
<file path=[Content_Types].xml><?xml version="1.0" encoding="utf-8"?>
<Types xmlns="http://schemas.openxmlformats.org/package/2006/content-types">
  <Default Extension="bin"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53BEC" w:rsidRPr="00572D5F" w:rsidRDefault="006B14F1">
      <w:pPr>
        <w:widowControl w:val="0"/>
        <w:autoSpaceDE w:val="0"/>
        <w:autoSpaceDN w:val="0"/>
        <w:adjustRightInd w:val="0"/>
        <w:spacing w:after="0" w:line="240" w:lineRule="auto"/>
        <w:rPr>
          <w:rFonts w:ascii="Times New Roman" w:hAnsi="Times New Roman" w:cs="Times New Roman"/>
          <w:sz w:val="28"/>
          <w:szCs w:val="28"/>
        </w:rPr>
      </w:pPr>
      <w:bookmarkStart w:id="0" w:name="_GoBack"/>
      <w:bookmarkEnd w:id="0"/>
      <w:r w:rsidRPr="00572D5F">
        <w:rPr>
          <w:rFonts w:ascii="Times New Roman" w:hAnsi="Times New Roman" w:cs="Times New Roman"/>
          <w:sz w:val="28"/>
          <w:szCs w:val="24"/>
        </w:rPr>
        <w:t xml:space="preserve"> </w:t>
      </w:r>
    </w:p>
    <w:p w:rsidR="00053BEC" w:rsidRPr="00572D5F" w:rsidRDefault="00053BEC">
      <w:pPr>
        <w:widowControl w:val="0"/>
        <w:autoSpaceDE w:val="0"/>
        <w:autoSpaceDN w:val="0"/>
        <w:adjustRightInd w:val="0"/>
        <w:spacing w:after="0" w:line="240" w:lineRule="auto"/>
        <w:rPr>
          <w:rFonts w:ascii="Times New Roman" w:hAnsi="Times New Roman" w:cs="Times New Roman"/>
          <w:sz w:val="28"/>
          <w:szCs w:val="28"/>
        </w:rPr>
      </w:pPr>
    </w:p>
    <w:p w:rsidR="00053BEC" w:rsidRPr="00572D5F" w:rsidRDefault="006B14F1">
      <w:pPr>
        <w:widowControl w:val="0"/>
        <w:autoSpaceDE w:val="0"/>
        <w:autoSpaceDN w:val="0"/>
        <w:adjustRightInd w:val="0"/>
        <w:spacing w:after="0" w:line="240" w:lineRule="auto"/>
        <w:jc w:val="center"/>
        <w:rPr>
          <w:rFonts w:ascii="Times New Roman" w:hAnsi="Times New Roman" w:cs="Times New Roman"/>
          <w:b/>
          <w:bCs/>
          <w:sz w:val="28"/>
          <w:szCs w:val="28"/>
        </w:rPr>
      </w:pPr>
      <w:r w:rsidRPr="00572D5F">
        <w:rPr>
          <w:rFonts w:ascii="Times New Roman" w:hAnsi="Times New Roman" w:cs="Times New Roman"/>
          <w:b/>
          <w:bCs/>
          <w:sz w:val="28"/>
          <w:szCs w:val="28"/>
        </w:rPr>
        <w:t xml:space="preserve">TEMAS-SUBTEMAS </w:t>
      </w:r>
    </w:p>
    <w:p w:rsidR="00053BEC" w:rsidRPr="00572D5F" w:rsidRDefault="00053BEC">
      <w:pPr>
        <w:widowControl w:val="0"/>
        <w:autoSpaceDE w:val="0"/>
        <w:autoSpaceDN w:val="0"/>
        <w:adjustRightInd w:val="0"/>
        <w:spacing w:after="0" w:line="240" w:lineRule="auto"/>
        <w:jc w:val="center"/>
        <w:rPr>
          <w:rFonts w:ascii="Times New Roman" w:hAnsi="Times New Roman" w:cs="Times New Roman"/>
          <w:b/>
          <w:bCs/>
          <w:sz w:val="28"/>
          <w:szCs w:val="28"/>
        </w:rPr>
      </w:pPr>
    </w:p>
    <w:p w:rsidR="00053BEC" w:rsidRPr="00572D5F" w:rsidRDefault="006B14F1">
      <w:pPr>
        <w:widowControl w:val="0"/>
        <w:autoSpaceDE w:val="0"/>
        <w:autoSpaceDN w:val="0"/>
        <w:adjustRightInd w:val="0"/>
        <w:spacing w:after="0" w:line="240" w:lineRule="auto"/>
        <w:jc w:val="center"/>
        <w:rPr>
          <w:rFonts w:ascii="Times New Roman" w:hAnsi="Times New Roman" w:cs="Times New Roman"/>
          <w:sz w:val="28"/>
          <w:szCs w:val="28"/>
        </w:rPr>
      </w:pPr>
      <w:r w:rsidRPr="00572D5F">
        <w:rPr>
          <w:rFonts w:ascii="Times New Roman" w:hAnsi="Times New Roman" w:cs="Times New Roman"/>
          <w:b/>
          <w:bCs/>
          <w:sz w:val="28"/>
          <w:szCs w:val="28"/>
        </w:rPr>
        <w:t xml:space="preserve">Sentencia C-027/24 </w:t>
      </w:r>
    </w:p>
    <w:p w:rsidR="00053BEC" w:rsidRPr="00572D5F" w:rsidRDefault="00053BEC">
      <w:pPr>
        <w:widowControl w:val="0"/>
        <w:autoSpaceDE w:val="0"/>
        <w:autoSpaceDN w:val="0"/>
        <w:adjustRightInd w:val="0"/>
        <w:spacing w:after="0" w:line="240" w:lineRule="auto"/>
        <w:jc w:val="both"/>
        <w:rPr>
          <w:rFonts w:ascii="Times New Roman" w:hAnsi="Times New Roman" w:cs="Times New Roman"/>
          <w:sz w:val="28"/>
          <w:szCs w:val="28"/>
        </w:rPr>
      </w:pPr>
    </w:p>
    <w:p w:rsidR="00053BEC" w:rsidRPr="00572D5F" w:rsidRDefault="006B14F1">
      <w:pPr>
        <w:widowControl w:val="0"/>
        <w:autoSpaceDE w:val="0"/>
        <w:autoSpaceDN w:val="0"/>
        <w:adjustRightInd w:val="0"/>
        <w:spacing w:after="0" w:line="240" w:lineRule="auto"/>
        <w:jc w:val="both"/>
        <w:rPr>
          <w:rFonts w:ascii="Times New Roman" w:hAnsi="Times New Roman" w:cs="Times New Roman"/>
          <w:sz w:val="28"/>
          <w:szCs w:val="28"/>
        </w:rPr>
      </w:pPr>
      <w:r w:rsidRPr="00572D5F">
        <w:rPr>
          <w:rFonts w:ascii="Times New Roman" w:hAnsi="Times New Roman" w:cs="Times New Roman"/>
          <w:b/>
          <w:bCs/>
          <w:sz w:val="28"/>
          <w:szCs w:val="28"/>
        </w:rPr>
        <w:t>TRABAJADOR DE INDUSTRIA FAMILIAR</w:t>
      </w:r>
      <w:r w:rsidRPr="00572D5F">
        <w:rPr>
          <w:rFonts w:ascii="Times New Roman" w:hAnsi="Times New Roman" w:cs="Times New Roman"/>
          <w:sz w:val="28"/>
          <w:szCs w:val="28"/>
        </w:rPr>
        <w:t>-Excepción del pago del auxilio de cesantía es inconstitucional</w:t>
      </w:r>
    </w:p>
    <w:p w:rsidR="00053BEC" w:rsidRPr="00572D5F" w:rsidRDefault="00053BEC">
      <w:pPr>
        <w:widowControl w:val="0"/>
        <w:autoSpaceDE w:val="0"/>
        <w:autoSpaceDN w:val="0"/>
        <w:adjustRightInd w:val="0"/>
        <w:spacing w:after="0" w:line="240" w:lineRule="auto"/>
        <w:jc w:val="both"/>
        <w:rPr>
          <w:rFonts w:ascii="Times New Roman" w:hAnsi="Times New Roman" w:cs="Times New Roman"/>
          <w:sz w:val="28"/>
          <w:szCs w:val="28"/>
        </w:rPr>
      </w:pPr>
    </w:p>
    <w:p w:rsidR="00053BEC" w:rsidRPr="00572D5F" w:rsidRDefault="006B14F1">
      <w:pPr>
        <w:widowControl w:val="0"/>
        <w:autoSpaceDE w:val="0"/>
        <w:autoSpaceDN w:val="0"/>
        <w:adjustRightInd w:val="0"/>
        <w:spacing w:after="0" w:line="240" w:lineRule="auto"/>
        <w:jc w:val="both"/>
        <w:rPr>
          <w:rFonts w:ascii="Times New Roman" w:hAnsi="Times New Roman" w:cs="Times New Roman"/>
          <w:sz w:val="28"/>
          <w:szCs w:val="28"/>
        </w:rPr>
      </w:pPr>
      <w:r w:rsidRPr="00572D5F">
        <w:rPr>
          <w:rFonts w:ascii="Times New Roman" w:hAnsi="Times New Roman" w:cs="Times New Roman"/>
          <w:i/>
          <w:iCs/>
          <w:sz w:val="28"/>
          <w:szCs w:val="28"/>
        </w:rPr>
        <w:t xml:space="preserve">(...) la exclusión del trabajador de la industria familiar, esto es, el que demuestre estar en una relación laboral, del pago del auxilio de cesantía previsto en el literal a) del artículo 251 del Código Sustantivo del Trabajo, deviene inconstitucional por desconocer el principio de igualdad, así como el derecho fundamental al trabajo y los derechos mínimos irrenunciables del que gozan todos los trabajadores, lo que incluye el auxilio a la cesantía, sin importancia de su origen, su orientación sexual, su vocación o creencias o su oficio a desarrollar. En consecuencia, el trabajador de la industria puramente familiar tendrá derecho al auxilio de cesantía. </w:t>
      </w:r>
    </w:p>
    <w:p w:rsidR="00053BEC" w:rsidRPr="00572D5F" w:rsidRDefault="00053BEC">
      <w:pPr>
        <w:widowControl w:val="0"/>
        <w:autoSpaceDE w:val="0"/>
        <w:autoSpaceDN w:val="0"/>
        <w:adjustRightInd w:val="0"/>
        <w:spacing w:after="0" w:line="240" w:lineRule="auto"/>
        <w:jc w:val="both"/>
        <w:rPr>
          <w:rFonts w:ascii="Times New Roman" w:hAnsi="Times New Roman" w:cs="Times New Roman"/>
          <w:sz w:val="28"/>
          <w:szCs w:val="28"/>
        </w:rPr>
      </w:pPr>
    </w:p>
    <w:p w:rsidR="00053BEC" w:rsidRPr="00572D5F" w:rsidRDefault="006B14F1">
      <w:pPr>
        <w:widowControl w:val="0"/>
        <w:autoSpaceDE w:val="0"/>
        <w:autoSpaceDN w:val="0"/>
        <w:adjustRightInd w:val="0"/>
        <w:spacing w:after="0" w:line="240" w:lineRule="auto"/>
        <w:jc w:val="both"/>
        <w:rPr>
          <w:rFonts w:ascii="Times New Roman" w:hAnsi="Times New Roman" w:cs="Times New Roman"/>
          <w:sz w:val="28"/>
          <w:szCs w:val="28"/>
        </w:rPr>
      </w:pPr>
      <w:r w:rsidRPr="00572D5F">
        <w:rPr>
          <w:rFonts w:ascii="Times New Roman" w:hAnsi="Times New Roman" w:cs="Times New Roman"/>
          <w:b/>
          <w:bCs/>
          <w:sz w:val="28"/>
          <w:szCs w:val="28"/>
        </w:rPr>
        <w:t>AUXILIO DE CESANTIA</w:t>
      </w:r>
      <w:r w:rsidRPr="00572D5F">
        <w:rPr>
          <w:rFonts w:ascii="Times New Roman" w:hAnsi="Times New Roman" w:cs="Times New Roman"/>
          <w:sz w:val="28"/>
          <w:szCs w:val="28"/>
        </w:rPr>
        <w:t>-Concepto</w:t>
      </w:r>
      <w:r w:rsidRPr="00572D5F">
        <w:rPr>
          <w:rFonts w:ascii="Times New Roman" w:hAnsi="Times New Roman" w:cs="Times New Roman"/>
          <w:b/>
          <w:bCs/>
          <w:sz w:val="28"/>
          <w:szCs w:val="28"/>
        </w:rPr>
        <w:t>/AUXILIO DE CESANTIA</w:t>
      </w:r>
      <w:r w:rsidRPr="00572D5F">
        <w:rPr>
          <w:rFonts w:ascii="Times New Roman" w:hAnsi="Times New Roman" w:cs="Times New Roman"/>
          <w:sz w:val="28"/>
          <w:szCs w:val="28"/>
        </w:rPr>
        <w:t>-Naturaleza jurídica</w:t>
      </w:r>
      <w:r w:rsidRPr="00572D5F">
        <w:rPr>
          <w:rFonts w:ascii="Times New Roman" w:hAnsi="Times New Roman" w:cs="Times New Roman"/>
          <w:b/>
          <w:bCs/>
          <w:sz w:val="28"/>
          <w:szCs w:val="28"/>
        </w:rPr>
        <w:t>/AUXILIO DE CESANTIA</w:t>
      </w:r>
      <w:r w:rsidRPr="00572D5F">
        <w:rPr>
          <w:rFonts w:ascii="Times New Roman" w:hAnsi="Times New Roman" w:cs="Times New Roman"/>
          <w:sz w:val="28"/>
          <w:szCs w:val="28"/>
        </w:rPr>
        <w:t xml:space="preserve">-Derecho irrenunciable de todos los trabajadores que debe asumir el empleador </w:t>
      </w:r>
    </w:p>
    <w:p w:rsidR="00053BEC" w:rsidRPr="00572D5F" w:rsidRDefault="00053BEC">
      <w:pPr>
        <w:widowControl w:val="0"/>
        <w:autoSpaceDE w:val="0"/>
        <w:autoSpaceDN w:val="0"/>
        <w:adjustRightInd w:val="0"/>
        <w:spacing w:after="0" w:line="240" w:lineRule="auto"/>
        <w:jc w:val="both"/>
        <w:rPr>
          <w:rFonts w:ascii="Times New Roman" w:hAnsi="Times New Roman" w:cs="Times New Roman"/>
          <w:sz w:val="28"/>
          <w:szCs w:val="28"/>
        </w:rPr>
      </w:pPr>
    </w:p>
    <w:p w:rsidR="00053BEC" w:rsidRPr="00572D5F" w:rsidRDefault="006B14F1">
      <w:pPr>
        <w:widowControl w:val="0"/>
        <w:autoSpaceDE w:val="0"/>
        <w:autoSpaceDN w:val="0"/>
        <w:adjustRightInd w:val="0"/>
        <w:spacing w:after="0" w:line="240" w:lineRule="auto"/>
        <w:jc w:val="both"/>
        <w:rPr>
          <w:rFonts w:ascii="Times New Roman" w:hAnsi="Times New Roman" w:cs="Times New Roman"/>
          <w:sz w:val="28"/>
          <w:szCs w:val="28"/>
        </w:rPr>
      </w:pPr>
      <w:r w:rsidRPr="00572D5F">
        <w:rPr>
          <w:rFonts w:ascii="Times New Roman" w:hAnsi="Times New Roman" w:cs="Times New Roman"/>
          <w:b/>
          <w:bCs/>
          <w:sz w:val="28"/>
          <w:szCs w:val="28"/>
        </w:rPr>
        <w:t>AUXILIO DE CESANTIA</w:t>
      </w:r>
      <w:r w:rsidRPr="00572D5F">
        <w:rPr>
          <w:rFonts w:ascii="Times New Roman" w:hAnsi="Times New Roman" w:cs="Times New Roman"/>
          <w:sz w:val="28"/>
          <w:szCs w:val="28"/>
        </w:rPr>
        <w:t>-Alcance</w:t>
      </w:r>
    </w:p>
    <w:p w:rsidR="00053BEC" w:rsidRPr="00572D5F" w:rsidRDefault="00053BEC">
      <w:pPr>
        <w:widowControl w:val="0"/>
        <w:autoSpaceDE w:val="0"/>
        <w:autoSpaceDN w:val="0"/>
        <w:adjustRightInd w:val="0"/>
        <w:spacing w:after="0" w:line="240" w:lineRule="auto"/>
        <w:jc w:val="both"/>
        <w:rPr>
          <w:rFonts w:ascii="Times New Roman" w:hAnsi="Times New Roman" w:cs="Times New Roman"/>
          <w:sz w:val="28"/>
          <w:szCs w:val="28"/>
        </w:rPr>
      </w:pPr>
    </w:p>
    <w:p w:rsidR="00053BEC" w:rsidRPr="00572D5F" w:rsidRDefault="006B14F1">
      <w:pPr>
        <w:widowControl w:val="0"/>
        <w:autoSpaceDE w:val="0"/>
        <w:autoSpaceDN w:val="0"/>
        <w:adjustRightInd w:val="0"/>
        <w:spacing w:after="0" w:line="240" w:lineRule="auto"/>
        <w:jc w:val="both"/>
        <w:rPr>
          <w:rFonts w:ascii="Times New Roman" w:hAnsi="Times New Roman" w:cs="Times New Roman"/>
          <w:sz w:val="28"/>
          <w:szCs w:val="28"/>
        </w:rPr>
      </w:pPr>
      <w:r w:rsidRPr="00572D5F">
        <w:rPr>
          <w:rFonts w:ascii="Times New Roman" w:hAnsi="Times New Roman" w:cs="Times New Roman"/>
          <w:i/>
          <w:iCs/>
          <w:sz w:val="28"/>
          <w:szCs w:val="28"/>
        </w:rPr>
        <w:t xml:space="preserve">(...) la jurisprudencia constitucional ha decantado ciertas reglas tendientes a dotar de alcance el auxilio de cesantía. En síntesis, ha sostenido principalmente lo siguiente: (i) es inconstitucional que las circunstancias particulares a los empleadores se trasladen en perjuicio de los trabajadores; (ii) el auxilio de cesantía es un derecho irrenunciable del trabajador, en virtud del artículo 53 de la Constitución y (iii) en cuanto a su categorización, de acuerdo con la OIT, hace parte de toda forma de remuneración y se enmarca dentro de la protección del derecho fundamental al trabajo. </w:t>
      </w:r>
    </w:p>
    <w:p w:rsidR="00053BEC" w:rsidRPr="00572D5F" w:rsidRDefault="00053BEC">
      <w:pPr>
        <w:widowControl w:val="0"/>
        <w:autoSpaceDE w:val="0"/>
        <w:autoSpaceDN w:val="0"/>
        <w:adjustRightInd w:val="0"/>
        <w:spacing w:after="0" w:line="240" w:lineRule="auto"/>
        <w:jc w:val="both"/>
        <w:rPr>
          <w:rFonts w:ascii="Times New Roman" w:hAnsi="Times New Roman" w:cs="Times New Roman"/>
          <w:sz w:val="28"/>
          <w:szCs w:val="28"/>
        </w:rPr>
      </w:pPr>
    </w:p>
    <w:p w:rsidR="00053BEC" w:rsidRPr="00572D5F" w:rsidRDefault="006B14F1">
      <w:pPr>
        <w:widowControl w:val="0"/>
        <w:autoSpaceDE w:val="0"/>
        <w:autoSpaceDN w:val="0"/>
        <w:adjustRightInd w:val="0"/>
        <w:spacing w:after="0" w:line="240" w:lineRule="auto"/>
        <w:jc w:val="both"/>
        <w:rPr>
          <w:rFonts w:ascii="Times New Roman" w:hAnsi="Times New Roman" w:cs="Times New Roman"/>
          <w:sz w:val="28"/>
          <w:szCs w:val="28"/>
        </w:rPr>
      </w:pPr>
      <w:r w:rsidRPr="00572D5F">
        <w:rPr>
          <w:rFonts w:ascii="Times New Roman" w:hAnsi="Times New Roman" w:cs="Times New Roman"/>
          <w:b/>
          <w:bCs/>
          <w:sz w:val="28"/>
          <w:szCs w:val="28"/>
        </w:rPr>
        <w:t>AUXILIO DE CESANTIA</w:t>
      </w:r>
      <w:r w:rsidRPr="00572D5F">
        <w:rPr>
          <w:rFonts w:ascii="Times New Roman" w:hAnsi="Times New Roman" w:cs="Times New Roman"/>
          <w:sz w:val="28"/>
          <w:szCs w:val="28"/>
        </w:rPr>
        <w:t xml:space="preserve">-Jurisprudencia constitucional </w:t>
      </w:r>
    </w:p>
    <w:p w:rsidR="00053BEC" w:rsidRPr="00572D5F" w:rsidRDefault="00053BEC">
      <w:pPr>
        <w:widowControl w:val="0"/>
        <w:autoSpaceDE w:val="0"/>
        <w:autoSpaceDN w:val="0"/>
        <w:adjustRightInd w:val="0"/>
        <w:spacing w:after="0" w:line="240" w:lineRule="auto"/>
        <w:jc w:val="both"/>
        <w:rPr>
          <w:rFonts w:ascii="Times New Roman" w:hAnsi="Times New Roman" w:cs="Times New Roman"/>
          <w:sz w:val="28"/>
          <w:szCs w:val="28"/>
        </w:rPr>
      </w:pPr>
    </w:p>
    <w:p w:rsidR="00053BEC" w:rsidRPr="00572D5F" w:rsidRDefault="006B14F1">
      <w:pPr>
        <w:widowControl w:val="0"/>
        <w:autoSpaceDE w:val="0"/>
        <w:autoSpaceDN w:val="0"/>
        <w:adjustRightInd w:val="0"/>
        <w:spacing w:after="0" w:line="240" w:lineRule="auto"/>
        <w:jc w:val="both"/>
        <w:rPr>
          <w:rFonts w:ascii="Times New Roman" w:hAnsi="Times New Roman" w:cs="Times New Roman"/>
          <w:sz w:val="28"/>
          <w:szCs w:val="28"/>
        </w:rPr>
      </w:pPr>
      <w:r w:rsidRPr="00572D5F">
        <w:rPr>
          <w:rFonts w:ascii="Times New Roman" w:hAnsi="Times New Roman" w:cs="Times New Roman"/>
          <w:b/>
          <w:bCs/>
          <w:sz w:val="28"/>
          <w:szCs w:val="28"/>
        </w:rPr>
        <w:t>INDUSTRIA FAMILIAR</w:t>
      </w:r>
      <w:r w:rsidRPr="00572D5F">
        <w:rPr>
          <w:rFonts w:ascii="Times New Roman" w:hAnsi="Times New Roman" w:cs="Times New Roman"/>
          <w:sz w:val="28"/>
          <w:szCs w:val="28"/>
        </w:rPr>
        <w:t xml:space="preserve">-Alcance </w:t>
      </w:r>
    </w:p>
    <w:p w:rsidR="00053BEC" w:rsidRPr="00572D5F" w:rsidRDefault="00053BEC">
      <w:pPr>
        <w:widowControl w:val="0"/>
        <w:autoSpaceDE w:val="0"/>
        <w:autoSpaceDN w:val="0"/>
        <w:adjustRightInd w:val="0"/>
        <w:spacing w:after="0" w:line="240" w:lineRule="auto"/>
        <w:jc w:val="both"/>
        <w:rPr>
          <w:rFonts w:ascii="Times New Roman" w:hAnsi="Times New Roman" w:cs="Times New Roman"/>
          <w:sz w:val="28"/>
          <w:szCs w:val="28"/>
        </w:rPr>
      </w:pPr>
    </w:p>
    <w:p w:rsidR="00053BEC" w:rsidRPr="00572D5F" w:rsidRDefault="006B14F1">
      <w:pPr>
        <w:widowControl w:val="0"/>
        <w:autoSpaceDE w:val="0"/>
        <w:autoSpaceDN w:val="0"/>
        <w:adjustRightInd w:val="0"/>
        <w:spacing w:after="0" w:line="240" w:lineRule="auto"/>
        <w:jc w:val="both"/>
        <w:rPr>
          <w:rFonts w:ascii="Times New Roman" w:hAnsi="Times New Roman" w:cs="Times New Roman"/>
          <w:sz w:val="28"/>
          <w:szCs w:val="28"/>
        </w:rPr>
      </w:pPr>
      <w:r w:rsidRPr="00572D5F">
        <w:rPr>
          <w:rFonts w:ascii="Times New Roman" w:hAnsi="Times New Roman" w:cs="Times New Roman"/>
          <w:b/>
          <w:bCs/>
          <w:sz w:val="28"/>
          <w:szCs w:val="28"/>
        </w:rPr>
        <w:t>PRINCIPIO DE IGUALDAD</w:t>
      </w:r>
      <w:r w:rsidRPr="00572D5F">
        <w:rPr>
          <w:rFonts w:ascii="Times New Roman" w:hAnsi="Times New Roman" w:cs="Times New Roman"/>
          <w:sz w:val="28"/>
          <w:szCs w:val="28"/>
        </w:rPr>
        <w:t>-Alcance</w:t>
      </w:r>
      <w:r w:rsidRPr="00572D5F">
        <w:rPr>
          <w:rFonts w:ascii="Times New Roman" w:hAnsi="Times New Roman" w:cs="Times New Roman"/>
          <w:b/>
          <w:bCs/>
          <w:sz w:val="28"/>
          <w:szCs w:val="28"/>
        </w:rPr>
        <w:t>/PRINCIPIO DE IGUALDAD</w:t>
      </w:r>
      <w:r w:rsidRPr="00572D5F">
        <w:rPr>
          <w:rFonts w:ascii="Times New Roman" w:hAnsi="Times New Roman" w:cs="Times New Roman"/>
          <w:sz w:val="28"/>
          <w:szCs w:val="28"/>
        </w:rPr>
        <w:t xml:space="preserve">-Mandatos que comprende </w:t>
      </w:r>
    </w:p>
    <w:p w:rsidR="00053BEC" w:rsidRPr="00572D5F" w:rsidRDefault="00053BEC">
      <w:pPr>
        <w:widowControl w:val="0"/>
        <w:autoSpaceDE w:val="0"/>
        <w:autoSpaceDN w:val="0"/>
        <w:adjustRightInd w:val="0"/>
        <w:spacing w:after="0" w:line="240" w:lineRule="auto"/>
        <w:jc w:val="both"/>
        <w:rPr>
          <w:rFonts w:ascii="Times New Roman" w:hAnsi="Times New Roman" w:cs="Times New Roman"/>
          <w:sz w:val="28"/>
          <w:szCs w:val="28"/>
        </w:rPr>
      </w:pPr>
    </w:p>
    <w:p w:rsidR="00053BEC" w:rsidRPr="00572D5F" w:rsidRDefault="006B14F1">
      <w:pPr>
        <w:widowControl w:val="0"/>
        <w:autoSpaceDE w:val="0"/>
        <w:autoSpaceDN w:val="0"/>
        <w:adjustRightInd w:val="0"/>
        <w:spacing w:after="0" w:line="240" w:lineRule="auto"/>
        <w:jc w:val="both"/>
        <w:rPr>
          <w:rFonts w:ascii="Times New Roman" w:hAnsi="Times New Roman" w:cs="Times New Roman"/>
          <w:sz w:val="28"/>
          <w:szCs w:val="28"/>
        </w:rPr>
      </w:pPr>
      <w:r w:rsidRPr="00572D5F">
        <w:rPr>
          <w:rFonts w:ascii="Times New Roman" w:hAnsi="Times New Roman" w:cs="Times New Roman"/>
          <w:b/>
          <w:bCs/>
          <w:sz w:val="28"/>
          <w:szCs w:val="28"/>
        </w:rPr>
        <w:t>JUICIO INTEGRADO DE IGUALDAD</w:t>
      </w:r>
      <w:r w:rsidRPr="00572D5F">
        <w:rPr>
          <w:rFonts w:ascii="Times New Roman" w:hAnsi="Times New Roman" w:cs="Times New Roman"/>
          <w:sz w:val="28"/>
          <w:szCs w:val="28"/>
        </w:rPr>
        <w:t xml:space="preserve">-Contenido </w:t>
      </w:r>
    </w:p>
    <w:p w:rsidR="00053BEC" w:rsidRPr="00572D5F" w:rsidRDefault="00053BEC">
      <w:pPr>
        <w:widowControl w:val="0"/>
        <w:autoSpaceDE w:val="0"/>
        <w:autoSpaceDN w:val="0"/>
        <w:adjustRightInd w:val="0"/>
        <w:spacing w:after="0" w:line="240" w:lineRule="auto"/>
        <w:jc w:val="both"/>
        <w:rPr>
          <w:rFonts w:ascii="Times New Roman" w:hAnsi="Times New Roman" w:cs="Times New Roman"/>
          <w:sz w:val="28"/>
          <w:szCs w:val="28"/>
        </w:rPr>
      </w:pPr>
    </w:p>
    <w:p w:rsidR="00053BEC" w:rsidRPr="00572D5F" w:rsidRDefault="006B14F1">
      <w:pPr>
        <w:widowControl w:val="0"/>
        <w:autoSpaceDE w:val="0"/>
        <w:autoSpaceDN w:val="0"/>
        <w:adjustRightInd w:val="0"/>
        <w:spacing w:after="0" w:line="240" w:lineRule="auto"/>
        <w:jc w:val="both"/>
        <w:rPr>
          <w:rFonts w:ascii="Times New Roman" w:hAnsi="Times New Roman" w:cs="Times New Roman"/>
          <w:sz w:val="28"/>
          <w:szCs w:val="28"/>
        </w:rPr>
      </w:pPr>
      <w:r w:rsidRPr="00572D5F">
        <w:rPr>
          <w:rFonts w:ascii="Times New Roman" w:hAnsi="Times New Roman" w:cs="Times New Roman"/>
          <w:b/>
          <w:bCs/>
          <w:sz w:val="28"/>
          <w:szCs w:val="28"/>
        </w:rPr>
        <w:t>JUICIO INTEGRADO DE IGUALDAD</w:t>
      </w:r>
      <w:r w:rsidRPr="00572D5F">
        <w:rPr>
          <w:rFonts w:ascii="Times New Roman" w:hAnsi="Times New Roman" w:cs="Times New Roman"/>
          <w:sz w:val="28"/>
          <w:szCs w:val="28"/>
        </w:rPr>
        <w:t xml:space="preserve">-Modalidades del test de igualdad según grado de intensidad </w:t>
      </w:r>
    </w:p>
    <w:p w:rsidR="00053BEC" w:rsidRPr="00572D5F" w:rsidRDefault="00053BEC">
      <w:pPr>
        <w:widowControl w:val="0"/>
        <w:autoSpaceDE w:val="0"/>
        <w:autoSpaceDN w:val="0"/>
        <w:adjustRightInd w:val="0"/>
        <w:spacing w:after="0" w:line="240" w:lineRule="auto"/>
        <w:jc w:val="both"/>
        <w:rPr>
          <w:rFonts w:ascii="Times New Roman" w:hAnsi="Times New Roman" w:cs="Times New Roman"/>
          <w:sz w:val="28"/>
          <w:szCs w:val="28"/>
        </w:rPr>
      </w:pPr>
    </w:p>
    <w:p w:rsidR="00053BEC" w:rsidRPr="00572D5F" w:rsidRDefault="006B14F1">
      <w:pPr>
        <w:widowControl w:val="0"/>
        <w:autoSpaceDE w:val="0"/>
        <w:autoSpaceDN w:val="0"/>
        <w:adjustRightInd w:val="0"/>
        <w:spacing w:after="0" w:line="240" w:lineRule="auto"/>
        <w:jc w:val="both"/>
        <w:rPr>
          <w:rFonts w:ascii="Times New Roman" w:hAnsi="Times New Roman" w:cs="Times New Roman"/>
          <w:sz w:val="28"/>
          <w:szCs w:val="28"/>
        </w:rPr>
      </w:pPr>
      <w:r w:rsidRPr="00572D5F">
        <w:rPr>
          <w:rFonts w:ascii="Times New Roman" w:hAnsi="Times New Roman" w:cs="Times New Roman"/>
          <w:b/>
          <w:bCs/>
          <w:sz w:val="28"/>
          <w:szCs w:val="28"/>
        </w:rPr>
        <w:t>JUICIO ESTRICTO DE IGUALDAD</w:t>
      </w:r>
      <w:r w:rsidRPr="00572D5F">
        <w:rPr>
          <w:rFonts w:ascii="Times New Roman" w:hAnsi="Times New Roman" w:cs="Times New Roman"/>
          <w:sz w:val="28"/>
          <w:szCs w:val="28"/>
        </w:rPr>
        <w:t xml:space="preserve">-Aplicación </w:t>
      </w:r>
    </w:p>
    <w:p w:rsidR="00053BEC" w:rsidRPr="00572D5F" w:rsidRDefault="00053BEC">
      <w:pPr>
        <w:widowControl w:val="0"/>
        <w:autoSpaceDE w:val="0"/>
        <w:autoSpaceDN w:val="0"/>
        <w:adjustRightInd w:val="0"/>
        <w:spacing w:after="0" w:line="240" w:lineRule="auto"/>
        <w:jc w:val="both"/>
        <w:rPr>
          <w:rFonts w:ascii="Times New Roman" w:hAnsi="Times New Roman" w:cs="Times New Roman"/>
          <w:sz w:val="28"/>
          <w:szCs w:val="28"/>
        </w:rPr>
      </w:pPr>
    </w:p>
    <w:p w:rsidR="00053BEC" w:rsidRPr="00572D5F" w:rsidRDefault="00572D5F">
      <w:pPr>
        <w:widowControl w:val="0"/>
        <w:autoSpaceDE w:val="0"/>
        <w:autoSpaceDN w:val="0"/>
        <w:adjustRightInd w:val="0"/>
        <w:spacing w:after="0" w:line="240" w:lineRule="auto"/>
        <w:jc w:val="both"/>
        <w:rPr>
          <w:rFonts w:ascii="Times New Roman" w:hAnsi="Times New Roman" w:cs="Times New Roman"/>
          <w:sz w:val="28"/>
        </w:rPr>
      </w:pPr>
      <w:r w:rsidRPr="00572D5F">
        <w:rPr>
          <w:rFonts w:ascii="Times New Roman" w:hAnsi="Times New Roman" w:cs="Times New Roman"/>
          <w:sz w:val="28"/>
          <w:szCs w:val="28"/>
        </w:rPr>
        <w:pict>
          <v:rect id="_x0000_i1025" style="width:0;height:1.5pt" o:hralign="center" o:hrstd="t" o:hr="t" fillcolor="#a0a0a0" stroked="f"/>
        </w:pict>
      </w:r>
    </w:p>
    <w:p w:rsidR="003918DC" w:rsidRPr="00572D5F" w:rsidRDefault="00572D5F" w:rsidP="00985576">
      <w:pPr>
        <w:pStyle w:val="Encabezado"/>
        <w:jc w:val="center"/>
        <w:rPr>
          <w:rFonts w:ascii="Times New Roman" w:hAnsi="Times New Roman" w:cs="Times New Roman"/>
          <w:b/>
          <w:bCs/>
          <w:color w:val="000000" w:themeColor="text1"/>
          <w:sz w:val="28"/>
          <w:szCs w:val="28"/>
        </w:rPr>
      </w:pPr>
      <w:r w:rsidRPr="00572D5F">
        <w:rPr>
          <w:rFonts w:ascii="Times New Roman" w:hAnsi="Times New Roman" w:cs="Times New Roman"/>
          <w:b/>
          <w:bCs/>
          <w:color w:val="000000" w:themeColor="text1"/>
          <w:sz w:val="28"/>
          <w:szCs w:val="28"/>
        </w:rPr>
        <w:t>REPÚBLICA DE COLOMBIA</w:t>
      </w:r>
    </w:p>
    <w:p w:rsidR="003918DC" w:rsidRPr="00572D5F" w:rsidRDefault="00572D5F" w:rsidP="00985576">
      <w:pPr>
        <w:pStyle w:val="Encabezado"/>
        <w:jc w:val="center"/>
        <w:rPr>
          <w:rFonts w:ascii="Times New Roman" w:hAnsi="Times New Roman" w:cs="Times New Roman"/>
          <w:b/>
          <w:bCs/>
          <w:color w:val="000000" w:themeColor="text1"/>
          <w:sz w:val="28"/>
          <w:szCs w:val="28"/>
        </w:rPr>
      </w:pPr>
      <w:r w:rsidRPr="00572D5F">
        <w:rPr>
          <w:rFonts w:ascii="Times New Roman" w:hAnsi="Times New Roman" w:cs="Times New Roman"/>
          <w:b/>
          <w:bCs/>
          <w:noProof/>
          <w:color w:val="000000" w:themeColor="text1"/>
          <w:sz w:val="28"/>
          <w:szCs w:val="28"/>
          <w:lang w:eastAsia="es-CO"/>
        </w:rPr>
        <w:drawing>
          <wp:inline distT="0" distB="0" distL="0" distR="0" wp14:anchorId="4DAC5A70" wp14:editId="1A6172F0">
            <wp:extent cx="792480" cy="792480"/>
            <wp:effectExtent l="0" t="0" r="7620" b="762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92480" cy="792480"/>
                    </a:xfrm>
                    <a:prstGeom prst="rect">
                      <a:avLst/>
                    </a:prstGeom>
                    <a:noFill/>
                  </pic:spPr>
                </pic:pic>
              </a:graphicData>
            </a:graphic>
          </wp:inline>
        </w:drawing>
      </w:r>
    </w:p>
    <w:p w:rsidR="003918DC" w:rsidRPr="00572D5F" w:rsidRDefault="00572D5F" w:rsidP="00985576">
      <w:pPr>
        <w:pStyle w:val="Encabezado"/>
        <w:jc w:val="center"/>
        <w:rPr>
          <w:rFonts w:ascii="Times New Roman" w:hAnsi="Times New Roman" w:cs="Times New Roman"/>
          <w:b/>
          <w:bCs/>
          <w:color w:val="000000" w:themeColor="text1"/>
          <w:sz w:val="28"/>
          <w:szCs w:val="28"/>
        </w:rPr>
      </w:pPr>
      <w:r w:rsidRPr="00572D5F">
        <w:rPr>
          <w:rFonts w:ascii="Times New Roman" w:hAnsi="Times New Roman" w:cs="Times New Roman"/>
          <w:b/>
          <w:bCs/>
          <w:color w:val="000000" w:themeColor="text1"/>
          <w:sz w:val="28"/>
          <w:szCs w:val="28"/>
        </w:rPr>
        <w:t>CORTE CONSTITUCIONAL</w:t>
      </w:r>
    </w:p>
    <w:p w:rsidR="003918DC" w:rsidRPr="00572D5F" w:rsidRDefault="00572D5F" w:rsidP="00985576">
      <w:pPr>
        <w:pStyle w:val="Encabezado"/>
        <w:jc w:val="center"/>
        <w:rPr>
          <w:rFonts w:ascii="Times New Roman" w:hAnsi="Times New Roman" w:cs="Times New Roman"/>
          <w:b/>
          <w:bCs/>
          <w:color w:val="000000" w:themeColor="text1"/>
          <w:sz w:val="28"/>
          <w:szCs w:val="28"/>
        </w:rPr>
      </w:pPr>
      <w:r w:rsidRPr="00572D5F">
        <w:rPr>
          <w:rFonts w:ascii="Times New Roman" w:hAnsi="Times New Roman" w:cs="Times New Roman"/>
          <w:b/>
          <w:bCs/>
          <w:color w:val="000000" w:themeColor="text1"/>
          <w:sz w:val="28"/>
          <w:szCs w:val="28"/>
        </w:rPr>
        <w:t>Sala Plena</w:t>
      </w:r>
    </w:p>
    <w:p w:rsidR="00470A52" w:rsidRPr="00572D5F" w:rsidRDefault="00572D5F" w:rsidP="00985576">
      <w:pPr>
        <w:pStyle w:val="Encabezado"/>
        <w:rPr>
          <w:rFonts w:ascii="Times New Roman" w:hAnsi="Times New Roman" w:cs="Times New Roman"/>
          <w:b/>
          <w:bCs/>
          <w:color w:val="000000" w:themeColor="text1"/>
          <w:sz w:val="28"/>
          <w:szCs w:val="28"/>
        </w:rPr>
      </w:pPr>
    </w:p>
    <w:p w:rsidR="003918DC" w:rsidRPr="00572D5F" w:rsidRDefault="00572D5F" w:rsidP="009401B2">
      <w:pPr>
        <w:ind w:left="2561" w:right="2565"/>
        <w:jc w:val="center"/>
        <w:rPr>
          <w:rFonts w:ascii="Times New Roman" w:hAnsi="Times New Roman" w:cs="Times New Roman"/>
          <w:b/>
          <w:color w:val="000000" w:themeColor="text1"/>
          <w:sz w:val="28"/>
          <w:szCs w:val="28"/>
        </w:rPr>
      </w:pPr>
      <w:r w:rsidRPr="00572D5F">
        <w:rPr>
          <w:rFonts w:ascii="Times New Roman" w:hAnsi="Times New Roman" w:cs="Times New Roman"/>
          <w:b/>
          <w:color w:val="000000" w:themeColor="text1"/>
          <w:sz w:val="28"/>
          <w:szCs w:val="28"/>
        </w:rPr>
        <w:t>SENTENCIA C-</w:t>
      </w:r>
      <w:r w:rsidRPr="00572D5F">
        <w:rPr>
          <w:rFonts w:ascii="Times New Roman" w:hAnsi="Times New Roman" w:cs="Times New Roman"/>
          <w:b/>
          <w:color w:val="000000" w:themeColor="text1"/>
          <w:sz w:val="28"/>
          <w:szCs w:val="28"/>
        </w:rPr>
        <w:t>027</w:t>
      </w:r>
      <w:r w:rsidRPr="00572D5F">
        <w:rPr>
          <w:rFonts w:ascii="Times New Roman" w:hAnsi="Times New Roman" w:cs="Times New Roman"/>
          <w:b/>
          <w:color w:val="000000" w:themeColor="text1"/>
          <w:sz w:val="28"/>
          <w:szCs w:val="28"/>
        </w:rPr>
        <w:t xml:space="preserve"> </w:t>
      </w:r>
      <w:r w:rsidRPr="00572D5F">
        <w:rPr>
          <w:rFonts w:ascii="Times New Roman" w:hAnsi="Times New Roman" w:cs="Times New Roman"/>
          <w:b/>
          <w:color w:val="000000" w:themeColor="text1"/>
          <w:sz w:val="28"/>
          <w:szCs w:val="28"/>
        </w:rPr>
        <w:t>DE 202</w:t>
      </w:r>
      <w:r w:rsidRPr="00572D5F">
        <w:rPr>
          <w:rFonts w:ascii="Times New Roman" w:hAnsi="Times New Roman" w:cs="Times New Roman"/>
          <w:b/>
          <w:color w:val="000000" w:themeColor="text1"/>
          <w:sz w:val="28"/>
          <w:szCs w:val="28"/>
        </w:rPr>
        <w:t>4</w:t>
      </w:r>
    </w:p>
    <w:p w:rsidR="00187AA8" w:rsidRPr="00572D5F" w:rsidRDefault="00572D5F" w:rsidP="009401B2">
      <w:pPr>
        <w:ind w:left="2835"/>
        <w:jc w:val="both"/>
        <w:rPr>
          <w:rFonts w:ascii="Times New Roman" w:hAnsi="Times New Roman" w:cs="Times New Roman"/>
          <w:b/>
          <w:color w:val="000000" w:themeColor="text1"/>
          <w:sz w:val="28"/>
          <w:szCs w:val="28"/>
        </w:rPr>
      </w:pPr>
    </w:p>
    <w:p w:rsidR="00552F9B" w:rsidRPr="00572D5F" w:rsidRDefault="00572D5F" w:rsidP="009401B2">
      <w:pPr>
        <w:ind w:left="2835"/>
        <w:jc w:val="both"/>
        <w:rPr>
          <w:rFonts w:ascii="Times New Roman" w:hAnsi="Times New Roman" w:cs="Times New Roman"/>
          <w:b/>
          <w:color w:val="000000" w:themeColor="text1"/>
          <w:sz w:val="28"/>
          <w:szCs w:val="28"/>
        </w:rPr>
      </w:pPr>
    </w:p>
    <w:p w:rsidR="003918DC" w:rsidRPr="00572D5F" w:rsidRDefault="00572D5F" w:rsidP="009401B2">
      <w:pPr>
        <w:ind w:left="3024"/>
        <w:jc w:val="both"/>
        <w:rPr>
          <w:rFonts w:ascii="Times New Roman" w:hAnsi="Times New Roman" w:cs="Times New Roman"/>
          <w:color w:val="000000" w:themeColor="text1"/>
          <w:sz w:val="28"/>
          <w:szCs w:val="28"/>
        </w:rPr>
      </w:pPr>
      <w:r w:rsidRPr="00572D5F">
        <w:rPr>
          <w:rFonts w:ascii="Times New Roman" w:hAnsi="Times New Roman" w:cs="Times New Roman"/>
          <w:b/>
          <w:color w:val="000000" w:themeColor="text1"/>
          <w:sz w:val="28"/>
          <w:szCs w:val="28"/>
        </w:rPr>
        <w:t xml:space="preserve">Expediente: </w:t>
      </w:r>
      <w:r w:rsidRPr="00572D5F">
        <w:rPr>
          <w:rFonts w:ascii="Times New Roman" w:hAnsi="Times New Roman" w:cs="Times New Roman"/>
          <w:color w:val="000000" w:themeColor="text1"/>
          <w:sz w:val="28"/>
          <w:szCs w:val="28"/>
        </w:rPr>
        <w:t>D-1</w:t>
      </w:r>
      <w:r w:rsidRPr="00572D5F">
        <w:rPr>
          <w:rFonts w:ascii="Times New Roman" w:hAnsi="Times New Roman" w:cs="Times New Roman"/>
          <w:color w:val="000000" w:themeColor="text1"/>
          <w:sz w:val="28"/>
          <w:szCs w:val="28"/>
        </w:rPr>
        <w:t>5</w:t>
      </w:r>
      <w:r w:rsidRPr="00572D5F">
        <w:rPr>
          <w:rFonts w:ascii="Times New Roman" w:hAnsi="Times New Roman" w:cs="Times New Roman"/>
          <w:color w:val="000000" w:themeColor="text1"/>
          <w:sz w:val="28"/>
          <w:szCs w:val="28"/>
        </w:rPr>
        <w:t>.</w:t>
      </w:r>
      <w:r w:rsidRPr="00572D5F">
        <w:rPr>
          <w:rFonts w:ascii="Times New Roman" w:hAnsi="Times New Roman" w:cs="Times New Roman"/>
          <w:color w:val="000000" w:themeColor="text1"/>
          <w:sz w:val="28"/>
          <w:szCs w:val="28"/>
        </w:rPr>
        <w:t>392</w:t>
      </w:r>
    </w:p>
    <w:p w:rsidR="003918DC" w:rsidRPr="00572D5F" w:rsidRDefault="00572D5F" w:rsidP="009401B2">
      <w:pPr>
        <w:ind w:left="3024"/>
        <w:jc w:val="both"/>
        <w:rPr>
          <w:rFonts w:ascii="Times New Roman" w:hAnsi="Times New Roman" w:cs="Times New Roman"/>
          <w:i/>
          <w:color w:val="000000" w:themeColor="text1"/>
          <w:sz w:val="28"/>
          <w:szCs w:val="28"/>
        </w:rPr>
      </w:pPr>
    </w:p>
    <w:p w:rsidR="00813EBA" w:rsidRPr="00572D5F" w:rsidRDefault="00572D5F" w:rsidP="009401B2">
      <w:pPr>
        <w:ind w:left="3024"/>
        <w:jc w:val="both"/>
        <w:rPr>
          <w:rFonts w:ascii="Times New Roman" w:hAnsi="Times New Roman" w:cs="Times New Roman"/>
          <w:i/>
          <w:iCs/>
          <w:color w:val="000000" w:themeColor="text1"/>
          <w:sz w:val="28"/>
          <w:szCs w:val="28"/>
        </w:rPr>
      </w:pPr>
      <w:r w:rsidRPr="00572D5F">
        <w:rPr>
          <w:rFonts w:ascii="Times New Roman" w:hAnsi="Times New Roman" w:cs="Times New Roman"/>
          <w:color w:val="000000" w:themeColor="text1"/>
          <w:sz w:val="28"/>
          <w:szCs w:val="28"/>
        </w:rPr>
        <w:t>Demanda</w:t>
      </w:r>
      <w:r w:rsidRPr="00572D5F">
        <w:rPr>
          <w:rFonts w:ascii="Times New Roman" w:hAnsi="Times New Roman" w:cs="Times New Roman"/>
          <w:color w:val="000000" w:themeColor="text1"/>
          <w:sz w:val="28"/>
          <w:szCs w:val="28"/>
        </w:rPr>
        <w:t xml:space="preserve"> de inconstitucionalidad </w:t>
      </w:r>
      <w:r w:rsidRPr="00572D5F">
        <w:rPr>
          <w:rFonts w:ascii="Times New Roman" w:hAnsi="Times New Roman" w:cs="Times New Roman"/>
          <w:color w:val="000000" w:themeColor="text1"/>
          <w:sz w:val="28"/>
          <w:szCs w:val="28"/>
        </w:rPr>
        <w:t xml:space="preserve">contra </w:t>
      </w:r>
      <w:r w:rsidRPr="00572D5F">
        <w:rPr>
          <w:rFonts w:ascii="Times New Roman" w:hAnsi="Times New Roman" w:cs="Times New Roman"/>
          <w:color w:val="000000" w:themeColor="text1"/>
          <w:sz w:val="28"/>
          <w:szCs w:val="28"/>
        </w:rPr>
        <w:t>d</w:t>
      </w:r>
      <w:r w:rsidRPr="00572D5F">
        <w:rPr>
          <w:rFonts w:ascii="Times New Roman" w:hAnsi="Times New Roman" w:cs="Times New Roman"/>
          <w:color w:val="000000" w:themeColor="text1"/>
          <w:sz w:val="28"/>
          <w:szCs w:val="28"/>
        </w:rPr>
        <w:t xml:space="preserve">el </w:t>
      </w:r>
      <w:r w:rsidRPr="00572D5F">
        <w:rPr>
          <w:rFonts w:ascii="Times New Roman" w:hAnsi="Times New Roman" w:cs="Times New Roman"/>
          <w:color w:val="000000" w:themeColor="text1"/>
          <w:sz w:val="28"/>
          <w:szCs w:val="28"/>
        </w:rPr>
        <w:t xml:space="preserve">literal </w:t>
      </w:r>
      <w:r w:rsidRPr="00572D5F">
        <w:rPr>
          <w:rFonts w:ascii="Times New Roman" w:hAnsi="Times New Roman" w:cs="Times New Roman"/>
          <w:i/>
          <w:iCs/>
          <w:color w:val="000000" w:themeColor="text1"/>
          <w:sz w:val="28"/>
          <w:szCs w:val="28"/>
        </w:rPr>
        <w:t xml:space="preserve">a) </w:t>
      </w:r>
      <w:r w:rsidRPr="00572D5F">
        <w:rPr>
          <w:rFonts w:ascii="Times New Roman" w:hAnsi="Times New Roman" w:cs="Times New Roman"/>
          <w:color w:val="000000" w:themeColor="text1"/>
          <w:sz w:val="28"/>
          <w:szCs w:val="28"/>
        </w:rPr>
        <w:t xml:space="preserve">del </w:t>
      </w:r>
      <w:r w:rsidRPr="00572D5F">
        <w:rPr>
          <w:rFonts w:ascii="Times New Roman" w:hAnsi="Times New Roman" w:cs="Times New Roman"/>
          <w:color w:val="000000" w:themeColor="text1"/>
          <w:sz w:val="28"/>
          <w:szCs w:val="28"/>
        </w:rPr>
        <w:t>artículo 251 del Código Sustantivo del Trabajo</w:t>
      </w:r>
    </w:p>
    <w:p w:rsidR="003918DC" w:rsidRPr="00572D5F" w:rsidRDefault="00572D5F" w:rsidP="009401B2">
      <w:pPr>
        <w:ind w:left="3024"/>
        <w:jc w:val="both"/>
        <w:rPr>
          <w:rFonts w:ascii="Times New Roman" w:hAnsi="Times New Roman" w:cs="Times New Roman"/>
          <w:color w:val="000000" w:themeColor="text1"/>
          <w:sz w:val="28"/>
          <w:szCs w:val="28"/>
        </w:rPr>
      </w:pPr>
    </w:p>
    <w:p w:rsidR="003918DC" w:rsidRPr="00572D5F" w:rsidRDefault="00572D5F" w:rsidP="009401B2">
      <w:pPr>
        <w:pStyle w:val="Ttulo1"/>
        <w:ind w:left="3024"/>
        <w:jc w:val="both"/>
        <w:rPr>
          <w:rFonts w:ascii="Times New Roman" w:hAnsi="Times New Roman" w:cs="Times New Roman"/>
          <w:b w:val="0"/>
          <w:bCs w:val="0"/>
          <w:color w:val="000000" w:themeColor="text1"/>
        </w:rPr>
      </w:pPr>
      <w:r w:rsidRPr="00572D5F">
        <w:rPr>
          <w:rFonts w:ascii="Times New Roman" w:hAnsi="Times New Roman" w:cs="Times New Roman"/>
          <w:color w:val="000000" w:themeColor="text1"/>
        </w:rPr>
        <w:t>Magistrado Ponente</w:t>
      </w:r>
      <w:r w:rsidRPr="00572D5F">
        <w:rPr>
          <w:rFonts w:ascii="Times New Roman" w:hAnsi="Times New Roman" w:cs="Times New Roman"/>
          <w:b w:val="0"/>
          <w:color w:val="000000" w:themeColor="text1"/>
        </w:rPr>
        <w:t xml:space="preserve">: </w:t>
      </w:r>
      <w:r w:rsidRPr="00572D5F">
        <w:rPr>
          <w:rFonts w:ascii="Times New Roman" w:hAnsi="Times New Roman" w:cs="Times New Roman"/>
          <w:b w:val="0"/>
          <w:bCs w:val="0"/>
          <w:color w:val="000000" w:themeColor="text1"/>
        </w:rPr>
        <w:t>Jorge Enrique Ibáñez Najar</w:t>
      </w:r>
    </w:p>
    <w:p w:rsidR="003918DC" w:rsidRPr="00572D5F" w:rsidRDefault="00572D5F" w:rsidP="009401B2">
      <w:pPr>
        <w:shd w:val="clear" w:color="auto" w:fill="FFFFFF" w:themeFill="background1"/>
        <w:rPr>
          <w:rFonts w:ascii="Times New Roman" w:hAnsi="Times New Roman" w:cs="Times New Roman"/>
          <w:color w:val="000000" w:themeColor="text1"/>
          <w:sz w:val="28"/>
          <w:szCs w:val="28"/>
        </w:rPr>
      </w:pPr>
    </w:p>
    <w:p w:rsidR="00F13E8E" w:rsidRPr="00572D5F" w:rsidRDefault="00572D5F" w:rsidP="009401B2">
      <w:pPr>
        <w:shd w:val="clear" w:color="auto" w:fill="FFFFFF" w:themeFill="background1"/>
        <w:jc w:val="both"/>
        <w:rPr>
          <w:rFonts w:ascii="Times New Roman" w:hAnsi="Times New Roman" w:cs="Times New Roman"/>
          <w:color w:val="000000" w:themeColor="text1"/>
          <w:sz w:val="28"/>
          <w:szCs w:val="28"/>
        </w:rPr>
      </w:pPr>
    </w:p>
    <w:p w:rsidR="003918DC" w:rsidRPr="00572D5F" w:rsidRDefault="00572D5F" w:rsidP="009401B2">
      <w:pPr>
        <w:shd w:val="clear" w:color="auto" w:fill="FFFFFF" w:themeFill="background1"/>
        <w:jc w:val="both"/>
        <w:rPr>
          <w:rFonts w:ascii="Times New Roman" w:hAnsi="Times New Roman" w:cs="Times New Roman"/>
          <w:color w:val="000000" w:themeColor="text1"/>
          <w:sz w:val="28"/>
          <w:szCs w:val="28"/>
        </w:rPr>
      </w:pPr>
      <w:r w:rsidRPr="00572D5F">
        <w:rPr>
          <w:rFonts w:ascii="Times New Roman" w:hAnsi="Times New Roman" w:cs="Times New Roman"/>
          <w:color w:val="000000" w:themeColor="text1"/>
          <w:sz w:val="28"/>
          <w:szCs w:val="28"/>
        </w:rPr>
        <w:t>Bogotá</w:t>
      </w:r>
      <w:r w:rsidRPr="00572D5F">
        <w:rPr>
          <w:rFonts w:ascii="Times New Roman" w:hAnsi="Times New Roman" w:cs="Times New Roman"/>
          <w:color w:val="000000" w:themeColor="text1"/>
          <w:sz w:val="28"/>
          <w:szCs w:val="28"/>
        </w:rPr>
        <w:t>,</w:t>
      </w:r>
      <w:r w:rsidRPr="00572D5F">
        <w:rPr>
          <w:rFonts w:ascii="Times New Roman" w:hAnsi="Times New Roman" w:cs="Times New Roman"/>
          <w:color w:val="000000" w:themeColor="text1"/>
          <w:sz w:val="28"/>
          <w:szCs w:val="28"/>
        </w:rPr>
        <w:t xml:space="preserve"> D.C.,</w:t>
      </w:r>
      <w:r w:rsidRPr="00572D5F">
        <w:rPr>
          <w:rFonts w:ascii="Times New Roman" w:hAnsi="Times New Roman" w:cs="Times New Roman"/>
          <w:color w:val="000000" w:themeColor="text1"/>
          <w:sz w:val="28"/>
          <w:szCs w:val="28"/>
        </w:rPr>
        <w:t xml:space="preserve"> </w:t>
      </w:r>
      <w:r w:rsidRPr="00572D5F">
        <w:rPr>
          <w:rFonts w:ascii="Times New Roman" w:hAnsi="Times New Roman" w:cs="Times New Roman"/>
          <w:color w:val="000000" w:themeColor="text1"/>
          <w:sz w:val="28"/>
          <w:szCs w:val="28"/>
        </w:rPr>
        <w:t>ocho (8)</w:t>
      </w:r>
      <w:r w:rsidRPr="00572D5F">
        <w:rPr>
          <w:rFonts w:ascii="Times New Roman" w:hAnsi="Times New Roman" w:cs="Times New Roman"/>
          <w:color w:val="000000" w:themeColor="text1"/>
          <w:sz w:val="28"/>
          <w:szCs w:val="28"/>
        </w:rPr>
        <w:t xml:space="preserve"> </w:t>
      </w:r>
      <w:r w:rsidRPr="00572D5F">
        <w:rPr>
          <w:rFonts w:ascii="Times New Roman" w:hAnsi="Times New Roman" w:cs="Times New Roman"/>
          <w:color w:val="000000" w:themeColor="text1"/>
          <w:sz w:val="28"/>
          <w:szCs w:val="28"/>
        </w:rPr>
        <w:t>de</w:t>
      </w:r>
      <w:r w:rsidRPr="00572D5F">
        <w:rPr>
          <w:rFonts w:ascii="Times New Roman" w:hAnsi="Times New Roman" w:cs="Times New Roman"/>
          <w:color w:val="000000" w:themeColor="text1"/>
          <w:sz w:val="28"/>
          <w:szCs w:val="28"/>
        </w:rPr>
        <w:t xml:space="preserve"> </w:t>
      </w:r>
      <w:r w:rsidRPr="00572D5F">
        <w:rPr>
          <w:rFonts w:ascii="Times New Roman" w:hAnsi="Times New Roman" w:cs="Times New Roman"/>
          <w:color w:val="000000" w:themeColor="text1"/>
          <w:sz w:val="28"/>
          <w:szCs w:val="28"/>
        </w:rPr>
        <w:t>febrero</w:t>
      </w:r>
      <w:r w:rsidRPr="00572D5F">
        <w:rPr>
          <w:rFonts w:ascii="Times New Roman" w:hAnsi="Times New Roman" w:cs="Times New Roman"/>
          <w:color w:val="000000" w:themeColor="text1"/>
          <w:sz w:val="28"/>
          <w:szCs w:val="28"/>
        </w:rPr>
        <w:t xml:space="preserve"> dos mil </w:t>
      </w:r>
      <w:r w:rsidRPr="00572D5F">
        <w:rPr>
          <w:rFonts w:ascii="Times New Roman" w:hAnsi="Times New Roman" w:cs="Times New Roman"/>
          <w:color w:val="000000" w:themeColor="text1"/>
          <w:sz w:val="28"/>
          <w:szCs w:val="28"/>
        </w:rPr>
        <w:t>veinti</w:t>
      </w:r>
      <w:r w:rsidRPr="00572D5F">
        <w:rPr>
          <w:rFonts w:ascii="Times New Roman" w:hAnsi="Times New Roman" w:cs="Times New Roman"/>
          <w:color w:val="000000" w:themeColor="text1"/>
          <w:sz w:val="28"/>
          <w:szCs w:val="28"/>
        </w:rPr>
        <w:t>cuatro</w:t>
      </w:r>
      <w:r w:rsidRPr="00572D5F">
        <w:rPr>
          <w:rFonts w:ascii="Times New Roman" w:hAnsi="Times New Roman" w:cs="Times New Roman"/>
          <w:color w:val="000000" w:themeColor="text1"/>
          <w:sz w:val="28"/>
          <w:szCs w:val="28"/>
        </w:rPr>
        <w:t xml:space="preserve"> </w:t>
      </w:r>
      <w:r w:rsidRPr="00572D5F">
        <w:rPr>
          <w:rFonts w:ascii="Times New Roman" w:hAnsi="Times New Roman" w:cs="Times New Roman"/>
          <w:color w:val="000000" w:themeColor="text1"/>
          <w:sz w:val="28"/>
          <w:szCs w:val="28"/>
        </w:rPr>
        <w:t>(202</w:t>
      </w:r>
      <w:r w:rsidRPr="00572D5F">
        <w:rPr>
          <w:rFonts w:ascii="Times New Roman" w:hAnsi="Times New Roman" w:cs="Times New Roman"/>
          <w:color w:val="000000" w:themeColor="text1"/>
          <w:sz w:val="28"/>
          <w:szCs w:val="28"/>
        </w:rPr>
        <w:t>4</w:t>
      </w:r>
      <w:r w:rsidRPr="00572D5F">
        <w:rPr>
          <w:rFonts w:ascii="Times New Roman" w:hAnsi="Times New Roman" w:cs="Times New Roman"/>
          <w:color w:val="000000" w:themeColor="text1"/>
          <w:sz w:val="28"/>
          <w:szCs w:val="28"/>
        </w:rPr>
        <w:t>)</w:t>
      </w:r>
    </w:p>
    <w:p w:rsidR="003918DC" w:rsidRPr="00572D5F" w:rsidRDefault="00572D5F" w:rsidP="009401B2">
      <w:pPr>
        <w:jc w:val="both"/>
        <w:rPr>
          <w:rFonts w:ascii="Times New Roman" w:hAnsi="Times New Roman" w:cs="Times New Roman"/>
          <w:color w:val="000000" w:themeColor="text1"/>
          <w:sz w:val="28"/>
          <w:szCs w:val="28"/>
        </w:rPr>
      </w:pPr>
    </w:p>
    <w:p w:rsidR="00115658" w:rsidRPr="00572D5F" w:rsidRDefault="00572D5F" w:rsidP="009401B2">
      <w:pPr>
        <w:autoSpaceDE w:val="0"/>
        <w:autoSpaceDN w:val="0"/>
        <w:jc w:val="both"/>
        <w:rPr>
          <w:rFonts w:ascii="Times New Roman" w:hAnsi="Times New Roman" w:cs="Times New Roman"/>
          <w:color w:val="000000" w:themeColor="text1"/>
          <w:sz w:val="28"/>
          <w:szCs w:val="28"/>
          <w:lang w:eastAsia="es-ES"/>
        </w:rPr>
      </w:pPr>
      <w:r w:rsidRPr="00572D5F">
        <w:rPr>
          <w:rFonts w:ascii="Times New Roman" w:hAnsi="Times New Roman" w:cs="Times New Roman"/>
          <w:color w:val="000000" w:themeColor="text1"/>
          <w:sz w:val="28"/>
          <w:szCs w:val="28"/>
          <w:lang w:eastAsia="es-ES"/>
        </w:rPr>
        <w:t xml:space="preserve">La Sala Plena de la Corte Constitucional, en </w:t>
      </w:r>
      <w:r w:rsidRPr="00572D5F">
        <w:rPr>
          <w:rFonts w:ascii="Times New Roman" w:hAnsi="Times New Roman" w:cs="Times New Roman"/>
          <w:color w:val="000000" w:themeColor="text1"/>
          <w:sz w:val="28"/>
          <w:szCs w:val="28"/>
          <w:lang w:eastAsia="es-ES"/>
        </w:rPr>
        <w:t>ejercicio de sus atribuciones constitucionales y legales, en especial las previstas en el artículo 241</w:t>
      </w:r>
      <w:r w:rsidRPr="00572D5F">
        <w:rPr>
          <w:rFonts w:ascii="Times New Roman" w:hAnsi="Times New Roman" w:cs="Times New Roman"/>
          <w:color w:val="000000" w:themeColor="text1"/>
          <w:sz w:val="28"/>
          <w:szCs w:val="28"/>
          <w:lang w:eastAsia="es-ES"/>
        </w:rPr>
        <w:t>.4</w:t>
      </w:r>
      <w:r w:rsidRPr="00572D5F">
        <w:rPr>
          <w:rFonts w:ascii="Times New Roman" w:hAnsi="Times New Roman" w:cs="Times New Roman"/>
          <w:color w:val="000000" w:themeColor="text1"/>
          <w:sz w:val="28"/>
          <w:szCs w:val="28"/>
          <w:lang w:eastAsia="es-ES"/>
        </w:rPr>
        <w:t xml:space="preserve"> de la Constitución Política, ha proferido la siguiente</w:t>
      </w:r>
    </w:p>
    <w:p w:rsidR="00233BAF" w:rsidRPr="00572D5F" w:rsidRDefault="00572D5F" w:rsidP="00921230">
      <w:pPr>
        <w:spacing w:line="360" w:lineRule="auto"/>
        <w:jc w:val="center"/>
        <w:rPr>
          <w:rFonts w:ascii="Times New Roman" w:hAnsi="Times New Roman" w:cs="Times New Roman"/>
          <w:b/>
          <w:color w:val="000000" w:themeColor="text1"/>
          <w:sz w:val="28"/>
          <w:szCs w:val="28"/>
        </w:rPr>
      </w:pPr>
    </w:p>
    <w:p w:rsidR="00115658" w:rsidRPr="00572D5F" w:rsidRDefault="00572D5F" w:rsidP="009401B2">
      <w:pPr>
        <w:jc w:val="center"/>
        <w:rPr>
          <w:rFonts w:ascii="Times New Roman" w:hAnsi="Times New Roman" w:cs="Times New Roman"/>
          <w:b/>
          <w:color w:val="000000" w:themeColor="text1"/>
          <w:sz w:val="28"/>
          <w:szCs w:val="28"/>
        </w:rPr>
      </w:pPr>
      <w:r w:rsidRPr="00572D5F">
        <w:rPr>
          <w:rFonts w:ascii="Times New Roman" w:hAnsi="Times New Roman" w:cs="Times New Roman"/>
          <w:b/>
          <w:color w:val="000000" w:themeColor="text1"/>
          <w:sz w:val="28"/>
          <w:szCs w:val="28"/>
        </w:rPr>
        <w:t>SENTENCIA</w:t>
      </w:r>
    </w:p>
    <w:p w:rsidR="00921230" w:rsidRPr="00572D5F" w:rsidRDefault="00572D5F" w:rsidP="00921230">
      <w:pPr>
        <w:pStyle w:val="Prrafodelista"/>
        <w:spacing w:line="360" w:lineRule="auto"/>
        <w:ind w:left="0"/>
        <w:jc w:val="both"/>
        <w:rPr>
          <w:rFonts w:ascii="Times New Roman" w:hAnsi="Times New Roman" w:cs="Times New Roman"/>
          <w:color w:val="000000" w:themeColor="text1"/>
          <w:sz w:val="28"/>
          <w:szCs w:val="28"/>
          <w:lang w:eastAsia="es-ES"/>
        </w:rPr>
      </w:pPr>
    </w:p>
    <w:p w:rsidR="0065691A" w:rsidRPr="00572D5F" w:rsidRDefault="00572D5F" w:rsidP="009401B2">
      <w:pPr>
        <w:pStyle w:val="Style7"/>
        <w:widowControl/>
        <w:spacing w:line="240" w:lineRule="auto"/>
        <w:ind w:right="49"/>
        <w:rPr>
          <w:rStyle w:val="FontStyle19"/>
          <w:bCs/>
          <w:sz w:val="28"/>
          <w:szCs w:val="28"/>
          <w:vertAlign w:val="superscript"/>
          <w:lang w:eastAsia="es-ES"/>
        </w:rPr>
      </w:pPr>
      <w:r w:rsidRPr="00572D5F">
        <w:rPr>
          <w:rFonts w:ascii="Times New Roman" w:hAnsi="Times New Roman" w:cs="Times New Roman"/>
          <w:szCs w:val="28"/>
        </w:rPr>
        <w:t xml:space="preserve">dentro del proceso adelantado en los términos de los artículos 241.4 y 242 de la </w:t>
      </w:r>
      <w:r w:rsidRPr="00572D5F">
        <w:rPr>
          <w:rFonts w:ascii="Times New Roman" w:hAnsi="Times New Roman" w:cs="Times New Roman"/>
          <w:szCs w:val="28"/>
        </w:rPr>
        <w:t>Constitución Política y 40.6 del Decreto 2067 de 1991</w:t>
      </w:r>
      <w:r w:rsidRPr="00572D5F">
        <w:rPr>
          <w:rStyle w:val="Refdenotaalpie"/>
          <w:rFonts w:cs="Times New Roman"/>
          <w:szCs w:val="28"/>
        </w:rPr>
        <w:footnoteReference w:id="1"/>
      </w:r>
      <w:r w:rsidRPr="00572D5F">
        <w:rPr>
          <w:rFonts w:ascii="Times New Roman" w:hAnsi="Times New Roman" w:cs="Times New Roman"/>
          <w:szCs w:val="28"/>
        </w:rPr>
        <w:t xml:space="preserve"> </w:t>
      </w:r>
      <w:r w:rsidRPr="00572D5F">
        <w:rPr>
          <w:rFonts w:ascii="Times New Roman" w:hAnsi="Times New Roman" w:cs="Times New Roman"/>
          <w:szCs w:val="28"/>
        </w:rPr>
        <w:t xml:space="preserve">y con ocasión de la acción pública de inconstitucionalidad interpuesta por </w:t>
      </w:r>
      <w:r w:rsidRPr="00572D5F">
        <w:rPr>
          <w:rFonts w:ascii="Times New Roman" w:hAnsi="Times New Roman" w:cs="Times New Roman"/>
          <w:szCs w:val="28"/>
        </w:rPr>
        <w:t>el ciudadano Felipe Chica Duque</w:t>
      </w:r>
      <w:r w:rsidRPr="00572D5F">
        <w:rPr>
          <w:rFonts w:ascii="Times New Roman" w:hAnsi="Times New Roman" w:cs="Times New Roman"/>
          <w:bCs/>
          <w:szCs w:val="28"/>
        </w:rPr>
        <w:t xml:space="preserve"> contra </w:t>
      </w:r>
      <w:r w:rsidRPr="00572D5F">
        <w:rPr>
          <w:rFonts w:ascii="Times New Roman" w:hAnsi="Times New Roman" w:cs="Times New Roman"/>
          <w:bCs/>
          <w:szCs w:val="28"/>
        </w:rPr>
        <w:t>d</w:t>
      </w:r>
      <w:r w:rsidRPr="00572D5F">
        <w:rPr>
          <w:rFonts w:ascii="Times New Roman" w:hAnsi="Times New Roman" w:cs="Times New Roman"/>
          <w:bCs/>
          <w:szCs w:val="28"/>
        </w:rPr>
        <w:t xml:space="preserve">el </w:t>
      </w:r>
      <w:r w:rsidRPr="00572D5F">
        <w:rPr>
          <w:rFonts w:ascii="Times New Roman" w:hAnsi="Times New Roman" w:cs="Times New Roman"/>
          <w:bCs/>
          <w:szCs w:val="28"/>
        </w:rPr>
        <w:t xml:space="preserve">literal </w:t>
      </w:r>
      <w:r w:rsidRPr="00572D5F">
        <w:rPr>
          <w:rFonts w:ascii="Times New Roman" w:hAnsi="Times New Roman" w:cs="Times New Roman"/>
          <w:bCs/>
          <w:i/>
          <w:iCs/>
          <w:szCs w:val="28"/>
        </w:rPr>
        <w:t xml:space="preserve">a) </w:t>
      </w:r>
      <w:r w:rsidRPr="00572D5F">
        <w:rPr>
          <w:rFonts w:ascii="Times New Roman" w:hAnsi="Times New Roman" w:cs="Times New Roman"/>
          <w:bCs/>
          <w:szCs w:val="28"/>
        </w:rPr>
        <w:t xml:space="preserve">del </w:t>
      </w:r>
      <w:r w:rsidRPr="00572D5F">
        <w:rPr>
          <w:rFonts w:ascii="Times New Roman" w:hAnsi="Times New Roman" w:cs="Times New Roman"/>
          <w:bCs/>
          <w:szCs w:val="28"/>
        </w:rPr>
        <w:t xml:space="preserve">artículo </w:t>
      </w:r>
      <w:r w:rsidRPr="00572D5F">
        <w:rPr>
          <w:rFonts w:ascii="Times New Roman" w:hAnsi="Times New Roman" w:cs="Times New Roman"/>
          <w:szCs w:val="28"/>
        </w:rPr>
        <w:t>251 del Código Sustantivo del Trabajo.</w:t>
      </w:r>
    </w:p>
    <w:p w:rsidR="0065691A" w:rsidRPr="00572D5F" w:rsidRDefault="00572D5F" w:rsidP="009401B2">
      <w:pPr>
        <w:pStyle w:val="Prrafodelista"/>
        <w:ind w:left="0"/>
        <w:jc w:val="both"/>
        <w:rPr>
          <w:rFonts w:ascii="Times New Roman" w:hAnsi="Times New Roman" w:cs="Times New Roman"/>
          <w:color w:val="000000" w:themeColor="text1"/>
          <w:sz w:val="28"/>
          <w:szCs w:val="28"/>
          <w:lang w:eastAsia="es-ES"/>
        </w:rPr>
      </w:pPr>
    </w:p>
    <w:p w:rsidR="0065691A" w:rsidRPr="00572D5F" w:rsidRDefault="00572D5F" w:rsidP="009401B2">
      <w:pPr>
        <w:pStyle w:val="Prrafodelista"/>
        <w:ind w:left="0"/>
        <w:jc w:val="both"/>
        <w:rPr>
          <w:rFonts w:ascii="Times New Roman" w:hAnsi="Times New Roman" w:cs="Times New Roman"/>
          <w:color w:val="000000" w:themeColor="text1"/>
          <w:sz w:val="28"/>
          <w:szCs w:val="28"/>
          <w:lang w:eastAsia="es-ES"/>
        </w:rPr>
      </w:pPr>
    </w:p>
    <w:p w:rsidR="003918DC" w:rsidRPr="00572D5F" w:rsidRDefault="00572D5F" w:rsidP="009401B2">
      <w:pPr>
        <w:pStyle w:val="Ttulo1"/>
        <w:numPr>
          <w:ilvl w:val="0"/>
          <w:numId w:val="3"/>
        </w:numPr>
        <w:jc w:val="both"/>
        <w:rPr>
          <w:rFonts w:ascii="Times New Roman" w:hAnsi="Times New Roman" w:cs="Times New Roman"/>
          <w:color w:val="000000" w:themeColor="text1"/>
        </w:rPr>
      </w:pPr>
      <w:r w:rsidRPr="00572D5F">
        <w:rPr>
          <w:rFonts w:ascii="Times New Roman" w:hAnsi="Times New Roman" w:cs="Times New Roman"/>
          <w:color w:val="000000" w:themeColor="text1"/>
        </w:rPr>
        <w:t>ANTECEDENTES</w:t>
      </w:r>
    </w:p>
    <w:p w:rsidR="004947AC" w:rsidRPr="00572D5F" w:rsidRDefault="00572D5F" w:rsidP="009401B2">
      <w:pPr>
        <w:rPr>
          <w:rFonts w:ascii="Times New Roman" w:hAnsi="Times New Roman" w:cs="Times New Roman"/>
          <w:sz w:val="28"/>
          <w:szCs w:val="28"/>
        </w:rPr>
      </w:pPr>
    </w:p>
    <w:p w:rsidR="00950F11" w:rsidRPr="00572D5F" w:rsidRDefault="00572D5F" w:rsidP="009401B2">
      <w:pPr>
        <w:jc w:val="both"/>
        <w:rPr>
          <w:rFonts w:ascii="Times New Roman" w:hAnsi="Times New Roman" w:cs="Times New Roman"/>
          <w:sz w:val="28"/>
          <w:szCs w:val="28"/>
        </w:rPr>
      </w:pPr>
      <w:r w:rsidRPr="00572D5F">
        <w:rPr>
          <w:rFonts w:ascii="Times New Roman" w:hAnsi="Times New Roman" w:cs="Times New Roman"/>
          <w:sz w:val="28"/>
          <w:szCs w:val="28"/>
        </w:rPr>
        <w:t xml:space="preserve">El </w:t>
      </w:r>
      <w:r w:rsidRPr="00572D5F">
        <w:rPr>
          <w:rFonts w:ascii="Times New Roman" w:hAnsi="Times New Roman" w:cs="Times New Roman"/>
          <w:sz w:val="28"/>
          <w:szCs w:val="28"/>
        </w:rPr>
        <w:t>ciudadano Felipe Chica Duque</w:t>
      </w:r>
      <w:r w:rsidRPr="00572D5F">
        <w:rPr>
          <w:rFonts w:ascii="Times New Roman" w:hAnsi="Times New Roman" w:cs="Times New Roman"/>
          <w:sz w:val="28"/>
          <w:szCs w:val="28"/>
        </w:rPr>
        <w:t xml:space="preserve"> </w:t>
      </w:r>
      <w:r w:rsidRPr="00572D5F">
        <w:rPr>
          <w:rFonts w:ascii="Times New Roman" w:hAnsi="Times New Roman" w:cs="Times New Roman"/>
          <w:sz w:val="28"/>
          <w:szCs w:val="28"/>
        </w:rPr>
        <w:t>instauró</w:t>
      </w:r>
      <w:r w:rsidRPr="00572D5F">
        <w:rPr>
          <w:rFonts w:ascii="Times New Roman" w:hAnsi="Times New Roman" w:cs="Times New Roman"/>
          <w:sz w:val="28"/>
          <w:szCs w:val="28"/>
        </w:rPr>
        <w:t xml:space="preserve">, el </w:t>
      </w:r>
      <w:r w:rsidRPr="00572D5F">
        <w:rPr>
          <w:rFonts w:ascii="Times New Roman" w:hAnsi="Times New Roman" w:cs="Times New Roman"/>
          <w:sz w:val="28"/>
          <w:szCs w:val="28"/>
        </w:rPr>
        <w:t>16 de junio</w:t>
      </w:r>
      <w:r w:rsidRPr="00572D5F">
        <w:rPr>
          <w:rFonts w:ascii="Times New Roman" w:hAnsi="Times New Roman" w:cs="Times New Roman"/>
          <w:sz w:val="28"/>
          <w:szCs w:val="28"/>
        </w:rPr>
        <w:t xml:space="preserve"> de 2023, demanda de inconstitucionalidad en contra del </w:t>
      </w:r>
      <w:r w:rsidRPr="00572D5F">
        <w:rPr>
          <w:rFonts w:ascii="Times New Roman" w:hAnsi="Times New Roman" w:cs="Times New Roman"/>
          <w:bCs/>
          <w:sz w:val="28"/>
          <w:szCs w:val="28"/>
        </w:rPr>
        <w:t xml:space="preserve">literal </w:t>
      </w:r>
      <w:r w:rsidRPr="00572D5F">
        <w:rPr>
          <w:rFonts w:ascii="Times New Roman" w:hAnsi="Times New Roman" w:cs="Times New Roman"/>
          <w:bCs/>
          <w:i/>
          <w:iCs/>
          <w:sz w:val="28"/>
          <w:szCs w:val="28"/>
        </w:rPr>
        <w:t xml:space="preserve">a) </w:t>
      </w:r>
      <w:r w:rsidRPr="00572D5F">
        <w:rPr>
          <w:rFonts w:ascii="Times New Roman" w:hAnsi="Times New Roman" w:cs="Times New Roman"/>
          <w:bCs/>
          <w:sz w:val="28"/>
          <w:szCs w:val="28"/>
        </w:rPr>
        <w:t xml:space="preserve">del </w:t>
      </w:r>
      <w:r w:rsidRPr="00572D5F">
        <w:rPr>
          <w:rFonts w:ascii="Times New Roman" w:hAnsi="Times New Roman" w:cs="Times New Roman"/>
          <w:sz w:val="28"/>
          <w:szCs w:val="28"/>
        </w:rPr>
        <w:t>artículo 251 del Código Sustantivo del Trabajo. En su criterio, la disposición ob</w:t>
      </w:r>
      <w:r w:rsidRPr="00572D5F">
        <w:rPr>
          <w:rFonts w:ascii="Times New Roman" w:hAnsi="Times New Roman" w:cs="Times New Roman"/>
          <w:sz w:val="28"/>
          <w:szCs w:val="28"/>
        </w:rPr>
        <w:t>j</w:t>
      </w:r>
      <w:r w:rsidRPr="00572D5F">
        <w:rPr>
          <w:rFonts w:ascii="Times New Roman" w:hAnsi="Times New Roman" w:cs="Times New Roman"/>
          <w:sz w:val="28"/>
          <w:szCs w:val="28"/>
        </w:rPr>
        <w:t xml:space="preserve">eto de censura desconoce </w:t>
      </w:r>
      <w:r w:rsidRPr="00572D5F">
        <w:rPr>
          <w:rFonts w:ascii="Times New Roman" w:hAnsi="Times New Roman" w:cs="Times New Roman"/>
          <w:color w:val="000000" w:themeColor="text1"/>
          <w:sz w:val="28"/>
          <w:szCs w:val="28"/>
        </w:rPr>
        <w:t>los artículos 13, 25 y 53</w:t>
      </w:r>
      <w:r w:rsidRPr="00572D5F">
        <w:rPr>
          <w:rFonts w:ascii="Times New Roman" w:hAnsi="Times New Roman" w:cs="Times New Roman"/>
          <w:color w:val="000000" w:themeColor="text1"/>
          <w:sz w:val="28"/>
          <w:szCs w:val="28"/>
        </w:rPr>
        <w:t xml:space="preserve"> </w:t>
      </w:r>
      <w:r w:rsidRPr="00572D5F">
        <w:rPr>
          <w:rFonts w:ascii="Times New Roman" w:hAnsi="Times New Roman" w:cs="Times New Roman"/>
          <w:sz w:val="28"/>
          <w:szCs w:val="28"/>
        </w:rPr>
        <w:t xml:space="preserve">de la Constitución Política, </w:t>
      </w:r>
      <w:r w:rsidRPr="00572D5F">
        <w:rPr>
          <w:rFonts w:ascii="Times New Roman" w:hAnsi="Times New Roman" w:cs="Times New Roman"/>
          <w:color w:val="000000" w:themeColor="text1"/>
          <w:sz w:val="28"/>
          <w:szCs w:val="28"/>
        </w:rPr>
        <w:t xml:space="preserve">toda vez que establece una diferenciación basada en un criterio sospechoso de discriminación; </w:t>
      </w:r>
      <w:r w:rsidRPr="00572D5F">
        <w:rPr>
          <w:rFonts w:ascii="Times New Roman" w:hAnsi="Times New Roman" w:cs="Times New Roman"/>
          <w:color w:val="000000" w:themeColor="text1"/>
          <w:sz w:val="28"/>
          <w:szCs w:val="28"/>
        </w:rPr>
        <w:t xml:space="preserve">esto es, </w:t>
      </w:r>
      <w:r w:rsidRPr="00572D5F">
        <w:rPr>
          <w:rFonts w:ascii="Times New Roman" w:hAnsi="Times New Roman" w:cs="Times New Roman"/>
          <w:color w:val="000000" w:themeColor="text1"/>
          <w:sz w:val="28"/>
          <w:szCs w:val="28"/>
        </w:rPr>
        <w:t xml:space="preserve">el origen familiar. </w:t>
      </w:r>
      <w:r w:rsidRPr="00572D5F">
        <w:rPr>
          <w:rFonts w:ascii="Times New Roman" w:hAnsi="Times New Roman" w:cs="Times New Roman"/>
          <w:color w:val="000000" w:themeColor="text1"/>
          <w:sz w:val="28"/>
          <w:szCs w:val="28"/>
        </w:rPr>
        <w:t>Pues bien</w:t>
      </w:r>
      <w:r w:rsidRPr="00572D5F">
        <w:rPr>
          <w:rFonts w:ascii="Times New Roman" w:hAnsi="Times New Roman" w:cs="Times New Roman"/>
          <w:color w:val="000000" w:themeColor="text1"/>
          <w:sz w:val="28"/>
          <w:szCs w:val="28"/>
        </w:rPr>
        <w:t xml:space="preserve">, </w:t>
      </w:r>
      <w:r w:rsidRPr="00572D5F">
        <w:rPr>
          <w:rFonts w:ascii="Times New Roman" w:hAnsi="Times New Roman" w:cs="Times New Roman"/>
          <w:color w:val="000000" w:themeColor="text1"/>
          <w:sz w:val="28"/>
          <w:szCs w:val="28"/>
        </w:rPr>
        <w:t xml:space="preserve">dispone que </w:t>
      </w:r>
      <w:r w:rsidRPr="00572D5F">
        <w:rPr>
          <w:rFonts w:ascii="Times New Roman" w:hAnsi="Times New Roman" w:cs="Times New Roman"/>
          <w:color w:val="000000" w:themeColor="text1"/>
          <w:sz w:val="28"/>
          <w:szCs w:val="28"/>
        </w:rPr>
        <w:t>los trabajadores de las industrias puramente familiares, a diferencia de los tra</w:t>
      </w:r>
      <w:r w:rsidRPr="00572D5F">
        <w:rPr>
          <w:rFonts w:ascii="Times New Roman" w:hAnsi="Times New Roman" w:cs="Times New Roman"/>
          <w:color w:val="000000" w:themeColor="text1"/>
          <w:sz w:val="28"/>
          <w:szCs w:val="28"/>
        </w:rPr>
        <w:t>bajadores de otras industrias, no se les debe pagar el auxilio de cesantías.</w:t>
      </w:r>
      <w:r w:rsidRPr="00572D5F">
        <w:rPr>
          <w:rStyle w:val="Refdenotaalpie"/>
          <w:rFonts w:cs="Times New Roman"/>
          <w:color w:val="000000" w:themeColor="text1"/>
          <w:sz w:val="28"/>
          <w:szCs w:val="28"/>
        </w:rPr>
        <w:footnoteReference w:id="2"/>
      </w:r>
    </w:p>
    <w:p w:rsidR="003918DC" w:rsidRPr="00572D5F" w:rsidRDefault="00572D5F" w:rsidP="009401B2">
      <w:pPr>
        <w:pStyle w:val="Ttulo2"/>
        <w:numPr>
          <w:ilvl w:val="0"/>
          <w:numId w:val="4"/>
        </w:numPr>
        <w:rPr>
          <w:rFonts w:ascii="Times New Roman" w:hAnsi="Times New Roman" w:cs="Times New Roman"/>
          <w:color w:val="000000" w:themeColor="text1"/>
        </w:rPr>
      </w:pPr>
      <w:r w:rsidRPr="00572D5F">
        <w:rPr>
          <w:rFonts w:ascii="Times New Roman" w:hAnsi="Times New Roman" w:cs="Times New Roman"/>
          <w:color w:val="000000" w:themeColor="text1"/>
        </w:rPr>
        <w:t>Norma demandada</w:t>
      </w:r>
    </w:p>
    <w:p w:rsidR="003918DC" w:rsidRPr="00572D5F" w:rsidRDefault="00572D5F" w:rsidP="009401B2">
      <w:pPr>
        <w:pStyle w:val="paragraph"/>
        <w:spacing w:before="0" w:beforeAutospacing="0" w:after="0" w:afterAutospacing="0"/>
        <w:jc w:val="both"/>
        <w:textAlignment w:val="baseline"/>
        <w:rPr>
          <w:rFonts w:ascii="Times New Roman" w:hAnsi="Times New Roman" w:cs="Times New Roman"/>
          <w:color w:val="000000" w:themeColor="text1"/>
          <w:sz w:val="28"/>
          <w:szCs w:val="28"/>
        </w:rPr>
      </w:pPr>
    </w:p>
    <w:p w:rsidR="00F14DF8" w:rsidRPr="00572D5F" w:rsidRDefault="00572D5F" w:rsidP="009401B2">
      <w:pPr>
        <w:pStyle w:val="Prrafodelista"/>
        <w:ind w:left="0" w:right="104"/>
        <w:contextualSpacing w:val="0"/>
        <w:jc w:val="both"/>
        <w:rPr>
          <w:rFonts w:ascii="Times New Roman" w:hAnsi="Times New Roman" w:cs="Times New Roman"/>
          <w:color w:val="000000" w:themeColor="text1"/>
          <w:sz w:val="28"/>
          <w:szCs w:val="28"/>
        </w:rPr>
      </w:pPr>
      <w:r w:rsidRPr="00572D5F">
        <w:rPr>
          <w:rFonts w:ascii="Times New Roman" w:hAnsi="Times New Roman" w:cs="Times New Roman"/>
          <w:color w:val="000000" w:themeColor="text1"/>
          <w:sz w:val="28"/>
          <w:szCs w:val="28"/>
        </w:rPr>
        <w:t xml:space="preserve">A continuación, se transcribe </w:t>
      </w:r>
      <w:r w:rsidRPr="00572D5F">
        <w:rPr>
          <w:rFonts w:ascii="Times New Roman" w:hAnsi="Times New Roman" w:cs="Times New Roman"/>
          <w:color w:val="000000" w:themeColor="text1"/>
          <w:sz w:val="28"/>
          <w:szCs w:val="28"/>
        </w:rPr>
        <w:t xml:space="preserve">y subraya </w:t>
      </w:r>
      <w:r w:rsidRPr="00572D5F">
        <w:rPr>
          <w:rFonts w:ascii="Times New Roman" w:hAnsi="Times New Roman" w:cs="Times New Roman"/>
          <w:color w:val="000000" w:themeColor="text1"/>
          <w:sz w:val="28"/>
          <w:szCs w:val="28"/>
        </w:rPr>
        <w:t xml:space="preserve">la </w:t>
      </w:r>
      <w:r w:rsidRPr="00572D5F">
        <w:rPr>
          <w:rFonts w:ascii="Times New Roman" w:hAnsi="Times New Roman" w:cs="Times New Roman"/>
          <w:color w:val="000000" w:themeColor="text1"/>
          <w:sz w:val="28"/>
          <w:szCs w:val="28"/>
        </w:rPr>
        <w:t>norma</w:t>
      </w:r>
      <w:r w:rsidRPr="00572D5F">
        <w:rPr>
          <w:rFonts w:ascii="Times New Roman" w:hAnsi="Times New Roman" w:cs="Times New Roman"/>
          <w:color w:val="000000" w:themeColor="text1"/>
          <w:sz w:val="28"/>
          <w:szCs w:val="28"/>
        </w:rPr>
        <w:t xml:space="preserve"> </w:t>
      </w:r>
      <w:r w:rsidRPr="00572D5F">
        <w:rPr>
          <w:rFonts w:ascii="Times New Roman" w:hAnsi="Times New Roman" w:cs="Times New Roman"/>
          <w:color w:val="000000" w:themeColor="text1"/>
          <w:sz w:val="28"/>
          <w:szCs w:val="28"/>
        </w:rPr>
        <w:t>demandada:</w:t>
      </w:r>
    </w:p>
    <w:p w:rsidR="00F14DF8" w:rsidRPr="00572D5F" w:rsidRDefault="00572D5F" w:rsidP="009401B2">
      <w:pPr>
        <w:ind w:left="567" w:right="616"/>
        <w:jc w:val="center"/>
        <w:rPr>
          <w:rFonts w:ascii="Times New Roman" w:hAnsi="Times New Roman" w:cs="Times New Roman"/>
          <w:i/>
          <w:iCs/>
          <w:color w:val="000000" w:themeColor="text1"/>
          <w:sz w:val="28"/>
          <w:szCs w:val="28"/>
        </w:rPr>
      </w:pPr>
    </w:p>
    <w:p w:rsidR="004947AC" w:rsidRPr="00572D5F" w:rsidRDefault="00572D5F" w:rsidP="009401B2">
      <w:pPr>
        <w:ind w:left="567" w:right="616"/>
        <w:jc w:val="center"/>
        <w:rPr>
          <w:rFonts w:ascii="Times New Roman" w:hAnsi="Times New Roman" w:cs="Times New Roman"/>
          <w:i/>
          <w:iCs/>
          <w:color w:val="000000" w:themeColor="text1"/>
          <w:sz w:val="28"/>
          <w:szCs w:val="28"/>
        </w:rPr>
      </w:pPr>
    </w:p>
    <w:p w:rsidR="00EE3A44" w:rsidRPr="00572D5F" w:rsidRDefault="00572D5F" w:rsidP="009401B2">
      <w:pPr>
        <w:pStyle w:val="NormalWeb"/>
        <w:tabs>
          <w:tab w:val="left" w:pos="426"/>
        </w:tabs>
        <w:ind w:left="426" w:right="-6"/>
        <w:jc w:val="center"/>
        <w:rPr>
          <w:rFonts w:ascii="Times New Roman" w:hAnsi="Times New Roman" w:cs="Times New Roman"/>
          <w:b/>
          <w:bCs/>
          <w:i/>
          <w:iCs/>
          <w:color w:val="000000" w:themeColor="text1"/>
          <w:sz w:val="28"/>
          <w:szCs w:val="26"/>
        </w:rPr>
      </w:pPr>
      <w:r w:rsidRPr="00572D5F">
        <w:rPr>
          <w:rFonts w:ascii="Times New Roman" w:hAnsi="Times New Roman" w:cs="Times New Roman"/>
          <w:b/>
          <w:bCs/>
          <w:i/>
          <w:iCs/>
          <w:color w:val="000000" w:themeColor="text1"/>
          <w:sz w:val="28"/>
          <w:szCs w:val="26"/>
        </w:rPr>
        <w:t>“CÓDIGO SUSTANTIVO DEL TRABAJO</w:t>
      </w:r>
      <w:r w:rsidRPr="00572D5F">
        <w:rPr>
          <w:rStyle w:val="Refdenotaalpie"/>
          <w:rFonts w:cs="Times New Roman"/>
          <w:b/>
          <w:i/>
          <w:iCs/>
          <w:color w:val="000000" w:themeColor="text1"/>
          <w:sz w:val="28"/>
          <w:szCs w:val="26"/>
        </w:rPr>
        <w:footnoteReference w:id="3"/>
      </w:r>
    </w:p>
    <w:p w:rsidR="004947AC" w:rsidRPr="00572D5F" w:rsidRDefault="00572D5F" w:rsidP="009401B2">
      <w:pPr>
        <w:pStyle w:val="NormalWeb"/>
        <w:tabs>
          <w:tab w:val="left" w:pos="426"/>
        </w:tabs>
        <w:ind w:left="426" w:right="-6"/>
        <w:jc w:val="center"/>
        <w:rPr>
          <w:rFonts w:ascii="Times New Roman" w:hAnsi="Times New Roman" w:cs="Times New Roman"/>
          <w:b/>
          <w:bCs/>
          <w:i/>
          <w:iCs/>
          <w:color w:val="000000" w:themeColor="text1"/>
          <w:sz w:val="28"/>
          <w:szCs w:val="26"/>
        </w:rPr>
      </w:pPr>
    </w:p>
    <w:p w:rsidR="004947AC" w:rsidRPr="00572D5F" w:rsidRDefault="00572D5F" w:rsidP="009401B2">
      <w:pPr>
        <w:pStyle w:val="NormalWeb"/>
        <w:tabs>
          <w:tab w:val="left" w:pos="426"/>
        </w:tabs>
        <w:ind w:left="426" w:right="-6"/>
        <w:jc w:val="center"/>
        <w:rPr>
          <w:rFonts w:ascii="Times New Roman" w:hAnsi="Times New Roman" w:cs="Times New Roman"/>
          <w:i/>
          <w:iCs/>
          <w:color w:val="000000" w:themeColor="text1"/>
          <w:sz w:val="28"/>
          <w:szCs w:val="26"/>
        </w:rPr>
      </w:pPr>
      <w:r w:rsidRPr="00572D5F">
        <w:rPr>
          <w:rFonts w:ascii="Times New Roman" w:hAnsi="Times New Roman" w:cs="Times New Roman"/>
          <w:i/>
          <w:iCs/>
          <w:color w:val="000000" w:themeColor="text1"/>
          <w:sz w:val="28"/>
          <w:szCs w:val="26"/>
        </w:rPr>
        <w:t>(…)</w:t>
      </w:r>
    </w:p>
    <w:p w:rsidR="004947AC" w:rsidRPr="00572D5F" w:rsidRDefault="00572D5F" w:rsidP="009401B2">
      <w:pPr>
        <w:pStyle w:val="NormalWeb"/>
        <w:tabs>
          <w:tab w:val="left" w:pos="426"/>
        </w:tabs>
        <w:ind w:left="426" w:right="-6"/>
        <w:jc w:val="center"/>
        <w:rPr>
          <w:rFonts w:ascii="Times New Roman" w:hAnsi="Times New Roman" w:cs="Times New Roman"/>
          <w:b/>
          <w:bCs/>
          <w:i/>
          <w:iCs/>
          <w:color w:val="000000" w:themeColor="text1"/>
          <w:sz w:val="28"/>
          <w:szCs w:val="26"/>
        </w:rPr>
      </w:pPr>
    </w:p>
    <w:p w:rsidR="00EE3A44" w:rsidRPr="00572D5F" w:rsidRDefault="00572D5F" w:rsidP="009401B2">
      <w:pPr>
        <w:ind w:left="426" w:right="-6"/>
        <w:jc w:val="both"/>
        <w:rPr>
          <w:rFonts w:ascii="Times New Roman" w:hAnsi="Times New Roman" w:cs="Times New Roman"/>
          <w:i/>
          <w:iCs/>
          <w:color w:val="000000"/>
          <w:sz w:val="28"/>
          <w:szCs w:val="26"/>
        </w:rPr>
      </w:pPr>
      <w:r w:rsidRPr="00572D5F">
        <w:rPr>
          <w:rFonts w:ascii="Times New Roman" w:hAnsi="Times New Roman" w:cs="Times New Roman"/>
          <w:b/>
          <w:bCs/>
          <w:i/>
          <w:iCs/>
          <w:sz w:val="28"/>
          <w:szCs w:val="26"/>
        </w:rPr>
        <w:t>Artículo</w:t>
      </w:r>
      <w:r w:rsidRPr="00572D5F">
        <w:rPr>
          <w:rFonts w:ascii="Times New Roman" w:hAnsi="Times New Roman" w:cs="Times New Roman"/>
          <w:i/>
          <w:iCs/>
          <w:color w:val="000000"/>
          <w:sz w:val="28"/>
          <w:szCs w:val="26"/>
        </w:rPr>
        <w:t> </w:t>
      </w:r>
      <w:r w:rsidRPr="00572D5F">
        <w:rPr>
          <w:rFonts w:ascii="Times New Roman" w:hAnsi="Times New Roman" w:cs="Times New Roman"/>
          <w:b/>
          <w:bCs/>
          <w:i/>
          <w:iCs/>
          <w:sz w:val="28"/>
          <w:szCs w:val="26"/>
        </w:rPr>
        <w:t>251.</w:t>
      </w:r>
      <w:r w:rsidRPr="00572D5F">
        <w:rPr>
          <w:rStyle w:val="apple-converted-space"/>
          <w:rFonts w:ascii="Times New Roman" w:hAnsi="Times New Roman"/>
          <w:i/>
          <w:iCs/>
          <w:sz w:val="28"/>
          <w:szCs w:val="26"/>
        </w:rPr>
        <w:t> </w:t>
      </w:r>
      <w:r w:rsidRPr="00572D5F">
        <w:rPr>
          <w:rFonts w:ascii="Times New Roman" w:hAnsi="Times New Roman" w:cs="Times New Roman"/>
          <w:i/>
          <w:iCs/>
          <w:sz w:val="28"/>
          <w:szCs w:val="26"/>
        </w:rPr>
        <w:t>EXCEPCIONES A LA REGLA GENERAL. El artículo 249</w:t>
      </w:r>
      <w:r w:rsidRPr="00572D5F">
        <w:rPr>
          <w:rFonts w:ascii="Times New Roman" w:hAnsi="Times New Roman" w:cs="Times New Roman"/>
          <w:i/>
          <w:iCs/>
          <w:sz w:val="28"/>
          <w:szCs w:val="26"/>
        </w:rPr>
        <w:t xml:space="preserve"> no se aplica</w:t>
      </w:r>
    </w:p>
    <w:p w:rsidR="004947AC" w:rsidRPr="00572D5F" w:rsidRDefault="00572D5F" w:rsidP="009401B2">
      <w:pPr>
        <w:ind w:left="426" w:right="-6"/>
        <w:jc w:val="both"/>
        <w:rPr>
          <w:rFonts w:ascii="Times New Roman" w:hAnsi="Times New Roman" w:cs="Times New Roman"/>
          <w:i/>
          <w:iCs/>
          <w:color w:val="000000"/>
          <w:sz w:val="28"/>
          <w:szCs w:val="26"/>
        </w:rPr>
      </w:pPr>
    </w:p>
    <w:p w:rsidR="00EE3A44" w:rsidRPr="00572D5F" w:rsidRDefault="00572D5F" w:rsidP="009401B2">
      <w:pPr>
        <w:pStyle w:val="Prrafodelista"/>
        <w:numPr>
          <w:ilvl w:val="0"/>
          <w:numId w:val="5"/>
        </w:numPr>
        <w:ind w:right="-6"/>
        <w:jc w:val="both"/>
        <w:rPr>
          <w:rFonts w:ascii="Times New Roman" w:hAnsi="Times New Roman" w:cs="Times New Roman"/>
          <w:i/>
          <w:iCs/>
          <w:color w:val="000000"/>
          <w:sz w:val="28"/>
          <w:szCs w:val="26"/>
          <w:u w:val="single"/>
        </w:rPr>
      </w:pPr>
      <w:r w:rsidRPr="00572D5F">
        <w:rPr>
          <w:rFonts w:ascii="Times New Roman" w:hAnsi="Times New Roman" w:cs="Times New Roman"/>
          <w:i/>
          <w:iCs/>
          <w:sz w:val="28"/>
          <w:szCs w:val="26"/>
          <w:u w:val="single"/>
        </w:rPr>
        <w:t>A la industria puramente familiar</w:t>
      </w:r>
      <w:r w:rsidRPr="00572D5F">
        <w:rPr>
          <w:rFonts w:ascii="Times New Roman" w:hAnsi="Times New Roman" w:cs="Times New Roman"/>
          <w:i/>
          <w:iCs/>
          <w:sz w:val="28"/>
          <w:szCs w:val="26"/>
        </w:rPr>
        <w:t>;</w:t>
      </w:r>
      <w:r w:rsidRPr="00572D5F">
        <w:rPr>
          <w:rFonts w:ascii="Times New Roman" w:hAnsi="Times New Roman" w:cs="Times New Roman"/>
          <w:sz w:val="28"/>
          <w:szCs w:val="26"/>
        </w:rPr>
        <w:t>”</w:t>
      </w:r>
    </w:p>
    <w:p w:rsidR="00053EBA" w:rsidRPr="00572D5F" w:rsidRDefault="00572D5F" w:rsidP="009401B2">
      <w:pPr>
        <w:ind w:right="-6"/>
        <w:jc w:val="both"/>
        <w:rPr>
          <w:rFonts w:ascii="Times New Roman" w:hAnsi="Times New Roman" w:cs="Times New Roman"/>
          <w:i/>
          <w:iCs/>
          <w:color w:val="000000"/>
          <w:sz w:val="28"/>
          <w:szCs w:val="26"/>
        </w:rPr>
      </w:pPr>
    </w:p>
    <w:p w:rsidR="00053EBA" w:rsidRPr="00572D5F" w:rsidRDefault="00572D5F" w:rsidP="009401B2">
      <w:pPr>
        <w:pStyle w:val="Prrafodelista"/>
        <w:numPr>
          <w:ilvl w:val="0"/>
          <w:numId w:val="5"/>
        </w:numPr>
        <w:ind w:right="-6"/>
        <w:jc w:val="both"/>
        <w:rPr>
          <w:rFonts w:ascii="Times New Roman" w:hAnsi="Times New Roman" w:cs="Times New Roman"/>
          <w:i/>
          <w:iCs/>
          <w:color w:val="000000"/>
          <w:sz w:val="28"/>
          <w:szCs w:val="26"/>
        </w:rPr>
      </w:pPr>
      <w:r w:rsidRPr="00572D5F">
        <w:rPr>
          <w:rFonts w:ascii="Times New Roman" w:hAnsi="Times New Roman" w:cs="Times New Roman"/>
          <w:i/>
          <w:iCs/>
          <w:color w:val="2D2D2D"/>
          <w:sz w:val="28"/>
          <w:szCs w:val="26"/>
          <w:shd w:val="clear" w:color="auto" w:fill="FFFFFF"/>
        </w:rPr>
        <w:t>&lt;Literal INEXEQUIBLE&gt;</w:t>
      </w:r>
      <w:r w:rsidRPr="00572D5F">
        <w:rPr>
          <w:rStyle w:val="Refdenotaalpie"/>
          <w:rFonts w:cs="Times New Roman"/>
          <w:i/>
          <w:iCs/>
          <w:sz w:val="28"/>
          <w:shd w:val="clear" w:color="auto" w:fill="FFFFFF"/>
        </w:rPr>
        <w:footnoteReference w:id="4"/>
      </w:r>
    </w:p>
    <w:p w:rsidR="00053EBA" w:rsidRPr="00572D5F" w:rsidRDefault="00572D5F" w:rsidP="009401B2">
      <w:pPr>
        <w:ind w:right="-6"/>
        <w:jc w:val="both"/>
        <w:rPr>
          <w:rFonts w:ascii="Times New Roman" w:hAnsi="Times New Roman" w:cs="Times New Roman"/>
          <w:i/>
          <w:iCs/>
          <w:color w:val="000000"/>
          <w:sz w:val="28"/>
          <w:szCs w:val="26"/>
        </w:rPr>
      </w:pPr>
    </w:p>
    <w:p w:rsidR="00053EBA" w:rsidRPr="00572D5F" w:rsidRDefault="00572D5F" w:rsidP="009401B2">
      <w:pPr>
        <w:pStyle w:val="Prrafodelista"/>
        <w:numPr>
          <w:ilvl w:val="0"/>
          <w:numId w:val="5"/>
        </w:numPr>
        <w:ind w:right="-6"/>
        <w:jc w:val="both"/>
        <w:rPr>
          <w:rFonts w:ascii="Times New Roman" w:hAnsi="Times New Roman" w:cs="Times New Roman"/>
          <w:i/>
          <w:iCs/>
          <w:color w:val="000000"/>
          <w:sz w:val="28"/>
          <w:szCs w:val="26"/>
        </w:rPr>
      </w:pPr>
      <w:r w:rsidRPr="00572D5F">
        <w:rPr>
          <w:rFonts w:ascii="Times New Roman" w:hAnsi="Times New Roman" w:cs="Times New Roman"/>
          <w:i/>
          <w:iCs/>
          <w:color w:val="2D2D2D"/>
          <w:sz w:val="28"/>
          <w:szCs w:val="26"/>
          <w:shd w:val="clear" w:color="auto" w:fill="FFFFFF"/>
        </w:rPr>
        <w:t>&lt;Literal INEXEQUIBLE&gt;</w:t>
      </w:r>
      <w:r w:rsidRPr="00572D5F">
        <w:rPr>
          <w:rStyle w:val="Refdenotaalpie"/>
          <w:rFonts w:cs="Times New Roman"/>
          <w:i/>
          <w:iCs/>
          <w:sz w:val="28"/>
          <w:shd w:val="clear" w:color="auto" w:fill="FFFFFF"/>
        </w:rPr>
        <w:footnoteReference w:id="5"/>
      </w:r>
      <w:r w:rsidRPr="00572D5F">
        <w:rPr>
          <w:rFonts w:ascii="Times New Roman" w:hAnsi="Times New Roman" w:cs="Times New Roman"/>
          <w:i/>
          <w:iCs/>
          <w:color w:val="2D2D2D"/>
          <w:sz w:val="28"/>
          <w:szCs w:val="26"/>
          <w:shd w:val="clear" w:color="auto" w:fill="FFFFFF"/>
        </w:rPr>
        <w:t>.”</w:t>
      </w:r>
    </w:p>
    <w:p w:rsidR="00F14DF8" w:rsidRPr="00572D5F" w:rsidRDefault="00572D5F" w:rsidP="009401B2">
      <w:pPr>
        <w:ind w:right="-6"/>
        <w:jc w:val="both"/>
        <w:rPr>
          <w:rFonts w:ascii="Times New Roman" w:hAnsi="Times New Roman" w:cs="Times New Roman"/>
          <w:color w:val="000000" w:themeColor="text1"/>
          <w:sz w:val="28"/>
          <w:szCs w:val="28"/>
        </w:rPr>
      </w:pPr>
    </w:p>
    <w:p w:rsidR="00F14DF8" w:rsidRPr="00572D5F" w:rsidRDefault="00572D5F" w:rsidP="009401B2">
      <w:pPr>
        <w:ind w:right="-6"/>
        <w:jc w:val="both"/>
        <w:rPr>
          <w:rFonts w:ascii="Times New Roman" w:hAnsi="Times New Roman" w:cs="Times New Roman"/>
          <w:color w:val="000000" w:themeColor="text1"/>
          <w:sz w:val="28"/>
          <w:szCs w:val="28"/>
        </w:rPr>
      </w:pPr>
    </w:p>
    <w:p w:rsidR="003918DC" w:rsidRPr="00572D5F" w:rsidRDefault="00572D5F" w:rsidP="009401B2">
      <w:pPr>
        <w:pStyle w:val="Ttulo2"/>
        <w:numPr>
          <w:ilvl w:val="0"/>
          <w:numId w:val="4"/>
        </w:numPr>
        <w:ind w:right="-6"/>
        <w:rPr>
          <w:rFonts w:ascii="Times New Roman" w:hAnsi="Times New Roman" w:cs="Times New Roman"/>
          <w:color w:val="000000" w:themeColor="text1"/>
        </w:rPr>
      </w:pPr>
      <w:r w:rsidRPr="00572D5F">
        <w:rPr>
          <w:rFonts w:ascii="Times New Roman" w:hAnsi="Times New Roman" w:cs="Times New Roman"/>
          <w:color w:val="000000" w:themeColor="text1"/>
        </w:rPr>
        <w:t>Contenido de la demanda</w:t>
      </w:r>
    </w:p>
    <w:p w:rsidR="00F5506A" w:rsidRPr="00572D5F" w:rsidRDefault="00572D5F" w:rsidP="009401B2">
      <w:pPr>
        <w:pStyle w:val="Prrafodelista"/>
        <w:ind w:left="0" w:right="-6"/>
        <w:contextualSpacing w:val="0"/>
        <w:jc w:val="both"/>
        <w:rPr>
          <w:rFonts w:ascii="Times New Roman" w:hAnsi="Times New Roman" w:cs="Times New Roman"/>
          <w:color w:val="000000" w:themeColor="text1"/>
          <w:sz w:val="28"/>
          <w:szCs w:val="28"/>
        </w:rPr>
      </w:pPr>
    </w:p>
    <w:p w:rsidR="005545BC" w:rsidRPr="00572D5F" w:rsidRDefault="00572D5F" w:rsidP="00A81FAB">
      <w:pPr>
        <w:pStyle w:val="Prrafodelista"/>
        <w:numPr>
          <w:ilvl w:val="0"/>
          <w:numId w:val="6"/>
        </w:numPr>
        <w:ind w:left="0" w:right="-6" w:firstLine="0"/>
        <w:contextualSpacing w:val="0"/>
        <w:jc w:val="both"/>
        <w:rPr>
          <w:rFonts w:ascii="Times New Roman" w:hAnsi="Times New Roman" w:cs="Times New Roman"/>
          <w:color w:val="000000" w:themeColor="text1"/>
          <w:sz w:val="28"/>
          <w:szCs w:val="28"/>
        </w:rPr>
      </w:pPr>
      <w:r w:rsidRPr="00572D5F">
        <w:rPr>
          <w:rFonts w:ascii="Times New Roman" w:hAnsi="Times New Roman" w:cs="Times New Roman"/>
          <w:color w:val="000000" w:themeColor="text1"/>
          <w:sz w:val="28"/>
          <w:szCs w:val="28"/>
        </w:rPr>
        <w:t>El 2</w:t>
      </w:r>
      <w:r w:rsidRPr="00572D5F">
        <w:rPr>
          <w:rFonts w:ascii="Times New Roman" w:hAnsi="Times New Roman" w:cs="Times New Roman"/>
          <w:color w:val="000000" w:themeColor="text1"/>
          <w:sz w:val="28"/>
          <w:szCs w:val="28"/>
        </w:rPr>
        <w:t>4</w:t>
      </w:r>
      <w:r w:rsidRPr="00572D5F">
        <w:rPr>
          <w:rFonts w:ascii="Times New Roman" w:hAnsi="Times New Roman" w:cs="Times New Roman"/>
          <w:color w:val="000000" w:themeColor="text1"/>
          <w:sz w:val="28"/>
          <w:szCs w:val="28"/>
        </w:rPr>
        <w:t xml:space="preserve"> de </w:t>
      </w:r>
      <w:r w:rsidRPr="00572D5F">
        <w:rPr>
          <w:rFonts w:ascii="Times New Roman" w:hAnsi="Times New Roman" w:cs="Times New Roman"/>
          <w:color w:val="000000" w:themeColor="text1"/>
          <w:sz w:val="28"/>
          <w:szCs w:val="28"/>
        </w:rPr>
        <w:t>julio</w:t>
      </w:r>
      <w:r w:rsidRPr="00572D5F">
        <w:rPr>
          <w:rFonts w:ascii="Times New Roman" w:hAnsi="Times New Roman" w:cs="Times New Roman"/>
          <w:color w:val="000000" w:themeColor="text1"/>
          <w:sz w:val="28"/>
          <w:szCs w:val="28"/>
        </w:rPr>
        <w:t xml:space="preserve"> de 2023</w:t>
      </w:r>
      <w:r w:rsidRPr="00572D5F">
        <w:rPr>
          <w:rFonts w:ascii="Times New Roman" w:hAnsi="Times New Roman" w:cs="Times New Roman"/>
          <w:color w:val="000000" w:themeColor="text1"/>
          <w:sz w:val="28"/>
          <w:szCs w:val="28"/>
        </w:rPr>
        <w:t xml:space="preserve">, </w:t>
      </w:r>
      <w:r w:rsidRPr="00572D5F">
        <w:rPr>
          <w:rFonts w:ascii="Times New Roman" w:hAnsi="Times New Roman" w:cs="Times New Roman"/>
          <w:color w:val="000000" w:themeColor="text1"/>
          <w:sz w:val="28"/>
          <w:szCs w:val="28"/>
        </w:rPr>
        <w:t>se</w:t>
      </w:r>
      <w:r w:rsidRPr="00572D5F">
        <w:rPr>
          <w:rFonts w:ascii="Times New Roman" w:hAnsi="Times New Roman" w:cs="Times New Roman"/>
          <w:color w:val="000000" w:themeColor="text1"/>
          <w:sz w:val="28"/>
          <w:szCs w:val="28"/>
        </w:rPr>
        <w:t xml:space="preserve"> admitió </w:t>
      </w:r>
      <w:r w:rsidRPr="00572D5F">
        <w:rPr>
          <w:rFonts w:ascii="Times New Roman" w:hAnsi="Times New Roman" w:cs="Times New Roman"/>
          <w:color w:val="000000" w:themeColor="text1"/>
          <w:sz w:val="28"/>
          <w:szCs w:val="28"/>
        </w:rPr>
        <w:t xml:space="preserve">parcialmente la demanda por </w:t>
      </w:r>
      <w:r w:rsidRPr="00572D5F">
        <w:rPr>
          <w:rFonts w:ascii="Times New Roman" w:hAnsi="Times New Roman" w:cs="Times New Roman"/>
          <w:color w:val="000000" w:themeColor="text1"/>
          <w:sz w:val="28"/>
          <w:szCs w:val="28"/>
        </w:rPr>
        <w:t>l</w:t>
      </w:r>
      <w:r w:rsidRPr="00572D5F">
        <w:rPr>
          <w:rFonts w:ascii="Times New Roman" w:hAnsi="Times New Roman" w:cs="Times New Roman"/>
          <w:color w:val="000000" w:themeColor="text1"/>
          <w:sz w:val="28"/>
          <w:szCs w:val="28"/>
        </w:rPr>
        <w:t>a</w:t>
      </w:r>
      <w:r w:rsidRPr="00572D5F">
        <w:rPr>
          <w:rFonts w:ascii="Times New Roman" w:hAnsi="Times New Roman" w:cs="Times New Roman"/>
          <w:color w:val="000000" w:themeColor="text1"/>
          <w:sz w:val="28"/>
          <w:szCs w:val="28"/>
        </w:rPr>
        <w:t xml:space="preserve"> </w:t>
      </w:r>
      <w:r w:rsidRPr="00572D5F">
        <w:rPr>
          <w:rFonts w:ascii="Times New Roman" w:hAnsi="Times New Roman" w:cs="Times New Roman"/>
          <w:color w:val="000000" w:themeColor="text1"/>
          <w:sz w:val="28"/>
          <w:szCs w:val="28"/>
        </w:rPr>
        <w:t xml:space="preserve">presunta </w:t>
      </w:r>
      <w:r w:rsidRPr="00572D5F">
        <w:rPr>
          <w:rFonts w:ascii="Times New Roman" w:hAnsi="Times New Roman" w:cs="Times New Roman"/>
          <w:color w:val="000000" w:themeColor="text1"/>
          <w:sz w:val="28"/>
          <w:szCs w:val="28"/>
        </w:rPr>
        <w:t xml:space="preserve">violación del artículo 13 </w:t>
      </w:r>
      <w:r w:rsidRPr="00572D5F">
        <w:rPr>
          <w:rFonts w:ascii="Times New Roman" w:hAnsi="Times New Roman" w:cs="Times New Roman"/>
          <w:color w:val="000000" w:themeColor="text1"/>
          <w:sz w:val="28"/>
          <w:szCs w:val="28"/>
        </w:rPr>
        <w:t>de la Constitución</w:t>
      </w:r>
      <w:r w:rsidRPr="00572D5F">
        <w:rPr>
          <w:rFonts w:ascii="Times New Roman" w:hAnsi="Times New Roman" w:cs="Times New Roman"/>
          <w:color w:val="000000" w:themeColor="text1"/>
          <w:sz w:val="28"/>
          <w:szCs w:val="28"/>
        </w:rPr>
        <w:t xml:space="preserve"> y se inadmiti</w:t>
      </w:r>
      <w:r w:rsidRPr="00572D5F">
        <w:rPr>
          <w:rFonts w:ascii="Times New Roman" w:hAnsi="Times New Roman" w:cs="Times New Roman"/>
          <w:color w:val="000000" w:themeColor="text1"/>
          <w:sz w:val="28"/>
          <w:szCs w:val="28"/>
        </w:rPr>
        <w:t xml:space="preserve">eron los demás </w:t>
      </w:r>
      <w:r w:rsidRPr="00572D5F">
        <w:rPr>
          <w:rFonts w:ascii="Times New Roman" w:hAnsi="Times New Roman" w:cs="Times New Roman"/>
          <w:color w:val="000000" w:themeColor="text1"/>
          <w:sz w:val="28"/>
          <w:szCs w:val="28"/>
        </w:rPr>
        <w:t xml:space="preserve">cargos </w:t>
      </w:r>
      <w:r w:rsidRPr="00572D5F">
        <w:rPr>
          <w:rFonts w:ascii="Times New Roman" w:hAnsi="Times New Roman" w:cs="Times New Roman"/>
          <w:color w:val="000000" w:themeColor="text1"/>
          <w:sz w:val="28"/>
          <w:szCs w:val="28"/>
        </w:rPr>
        <w:t>a fin de que el demandante</w:t>
      </w:r>
      <w:r w:rsidRPr="00572D5F">
        <w:rPr>
          <w:rFonts w:ascii="Times New Roman" w:hAnsi="Times New Roman" w:cs="Times New Roman"/>
          <w:color w:val="000000" w:themeColor="text1"/>
          <w:sz w:val="28"/>
          <w:szCs w:val="28"/>
          <w:shd w:val="clear" w:color="auto" w:fill="FFFFFF"/>
        </w:rPr>
        <w:t xml:space="preserve"> subsanar</w:t>
      </w:r>
      <w:r w:rsidRPr="00572D5F">
        <w:rPr>
          <w:rFonts w:ascii="Times New Roman" w:hAnsi="Times New Roman" w:cs="Times New Roman"/>
          <w:color w:val="000000" w:themeColor="text1"/>
          <w:sz w:val="28"/>
          <w:szCs w:val="28"/>
          <w:shd w:val="clear" w:color="auto" w:fill="FFFFFF"/>
        </w:rPr>
        <w:t>a</w:t>
      </w:r>
      <w:r w:rsidRPr="00572D5F">
        <w:rPr>
          <w:rFonts w:ascii="Times New Roman" w:hAnsi="Times New Roman" w:cs="Times New Roman"/>
          <w:color w:val="000000" w:themeColor="text1"/>
          <w:sz w:val="28"/>
          <w:szCs w:val="28"/>
          <w:shd w:val="clear" w:color="auto" w:fill="FFFFFF"/>
        </w:rPr>
        <w:t xml:space="preserve"> </w:t>
      </w:r>
      <w:r w:rsidRPr="00572D5F">
        <w:rPr>
          <w:rFonts w:ascii="Times New Roman" w:hAnsi="Times New Roman" w:cs="Times New Roman"/>
          <w:color w:val="000000" w:themeColor="text1"/>
          <w:sz w:val="28"/>
          <w:szCs w:val="28"/>
          <w:shd w:val="clear" w:color="auto" w:fill="FFFFFF"/>
        </w:rPr>
        <w:t>la demanda</w:t>
      </w:r>
      <w:r w:rsidRPr="00572D5F">
        <w:rPr>
          <w:rFonts w:ascii="Times New Roman" w:hAnsi="Times New Roman" w:cs="Times New Roman"/>
          <w:color w:val="000000" w:themeColor="text1"/>
          <w:sz w:val="28"/>
          <w:szCs w:val="28"/>
          <w:shd w:val="clear" w:color="auto" w:fill="FFFFFF"/>
        </w:rPr>
        <w:t>.</w:t>
      </w:r>
      <w:r w:rsidRPr="00572D5F">
        <w:rPr>
          <w:rFonts w:ascii="Times New Roman" w:hAnsi="Times New Roman" w:cs="Times New Roman"/>
          <w:color w:val="000000" w:themeColor="text1"/>
          <w:sz w:val="28"/>
          <w:szCs w:val="28"/>
          <w:shd w:val="clear" w:color="auto" w:fill="FFFFFF"/>
        </w:rPr>
        <w:t xml:space="preserve"> </w:t>
      </w:r>
      <w:r w:rsidRPr="00572D5F">
        <w:rPr>
          <w:rFonts w:ascii="Times New Roman" w:hAnsi="Times New Roman" w:cs="Times New Roman"/>
          <w:color w:val="000000" w:themeColor="text1"/>
          <w:sz w:val="28"/>
          <w:szCs w:val="28"/>
          <w:shd w:val="clear" w:color="auto" w:fill="FFFFFF"/>
        </w:rPr>
        <w:t>L</w:t>
      </w:r>
      <w:r w:rsidRPr="00572D5F">
        <w:rPr>
          <w:rFonts w:ascii="Times New Roman" w:hAnsi="Times New Roman" w:cs="Times New Roman"/>
          <w:color w:val="000000" w:themeColor="text1"/>
          <w:sz w:val="28"/>
          <w:szCs w:val="28"/>
          <w:shd w:val="clear" w:color="auto" w:fill="FFFFFF"/>
        </w:rPr>
        <w:t xml:space="preserve">o </w:t>
      </w:r>
      <w:r w:rsidRPr="00572D5F">
        <w:rPr>
          <w:rFonts w:ascii="Times New Roman" w:hAnsi="Times New Roman" w:cs="Times New Roman"/>
          <w:color w:val="000000" w:themeColor="text1"/>
          <w:sz w:val="28"/>
          <w:szCs w:val="28"/>
          <w:shd w:val="clear" w:color="auto" w:fill="FFFFFF"/>
        </w:rPr>
        <w:t xml:space="preserve">cual </w:t>
      </w:r>
      <w:r w:rsidRPr="00572D5F">
        <w:rPr>
          <w:rFonts w:ascii="Times New Roman" w:hAnsi="Times New Roman" w:cs="Times New Roman"/>
          <w:color w:val="000000" w:themeColor="text1"/>
          <w:sz w:val="28"/>
          <w:szCs w:val="28"/>
          <w:shd w:val="clear" w:color="auto" w:fill="FFFFFF"/>
        </w:rPr>
        <w:t>realizó e</w:t>
      </w:r>
      <w:r w:rsidRPr="00572D5F">
        <w:rPr>
          <w:rFonts w:ascii="Times New Roman" w:hAnsi="Times New Roman" w:cs="Times New Roman"/>
          <w:color w:val="000000" w:themeColor="text1"/>
          <w:sz w:val="28"/>
          <w:szCs w:val="28"/>
          <w:shd w:val="clear" w:color="auto" w:fill="FFFFFF"/>
        </w:rPr>
        <w:t>l 3</w:t>
      </w:r>
      <w:r w:rsidRPr="00572D5F">
        <w:rPr>
          <w:rFonts w:ascii="Times New Roman" w:hAnsi="Times New Roman" w:cs="Times New Roman"/>
          <w:color w:val="000000" w:themeColor="text1"/>
          <w:sz w:val="28"/>
          <w:szCs w:val="28"/>
          <w:shd w:val="clear" w:color="auto" w:fill="FFFFFF"/>
        </w:rPr>
        <w:t>1</w:t>
      </w:r>
      <w:r w:rsidRPr="00572D5F">
        <w:rPr>
          <w:rFonts w:ascii="Times New Roman" w:hAnsi="Times New Roman" w:cs="Times New Roman"/>
          <w:color w:val="000000" w:themeColor="text1"/>
          <w:sz w:val="28"/>
          <w:szCs w:val="28"/>
          <w:shd w:val="clear" w:color="auto" w:fill="FFFFFF"/>
        </w:rPr>
        <w:t xml:space="preserve"> </w:t>
      </w:r>
      <w:r w:rsidRPr="00572D5F">
        <w:rPr>
          <w:rFonts w:ascii="Times New Roman" w:hAnsi="Times New Roman" w:cs="Times New Roman"/>
          <w:color w:val="000000" w:themeColor="text1"/>
          <w:sz w:val="28"/>
          <w:szCs w:val="28"/>
          <w:shd w:val="clear" w:color="auto" w:fill="FFFFFF"/>
        </w:rPr>
        <w:t xml:space="preserve">de </w:t>
      </w:r>
      <w:r w:rsidRPr="00572D5F">
        <w:rPr>
          <w:rFonts w:ascii="Times New Roman" w:hAnsi="Times New Roman" w:cs="Times New Roman"/>
          <w:color w:val="000000" w:themeColor="text1"/>
          <w:sz w:val="28"/>
          <w:szCs w:val="28"/>
          <w:shd w:val="clear" w:color="auto" w:fill="FFFFFF"/>
        </w:rPr>
        <w:t>julio</w:t>
      </w:r>
      <w:r w:rsidRPr="00572D5F">
        <w:rPr>
          <w:rFonts w:ascii="Times New Roman" w:hAnsi="Times New Roman" w:cs="Times New Roman"/>
          <w:color w:val="000000" w:themeColor="text1"/>
          <w:sz w:val="28"/>
          <w:szCs w:val="28"/>
          <w:shd w:val="clear" w:color="auto" w:fill="FFFFFF"/>
        </w:rPr>
        <w:t xml:space="preserve"> </w:t>
      </w:r>
      <w:r w:rsidRPr="00572D5F">
        <w:rPr>
          <w:rFonts w:ascii="Times New Roman" w:hAnsi="Times New Roman" w:cs="Times New Roman"/>
          <w:color w:val="000000" w:themeColor="text1"/>
          <w:sz w:val="28"/>
          <w:szCs w:val="28"/>
          <w:shd w:val="clear" w:color="auto" w:fill="FFFFFF"/>
        </w:rPr>
        <w:t>de</w:t>
      </w:r>
      <w:r w:rsidRPr="00572D5F">
        <w:rPr>
          <w:rFonts w:ascii="Times New Roman" w:hAnsi="Times New Roman" w:cs="Times New Roman"/>
          <w:color w:val="000000" w:themeColor="text1"/>
          <w:sz w:val="28"/>
          <w:szCs w:val="28"/>
          <w:shd w:val="clear" w:color="auto" w:fill="FFFFFF"/>
        </w:rPr>
        <w:t>l 2023</w:t>
      </w:r>
      <w:r w:rsidRPr="00572D5F">
        <w:rPr>
          <w:rFonts w:ascii="Times New Roman" w:hAnsi="Times New Roman" w:cs="Times New Roman"/>
          <w:color w:val="000000" w:themeColor="text1"/>
          <w:sz w:val="28"/>
          <w:szCs w:val="28"/>
          <w:shd w:val="clear" w:color="auto" w:fill="FFFFFF"/>
        </w:rPr>
        <w:t>.</w:t>
      </w:r>
      <w:r w:rsidRPr="00572D5F">
        <w:rPr>
          <w:rFonts w:ascii="Times New Roman" w:hAnsi="Times New Roman" w:cs="Times New Roman"/>
          <w:color w:val="000000" w:themeColor="text1"/>
          <w:sz w:val="28"/>
          <w:szCs w:val="28"/>
          <w:shd w:val="clear" w:color="auto" w:fill="FFFFFF"/>
        </w:rPr>
        <w:t xml:space="preserve"> Así, con </w:t>
      </w:r>
      <w:r w:rsidRPr="00572D5F">
        <w:rPr>
          <w:rFonts w:ascii="Times New Roman" w:hAnsi="Times New Roman" w:cs="Times New Roman"/>
          <w:color w:val="000000" w:themeColor="text1"/>
          <w:sz w:val="28"/>
          <w:szCs w:val="28"/>
          <w:shd w:val="clear" w:color="auto" w:fill="FFFFFF"/>
        </w:rPr>
        <w:t>a</w:t>
      </w:r>
      <w:r w:rsidRPr="00572D5F">
        <w:rPr>
          <w:rFonts w:ascii="Times New Roman" w:hAnsi="Times New Roman" w:cs="Times New Roman"/>
          <w:color w:val="000000" w:themeColor="text1"/>
          <w:sz w:val="28"/>
          <w:szCs w:val="28"/>
          <w:shd w:val="clear" w:color="auto" w:fill="FFFFFF"/>
        </w:rPr>
        <w:t xml:space="preserve">uto del </w:t>
      </w:r>
      <w:r w:rsidRPr="00572D5F">
        <w:rPr>
          <w:rFonts w:ascii="Times New Roman" w:hAnsi="Times New Roman" w:cs="Times New Roman"/>
          <w:color w:val="000000" w:themeColor="text1"/>
          <w:sz w:val="28"/>
          <w:szCs w:val="28"/>
        </w:rPr>
        <w:t>15</w:t>
      </w:r>
      <w:r w:rsidRPr="00572D5F">
        <w:rPr>
          <w:rFonts w:ascii="Times New Roman" w:hAnsi="Times New Roman" w:cs="Times New Roman"/>
          <w:color w:val="000000" w:themeColor="text1"/>
          <w:sz w:val="28"/>
          <w:szCs w:val="28"/>
        </w:rPr>
        <w:t xml:space="preserve"> de </w:t>
      </w:r>
      <w:r w:rsidRPr="00572D5F">
        <w:rPr>
          <w:rFonts w:ascii="Times New Roman" w:hAnsi="Times New Roman" w:cs="Times New Roman"/>
          <w:color w:val="000000" w:themeColor="text1"/>
          <w:sz w:val="28"/>
          <w:szCs w:val="28"/>
        </w:rPr>
        <w:t>agosto</w:t>
      </w:r>
      <w:r w:rsidRPr="00572D5F">
        <w:rPr>
          <w:rFonts w:ascii="Times New Roman" w:hAnsi="Times New Roman" w:cs="Times New Roman"/>
          <w:color w:val="000000" w:themeColor="text1"/>
          <w:sz w:val="28"/>
          <w:szCs w:val="28"/>
        </w:rPr>
        <w:t xml:space="preserve"> de 2023,</w:t>
      </w:r>
      <w:r w:rsidRPr="00572D5F">
        <w:rPr>
          <w:rFonts w:ascii="Times New Roman" w:hAnsi="Times New Roman" w:cs="Times New Roman"/>
          <w:color w:val="000000" w:themeColor="text1"/>
          <w:sz w:val="28"/>
          <w:szCs w:val="28"/>
        </w:rPr>
        <w:t xml:space="preserve"> </w:t>
      </w:r>
      <w:r w:rsidRPr="00572D5F">
        <w:rPr>
          <w:rFonts w:ascii="Times New Roman" w:hAnsi="Times New Roman" w:cs="Times New Roman"/>
          <w:color w:val="000000" w:themeColor="text1"/>
          <w:sz w:val="28"/>
          <w:szCs w:val="28"/>
        </w:rPr>
        <w:t>tras constatarse la corrección de la demanda</w:t>
      </w:r>
      <w:r w:rsidRPr="00572D5F">
        <w:rPr>
          <w:rFonts w:ascii="Times New Roman" w:hAnsi="Times New Roman" w:cs="Times New Roman"/>
          <w:color w:val="000000" w:themeColor="text1"/>
          <w:sz w:val="28"/>
          <w:szCs w:val="28"/>
        </w:rPr>
        <w:t>,</w:t>
      </w:r>
      <w:r w:rsidRPr="00572D5F">
        <w:rPr>
          <w:rFonts w:ascii="Times New Roman" w:hAnsi="Times New Roman" w:cs="Times New Roman"/>
          <w:color w:val="000000" w:themeColor="text1"/>
          <w:sz w:val="28"/>
          <w:szCs w:val="28"/>
        </w:rPr>
        <w:t xml:space="preserve"> </w:t>
      </w:r>
      <w:r w:rsidRPr="00572D5F">
        <w:rPr>
          <w:rFonts w:ascii="Times New Roman" w:hAnsi="Times New Roman" w:cs="Times New Roman"/>
          <w:color w:val="000000" w:themeColor="text1"/>
          <w:sz w:val="28"/>
          <w:szCs w:val="28"/>
        </w:rPr>
        <w:t xml:space="preserve">también </w:t>
      </w:r>
      <w:r w:rsidRPr="00572D5F">
        <w:rPr>
          <w:rFonts w:ascii="Times New Roman" w:hAnsi="Times New Roman" w:cs="Times New Roman"/>
          <w:color w:val="000000" w:themeColor="text1"/>
          <w:sz w:val="28"/>
          <w:szCs w:val="28"/>
        </w:rPr>
        <w:t>se</w:t>
      </w:r>
      <w:r w:rsidRPr="00572D5F">
        <w:rPr>
          <w:rFonts w:ascii="Times New Roman" w:hAnsi="Times New Roman" w:cs="Times New Roman"/>
          <w:color w:val="000000" w:themeColor="text1"/>
          <w:sz w:val="28"/>
          <w:szCs w:val="28"/>
        </w:rPr>
        <w:t xml:space="preserve"> admiti</w:t>
      </w:r>
      <w:r w:rsidRPr="00572D5F">
        <w:rPr>
          <w:rFonts w:ascii="Times New Roman" w:hAnsi="Times New Roman" w:cs="Times New Roman"/>
          <w:color w:val="000000" w:themeColor="text1"/>
          <w:sz w:val="28"/>
          <w:szCs w:val="28"/>
        </w:rPr>
        <w:t xml:space="preserve">ó el </w:t>
      </w:r>
      <w:r w:rsidRPr="00572D5F">
        <w:rPr>
          <w:rFonts w:ascii="Times New Roman" w:hAnsi="Times New Roman" w:cs="Times New Roman"/>
          <w:color w:val="000000" w:themeColor="text1"/>
          <w:sz w:val="28"/>
          <w:szCs w:val="28"/>
        </w:rPr>
        <w:t>cargo</w:t>
      </w:r>
      <w:r w:rsidRPr="00572D5F">
        <w:rPr>
          <w:rFonts w:ascii="Times New Roman" w:hAnsi="Times New Roman" w:cs="Times New Roman"/>
          <w:color w:val="000000" w:themeColor="text1"/>
          <w:sz w:val="28"/>
          <w:szCs w:val="28"/>
        </w:rPr>
        <w:t xml:space="preserve"> por la presunta vulneración de los artículos 25 y 53 de la Constitución</w:t>
      </w:r>
      <w:r w:rsidRPr="00572D5F">
        <w:rPr>
          <w:rFonts w:ascii="Times New Roman" w:hAnsi="Times New Roman" w:cs="Times New Roman"/>
          <w:color w:val="000000" w:themeColor="text1"/>
          <w:sz w:val="28"/>
          <w:szCs w:val="28"/>
        </w:rPr>
        <w:t>. En</w:t>
      </w:r>
      <w:r w:rsidRPr="00572D5F">
        <w:rPr>
          <w:rFonts w:ascii="Times New Roman" w:hAnsi="Times New Roman" w:cs="Times New Roman"/>
          <w:color w:val="000000" w:themeColor="text1"/>
          <w:sz w:val="28"/>
          <w:szCs w:val="28"/>
        </w:rPr>
        <w:t xml:space="preserve"> consecuencia,</w:t>
      </w:r>
      <w:r w:rsidRPr="00572D5F">
        <w:rPr>
          <w:rFonts w:ascii="Times New Roman" w:hAnsi="Times New Roman" w:cs="Times New Roman"/>
          <w:color w:val="000000" w:themeColor="text1"/>
          <w:sz w:val="28"/>
          <w:szCs w:val="28"/>
        </w:rPr>
        <w:t xml:space="preserve"> se </w:t>
      </w:r>
      <w:r w:rsidRPr="00572D5F">
        <w:rPr>
          <w:rFonts w:ascii="Times New Roman" w:hAnsi="Times New Roman" w:cs="Times New Roman"/>
          <w:color w:val="000000" w:themeColor="text1"/>
          <w:sz w:val="28"/>
          <w:szCs w:val="28"/>
        </w:rPr>
        <w:t xml:space="preserve">ordenó comunicar el proceso a la Secretaría Jurídica de la Presidencia de la República, al Ministerio de Justicia y Derecho, a la Agencia </w:t>
      </w:r>
      <w:r w:rsidRPr="00572D5F">
        <w:rPr>
          <w:rFonts w:ascii="Times New Roman" w:hAnsi="Times New Roman" w:cs="Times New Roman"/>
          <w:color w:val="000000" w:themeColor="text1"/>
          <w:sz w:val="28"/>
          <w:szCs w:val="28"/>
        </w:rPr>
        <w:t xml:space="preserve">Nacional </w:t>
      </w:r>
      <w:r w:rsidRPr="00572D5F">
        <w:rPr>
          <w:rFonts w:ascii="Times New Roman" w:hAnsi="Times New Roman" w:cs="Times New Roman"/>
          <w:color w:val="000000" w:themeColor="text1"/>
          <w:sz w:val="28"/>
          <w:szCs w:val="28"/>
        </w:rPr>
        <w:t xml:space="preserve">de Defensa </w:t>
      </w:r>
      <w:r w:rsidRPr="00572D5F">
        <w:rPr>
          <w:rFonts w:ascii="Times New Roman" w:hAnsi="Times New Roman" w:cs="Times New Roman"/>
          <w:color w:val="000000" w:themeColor="text1"/>
          <w:sz w:val="28"/>
          <w:szCs w:val="28"/>
        </w:rPr>
        <w:t>Jurídica del Estado</w:t>
      </w:r>
      <w:r w:rsidRPr="00572D5F">
        <w:rPr>
          <w:rFonts w:ascii="Times New Roman" w:hAnsi="Times New Roman" w:cs="Times New Roman"/>
          <w:color w:val="000000" w:themeColor="text1"/>
          <w:sz w:val="28"/>
          <w:szCs w:val="28"/>
        </w:rPr>
        <w:t>, correr traslado a la Procurad</w:t>
      </w:r>
      <w:r w:rsidRPr="00572D5F">
        <w:rPr>
          <w:rFonts w:ascii="Times New Roman" w:hAnsi="Times New Roman" w:cs="Times New Roman"/>
          <w:color w:val="000000" w:themeColor="text1"/>
          <w:sz w:val="28"/>
          <w:szCs w:val="28"/>
        </w:rPr>
        <w:t>ora</w:t>
      </w:r>
      <w:r w:rsidRPr="00572D5F">
        <w:rPr>
          <w:rFonts w:ascii="Times New Roman" w:hAnsi="Times New Roman" w:cs="Times New Roman"/>
          <w:color w:val="000000" w:themeColor="text1"/>
          <w:sz w:val="28"/>
          <w:szCs w:val="28"/>
        </w:rPr>
        <w:t xml:space="preserve"> General de la Nación, fijar en lista el proceso</w:t>
      </w:r>
      <w:r w:rsidRPr="00572D5F">
        <w:rPr>
          <w:rFonts w:ascii="Times New Roman" w:hAnsi="Times New Roman" w:cs="Times New Roman"/>
          <w:color w:val="000000" w:themeColor="text1"/>
          <w:sz w:val="28"/>
          <w:szCs w:val="28"/>
        </w:rPr>
        <w:t xml:space="preserve"> </w:t>
      </w:r>
      <w:r w:rsidRPr="00572D5F">
        <w:rPr>
          <w:rFonts w:ascii="Times New Roman" w:hAnsi="Times New Roman" w:cs="Times New Roman"/>
          <w:color w:val="000000" w:themeColor="text1"/>
          <w:sz w:val="28"/>
          <w:szCs w:val="28"/>
        </w:rPr>
        <w:t>e invitar a diferentes sectores de la academia y de la sociedad civil para recibir sus conceptos e intervenciones.</w:t>
      </w:r>
    </w:p>
    <w:p w:rsidR="00013291" w:rsidRPr="00572D5F" w:rsidRDefault="00572D5F" w:rsidP="009401B2">
      <w:pPr>
        <w:ind w:right="-6"/>
        <w:jc w:val="both"/>
        <w:rPr>
          <w:rFonts w:ascii="Times New Roman" w:hAnsi="Times New Roman" w:cs="Times New Roman"/>
          <w:color w:val="000000" w:themeColor="text1"/>
          <w:sz w:val="28"/>
          <w:szCs w:val="28"/>
        </w:rPr>
      </w:pPr>
    </w:p>
    <w:p w:rsidR="00E3336F" w:rsidRPr="00572D5F" w:rsidRDefault="00572D5F" w:rsidP="009401B2">
      <w:pPr>
        <w:pStyle w:val="Prrafodelista"/>
        <w:widowControl w:val="0"/>
        <w:autoSpaceDE w:val="0"/>
        <w:autoSpaceDN w:val="0"/>
        <w:adjustRightInd w:val="0"/>
        <w:ind w:left="0" w:right="-6"/>
        <w:contextualSpacing w:val="0"/>
        <w:jc w:val="both"/>
        <w:rPr>
          <w:rFonts w:ascii="Times New Roman" w:hAnsi="Times New Roman" w:cs="Times New Roman"/>
          <w:color w:val="000000" w:themeColor="text1"/>
          <w:sz w:val="28"/>
          <w:szCs w:val="28"/>
        </w:rPr>
      </w:pPr>
    </w:p>
    <w:p w:rsidR="003918DC" w:rsidRPr="00572D5F" w:rsidRDefault="00572D5F" w:rsidP="009401B2">
      <w:pPr>
        <w:pStyle w:val="Prrafodelista"/>
        <w:widowControl w:val="0"/>
        <w:tabs>
          <w:tab w:val="left" w:pos="567"/>
        </w:tabs>
        <w:autoSpaceDE w:val="0"/>
        <w:autoSpaceDN w:val="0"/>
        <w:adjustRightInd w:val="0"/>
        <w:ind w:left="284" w:right="-6"/>
        <w:contextualSpacing w:val="0"/>
        <w:jc w:val="both"/>
        <w:rPr>
          <w:rFonts w:ascii="Times New Roman" w:hAnsi="Times New Roman" w:cs="Times New Roman"/>
          <w:b/>
          <w:bCs/>
          <w:i/>
          <w:iCs/>
          <w:color w:val="000000" w:themeColor="text1"/>
          <w:sz w:val="28"/>
          <w:szCs w:val="28"/>
        </w:rPr>
      </w:pPr>
      <w:r w:rsidRPr="00572D5F">
        <w:rPr>
          <w:rFonts w:ascii="Times New Roman" w:hAnsi="Times New Roman" w:cs="Times New Roman"/>
          <w:b/>
          <w:bCs/>
          <w:i/>
          <w:iCs/>
          <w:color w:val="000000" w:themeColor="text1"/>
          <w:sz w:val="28"/>
          <w:szCs w:val="28"/>
        </w:rPr>
        <w:t>Único c</w:t>
      </w:r>
      <w:r w:rsidRPr="00572D5F">
        <w:rPr>
          <w:rFonts w:ascii="Times New Roman" w:hAnsi="Times New Roman" w:cs="Times New Roman"/>
          <w:b/>
          <w:bCs/>
          <w:i/>
          <w:iCs/>
          <w:color w:val="000000" w:themeColor="text1"/>
          <w:sz w:val="28"/>
          <w:szCs w:val="28"/>
        </w:rPr>
        <w:t xml:space="preserve">argo: </w:t>
      </w:r>
      <w:r w:rsidRPr="00572D5F">
        <w:rPr>
          <w:rFonts w:ascii="Times New Roman" w:hAnsi="Times New Roman" w:cs="Times New Roman"/>
          <w:b/>
          <w:bCs/>
          <w:i/>
          <w:iCs/>
          <w:color w:val="000000" w:themeColor="text1"/>
          <w:sz w:val="28"/>
          <w:szCs w:val="28"/>
        </w:rPr>
        <w:t xml:space="preserve">La </w:t>
      </w:r>
      <w:r w:rsidRPr="00572D5F">
        <w:rPr>
          <w:rFonts w:ascii="Times New Roman" w:hAnsi="Times New Roman" w:cs="Times New Roman"/>
          <w:b/>
          <w:bCs/>
          <w:i/>
          <w:iCs/>
          <w:color w:val="000000" w:themeColor="text1"/>
          <w:sz w:val="28"/>
          <w:szCs w:val="28"/>
        </w:rPr>
        <w:t>disposici</w:t>
      </w:r>
      <w:r w:rsidRPr="00572D5F">
        <w:rPr>
          <w:rFonts w:ascii="Times New Roman" w:hAnsi="Times New Roman" w:cs="Times New Roman"/>
          <w:b/>
          <w:bCs/>
          <w:i/>
          <w:iCs/>
          <w:color w:val="000000" w:themeColor="text1"/>
          <w:sz w:val="28"/>
          <w:szCs w:val="28"/>
        </w:rPr>
        <w:t>ón</w:t>
      </w:r>
      <w:r w:rsidRPr="00572D5F">
        <w:rPr>
          <w:rFonts w:ascii="Times New Roman" w:hAnsi="Times New Roman" w:cs="Times New Roman"/>
          <w:b/>
          <w:bCs/>
          <w:i/>
          <w:iCs/>
          <w:color w:val="000000" w:themeColor="text1"/>
          <w:sz w:val="28"/>
          <w:szCs w:val="28"/>
        </w:rPr>
        <w:t xml:space="preserve"> </w:t>
      </w:r>
      <w:r w:rsidRPr="00572D5F">
        <w:rPr>
          <w:rFonts w:ascii="Times New Roman" w:hAnsi="Times New Roman" w:cs="Times New Roman"/>
          <w:b/>
          <w:bCs/>
          <w:i/>
          <w:iCs/>
          <w:color w:val="000000" w:themeColor="text1"/>
          <w:sz w:val="28"/>
          <w:szCs w:val="28"/>
        </w:rPr>
        <w:t xml:space="preserve">demandada </w:t>
      </w:r>
      <w:r w:rsidRPr="00572D5F">
        <w:rPr>
          <w:rFonts w:ascii="Times New Roman" w:hAnsi="Times New Roman" w:cs="Times New Roman"/>
          <w:b/>
          <w:bCs/>
          <w:i/>
          <w:iCs/>
          <w:color w:val="000000" w:themeColor="text1"/>
          <w:sz w:val="28"/>
          <w:szCs w:val="28"/>
        </w:rPr>
        <w:t xml:space="preserve">transgrede </w:t>
      </w:r>
      <w:r w:rsidRPr="00572D5F">
        <w:rPr>
          <w:rFonts w:ascii="Times New Roman" w:hAnsi="Times New Roman" w:cs="Times New Roman"/>
          <w:b/>
          <w:bCs/>
          <w:i/>
          <w:iCs/>
          <w:color w:val="000000" w:themeColor="text1"/>
          <w:sz w:val="28"/>
          <w:szCs w:val="28"/>
        </w:rPr>
        <w:t>los</w:t>
      </w:r>
      <w:r w:rsidRPr="00572D5F">
        <w:rPr>
          <w:rFonts w:ascii="Times New Roman" w:hAnsi="Times New Roman" w:cs="Times New Roman"/>
          <w:b/>
          <w:bCs/>
          <w:i/>
          <w:iCs/>
          <w:color w:val="000000" w:themeColor="text1"/>
          <w:sz w:val="28"/>
          <w:szCs w:val="28"/>
        </w:rPr>
        <w:t xml:space="preserve"> artículo</w:t>
      </w:r>
      <w:r w:rsidRPr="00572D5F">
        <w:rPr>
          <w:rFonts w:ascii="Times New Roman" w:hAnsi="Times New Roman" w:cs="Times New Roman"/>
          <w:b/>
          <w:bCs/>
          <w:i/>
          <w:iCs/>
          <w:color w:val="000000" w:themeColor="text1"/>
          <w:sz w:val="28"/>
          <w:szCs w:val="28"/>
        </w:rPr>
        <w:t>s</w:t>
      </w:r>
      <w:r w:rsidRPr="00572D5F">
        <w:rPr>
          <w:rFonts w:ascii="Times New Roman" w:hAnsi="Times New Roman" w:cs="Times New Roman"/>
          <w:b/>
          <w:bCs/>
          <w:i/>
          <w:iCs/>
          <w:color w:val="000000" w:themeColor="text1"/>
          <w:sz w:val="28"/>
          <w:szCs w:val="28"/>
        </w:rPr>
        <w:t xml:space="preserve"> </w:t>
      </w:r>
      <w:r w:rsidRPr="00572D5F">
        <w:rPr>
          <w:rFonts w:ascii="Times New Roman" w:hAnsi="Times New Roman" w:cs="Times New Roman"/>
          <w:b/>
          <w:bCs/>
          <w:i/>
          <w:iCs/>
          <w:color w:val="000000" w:themeColor="text1"/>
          <w:sz w:val="28"/>
          <w:szCs w:val="28"/>
        </w:rPr>
        <w:t>1</w:t>
      </w:r>
      <w:r w:rsidRPr="00572D5F">
        <w:rPr>
          <w:rFonts w:ascii="Times New Roman" w:hAnsi="Times New Roman" w:cs="Times New Roman"/>
          <w:b/>
          <w:bCs/>
          <w:i/>
          <w:iCs/>
          <w:color w:val="000000" w:themeColor="text1"/>
          <w:sz w:val="28"/>
          <w:szCs w:val="28"/>
        </w:rPr>
        <w:t>3</w:t>
      </w:r>
      <w:r w:rsidRPr="00572D5F">
        <w:rPr>
          <w:rFonts w:ascii="Times New Roman" w:hAnsi="Times New Roman" w:cs="Times New Roman"/>
          <w:b/>
          <w:bCs/>
          <w:i/>
          <w:iCs/>
          <w:color w:val="000000" w:themeColor="text1"/>
          <w:sz w:val="28"/>
          <w:szCs w:val="28"/>
        </w:rPr>
        <w:t>, 25 y 53</w:t>
      </w:r>
      <w:r w:rsidRPr="00572D5F">
        <w:rPr>
          <w:rFonts w:ascii="Times New Roman" w:hAnsi="Times New Roman" w:cs="Times New Roman"/>
          <w:b/>
          <w:bCs/>
          <w:i/>
          <w:iCs/>
          <w:color w:val="000000" w:themeColor="text1"/>
          <w:sz w:val="28"/>
          <w:szCs w:val="28"/>
        </w:rPr>
        <w:t xml:space="preserve"> de la Constitución</w:t>
      </w:r>
    </w:p>
    <w:p w:rsidR="003918DC" w:rsidRPr="00572D5F" w:rsidRDefault="00572D5F" w:rsidP="009401B2">
      <w:pPr>
        <w:widowControl w:val="0"/>
        <w:autoSpaceDE w:val="0"/>
        <w:autoSpaceDN w:val="0"/>
        <w:adjustRightInd w:val="0"/>
        <w:jc w:val="both"/>
        <w:rPr>
          <w:rFonts w:ascii="Times New Roman" w:hAnsi="Times New Roman" w:cs="Times New Roman"/>
          <w:color w:val="000000" w:themeColor="text1"/>
          <w:sz w:val="28"/>
          <w:szCs w:val="28"/>
        </w:rPr>
      </w:pPr>
    </w:p>
    <w:p w:rsidR="00C152C1" w:rsidRPr="00572D5F" w:rsidRDefault="00572D5F" w:rsidP="009401B2">
      <w:pPr>
        <w:pStyle w:val="Prrafodelista"/>
        <w:numPr>
          <w:ilvl w:val="0"/>
          <w:numId w:val="6"/>
        </w:numPr>
        <w:ind w:left="0" w:firstLine="0"/>
        <w:jc w:val="both"/>
        <w:rPr>
          <w:rFonts w:ascii="Times New Roman" w:hAnsi="Times New Roman" w:cs="Times New Roman"/>
          <w:color w:val="000000" w:themeColor="text1"/>
          <w:sz w:val="28"/>
          <w:szCs w:val="28"/>
        </w:rPr>
      </w:pPr>
      <w:r w:rsidRPr="00572D5F">
        <w:rPr>
          <w:rFonts w:ascii="Times New Roman" w:hAnsi="Times New Roman" w:cs="Times New Roman"/>
          <w:color w:val="000000" w:themeColor="text1"/>
          <w:sz w:val="28"/>
          <w:szCs w:val="28"/>
          <w:lang w:eastAsia="es-MX"/>
        </w:rPr>
        <w:t>Según la demanda</w:t>
      </w:r>
      <w:r w:rsidRPr="00572D5F">
        <w:rPr>
          <w:rFonts w:ascii="Times New Roman" w:hAnsi="Times New Roman" w:cs="Times New Roman"/>
          <w:color w:val="000000" w:themeColor="text1"/>
          <w:sz w:val="28"/>
          <w:szCs w:val="28"/>
          <w:lang w:eastAsia="es-MX"/>
        </w:rPr>
        <w:t>, el literal 1 del artículo 2</w:t>
      </w:r>
      <w:r w:rsidRPr="00572D5F">
        <w:rPr>
          <w:rFonts w:ascii="Times New Roman" w:hAnsi="Times New Roman" w:cs="Times New Roman"/>
          <w:color w:val="000000" w:themeColor="text1"/>
          <w:sz w:val="28"/>
          <w:szCs w:val="28"/>
          <w:lang w:eastAsia="es-MX"/>
        </w:rPr>
        <w:t>2</w:t>
      </w:r>
      <w:r w:rsidRPr="00572D5F">
        <w:rPr>
          <w:rFonts w:ascii="Times New Roman" w:hAnsi="Times New Roman" w:cs="Times New Roman"/>
          <w:color w:val="000000" w:themeColor="text1"/>
          <w:sz w:val="28"/>
          <w:szCs w:val="28"/>
          <w:lang w:eastAsia="es-MX"/>
        </w:rPr>
        <w:t>3 del Código Sustantivo del Trabajo dispone que la industria puramente familiar “</w:t>
      </w:r>
      <w:r w:rsidRPr="00572D5F">
        <w:rPr>
          <w:rFonts w:ascii="Times New Roman" w:hAnsi="Times New Roman" w:cs="Times New Roman"/>
          <w:i/>
          <w:iCs/>
          <w:color w:val="000000" w:themeColor="text1"/>
          <w:sz w:val="28"/>
          <w:szCs w:val="28"/>
          <w:lang w:eastAsia="es-MX"/>
        </w:rPr>
        <w:t xml:space="preserve">es aquella en la cual solo trabajan el jefe de familia, su </w:t>
      </w:r>
      <w:r w:rsidRPr="00572D5F">
        <w:rPr>
          <w:rFonts w:ascii="Times New Roman" w:hAnsi="Times New Roman" w:cs="Times New Roman"/>
          <w:i/>
          <w:iCs/>
          <w:color w:val="000000" w:themeColor="text1"/>
          <w:sz w:val="28"/>
          <w:szCs w:val="28"/>
          <w:lang w:eastAsia="es-MX"/>
        </w:rPr>
        <w:t>cónyuge y sus descendientes</w:t>
      </w:r>
      <w:r w:rsidRPr="00572D5F">
        <w:rPr>
          <w:rFonts w:ascii="Times New Roman" w:hAnsi="Times New Roman" w:cs="Times New Roman"/>
          <w:i/>
          <w:iCs/>
          <w:color w:val="000000" w:themeColor="text1"/>
          <w:sz w:val="28"/>
          <w:szCs w:val="28"/>
          <w:lang w:eastAsia="es-MX"/>
        </w:rPr>
        <w:t>.</w:t>
      </w:r>
      <w:r w:rsidRPr="00572D5F">
        <w:rPr>
          <w:rFonts w:ascii="Times New Roman" w:hAnsi="Times New Roman" w:cs="Times New Roman"/>
          <w:color w:val="000000" w:themeColor="text1"/>
          <w:sz w:val="28"/>
          <w:szCs w:val="28"/>
          <w:lang w:eastAsia="es-MX"/>
        </w:rPr>
        <w:t>”</w:t>
      </w:r>
      <w:r w:rsidRPr="00572D5F">
        <w:rPr>
          <w:rFonts w:ascii="Times New Roman" w:hAnsi="Times New Roman" w:cs="Times New Roman"/>
          <w:color w:val="000000" w:themeColor="text1"/>
          <w:sz w:val="28"/>
          <w:szCs w:val="28"/>
          <w:vertAlign w:val="superscript"/>
          <w:lang w:eastAsia="es-MX"/>
        </w:rPr>
        <w:footnoteReference w:id="6"/>
      </w:r>
      <w:r w:rsidRPr="00572D5F">
        <w:rPr>
          <w:rFonts w:ascii="Times New Roman" w:hAnsi="Times New Roman" w:cs="Times New Roman"/>
          <w:color w:val="000000" w:themeColor="text1"/>
          <w:sz w:val="28"/>
          <w:szCs w:val="28"/>
          <w:lang w:eastAsia="es-MX"/>
        </w:rPr>
        <w:t xml:space="preserve"> Desde </w:t>
      </w:r>
      <w:r w:rsidRPr="00572D5F">
        <w:rPr>
          <w:rFonts w:ascii="Times New Roman" w:hAnsi="Times New Roman" w:cs="Times New Roman"/>
          <w:color w:val="000000" w:themeColor="text1"/>
          <w:sz w:val="28"/>
          <w:szCs w:val="28"/>
          <w:lang w:eastAsia="es-MX"/>
        </w:rPr>
        <w:t>la</w:t>
      </w:r>
      <w:r w:rsidRPr="00572D5F">
        <w:rPr>
          <w:rFonts w:ascii="Times New Roman" w:hAnsi="Times New Roman" w:cs="Times New Roman"/>
          <w:color w:val="000000" w:themeColor="text1"/>
          <w:sz w:val="28"/>
          <w:szCs w:val="28"/>
          <w:lang w:eastAsia="es-MX"/>
        </w:rPr>
        <w:t xml:space="preserve"> opinión</w:t>
      </w:r>
      <w:r w:rsidRPr="00572D5F">
        <w:rPr>
          <w:rFonts w:ascii="Times New Roman" w:hAnsi="Times New Roman" w:cs="Times New Roman"/>
          <w:color w:val="000000" w:themeColor="text1"/>
          <w:sz w:val="28"/>
          <w:szCs w:val="28"/>
          <w:lang w:eastAsia="es-MX"/>
        </w:rPr>
        <w:t xml:space="preserve"> del demandante</w:t>
      </w:r>
      <w:r w:rsidRPr="00572D5F">
        <w:rPr>
          <w:rFonts w:ascii="Times New Roman" w:hAnsi="Times New Roman" w:cs="Times New Roman"/>
          <w:color w:val="000000" w:themeColor="text1"/>
          <w:sz w:val="28"/>
          <w:szCs w:val="28"/>
          <w:lang w:eastAsia="es-MX"/>
        </w:rPr>
        <w:t>, la norma aludida</w:t>
      </w:r>
      <w:r w:rsidRPr="00572D5F">
        <w:rPr>
          <w:rFonts w:ascii="Times New Roman" w:hAnsi="Times New Roman" w:cs="Times New Roman"/>
          <w:color w:val="000000" w:themeColor="text1"/>
          <w:sz w:val="28"/>
          <w:szCs w:val="28"/>
          <w:lang w:eastAsia="es-MX"/>
        </w:rPr>
        <w:t xml:space="preserve"> no resulta incompatible con la formación de verdaderas relaciones laborales, </w:t>
      </w:r>
      <w:r w:rsidRPr="00572D5F">
        <w:rPr>
          <w:rFonts w:ascii="Times New Roman" w:hAnsi="Times New Roman" w:cs="Times New Roman"/>
          <w:color w:val="000000" w:themeColor="text1"/>
          <w:sz w:val="28"/>
          <w:szCs w:val="28"/>
          <w:lang w:eastAsia="es-MX"/>
        </w:rPr>
        <w:t xml:space="preserve">en tanto </w:t>
      </w:r>
      <w:r w:rsidRPr="00572D5F">
        <w:rPr>
          <w:rFonts w:ascii="Times New Roman" w:hAnsi="Times New Roman" w:cs="Times New Roman"/>
          <w:color w:val="000000" w:themeColor="text1"/>
          <w:sz w:val="28"/>
          <w:szCs w:val="28"/>
          <w:lang w:eastAsia="es-MX"/>
        </w:rPr>
        <w:t xml:space="preserve">que </w:t>
      </w:r>
      <w:r w:rsidRPr="00572D5F">
        <w:rPr>
          <w:rFonts w:ascii="Times New Roman" w:hAnsi="Times New Roman" w:cs="Times New Roman"/>
          <w:color w:val="000000" w:themeColor="text1"/>
          <w:sz w:val="28"/>
          <w:szCs w:val="28"/>
          <w:lang w:eastAsia="es-MX"/>
        </w:rPr>
        <w:t>l</w:t>
      </w:r>
      <w:r w:rsidRPr="00572D5F">
        <w:rPr>
          <w:rFonts w:ascii="Times New Roman" w:hAnsi="Times New Roman" w:cs="Times New Roman"/>
          <w:color w:val="000000" w:themeColor="text1"/>
          <w:sz w:val="28"/>
          <w:szCs w:val="28"/>
          <w:lang w:eastAsia="es-MX"/>
        </w:rPr>
        <w:t xml:space="preserve">a subordinación </w:t>
      </w:r>
      <w:r w:rsidRPr="00572D5F">
        <w:rPr>
          <w:rFonts w:ascii="Times New Roman" w:hAnsi="Times New Roman" w:cs="Times New Roman"/>
          <w:color w:val="000000" w:themeColor="text1"/>
          <w:sz w:val="28"/>
          <w:szCs w:val="28"/>
          <w:lang w:eastAsia="es-MX"/>
        </w:rPr>
        <w:t xml:space="preserve">no se da entre un tercero y el trabajador sino </w:t>
      </w:r>
      <w:r w:rsidRPr="00572D5F">
        <w:rPr>
          <w:rFonts w:ascii="Times New Roman" w:hAnsi="Times New Roman" w:cs="Times New Roman"/>
          <w:color w:val="000000" w:themeColor="text1"/>
          <w:sz w:val="28"/>
          <w:szCs w:val="28"/>
          <w:lang w:eastAsia="es-MX"/>
        </w:rPr>
        <w:t>entre los mie</w:t>
      </w:r>
      <w:r w:rsidRPr="00572D5F">
        <w:rPr>
          <w:rFonts w:ascii="Times New Roman" w:hAnsi="Times New Roman" w:cs="Times New Roman"/>
          <w:color w:val="000000" w:themeColor="text1"/>
          <w:sz w:val="28"/>
          <w:szCs w:val="28"/>
          <w:lang w:eastAsia="es-MX"/>
        </w:rPr>
        <w:t>m</w:t>
      </w:r>
      <w:r w:rsidRPr="00572D5F">
        <w:rPr>
          <w:rFonts w:ascii="Times New Roman" w:hAnsi="Times New Roman" w:cs="Times New Roman"/>
          <w:color w:val="000000" w:themeColor="text1"/>
          <w:sz w:val="28"/>
          <w:szCs w:val="28"/>
          <w:lang w:eastAsia="es-MX"/>
        </w:rPr>
        <w:t>bros de</w:t>
      </w:r>
      <w:r w:rsidRPr="00572D5F">
        <w:rPr>
          <w:rFonts w:ascii="Times New Roman" w:hAnsi="Times New Roman" w:cs="Times New Roman"/>
          <w:color w:val="000000" w:themeColor="text1"/>
          <w:sz w:val="28"/>
          <w:szCs w:val="28"/>
          <w:lang w:eastAsia="es-MX"/>
        </w:rPr>
        <w:t xml:space="preserve"> la familia</w:t>
      </w:r>
      <w:r w:rsidRPr="00572D5F">
        <w:rPr>
          <w:rFonts w:ascii="Times New Roman" w:hAnsi="Times New Roman" w:cs="Times New Roman"/>
          <w:color w:val="000000" w:themeColor="text1"/>
          <w:sz w:val="28"/>
          <w:szCs w:val="28"/>
          <w:lang w:eastAsia="es-MX"/>
        </w:rPr>
        <w:t>. Sin embargo, la medida demandada permite que el empleador de la industria familiar no pague a sus trabajadores el auxilio de cesantías</w:t>
      </w:r>
      <w:r w:rsidRPr="00572D5F">
        <w:rPr>
          <w:rFonts w:ascii="Times New Roman" w:hAnsi="Times New Roman" w:cs="Times New Roman"/>
          <w:color w:val="000000" w:themeColor="text1"/>
          <w:sz w:val="28"/>
          <w:szCs w:val="28"/>
          <w:lang w:eastAsia="es-MX"/>
        </w:rPr>
        <w:t xml:space="preserve">, </w:t>
      </w:r>
      <w:r w:rsidRPr="00572D5F">
        <w:rPr>
          <w:rFonts w:ascii="Times New Roman" w:hAnsi="Times New Roman" w:cs="Times New Roman"/>
          <w:color w:val="000000" w:themeColor="text1"/>
          <w:sz w:val="28"/>
          <w:szCs w:val="28"/>
          <w:lang w:eastAsia="es-MX"/>
        </w:rPr>
        <w:t>solo por el hecho de tener un vínculo familiar</w:t>
      </w:r>
      <w:r w:rsidRPr="00572D5F">
        <w:rPr>
          <w:rFonts w:ascii="Times New Roman" w:hAnsi="Times New Roman" w:cs="Times New Roman"/>
          <w:color w:val="000000" w:themeColor="text1"/>
          <w:sz w:val="28"/>
          <w:szCs w:val="28"/>
          <w:lang w:eastAsia="es-MX"/>
        </w:rPr>
        <w:t xml:space="preserve"> con ellos</w:t>
      </w:r>
      <w:r w:rsidRPr="00572D5F">
        <w:rPr>
          <w:rFonts w:ascii="Times New Roman" w:hAnsi="Times New Roman" w:cs="Times New Roman"/>
          <w:color w:val="000000" w:themeColor="text1"/>
          <w:sz w:val="28"/>
          <w:szCs w:val="28"/>
          <w:lang w:eastAsia="es-MX"/>
        </w:rPr>
        <w:t>.</w:t>
      </w:r>
    </w:p>
    <w:p w:rsidR="00F069E1" w:rsidRPr="00572D5F" w:rsidRDefault="00572D5F" w:rsidP="009401B2">
      <w:pPr>
        <w:pStyle w:val="Prrafodelista"/>
        <w:ind w:left="0"/>
        <w:jc w:val="both"/>
        <w:rPr>
          <w:rFonts w:ascii="Times New Roman" w:hAnsi="Times New Roman" w:cs="Times New Roman"/>
          <w:color w:val="000000" w:themeColor="text1"/>
          <w:sz w:val="28"/>
          <w:szCs w:val="28"/>
        </w:rPr>
      </w:pPr>
    </w:p>
    <w:p w:rsidR="009D4512" w:rsidRPr="00572D5F" w:rsidRDefault="00572D5F" w:rsidP="009401B2">
      <w:pPr>
        <w:pStyle w:val="Prrafodelista"/>
        <w:numPr>
          <w:ilvl w:val="0"/>
          <w:numId w:val="6"/>
        </w:numPr>
        <w:ind w:left="0" w:firstLine="0"/>
        <w:jc w:val="both"/>
        <w:rPr>
          <w:rFonts w:ascii="Times New Roman" w:hAnsi="Times New Roman" w:cs="Times New Roman"/>
          <w:color w:val="000000" w:themeColor="text1"/>
          <w:sz w:val="28"/>
          <w:szCs w:val="28"/>
          <w:lang w:eastAsia="es-MX"/>
        </w:rPr>
      </w:pPr>
      <w:r w:rsidRPr="00572D5F">
        <w:rPr>
          <w:rFonts w:ascii="Times New Roman" w:hAnsi="Times New Roman" w:cs="Times New Roman"/>
          <w:color w:val="000000" w:themeColor="text1"/>
          <w:sz w:val="28"/>
          <w:szCs w:val="28"/>
          <w:lang w:eastAsia="es-MX"/>
        </w:rPr>
        <w:t xml:space="preserve">En consecuencia, </w:t>
      </w:r>
      <w:r w:rsidRPr="00572D5F">
        <w:rPr>
          <w:rFonts w:ascii="Times New Roman" w:hAnsi="Times New Roman" w:cs="Times New Roman"/>
          <w:color w:val="000000" w:themeColor="text1"/>
          <w:sz w:val="28"/>
          <w:szCs w:val="28"/>
          <w:lang w:eastAsia="es-MX"/>
        </w:rPr>
        <w:t>aduce</w:t>
      </w:r>
      <w:r w:rsidRPr="00572D5F">
        <w:rPr>
          <w:rFonts w:ascii="Times New Roman" w:hAnsi="Times New Roman" w:cs="Times New Roman"/>
          <w:color w:val="000000" w:themeColor="text1"/>
          <w:sz w:val="28"/>
          <w:szCs w:val="28"/>
          <w:lang w:eastAsia="es-MX"/>
        </w:rPr>
        <w:t xml:space="preserve"> que la medida demandada d</w:t>
      </w:r>
      <w:r w:rsidRPr="00572D5F">
        <w:rPr>
          <w:rFonts w:ascii="Times New Roman" w:hAnsi="Times New Roman" w:cs="Times New Roman"/>
          <w:color w:val="000000" w:themeColor="text1"/>
          <w:sz w:val="28"/>
          <w:szCs w:val="28"/>
          <w:lang w:eastAsia="es-MX"/>
        </w:rPr>
        <w:t xml:space="preserve">ebe analizarse bajo un juicio de igualdad en </w:t>
      </w:r>
      <w:r w:rsidRPr="00572D5F">
        <w:rPr>
          <w:rFonts w:ascii="Times New Roman" w:hAnsi="Times New Roman" w:cs="Times New Roman"/>
          <w:color w:val="000000" w:themeColor="text1"/>
          <w:sz w:val="28"/>
          <w:szCs w:val="28"/>
          <w:lang w:eastAsia="es-MX"/>
        </w:rPr>
        <w:t xml:space="preserve">intensidad estricta, ya que se basa en un criterio sospechoso de discriminación, como </w:t>
      </w:r>
      <w:r w:rsidRPr="00572D5F">
        <w:rPr>
          <w:rFonts w:ascii="Times New Roman" w:hAnsi="Times New Roman" w:cs="Times New Roman"/>
          <w:color w:val="000000" w:themeColor="text1"/>
          <w:sz w:val="28"/>
          <w:szCs w:val="28"/>
          <w:lang w:eastAsia="es-MX"/>
        </w:rPr>
        <w:t xml:space="preserve">lo es </w:t>
      </w:r>
      <w:r w:rsidRPr="00572D5F">
        <w:rPr>
          <w:rFonts w:ascii="Times New Roman" w:hAnsi="Times New Roman" w:cs="Times New Roman"/>
          <w:color w:val="000000" w:themeColor="text1"/>
          <w:sz w:val="28"/>
          <w:szCs w:val="28"/>
          <w:lang w:eastAsia="es-MX"/>
        </w:rPr>
        <w:t xml:space="preserve">el origen familiar, </w:t>
      </w:r>
      <w:r w:rsidRPr="00572D5F">
        <w:rPr>
          <w:rFonts w:ascii="Times New Roman" w:hAnsi="Times New Roman" w:cs="Times New Roman"/>
          <w:color w:val="000000" w:themeColor="text1"/>
          <w:sz w:val="28"/>
          <w:szCs w:val="28"/>
          <w:lang w:eastAsia="es-MX"/>
        </w:rPr>
        <w:t>a fin de</w:t>
      </w:r>
      <w:r w:rsidRPr="00572D5F">
        <w:rPr>
          <w:rFonts w:ascii="Times New Roman" w:hAnsi="Times New Roman" w:cs="Times New Roman"/>
          <w:color w:val="000000" w:themeColor="text1"/>
          <w:sz w:val="28"/>
          <w:szCs w:val="28"/>
          <w:lang w:eastAsia="es-MX"/>
        </w:rPr>
        <w:t xml:space="preserve"> privilegiar al empleador de la industria para no pagar cesantías a sus empleados.</w:t>
      </w:r>
      <w:r w:rsidRPr="00572D5F">
        <w:rPr>
          <w:rFonts w:ascii="Times New Roman" w:hAnsi="Times New Roman" w:cs="Times New Roman"/>
          <w:color w:val="000000" w:themeColor="text1"/>
          <w:sz w:val="28"/>
          <w:szCs w:val="28"/>
          <w:lang w:eastAsia="es-MX"/>
        </w:rPr>
        <w:t xml:space="preserve"> En este </w:t>
      </w:r>
      <w:r w:rsidRPr="00572D5F">
        <w:rPr>
          <w:rFonts w:ascii="Times New Roman" w:hAnsi="Times New Roman" w:cs="Times New Roman"/>
          <w:color w:val="000000" w:themeColor="text1"/>
          <w:sz w:val="28"/>
          <w:szCs w:val="28"/>
          <w:lang w:eastAsia="es-MX"/>
        </w:rPr>
        <w:t xml:space="preserve">orden de ideas, se tiene que la medida aplica para un grupo de trabajadores, que están en la misma situación que el resto de </w:t>
      </w:r>
      <w:r w:rsidRPr="00572D5F">
        <w:rPr>
          <w:rFonts w:ascii="Times New Roman" w:hAnsi="Times New Roman" w:cs="Times New Roman"/>
          <w:color w:val="000000" w:themeColor="text1"/>
          <w:sz w:val="28"/>
          <w:szCs w:val="28"/>
          <w:lang w:eastAsia="es-MX"/>
        </w:rPr>
        <w:t>los trabajadores</w:t>
      </w:r>
      <w:r w:rsidRPr="00572D5F">
        <w:rPr>
          <w:rFonts w:ascii="Times New Roman" w:hAnsi="Times New Roman" w:cs="Times New Roman"/>
          <w:color w:val="000000" w:themeColor="text1"/>
          <w:sz w:val="28"/>
          <w:szCs w:val="28"/>
          <w:lang w:eastAsia="es-MX"/>
        </w:rPr>
        <w:t xml:space="preserve"> en las demás industrias</w:t>
      </w:r>
      <w:r w:rsidRPr="00572D5F">
        <w:rPr>
          <w:rFonts w:ascii="Times New Roman" w:hAnsi="Times New Roman" w:cs="Times New Roman"/>
          <w:color w:val="000000" w:themeColor="text1"/>
          <w:sz w:val="28"/>
          <w:szCs w:val="28"/>
          <w:lang w:eastAsia="es-MX"/>
        </w:rPr>
        <w:t xml:space="preserve">, con la excepción de que los une un vínculo familiar </w:t>
      </w:r>
      <w:r w:rsidRPr="00572D5F">
        <w:rPr>
          <w:rFonts w:ascii="Times New Roman" w:hAnsi="Times New Roman" w:cs="Times New Roman"/>
          <w:color w:val="000000" w:themeColor="text1"/>
          <w:sz w:val="28"/>
          <w:szCs w:val="28"/>
          <w:lang w:eastAsia="es-MX"/>
        </w:rPr>
        <w:t>con</w:t>
      </w:r>
      <w:r w:rsidRPr="00572D5F">
        <w:rPr>
          <w:rFonts w:ascii="Times New Roman" w:hAnsi="Times New Roman" w:cs="Times New Roman"/>
          <w:color w:val="000000" w:themeColor="text1"/>
          <w:sz w:val="28"/>
          <w:szCs w:val="28"/>
          <w:lang w:eastAsia="es-MX"/>
        </w:rPr>
        <w:t xml:space="preserve"> su empleador. </w:t>
      </w:r>
    </w:p>
    <w:p w:rsidR="00013291" w:rsidRPr="00572D5F" w:rsidRDefault="00572D5F" w:rsidP="009401B2">
      <w:pPr>
        <w:jc w:val="both"/>
        <w:rPr>
          <w:rFonts w:ascii="Times New Roman" w:hAnsi="Times New Roman" w:cs="Times New Roman"/>
          <w:color w:val="000000" w:themeColor="text1"/>
          <w:sz w:val="28"/>
          <w:szCs w:val="28"/>
        </w:rPr>
      </w:pPr>
    </w:p>
    <w:p w:rsidR="00DE2151" w:rsidRPr="00572D5F" w:rsidRDefault="00572D5F" w:rsidP="009401B2">
      <w:pPr>
        <w:pStyle w:val="Prrafodelista"/>
        <w:numPr>
          <w:ilvl w:val="0"/>
          <w:numId w:val="6"/>
        </w:numPr>
        <w:ind w:left="0" w:firstLine="0"/>
        <w:jc w:val="both"/>
        <w:rPr>
          <w:rFonts w:ascii="Times New Roman" w:hAnsi="Times New Roman" w:cs="Times New Roman"/>
          <w:i/>
          <w:iCs/>
          <w:color w:val="000000" w:themeColor="text1"/>
          <w:sz w:val="28"/>
          <w:szCs w:val="28"/>
          <w:lang w:eastAsia="es-MX"/>
        </w:rPr>
      </w:pPr>
      <w:r w:rsidRPr="00572D5F">
        <w:rPr>
          <w:rFonts w:ascii="Times New Roman" w:hAnsi="Times New Roman" w:cs="Times New Roman"/>
          <w:color w:val="000000" w:themeColor="text1"/>
          <w:sz w:val="28"/>
          <w:szCs w:val="28"/>
          <w:lang w:eastAsia="es-MX"/>
        </w:rPr>
        <w:t>Adicionalmente, l</w:t>
      </w:r>
      <w:r w:rsidRPr="00572D5F">
        <w:rPr>
          <w:rFonts w:ascii="Times New Roman" w:hAnsi="Times New Roman" w:cs="Times New Roman"/>
          <w:color w:val="000000" w:themeColor="text1"/>
          <w:sz w:val="28"/>
          <w:szCs w:val="28"/>
          <w:lang w:eastAsia="es-MX"/>
        </w:rPr>
        <w:t>a demanda señala que la medida resulta desproporcionadamente lesiva de los derechos de los trabajadores</w:t>
      </w:r>
      <w:r w:rsidRPr="00572D5F">
        <w:rPr>
          <w:rFonts w:ascii="Times New Roman" w:hAnsi="Times New Roman" w:cs="Times New Roman"/>
          <w:color w:val="000000" w:themeColor="text1"/>
          <w:sz w:val="28"/>
          <w:szCs w:val="28"/>
          <w:lang w:eastAsia="es-MX"/>
        </w:rPr>
        <w:t>.</w:t>
      </w:r>
      <w:r w:rsidRPr="00572D5F">
        <w:rPr>
          <w:rFonts w:ascii="Times New Roman" w:hAnsi="Times New Roman" w:cs="Times New Roman"/>
          <w:color w:val="000000" w:themeColor="text1"/>
          <w:sz w:val="28"/>
          <w:szCs w:val="28"/>
          <w:lang w:eastAsia="es-MX"/>
        </w:rPr>
        <w:t xml:space="preserve"> </w:t>
      </w:r>
      <w:r w:rsidRPr="00572D5F">
        <w:rPr>
          <w:rFonts w:ascii="Times New Roman" w:hAnsi="Times New Roman" w:cs="Times New Roman"/>
          <w:color w:val="000000" w:themeColor="text1"/>
          <w:sz w:val="28"/>
          <w:szCs w:val="28"/>
          <w:lang w:eastAsia="es-MX"/>
        </w:rPr>
        <w:t>Precisó</w:t>
      </w:r>
      <w:r w:rsidRPr="00572D5F">
        <w:rPr>
          <w:rFonts w:ascii="Times New Roman" w:hAnsi="Times New Roman" w:cs="Times New Roman"/>
          <w:color w:val="000000" w:themeColor="text1"/>
          <w:sz w:val="28"/>
          <w:szCs w:val="28"/>
          <w:lang w:eastAsia="es-MX"/>
        </w:rPr>
        <w:t xml:space="preserve"> que es ilegítima porque desconoce los artículos 25 y 53 de la Constitución, dado que es injusto que un trabajador no tenga derecho al pago de u</w:t>
      </w:r>
      <w:r w:rsidRPr="00572D5F">
        <w:rPr>
          <w:rFonts w:ascii="Times New Roman" w:hAnsi="Times New Roman" w:cs="Times New Roman"/>
          <w:color w:val="000000" w:themeColor="text1"/>
          <w:sz w:val="28"/>
          <w:szCs w:val="28"/>
          <w:lang w:eastAsia="es-MX"/>
        </w:rPr>
        <w:t xml:space="preserve">na cesantía, solo por el hecho de ser </w:t>
      </w:r>
      <w:r w:rsidRPr="00572D5F">
        <w:rPr>
          <w:rFonts w:ascii="Times New Roman" w:hAnsi="Times New Roman" w:cs="Times New Roman"/>
          <w:color w:val="000000" w:themeColor="text1"/>
          <w:sz w:val="28"/>
          <w:szCs w:val="28"/>
          <w:lang w:eastAsia="es-MX"/>
        </w:rPr>
        <w:t>un</w:t>
      </w:r>
      <w:r w:rsidRPr="00572D5F">
        <w:rPr>
          <w:rFonts w:ascii="Times New Roman" w:hAnsi="Times New Roman" w:cs="Times New Roman"/>
          <w:color w:val="000000" w:themeColor="text1"/>
          <w:sz w:val="28"/>
          <w:szCs w:val="28"/>
          <w:lang w:eastAsia="es-MX"/>
        </w:rPr>
        <w:t xml:space="preserve"> </w:t>
      </w:r>
      <w:r w:rsidRPr="00572D5F">
        <w:rPr>
          <w:rFonts w:ascii="Times New Roman" w:hAnsi="Times New Roman" w:cs="Times New Roman"/>
          <w:color w:val="000000" w:themeColor="text1"/>
          <w:sz w:val="28"/>
          <w:szCs w:val="28"/>
          <w:lang w:eastAsia="es-MX"/>
        </w:rPr>
        <w:t>cónyuge o descendiente y no emplear personas ajenas a su familia.</w:t>
      </w:r>
      <w:r w:rsidRPr="00572D5F">
        <w:rPr>
          <w:rFonts w:ascii="Times New Roman" w:hAnsi="Times New Roman" w:cs="Times New Roman"/>
          <w:color w:val="000000" w:themeColor="text1"/>
          <w:sz w:val="28"/>
          <w:szCs w:val="28"/>
          <w:lang w:eastAsia="es-MX"/>
        </w:rPr>
        <w:t xml:space="preserve"> A su juicio, </w:t>
      </w:r>
      <w:r w:rsidRPr="00572D5F">
        <w:rPr>
          <w:rFonts w:ascii="Times New Roman" w:hAnsi="Times New Roman" w:cs="Times New Roman"/>
          <w:color w:val="000000" w:themeColor="text1"/>
          <w:sz w:val="28"/>
          <w:szCs w:val="28"/>
          <w:lang w:eastAsia="es-MX"/>
        </w:rPr>
        <w:t>el no pago de las cesantías afecta la dignidad y l</w:t>
      </w:r>
      <w:r w:rsidRPr="00572D5F">
        <w:rPr>
          <w:rFonts w:ascii="Times New Roman" w:hAnsi="Times New Roman" w:cs="Times New Roman"/>
          <w:color w:val="000000" w:themeColor="text1"/>
          <w:sz w:val="28"/>
          <w:szCs w:val="28"/>
          <w:lang w:eastAsia="es-MX"/>
        </w:rPr>
        <w:t xml:space="preserve">os derechos mínimos irrenunciables </w:t>
      </w:r>
      <w:r w:rsidRPr="00572D5F">
        <w:rPr>
          <w:rFonts w:ascii="Times New Roman" w:hAnsi="Times New Roman" w:cs="Times New Roman"/>
          <w:color w:val="000000" w:themeColor="text1"/>
          <w:sz w:val="28"/>
          <w:szCs w:val="28"/>
          <w:lang w:eastAsia="es-MX"/>
        </w:rPr>
        <w:t>a l</w:t>
      </w:r>
      <w:r w:rsidRPr="00572D5F">
        <w:rPr>
          <w:rFonts w:ascii="Times New Roman" w:hAnsi="Times New Roman" w:cs="Times New Roman"/>
          <w:color w:val="000000" w:themeColor="text1"/>
          <w:sz w:val="28"/>
          <w:szCs w:val="28"/>
          <w:lang w:eastAsia="es-MX"/>
        </w:rPr>
        <w:t>os</w:t>
      </w:r>
      <w:r w:rsidRPr="00572D5F">
        <w:rPr>
          <w:rFonts w:ascii="Times New Roman" w:hAnsi="Times New Roman" w:cs="Times New Roman"/>
          <w:color w:val="000000" w:themeColor="text1"/>
          <w:sz w:val="28"/>
          <w:szCs w:val="28"/>
          <w:lang w:eastAsia="es-MX"/>
        </w:rPr>
        <w:t xml:space="preserve"> que hacen </w:t>
      </w:r>
      <w:r w:rsidRPr="00572D5F">
        <w:rPr>
          <w:rFonts w:ascii="Times New Roman" w:hAnsi="Times New Roman" w:cs="Times New Roman"/>
          <w:color w:val="000000" w:themeColor="text1"/>
          <w:sz w:val="28"/>
          <w:szCs w:val="28"/>
          <w:lang w:eastAsia="es-MX"/>
        </w:rPr>
        <w:t>referencia</w:t>
      </w:r>
      <w:r w:rsidRPr="00572D5F">
        <w:rPr>
          <w:rFonts w:ascii="Times New Roman" w:hAnsi="Times New Roman" w:cs="Times New Roman"/>
          <w:color w:val="000000" w:themeColor="text1"/>
          <w:sz w:val="28"/>
          <w:szCs w:val="28"/>
          <w:lang w:eastAsia="es-MX"/>
        </w:rPr>
        <w:t xml:space="preserve"> dich</w:t>
      </w:r>
      <w:r w:rsidRPr="00572D5F">
        <w:rPr>
          <w:rFonts w:ascii="Times New Roman" w:hAnsi="Times New Roman" w:cs="Times New Roman"/>
          <w:color w:val="000000" w:themeColor="text1"/>
          <w:sz w:val="28"/>
          <w:szCs w:val="28"/>
          <w:lang w:eastAsia="es-MX"/>
        </w:rPr>
        <w:t>a</w:t>
      </w:r>
      <w:r w:rsidRPr="00572D5F">
        <w:rPr>
          <w:rFonts w:ascii="Times New Roman" w:hAnsi="Times New Roman" w:cs="Times New Roman"/>
          <w:color w:val="000000" w:themeColor="text1"/>
          <w:sz w:val="28"/>
          <w:szCs w:val="28"/>
          <w:lang w:eastAsia="es-MX"/>
        </w:rPr>
        <w:t>s</w:t>
      </w:r>
      <w:r w:rsidRPr="00572D5F">
        <w:rPr>
          <w:rFonts w:ascii="Times New Roman" w:hAnsi="Times New Roman" w:cs="Times New Roman"/>
          <w:color w:val="000000" w:themeColor="text1"/>
          <w:sz w:val="28"/>
          <w:szCs w:val="28"/>
          <w:lang w:eastAsia="es-MX"/>
        </w:rPr>
        <w:t xml:space="preserve"> prerrogativas constitucionales</w:t>
      </w:r>
      <w:r w:rsidRPr="00572D5F">
        <w:rPr>
          <w:rFonts w:ascii="Times New Roman" w:hAnsi="Times New Roman" w:cs="Times New Roman"/>
          <w:color w:val="000000" w:themeColor="text1"/>
          <w:sz w:val="28"/>
          <w:szCs w:val="28"/>
          <w:lang w:eastAsia="es-MX"/>
        </w:rPr>
        <w:t>, pues la protección del trabajador</w:t>
      </w:r>
      <w:r w:rsidRPr="00572D5F">
        <w:rPr>
          <w:rFonts w:ascii="Times New Roman" w:hAnsi="Times New Roman" w:cs="Times New Roman"/>
          <w:color w:val="000000" w:themeColor="text1"/>
          <w:sz w:val="28"/>
          <w:szCs w:val="28"/>
          <w:lang w:eastAsia="es-MX"/>
        </w:rPr>
        <w:t xml:space="preserve"> en momentos de desempleo, así como la posibilidad de acceder a educación o a </w:t>
      </w:r>
      <w:r w:rsidRPr="00572D5F">
        <w:rPr>
          <w:rFonts w:ascii="Times New Roman" w:hAnsi="Times New Roman" w:cs="Times New Roman"/>
          <w:color w:val="000000" w:themeColor="text1"/>
          <w:sz w:val="28"/>
          <w:szCs w:val="28"/>
          <w:lang w:eastAsia="es-MX"/>
        </w:rPr>
        <w:t>vivienda, resultan claves para dignificar las relaciones laborales.</w:t>
      </w:r>
      <w:r w:rsidRPr="00572D5F">
        <w:rPr>
          <w:rFonts w:ascii="Times New Roman" w:hAnsi="Times New Roman" w:cs="Times New Roman"/>
          <w:color w:val="000000" w:themeColor="text1"/>
          <w:sz w:val="28"/>
          <w:szCs w:val="28"/>
          <w:lang w:eastAsia="es-MX"/>
        </w:rPr>
        <w:t xml:space="preserve"> Para respaldar su afirmación, </w:t>
      </w:r>
      <w:r w:rsidRPr="00572D5F">
        <w:rPr>
          <w:rFonts w:ascii="Times New Roman" w:hAnsi="Times New Roman" w:cs="Times New Roman"/>
          <w:color w:val="000000" w:themeColor="text1"/>
          <w:sz w:val="28"/>
          <w:szCs w:val="28"/>
          <w:lang w:eastAsia="es-MX"/>
        </w:rPr>
        <w:t>trajo a colaci</w:t>
      </w:r>
      <w:r w:rsidRPr="00572D5F">
        <w:rPr>
          <w:rFonts w:ascii="Times New Roman" w:hAnsi="Times New Roman" w:cs="Times New Roman"/>
          <w:color w:val="000000" w:themeColor="text1"/>
          <w:sz w:val="28"/>
          <w:szCs w:val="28"/>
          <w:lang w:eastAsia="es-MX"/>
        </w:rPr>
        <w:t xml:space="preserve">ón que </w:t>
      </w:r>
      <w:r w:rsidRPr="00572D5F">
        <w:rPr>
          <w:rFonts w:ascii="Times New Roman" w:hAnsi="Times New Roman" w:cs="Times New Roman"/>
          <w:i/>
          <w:iCs/>
          <w:color w:val="000000" w:themeColor="text1"/>
          <w:sz w:val="28"/>
          <w:szCs w:val="28"/>
          <w:lang w:eastAsia="es-MX"/>
        </w:rPr>
        <w:t>“</w:t>
      </w:r>
      <w:r w:rsidRPr="00572D5F">
        <w:rPr>
          <w:rFonts w:ascii="Times New Roman" w:hAnsi="Times New Roman" w:cs="Times New Roman"/>
          <w:color w:val="000000" w:themeColor="text1"/>
          <w:sz w:val="28"/>
          <w:szCs w:val="28"/>
          <w:lang w:eastAsia="es-MX"/>
        </w:rPr>
        <w:t>[l]</w:t>
      </w:r>
      <w:r w:rsidRPr="00572D5F">
        <w:rPr>
          <w:rFonts w:ascii="Times New Roman" w:hAnsi="Times New Roman" w:cs="Times New Roman"/>
          <w:i/>
          <w:iCs/>
          <w:color w:val="000000" w:themeColor="text1"/>
          <w:sz w:val="28"/>
          <w:szCs w:val="28"/>
          <w:lang w:eastAsia="es-MX"/>
        </w:rPr>
        <w:t>a protección del fin legítimo de la promoción de la libertad de empresa no puede producirse a costa del sacrificio de otros principios constitucionales más amplios como la especial protección que el Estado debe brindar al trabajo, y en particula</w:t>
      </w:r>
      <w:r w:rsidRPr="00572D5F">
        <w:rPr>
          <w:rFonts w:ascii="Times New Roman" w:hAnsi="Times New Roman" w:cs="Times New Roman"/>
          <w:i/>
          <w:iCs/>
          <w:color w:val="000000" w:themeColor="text1"/>
          <w:sz w:val="28"/>
          <w:szCs w:val="28"/>
          <w:lang w:eastAsia="es-MX"/>
        </w:rPr>
        <w:t>r los principios de igualdad de oportunidad para los trabajadores, remuneración proporcional a la calidad y cantidad de trabajo, prohibición para el legislador de menoscabar los derechos de los trabajadores (Art. 53)”.</w:t>
      </w:r>
      <w:r w:rsidRPr="00572D5F">
        <w:rPr>
          <w:rStyle w:val="Refdenotaalpie"/>
          <w:rFonts w:cs="Times New Roman"/>
          <w:i/>
          <w:iCs/>
          <w:sz w:val="28"/>
        </w:rPr>
        <w:footnoteReference w:id="7"/>
      </w:r>
    </w:p>
    <w:p w:rsidR="00F51B77" w:rsidRPr="00572D5F" w:rsidRDefault="00572D5F" w:rsidP="009401B2">
      <w:pPr>
        <w:pStyle w:val="Prrafodelista"/>
        <w:ind w:left="0"/>
        <w:jc w:val="both"/>
        <w:rPr>
          <w:rFonts w:ascii="Times New Roman" w:hAnsi="Times New Roman" w:cs="Times New Roman"/>
          <w:color w:val="000000" w:themeColor="text1"/>
          <w:sz w:val="28"/>
          <w:szCs w:val="28"/>
          <w:lang w:eastAsia="es-MX"/>
        </w:rPr>
      </w:pPr>
    </w:p>
    <w:p w:rsidR="007A1CE7" w:rsidRPr="00572D5F" w:rsidRDefault="00572D5F" w:rsidP="00D1789F">
      <w:pPr>
        <w:pStyle w:val="Prrafodelista"/>
        <w:numPr>
          <w:ilvl w:val="0"/>
          <w:numId w:val="6"/>
        </w:numPr>
        <w:ind w:left="0" w:firstLine="0"/>
        <w:jc w:val="both"/>
        <w:rPr>
          <w:rFonts w:ascii="Times New Roman" w:hAnsi="Times New Roman" w:cs="Times New Roman"/>
          <w:color w:val="000000" w:themeColor="text1"/>
          <w:sz w:val="28"/>
          <w:szCs w:val="28"/>
          <w:lang w:eastAsia="es-MX"/>
        </w:rPr>
      </w:pPr>
      <w:r w:rsidRPr="00572D5F">
        <w:rPr>
          <w:rFonts w:ascii="Times New Roman" w:hAnsi="Times New Roman" w:cs="Times New Roman"/>
          <w:color w:val="000000" w:themeColor="text1"/>
          <w:sz w:val="28"/>
          <w:szCs w:val="28"/>
          <w:lang w:eastAsia="es-MX"/>
        </w:rPr>
        <w:t xml:space="preserve">Igualmente resaltó que es </w:t>
      </w:r>
      <w:r w:rsidRPr="00572D5F">
        <w:rPr>
          <w:rFonts w:ascii="Times New Roman" w:hAnsi="Times New Roman" w:cs="Times New Roman"/>
          <w:color w:val="000000" w:themeColor="text1"/>
          <w:sz w:val="28"/>
          <w:szCs w:val="28"/>
          <w:lang w:eastAsia="es-MX"/>
        </w:rPr>
        <w:t>innecesaria, porque se pueden implementar otras medidas de promoción de este tipo de industria, como subsidio</w:t>
      </w:r>
      <w:r w:rsidRPr="00572D5F">
        <w:rPr>
          <w:rFonts w:ascii="Times New Roman" w:hAnsi="Times New Roman" w:cs="Times New Roman"/>
          <w:color w:val="000000" w:themeColor="text1"/>
          <w:sz w:val="28"/>
          <w:szCs w:val="28"/>
          <w:lang w:eastAsia="es-MX"/>
        </w:rPr>
        <w:t>s</w:t>
      </w:r>
      <w:r w:rsidRPr="00572D5F">
        <w:rPr>
          <w:rFonts w:ascii="Times New Roman" w:hAnsi="Times New Roman" w:cs="Times New Roman"/>
          <w:color w:val="000000" w:themeColor="text1"/>
          <w:sz w:val="28"/>
          <w:szCs w:val="28"/>
          <w:lang w:eastAsia="es-MX"/>
        </w:rPr>
        <w:t xml:space="preserve"> o alivios tributarios que no afecten los derechos de los trabajadores</w:t>
      </w:r>
      <w:r w:rsidRPr="00572D5F">
        <w:rPr>
          <w:rFonts w:ascii="Times New Roman" w:hAnsi="Times New Roman" w:cs="Times New Roman"/>
          <w:color w:val="000000" w:themeColor="text1"/>
          <w:sz w:val="28"/>
          <w:szCs w:val="28"/>
          <w:lang w:eastAsia="es-MX"/>
        </w:rPr>
        <w:t>.</w:t>
      </w:r>
      <w:r w:rsidRPr="00572D5F">
        <w:rPr>
          <w:rFonts w:ascii="Times New Roman" w:hAnsi="Times New Roman" w:cs="Times New Roman"/>
          <w:color w:val="000000" w:themeColor="text1"/>
          <w:sz w:val="28"/>
          <w:szCs w:val="28"/>
          <w:lang w:eastAsia="es-MX"/>
        </w:rPr>
        <w:t xml:space="preserve"> </w:t>
      </w:r>
      <w:r w:rsidRPr="00572D5F">
        <w:rPr>
          <w:rFonts w:ascii="Times New Roman" w:hAnsi="Times New Roman" w:cs="Times New Roman"/>
          <w:color w:val="000000" w:themeColor="text1"/>
          <w:sz w:val="28"/>
          <w:szCs w:val="28"/>
          <w:lang w:eastAsia="es-MX"/>
        </w:rPr>
        <w:t>F</w:t>
      </w:r>
      <w:r w:rsidRPr="00572D5F">
        <w:rPr>
          <w:rFonts w:ascii="Times New Roman" w:hAnsi="Times New Roman" w:cs="Times New Roman"/>
          <w:color w:val="000000" w:themeColor="text1"/>
          <w:sz w:val="28"/>
          <w:szCs w:val="28"/>
          <w:lang w:eastAsia="es-MX"/>
        </w:rPr>
        <w:t>inalmente, reiteró que la medida es desproporcionada</w:t>
      </w:r>
      <w:r w:rsidRPr="00572D5F">
        <w:rPr>
          <w:rFonts w:ascii="Times New Roman" w:hAnsi="Times New Roman" w:cs="Times New Roman"/>
          <w:color w:val="000000" w:themeColor="text1"/>
          <w:sz w:val="28"/>
          <w:szCs w:val="28"/>
          <w:lang w:eastAsia="es-MX"/>
        </w:rPr>
        <w:t xml:space="preserve"> y</w:t>
      </w:r>
      <w:r w:rsidRPr="00572D5F">
        <w:rPr>
          <w:rFonts w:ascii="Times New Roman" w:hAnsi="Times New Roman" w:cs="Times New Roman"/>
          <w:color w:val="000000" w:themeColor="text1"/>
          <w:sz w:val="28"/>
          <w:szCs w:val="28"/>
          <w:lang w:eastAsia="es-MX"/>
        </w:rPr>
        <w:t xml:space="preserve"> lesiva de los dere</w:t>
      </w:r>
      <w:r w:rsidRPr="00572D5F">
        <w:rPr>
          <w:rFonts w:ascii="Times New Roman" w:hAnsi="Times New Roman" w:cs="Times New Roman"/>
          <w:color w:val="000000" w:themeColor="text1"/>
          <w:sz w:val="28"/>
          <w:szCs w:val="28"/>
          <w:lang w:eastAsia="es-MX"/>
        </w:rPr>
        <w:t>chos de los trabajadores, en atención a la importancia de las cesantías como instrumento de protección al desempleo</w:t>
      </w:r>
      <w:r w:rsidRPr="00572D5F">
        <w:rPr>
          <w:rFonts w:ascii="Times New Roman" w:hAnsi="Times New Roman" w:cs="Times New Roman"/>
          <w:color w:val="000000" w:themeColor="text1"/>
          <w:sz w:val="28"/>
          <w:szCs w:val="28"/>
          <w:lang w:eastAsia="es-MX"/>
        </w:rPr>
        <w:t xml:space="preserve">, tal y como se señaló en la </w:t>
      </w:r>
      <w:r w:rsidRPr="00572D5F">
        <w:rPr>
          <w:rFonts w:ascii="Times New Roman" w:hAnsi="Times New Roman" w:cs="Times New Roman"/>
          <w:color w:val="000000" w:themeColor="text1"/>
          <w:sz w:val="28"/>
          <w:szCs w:val="28"/>
          <w:lang w:eastAsia="es-MX"/>
        </w:rPr>
        <w:t>S</w:t>
      </w:r>
      <w:r w:rsidRPr="00572D5F">
        <w:rPr>
          <w:rFonts w:ascii="Times New Roman" w:hAnsi="Times New Roman" w:cs="Times New Roman"/>
          <w:color w:val="000000" w:themeColor="text1"/>
          <w:sz w:val="28"/>
          <w:szCs w:val="28"/>
          <w:lang w:eastAsia="es-MX"/>
        </w:rPr>
        <w:t>entencia C-432 de 2020.</w:t>
      </w:r>
      <w:r w:rsidRPr="00572D5F">
        <w:rPr>
          <w:rFonts w:ascii="Times New Roman" w:hAnsi="Times New Roman" w:cs="Times New Roman"/>
          <w:color w:val="000000" w:themeColor="text1"/>
          <w:sz w:val="28"/>
          <w:szCs w:val="28"/>
          <w:lang w:eastAsia="es-MX"/>
        </w:rPr>
        <w:t xml:space="preserve"> </w:t>
      </w:r>
      <w:r w:rsidRPr="00572D5F">
        <w:rPr>
          <w:rFonts w:ascii="Times New Roman" w:hAnsi="Times New Roman" w:cs="Times New Roman"/>
          <w:color w:val="000000" w:themeColor="text1"/>
          <w:sz w:val="28"/>
          <w:szCs w:val="28"/>
          <w:lang w:eastAsia="es-MX"/>
        </w:rPr>
        <w:t xml:space="preserve">Además, a juicio del demandante, la medida puede incluso reforzar lógicas perversas de </w:t>
      </w:r>
      <w:r w:rsidRPr="00572D5F">
        <w:rPr>
          <w:rFonts w:ascii="Times New Roman" w:hAnsi="Times New Roman" w:cs="Times New Roman"/>
          <w:color w:val="000000" w:themeColor="text1"/>
          <w:sz w:val="28"/>
          <w:szCs w:val="28"/>
          <w:lang w:eastAsia="es-MX"/>
        </w:rPr>
        <w:t>aprovechamiento de los lazos familiares, pues implica una carga adicional para un trabajador que quiere dejar su empresa familiar, en la medida en que estará desprotegido ante el desempleo</w:t>
      </w:r>
      <w:r w:rsidRPr="00572D5F">
        <w:rPr>
          <w:rFonts w:ascii="Times New Roman" w:hAnsi="Times New Roman" w:cs="Times New Roman"/>
          <w:color w:val="000000" w:themeColor="text1"/>
          <w:sz w:val="28"/>
          <w:szCs w:val="28"/>
          <w:lang w:eastAsia="es-MX"/>
        </w:rPr>
        <w:t>.</w:t>
      </w:r>
    </w:p>
    <w:p w:rsidR="00717132" w:rsidRPr="00572D5F" w:rsidRDefault="00572D5F" w:rsidP="009401B2">
      <w:pPr>
        <w:pStyle w:val="Prrafodelista"/>
        <w:tabs>
          <w:tab w:val="left" w:pos="709"/>
        </w:tabs>
        <w:ind w:left="0" w:right="104"/>
        <w:contextualSpacing w:val="0"/>
        <w:jc w:val="both"/>
        <w:rPr>
          <w:rFonts w:ascii="Times New Roman" w:hAnsi="Times New Roman" w:cs="Times New Roman"/>
          <w:color w:val="000000" w:themeColor="text1"/>
          <w:sz w:val="28"/>
          <w:szCs w:val="28"/>
          <w:lang w:eastAsia="es-MX"/>
        </w:rPr>
      </w:pPr>
    </w:p>
    <w:p w:rsidR="001929AD" w:rsidRPr="00572D5F" w:rsidRDefault="00572D5F" w:rsidP="009401B2">
      <w:pPr>
        <w:pStyle w:val="Prrafodelista"/>
        <w:tabs>
          <w:tab w:val="left" w:pos="709"/>
        </w:tabs>
        <w:ind w:left="0" w:right="104"/>
        <w:contextualSpacing w:val="0"/>
        <w:jc w:val="both"/>
        <w:rPr>
          <w:rFonts w:ascii="Times New Roman" w:hAnsi="Times New Roman" w:cs="Times New Roman"/>
          <w:color w:val="000000" w:themeColor="text1"/>
          <w:sz w:val="28"/>
          <w:szCs w:val="28"/>
          <w:lang w:eastAsia="es-MX"/>
        </w:rPr>
      </w:pPr>
    </w:p>
    <w:p w:rsidR="003918DC" w:rsidRPr="00572D5F" w:rsidRDefault="00572D5F" w:rsidP="009401B2">
      <w:pPr>
        <w:numPr>
          <w:ilvl w:val="0"/>
          <w:numId w:val="4"/>
        </w:numPr>
        <w:tabs>
          <w:tab w:val="left" w:pos="426"/>
        </w:tabs>
        <w:outlineLvl w:val="1"/>
        <w:rPr>
          <w:rFonts w:ascii="Times New Roman" w:hAnsi="Times New Roman" w:cs="Times New Roman"/>
          <w:b/>
          <w:bCs/>
          <w:color w:val="000000" w:themeColor="text1"/>
          <w:sz w:val="28"/>
          <w:szCs w:val="28"/>
        </w:rPr>
      </w:pPr>
      <w:r w:rsidRPr="00572D5F">
        <w:rPr>
          <w:rFonts w:ascii="Times New Roman" w:hAnsi="Times New Roman" w:cs="Times New Roman"/>
          <w:b/>
          <w:bCs/>
          <w:color w:val="000000" w:themeColor="text1"/>
          <w:sz w:val="28"/>
          <w:szCs w:val="28"/>
        </w:rPr>
        <w:t>Intervenciones y conceptos en el trámite de constitucionalidad</w:t>
      </w:r>
    </w:p>
    <w:p w:rsidR="003918DC" w:rsidRPr="00572D5F" w:rsidRDefault="00572D5F" w:rsidP="009401B2">
      <w:pPr>
        <w:tabs>
          <w:tab w:val="left" w:pos="567"/>
        </w:tabs>
        <w:ind w:right="104"/>
        <w:jc w:val="both"/>
        <w:rPr>
          <w:rFonts w:ascii="Times New Roman" w:hAnsi="Times New Roman" w:cs="Times New Roman"/>
          <w:i/>
          <w:iCs/>
          <w:color w:val="000000" w:themeColor="text1"/>
          <w:sz w:val="28"/>
          <w:szCs w:val="28"/>
        </w:rPr>
      </w:pPr>
    </w:p>
    <w:p w:rsidR="00FA46DD" w:rsidRPr="00572D5F" w:rsidRDefault="00572D5F" w:rsidP="009401B2">
      <w:pPr>
        <w:pStyle w:val="Prrafodelista"/>
        <w:numPr>
          <w:ilvl w:val="0"/>
          <w:numId w:val="6"/>
        </w:numPr>
        <w:ind w:left="0" w:firstLine="0"/>
        <w:jc w:val="both"/>
        <w:rPr>
          <w:rFonts w:ascii="Times New Roman" w:hAnsi="Times New Roman" w:cs="Times New Roman"/>
          <w:color w:val="000000" w:themeColor="text1"/>
          <w:sz w:val="28"/>
          <w:szCs w:val="28"/>
        </w:rPr>
      </w:pPr>
      <w:r w:rsidRPr="00572D5F">
        <w:rPr>
          <w:rFonts w:ascii="Times New Roman" w:hAnsi="Times New Roman" w:cs="Times New Roman"/>
          <w:color w:val="000000" w:themeColor="text1"/>
          <w:sz w:val="28"/>
          <w:szCs w:val="28"/>
        </w:rPr>
        <w:t xml:space="preserve">Dentro del término de fijación en lista </w:t>
      </w:r>
      <w:r w:rsidRPr="00572D5F">
        <w:rPr>
          <w:rFonts w:ascii="Times New Roman" w:hAnsi="Times New Roman" w:cs="Times New Roman"/>
          <w:color w:val="000000" w:themeColor="text1"/>
          <w:sz w:val="28"/>
          <w:szCs w:val="28"/>
        </w:rPr>
        <w:t>y en el marco de</w:t>
      </w:r>
      <w:r w:rsidRPr="00572D5F">
        <w:rPr>
          <w:rFonts w:ascii="Times New Roman" w:hAnsi="Times New Roman" w:cs="Times New Roman"/>
          <w:color w:val="000000" w:themeColor="text1"/>
          <w:sz w:val="28"/>
          <w:szCs w:val="28"/>
        </w:rPr>
        <w:t xml:space="preserve"> </w:t>
      </w:r>
      <w:r w:rsidRPr="00572D5F">
        <w:rPr>
          <w:rFonts w:ascii="Times New Roman" w:hAnsi="Times New Roman" w:cs="Times New Roman"/>
          <w:color w:val="000000" w:themeColor="text1"/>
          <w:sz w:val="28"/>
          <w:szCs w:val="28"/>
        </w:rPr>
        <w:t>l</w:t>
      </w:r>
      <w:r w:rsidRPr="00572D5F">
        <w:rPr>
          <w:rFonts w:ascii="Times New Roman" w:hAnsi="Times New Roman" w:cs="Times New Roman"/>
          <w:color w:val="000000" w:themeColor="text1"/>
          <w:sz w:val="28"/>
          <w:szCs w:val="28"/>
        </w:rPr>
        <w:t>os</w:t>
      </w:r>
      <w:r w:rsidRPr="00572D5F">
        <w:rPr>
          <w:rFonts w:ascii="Times New Roman" w:hAnsi="Times New Roman" w:cs="Times New Roman"/>
          <w:color w:val="000000" w:themeColor="text1"/>
          <w:sz w:val="28"/>
          <w:szCs w:val="28"/>
        </w:rPr>
        <w:t xml:space="preserve"> artículo</w:t>
      </w:r>
      <w:r w:rsidRPr="00572D5F">
        <w:rPr>
          <w:rFonts w:ascii="Times New Roman" w:hAnsi="Times New Roman" w:cs="Times New Roman"/>
          <w:color w:val="000000" w:themeColor="text1"/>
          <w:sz w:val="28"/>
          <w:szCs w:val="28"/>
        </w:rPr>
        <w:t>s</w:t>
      </w:r>
      <w:r w:rsidRPr="00572D5F">
        <w:rPr>
          <w:rFonts w:ascii="Times New Roman" w:hAnsi="Times New Roman" w:cs="Times New Roman"/>
          <w:color w:val="000000" w:themeColor="text1"/>
          <w:sz w:val="28"/>
          <w:szCs w:val="28"/>
        </w:rPr>
        <w:t xml:space="preserve"> 7</w:t>
      </w:r>
      <w:r w:rsidRPr="00572D5F">
        <w:rPr>
          <w:rFonts w:ascii="Times New Roman" w:hAnsi="Times New Roman" w:cs="Times New Roman"/>
          <w:color w:val="000000" w:themeColor="text1"/>
          <w:sz w:val="28"/>
          <w:szCs w:val="28"/>
        </w:rPr>
        <w:t>, 11 y 13</w:t>
      </w:r>
      <w:r w:rsidRPr="00572D5F">
        <w:rPr>
          <w:rFonts w:ascii="Times New Roman" w:hAnsi="Times New Roman" w:cs="Times New Roman"/>
          <w:color w:val="000000" w:themeColor="text1"/>
          <w:sz w:val="28"/>
          <w:szCs w:val="28"/>
        </w:rPr>
        <w:t xml:space="preserve"> del Decreto 2067 de 1991, </w:t>
      </w:r>
      <w:r w:rsidRPr="00572D5F">
        <w:rPr>
          <w:rFonts w:ascii="Times New Roman" w:hAnsi="Times New Roman" w:cs="Times New Roman"/>
          <w:color w:val="000000" w:themeColor="text1"/>
          <w:sz w:val="28"/>
          <w:szCs w:val="28"/>
        </w:rPr>
        <w:t>se recibieron cinco</w:t>
      </w:r>
      <w:r w:rsidRPr="00572D5F">
        <w:rPr>
          <w:rFonts w:ascii="Times New Roman" w:hAnsi="Times New Roman" w:cs="Times New Roman"/>
          <w:color w:val="000000" w:themeColor="text1"/>
          <w:sz w:val="28"/>
          <w:szCs w:val="28"/>
        </w:rPr>
        <w:t xml:space="preserve"> conceptos de entidades y organizaciones invitadas</w:t>
      </w:r>
      <w:r w:rsidRPr="00572D5F">
        <w:rPr>
          <w:rFonts w:ascii="Times New Roman" w:hAnsi="Times New Roman" w:cs="Times New Roman"/>
          <w:color w:val="000000" w:themeColor="text1"/>
          <w:sz w:val="28"/>
          <w:szCs w:val="28"/>
        </w:rPr>
        <w:t xml:space="preserve">. A su turno, </w:t>
      </w:r>
      <w:r w:rsidRPr="00572D5F">
        <w:rPr>
          <w:rFonts w:ascii="Times New Roman" w:hAnsi="Times New Roman" w:cs="Times New Roman"/>
          <w:color w:val="000000" w:themeColor="text1"/>
          <w:sz w:val="28"/>
          <w:szCs w:val="28"/>
        </w:rPr>
        <w:t>no se recibieron intervenciones ciudadanas</w:t>
      </w:r>
      <w:r w:rsidRPr="00572D5F">
        <w:rPr>
          <w:rFonts w:ascii="Times New Roman" w:hAnsi="Times New Roman" w:cs="Times New Roman"/>
          <w:color w:val="000000" w:themeColor="text1"/>
          <w:sz w:val="28"/>
          <w:szCs w:val="28"/>
        </w:rPr>
        <w:t>.</w:t>
      </w:r>
      <w:r w:rsidRPr="00572D5F">
        <w:rPr>
          <w:rFonts w:ascii="Times New Roman" w:hAnsi="Times New Roman" w:cs="Times New Roman"/>
          <w:color w:val="000000" w:themeColor="text1"/>
          <w:sz w:val="28"/>
          <w:szCs w:val="28"/>
        </w:rPr>
        <w:t xml:space="preserve"> A </w:t>
      </w:r>
      <w:r w:rsidRPr="00572D5F">
        <w:rPr>
          <w:rFonts w:ascii="Times New Roman" w:hAnsi="Times New Roman" w:cs="Times New Roman"/>
          <w:color w:val="000000" w:themeColor="text1"/>
          <w:sz w:val="28"/>
          <w:szCs w:val="28"/>
        </w:rPr>
        <w:t>continuación,</w:t>
      </w:r>
      <w:r w:rsidRPr="00572D5F">
        <w:rPr>
          <w:rFonts w:ascii="Times New Roman" w:hAnsi="Times New Roman" w:cs="Times New Roman"/>
          <w:color w:val="000000" w:themeColor="text1"/>
          <w:sz w:val="28"/>
          <w:szCs w:val="28"/>
        </w:rPr>
        <w:t xml:space="preserve"> se enuncia cada una y, posteriormente, se resume su contenido.</w:t>
      </w:r>
    </w:p>
    <w:p w:rsidR="00F1429D" w:rsidRPr="00572D5F" w:rsidRDefault="00572D5F" w:rsidP="009401B2">
      <w:pPr>
        <w:pStyle w:val="Prrafodelista"/>
        <w:ind w:left="0"/>
        <w:jc w:val="both"/>
        <w:rPr>
          <w:rFonts w:ascii="Times New Roman" w:hAnsi="Times New Roman" w:cs="Times New Roman"/>
          <w:color w:val="000000" w:themeColor="text1"/>
          <w:sz w:val="28"/>
          <w:szCs w:val="28"/>
        </w:rPr>
      </w:pPr>
    </w:p>
    <w:tbl>
      <w:tblPr>
        <w:tblStyle w:val="Tablaconcuadrcula"/>
        <w:tblW w:w="9351" w:type="dxa"/>
        <w:tblLook w:val="04A0" w:firstRow="1" w:lastRow="0" w:firstColumn="1" w:lastColumn="0" w:noHBand="0" w:noVBand="1"/>
      </w:tblPr>
      <w:tblGrid>
        <w:gridCol w:w="9351"/>
      </w:tblGrid>
      <w:tr w:rsidR="00EE15DB" w:rsidRPr="00572D5F" w:rsidTr="008E337D">
        <w:tc>
          <w:tcPr>
            <w:tcW w:w="9351" w:type="dxa"/>
          </w:tcPr>
          <w:p w:rsidR="00EE15DB" w:rsidRPr="00572D5F" w:rsidRDefault="00572D5F" w:rsidP="009401B2">
            <w:pPr>
              <w:pStyle w:val="Prrafodelista"/>
              <w:ind w:left="0"/>
              <w:jc w:val="center"/>
              <w:rPr>
                <w:rFonts w:ascii="Times New Roman" w:hAnsi="Times New Roman" w:cs="Times New Roman"/>
                <w:b/>
                <w:bCs w:val="0"/>
                <w:color w:val="000000" w:themeColor="text1"/>
                <w:sz w:val="28"/>
                <w:szCs w:val="28"/>
              </w:rPr>
            </w:pPr>
            <w:r w:rsidRPr="00572D5F">
              <w:rPr>
                <w:rFonts w:ascii="Times New Roman" w:hAnsi="Times New Roman" w:cs="Times New Roman"/>
                <w:b/>
                <w:bCs w:val="0"/>
                <w:color w:val="000000" w:themeColor="text1"/>
                <w:sz w:val="28"/>
                <w:szCs w:val="28"/>
              </w:rPr>
              <w:t>Invitado y/o experto</w:t>
            </w:r>
          </w:p>
        </w:tc>
      </w:tr>
      <w:tr w:rsidR="00BF4559" w:rsidRPr="00572D5F" w:rsidTr="008E337D">
        <w:tc>
          <w:tcPr>
            <w:tcW w:w="9351" w:type="dxa"/>
          </w:tcPr>
          <w:p w:rsidR="00BF4559" w:rsidRPr="00572D5F" w:rsidRDefault="00572D5F" w:rsidP="00BF4559">
            <w:pPr>
              <w:pStyle w:val="Prrafodelista"/>
              <w:ind w:left="0"/>
              <w:jc w:val="both"/>
              <w:rPr>
                <w:rFonts w:ascii="Times New Roman" w:hAnsi="Times New Roman" w:cs="Times New Roman"/>
                <w:color w:val="000000" w:themeColor="text1"/>
                <w:sz w:val="28"/>
                <w:szCs w:val="28"/>
              </w:rPr>
            </w:pPr>
            <w:r w:rsidRPr="00572D5F">
              <w:rPr>
                <w:rFonts w:ascii="Times New Roman" w:hAnsi="Times New Roman" w:cs="Times New Roman"/>
                <w:color w:val="000000" w:themeColor="text1"/>
                <w:sz w:val="28"/>
                <w:szCs w:val="28"/>
              </w:rPr>
              <w:t>Ministerio del Trabajo</w:t>
            </w:r>
          </w:p>
        </w:tc>
      </w:tr>
      <w:tr w:rsidR="00EE15DB" w:rsidRPr="00572D5F" w:rsidTr="008E337D">
        <w:tc>
          <w:tcPr>
            <w:tcW w:w="9351" w:type="dxa"/>
          </w:tcPr>
          <w:p w:rsidR="00EE15DB" w:rsidRPr="00572D5F" w:rsidRDefault="00572D5F" w:rsidP="009401B2">
            <w:pPr>
              <w:pStyle w:val="Prrafodelista"/>
              <w:ind w:left="0"/>
              <w:jc w:val="both"/>
              <w:rPr>
                <w:rFonts w:ascii="Times New Roman" w:hAnsi="Times New Roman" w:cs="Times New Roman"/>
                <w:color w:val="000000" w:themeColor="text1"/>
                <w:sz w:val="28"/>
                <w:szCs w:val="28"/>
              </w:rPr>
            </w:pPr>
            <w:r w:rsidRPr="00572D5F">
              <w:rPr>
                <w:rFonts w:ascii="Times New Roman" w:hAnsi="Times New Roman" w:cs="Times New Roman"/>
                <w:color w:val="000000" w:themeColor="text1"/>
                <w:sz w:val="28"/>
                <w:szCs w:val="28"/>
              </w:rPr>
              <w:t>Fondo Nacional del Ahorro</w:t>
            </w:r>
          </w:p>
        </w:tc>
      </w:tr>
      <w:tr w:rsidR="00EE15DB" w:rsidRPr="00572D5F" w:rsidTr="008E337D">
        <w:tc>
          <w:tcPr>
            <w:tcW w:w="9351" w:type="dxa"/>
          </w:tcPr>
          <w:p w:rsidR="00EE15DB" w:rsidRPr="00572D5F" w:rsidRDefault="00572D5F" w:rsidP="009401B2">
            <w:pPr>
              <w:pStyle w:val="Prrafodelista"/>
              <w:ind w:left="0"/>
              <w:jc w:val="both"/>
              <w:rPr>
                <w:rFonts w:ascii="Times New Roman" w:hAnsi="Times New Roman" w:cs="Times New Roman"/>
                <w:color w:val="000000" w:themeColor="text1"/>
                <w:sz w:val="28"/>
                <w:szCs w:val="28"/>
              </w:rPr>
            </w:pPr>
            <w:r w:rsidRPr="00572D5F">
              <w:rPr>
                <w:rFonts w:ascii="Times New Roman" w:hAnsi="Times New Roman" w:cs="Times New Roman"/>
                <w:color w:val="000000" w:themeColor="text1"/>
                <w:sz w:val="28"/>
                <w:szCs w:val="28"/>
              </w:rPr>
              <w:t>Universidad Externado de Colombia</w:t>
            </w:r>
          </w:p>
        </w:tc>
      </w:tr>
      <w:tr w:rsidR="00EE15DB" w:rsidRPr="00572D5F" w:rsidTr="008E337D">
        <w:tc>
          <w:tcPr>
            <w:tcW w:w="9351" w:type="dxa"/>
          </w:tcPr>
          <w:p w:rsidR="00E613F5" w:rsidRPr="00572D5F" w:rsidRDefault="00572D5F" w:rsidP="009401B2">
            <w:pPr>
              <w:pStyle w:val="Prrafodelista"/>
              <w:ind w:left="0"/>
              <w:jc w:val="both"/>
              <w:rPr>
                <w:rFonts w:ascii="Times New Roman" w:hAnsi="Times New Roman" w:cs="Times New Roman"/>
                <w:color w:val="000000" w:themeColor="text1"/>
                <w:sz w:val="28"/>
                <w:szCs w:val="28"/>
              </w:rPr>
            </w:pPr>
            <w:r w:rsidRPr="00572D5F">
              <w:rPr>
                <w:rFonts w:ascii="Times New Roman" w:hAnsi="Times New Roman" w:cs="Times New Roman"/>
                <w:color w:val="000000" w:themeColor="text1"/>
                <w:sz w:val="28"/>
                <w:szCs w:val="28"/>
              </w:rPr>
              <w:t>Universidad Libre</w:t>
            </w:r>
          </w:p>
        </w:tc>
      </w:tr>
      <w:tr w:rsidR="00EE15DB" w:rsidRPr="00572D5F" w:rsidTr="008E337D">
        <w:tc>
          <w:tcPr>
            <w:tcW w:w="9351" w:type="dxa"/>
          </w:tcPr>
          <w:p w:rsidR="00EE15DB" w:rsidRPr="00572D5F" w:rsidRDefault="00572D5F" w:rsidP="009401B2">
            <w:pPr>
              <w:pStyle w:val="Prrafodelista"/>
              <w:ind w:left="0"/>
              <w:jc w:val="both"/>
              <w:rPr>
                <w:rFonts w:ascii="Times New Roman" w:hAnsi="Times New Roman" w:cs="Times New Roman"/>
                <w:color w:val="000000" w:themeColor="text1"/>
                <w:sz w:val="28"/>
                <w:szCs w:val="28"/>
              </w:rPr>
            </w:pPr>
            <w:r w:rsidRPr="00572D5F">
              <w:rPr>
                <w:rFonts w:ascii="Times New Roman" w:hAnsi="Times New Roman" w:cs="Times New Roman"/>
                <w:color w:val="000000" w:themeColor="text1"/>
                <w:sz w:val="28"/>
                <w:szCs w:val="28"/>
              </w:rPr>
              <w:t>Asociación de Empresarios de Colombia - ANDI</w:t>
            </w:r>
          </w:p>
        </w:tc>
      </w:tr>
    </w:tbl>
    <w:p w:rsidR="00B46270" w:rsidRPr="00572D5F" w:rsidRDefault="00572D5F" w:rsidP="009401B2">
      <w:pPr>
        <w:pStyle w:val="Prrafodelista"/>
        <w:ind w:left="0"/>
        <w:jc w:val="both"/>
        <w:rPr>
          <w:rFonts w:ascii="Times New Roman" w:hAnsi="Times New Roman" w:cs="Times New Roman"/>
          <w:b/>
          <w:bCs/>
          <w:i/>
          <w:iCs/>
          <w:color w:val="000000" w:themeColor="text1"/>
          <w:sz w:val="28"/>
          <w:szCs w:val="28"/>
        </w:rPr>
      </w:pPr>
    </w:p>
    <w:p w:rsidR="00E613F5" w:rsidRPr="00572D5F" w:rsidRDefault="00572D5F" w:rsidP="009401B2">
      <w:pPr>
        <w:pStyle w:val="Prrafodelista"/>
        <w:ind w:left="0"/>
        <w:jc w:val="both"/>
        <w:rPr>
          <w:rFonts w:ascii="Times New Roman" w:hAnsi="Times New Roman" w:cs="Times New Roman"/>
          <w:b/>
          <w:bCs/>
          <w:i/>
          <w:iCs/>
          <w:color w:val="000000" w:themeColor="text1"/>
          <w:sz w:val="28"/>
          <w:szCs w:val="28"/>
        </w:rPr>
      </w:pPr>
    </w:p>
    <w:p w:rsidR="003A50F0" w:rsidRPr="00572D5F" w:rsidRDefault="00572D5F" w:rsidP="009401B2">
      <w:pPr>
        <w:pStyle w:val="Prrafodelista"/>
        <w:ind w:left="0"/>
        <w:jc w:val="both"/>
        <w:rPr>
          <w:rFonts w:ascii="Times New Roman" w:hAnsi="Times New Roman" w:cs="Times New Roman"/>
          <w:b/>
          <w:bCs/>
          <w:i/>
          <w:iCs/>
          <w:color w:val="000000" w:themeColor="text1"/>
          <w:sz w:val="28"/>
          <w:szCs w:val="28"/>
        </w:rPr>
      </w:pPr>
      <w:r w:rsidRPr="00572D5F">
        <w:rPr>
          <w:rFonts w:ascii="Times New Roman" w:hAnsi="Times New Roman" w:cs="Times New Roman"/>
          <w:b/>
          <w:bCs/>
          <w:i/>
          <w:iCs/>
          <w:color w:val="000000" w:themeColor="text1"/>
          <w:sz w:val="28"/>
          <w:szCs w:val="28"/>
        </w:rPr>
        <w:t xml:space="preserve">Concepto de los </w:t>
      </w:r>
      <w:r w:rsidRPr="00572D5F">
        <w:rPr>
          <w:rFonts w:ascii="Times New Roman" w:hAnsi="Times New Roman" w:cs="Times New Roman"/>
          <w:b/>
          <w:bCs/>
          <w:i/>
          <w:iCs/>
          <w:color w:val="000000" w:themeColor="text1"/>
          <w:sz w:val="28"/>
          <w:szCs w:val="28"/>
        </w:rPr>
        <w:t>invitados en virtud del artículo 13 del Decreto 2067 de 1991</w:t>
      </w:r>
    </w:p>
    <w:p w:rsidR="005D4C5D" w:rsidRPr="00572D5F" w:rsidRDefault="00572D5F" w:rsidP="009401B2">
      <w:pPr>
        <w:pStyle w:val="Prrafodelista"/>
        <w:jc w:val="both"/>
        <w:rPr>
          <w:rFonts w:ascii="Times New Roman" w:hAnsi="Times New Roman" w:cs="Times New Roman"/>
          <w:color w:val="000000" w:themeColor="text1"/>
          <w:sz w:val="28"/>
          <w:szCs w:val="28"/>
        </w:rPr>
      </w:pPr>
    </w:p>
    <w:p w:rsidR="00AB2382" w:rsidRPr="00572D5F" w:rsidRDefault="00572D5F" w:rsidP="00AB2382">
      <w:pPr>
        <w:pStyle w:val="Prrafodelista"/>
        <w:numPr>
          <w:ilvl w:val="0"/>
          <w:numId w:val="6"/>
        </w:numPr>
        <w:ind w:left="0" w:firstLine="0"/>
        <w:jc w:val="both"/>
        <w:rPr>
          <w:rFonts w:ascii="Times New Roman" w:hAnsi="Times New Roman" w:cs="Times New Roman"/>
          <w:color w:val="000000" w:themeColor="text1"/>
          <w:sz w:val="28"/>
          <w:szCs w:val="28"/>
          <w:lang w:eastAsia="es-CO"/>
        </w:rPr>
      </w:pPr>
      <w:r w:rsidRPr="00572D5F">
        <w:rPr>
          <w:rFonts w:ascii="Times New Roman" w:hAnsi="Times New Roman" w:cs="Times New Roman"/>
          <w:i/>
          <w:iCs/>
          <w:color w:val="000000" w:themeColor="text1"/>
          <w:sz w:val="28"/>
          <w:szCs w:val="28"/>
          <w:u w:val="single"/>
          <w:lang w:eastAsia="es-CO"/>
        </w:rPr>
        <w:t>Ministerio del Trabajo</w:t>
      </w:r>
      <w:r w:rsidRPr="00572D5F">
        <w:rPr>
          <w:rFonts w:ascii="Times New Roman" w:hAnsi="Times New Roman" w:cs="Times New Roman"/>
          <w:color w:val="000000" w:themeColor="text1"/>
          <w:sz w:val="28"/>
          <w:szCs w:val="28"/>
          <w:lang w:eastAsia="es-CO"/>
        </w:rPr>
        <w:t>. El Ministerio del Trabajo,</w:t>
      </w:r>
      <w:r w:rsidRPr="00572D5F">
        <w:rPr>
          <w:rStyle w:val="Refdenotaalpie"/>
          <w:rFonts w:cs="Times New Roman"/>
          <w:sz w:val="28"/>
          <w:szCs w:val="28"/>
        </w:rPr>
        <w:footnoteReference w:id="8"/>
      </w:r>
      <w:r w:rsidRPr="00572D5F">
        <w:rPr>
          <w:rFonts w:ascii="Times New Roman" w:hAnsi="Times New Roman" w:cs="Times New Roman"/>
          <w:color w:val="000000" w:themeColor="text1"/>
          <w:sz w:val="28"/>
          <w:szCs w:val="28"/>
          <w:lang w:eastAsia="es-CO"/>
        </w:rPr>
        <w:t xml:space="preserve"> actuando mediante su apoderado judicial Eleazar Falla López, solicitó a la Corte declarar la inexequibilidad de la norma cuestionada por la afectación del derecho a la igualdad </w:t>
      </w:r>
      <w:r w:rsidRPr="00572D5F">
        <w:rPr>
          <w:rFonts w:ascii="Times New Roman" w:hAnsi="Times New Roman" w:cs="Times New Roman"/>
          <w:color w:val="000000" w:themeColor="text1"/>
          <w:sz w:val="28"/>
          <w:szCs w:val="28"/>
          <w:lang w:eastAsia="es-CO"/>
        </w:rPr>
        <w:t>y</w:t>
      </w:r>
      <w:r w:rsidRPr="00572D5F">
        <w:rPr>
          <w:rFonts w:ascii="Times New Roman" w:hAnsi="Times New Roman" w:cs="Times New Roman"/>
          <w:color w:val="000000" w:themeColor="text1"/>
          <w:sz w:val="28"/>
          <w:szCs w:val="28"/>
          <w:lang w:eastAsia="es-CO"/>
        </w:rPr>
        <w:t xml:space="preserve"> a</w:t>
      </w:r>
      <w:r w:rsidRPr="00572D5F">
        <w:rPr>
          <w:rFonts w:ascii="Times New Roman" w:hAnsi="Times New Roman" w:cs="Times New Roman"/>
          <w:color w:val="000000" w:themeColor="text1"/>
          <w:sz w:val="28"/>
          <w:szCs w:val="28"/>
          <w:lang w:eastAsia="es-CO"/>
        </w:rPr>
        <w:t xml:space="preserve"> la</w:t>
      </w:r>
      <w:r w:rsidRPr="00572D5F">
        <w:rPr>
          <w:rFonts w:ascii="Times New Roman" w:hAnsi="Times New Roman" w:cs="Times New Roman"/>
          <w:color w:val="000000" w:themeColor="text1"/>
          <w:sz w:val="28"/>
          <w:szCs w:val="28"/>
          <w:lang w:eastAsia="es-CO"/>
        </w:rPr>
        <w:t xml:space="preserve"> protección especial al trabajador, pues un trabajador de la industria p</w:t>
      </w:r>
      <w:r w:rsidRPr="00572D5F">
        <w:rPr>
          <w:rFonts w:ascii="Times New Roman" w:hAnsi="Times New Roman" w:cs="Times New Roman"/>
          <w:color w:val="000000" w:themeColor="text1"/>
          <w:sz w:val="28"/>
          <w:szCs w:val="28"/>
          <w:lang w:eastAsia="es-CO"/>
        </w:rPr>
        <w:t xml:space="preserve">uramente familiar, </w:t>
      </w:r>
      <w:r w:rsidRPr="00572D5F">
        <w:rPr>
          <w:rFonts w:ascii="Times New Roman" w:hAnsi="Times New Roman" w:cs="Times New Roman"/>
          <w:color w:val="000000" w:themeColor="text1"/>
          <w:sz w:val="28"/>
          <w:szCs w:val="28"/>
          <w:lang w:eastAsia="es-CO"/>
        </w:rPr>
        <w:t xml:space="preserve">al </w:t>
      </w:r>
      <w:r w:rsidRPr="00572D5F">
        <w:rPr>
          <w:rFonts w:ascii="Times New Roman" w:hAnsi="Times New Roman" w:cs="Times New Roman"/>
          <w:color w:val="000000" w:themeColor="text1"/>
          <w:sz w:val="28"/>
          <w:szCs w:val="28"/>
          <w:lang w:eastAsia="es-CO"/>
        </w:rPr>
        <w:t>igual que los demás trabajadores, cuenta con todos los derechos ciertos e indiscutibles derivados de las normas laborales</w:t>
      </w:r>
      <w:r w:rsidRPr="00572D5F">
        <w:rPr>
          <w:rFonts w:ascii="Times New Roman" w:hAnsi="Times New Roman" w:cs="Times New Roman"/>
          <w:color w:val="000000" w:themeColor="text1"/>
          <w:sz w:val="28"/>
          <w:szCs w:val="28"/>
          <w:lang w:eastAsia="es-CO"/>
        </w:rPr>
        <w:t xml:space="preserve"> y constitucionales</w:t>
      </w:r>
      <w:r w:rsidRPr="00572D5F">
        <w:rPr>
          <w:rFonts w:ascii="Times New Roman" w:hAnsi="Times New Roman" w:cs="Times New Roman"/>
          <w:color w:val="000000" w:themeColor="text1"/>
          <w:sz w:val="28"/>
          <w:szCs w:val="28"/>
          <w:lang w:eastAsia="es-CO"/>
        </w:rPr>
        <w:t>.</w:t>
      </w:r>
    </w:p>
    <w:p w:rsidR="00AB2382" w:rsidRPr="00572D5F" w:rsidRDefault="00572D5F" w:rsidP="00AB2382">
      <w:pPr>
        <w:pStyle w:val="Prrafodelista"/>
        <w:rPr>
          <w:rFonts w:ascii="Times New Roman" w:hAnsi="Times New Roman" w:cs="Times New Roman"/>
          <w:color w:val="000000" w:themeColor="text1"/>
          <w:sz w:val="28"/>
          <w:szCs w:val="28"/>
          <w:lang w:eastAsia="es-CO"/>
        </w:rPr>
      </w:pPr>
    </w:p>
    <w:p w:rsidR="00AB2382" w:rsidRPr="00572D5F" w:rsidRDefault="00572D5F" w:rsidP="00AB2382">
      <w:pPr>
        <w:pStyle w:val="Prrafodelista"/>
        <w:numPr>
          <w:ilvl w:val="0"/>
          <w:numId w:val="6"/>
        </w:numPr>
        <w:ind w:left="0" w:firstLine="0"/>
        <w:jc w:val="both"/>
        <w:rPr>
          <w:rFonts w:ascii="Times New Roman" w:hAnsi="Times New Roman" w:cs="Times New Roman"/>
          <w:color w:val="000000" w:themeColor="text1"/>
          <w:sz w:val="28"/>
          <w:szCs w:val="28"/>
          <w:lang w:eastAsia="es-CO"/>
        </w:rPr>
      </w:pPr>
      <w:r w:rsidRPr="00572D5F">
        <w:rPr>
          <w:rFonts w:ascii="Times New Roman" w:hAnsi="Times New Roman" w:cs="Times New Roman"/>
          <w:color w:val="000000" w:themeColor="text1"/>
          <w:sz w:val="28"/>
          <w:szCs w:val="28"/>
          <w:lang w:eastAsia="es-CO"/>
        </w:rPr>
        <w:t xml:space="preserve">El </w:t>
      </w:r>
      <w:r w:rsidRPr="00572D5F">
        <w:rPr>
          <w:rFonts w:ascii="Times New Roman" w:hAnsi="Times New Roman" w:cs="Times New Roman"/>
          <w:color w:val="000000" w:themeColor="text1"/>
          <w:sz w:val="28"/>
          <w:szCs w:val="28"/>
          <w:lang w:eastAsia="es-CO"/>
        </w:rPr>
        <w:t xml:space="preserve">Ministerio </w:t>
      </w:r>
      <w:r w:rsidRPr="00572D5F">
        <w:rPr>
          <w:rFonts w:ascii="Times New Roman" w:hAnsi="Times New Roman" w:cs="Times New Roman"/>
          <w:color w:val="000000" w:themeColor="text1"/>
          <w:sz w:val="28"/>
          <w:szCs w:val="28"/>
          <w:lang w:eastAsia="es-CO"/>
        </w:rPr>
        <w:t xml:space="preserve">invitado señaló que, de acuerdo con un estudio efectuado por la Superintendencia de Sociedades, la Cámara de Comercio de Bogotá y </w:t>
      </w:r>
      <w:r w:rsidRPr="00572D5F">
        <w:rPr>
          <w:rFonts w:ascii="Times New Roman" w:hAnsi="Times New Roman" w:cs="Times New Roman"/>
          <w:color w:val="000000" w:themeColor="text1"/>
          <w:sz w:val="28"/>
          <w:szCs w:val="28"/>
          <w:lang w:eastAsia="es-CO"/>
        </w:rPr>
        <w:t>Confecámaras</w:t>
      </w:r>
      <w:r w:rsidRPr="00572D5F">
        <w:rPr>
          <w:rFonts w:ascii="Times New Roman" w:hAnsi="Times New Roman" w:cs="Times New Roman"/>
          <w:color w:val="000000" w:themeColor="text1"/>
          <w:sz w:val="28"/>
          <w:szCs w:val="28"/>
          <w:lang w:eastAsia="es-CO"/>
        </w:rPr>
        <w:t xml:space="preserve"> en el 2009</w:t>
      </w:r>
      <w:r w:rsidRPr="00572D5F">
        <w:rPr>
          <w:rFonts w:ascii="Times New Roman" w:hAnsi="Times New Roman" w:cs="Times New Roman"/>
          <w:color w:val="000000" w:themeColor="text1"/>
          <w:sz w:val="28"/>
          <w:szCs w:val="28"/>
          <w:lang w:eastAsia="es-CO"/>
        </w:rPr>
        <w:t xml:space="preserve">, el 70% de las empresas del país son familiares y su aporte al PIB </w:t>
      </w:r>
      <w:r w:rsidRPr="00572D5F">
        <w:rPr>
          <w:rFonts w:ascii="Times New Roman" w:hAnsi="Times New Roman" w:cs="Times New Roman"/>
          <w:color w:val="000000" w:themeColor="text1"/>
          <w:sz w:val="28"/>
          <w:szCs w:val="28"/>
          <w:lang w:eastAsia="es-CO"/>
        </w:rPr>
        <w:t xml:space="preserve">oscilaba </w:t>
      </w:r>
      <w:r w:rsidRPr="00572D5F">
        <w:rPr>
          <w:rFonts w:ascii="Times New Roman" w:hAnsi="Times New Roman" w:cs="Times New Roman"/>
          <w:color w:val="000000" w:themeColor="text1"/>
          <w:sz w:val="28"/>
          <w:szCs w:val="28"/>
          <w:lang w:eastAsia="es-CO"/>
        </w:rPr>
        <w:t>entre el 45% y el 70%. Sin</w:t>
      </w:r>
      <w:r w:rsidRPr="00572D5F">
        <w:rPr>
          <w:rFonts w:ascii="Times New Roman" w:hAnsi="Times New Roman" w:cs="Times New Roman"/>
          <w:color w:val="000000" w:themeColor="text1"/>
          <w:sz w:val="28"/>
          <w:szCs w:val="28"/>
          <w:lang w:eastAsia="es-CO"/>
        </w:rPr>
        <w:t xml:space="preserve"> embargo, la protección del fin legítimo de la promoción a la libertad de empresa, que contiene la norma, no puede producirse a costa de otros principios constitucionales, como lo es la especial protección que el Estado debe brindar a los trabajadores, pue</w:t>
      </w:r>
      <w:r w:rsidRPr="00572D5F">
        <w:rPr>
          <w:rFonts w:ascii="Times New Roman" w:hAnsi="Times New Roman" w:cs="Times New Roman"/>
          <w:color w:val="000000" w:themeColor="text1"/>
          <w:sz w:val="28"/>
          <w:szCs w:val="28"/>
          <w:lang w:eastAsia="es-CO"/>
        </w:rPr>
        <w:t>s existe una prohibición dictada por el legislador de menoscabar sus derechos fundamentales, así como el principio de universalidad que rige las prestaciones sociales como elemento integrador del concepto de seguridad social. En este sentido, manifestó que</w:t>
      </w:r>
      <w:r w:rsidRPr="00572D5F">
        <w:rPr>
          <w:rFonts w:ascii="Times New Roman" w:hAnsi="Times New Roman" w:cs="Times New Roman"/>
          <w:color w:val="000000" w:themeColor="text1"/>
          <w:sz w:val="28"/>
          <w:szCs w:val="28"/>
          <w:lang w:eastAsia="es-CO"/>
        </w:rPr>
        <w:t xml:space="preserve"> cobran especial relevancia constitucional las </w:t>
      </w:r>
      <w:r w:rsidRPr="00572D5F">
        <w:rPr>
          <w:rFonts w:ascii="Times New Roman" w:hAnsi="Times New Roman" w:cs="Times New Roman"/>
          <w:color w:val="000000" w:themeColor="text1"/>
          <w:sz w:val="28"/>
          <w:szCs w:val="28"/>
          <w:lang w:eastAsia="es-CO"/>
        </w:rPr>
        <w:t>S</w:t>
      </w:r>
      <w:r w:rsidRPr="00572D5F">
        <w:rPr>
          <w:rFonts w:ascii="Times New Roman" w:hAnsi="Times New Roman" w:cs="Times New Roman"/>
          <w:color w:val="000000" w:themeColor="text1"/>
          <w:sz w:val="28"/>
          <w:szCs w:val="28"/>
          <w:lang w:eastAsia="es-CO"/>
        </w:rPr>
        <w:t xml:space="preserve">entencias C-823 de 2006 y C-432 de 2020, en las que se declaró inconstitucional la excepción de pago de cesantías a los trabajadores accidentales y transitorios y </w:t>
      </w:r>
      <w:r w:rsidRPr="00572D5F">
        <w:rPr>
          <w:rFonts w:ascii="Times New Roman" w:hAnsi="Times New Roman" w:cs="Times New Roman"/>
          <w:color w:val="000000" w:themeColor="text1"/>
          <w:sz w:val="28"/>
          <w:szCs w:val="28"/>
          <w:lang w:eastAsia="es-CO"/>
        </w:rPr>
        <w:t>a</w:t>
      </w:r>
      <w:r w:rsidRPr="00572D5F">
        <w:rPr>
          <w:rFonts w:ascii="Times New Roman" w:hAnsi="Times New Roman" w:cs="Times New Roman"/>
          <w:color w:val="000000" w:themeColor="text1"/>
          <w:sz w:val="28"/>
          <w:szCs w:val="28"/>
          <w:lang w:eastAsia="es-CO"/>
        </w:rPr>
        <w:t xml:space="preserve"> los trabajadores artesanos, por vulnerar la especial protección constitucional al trabajador.</w:t>
      </w:r>
    </w:p>
    <w:p w:rsidR="00AB2382" w:rsidRPr="00572D5F" w:rsidRDefault="00572D5F" w:rsidP="00AB2382">
      <w:pPr>
        <w:pStyle w:val="Prrafodelista"/>
        <w:rPr>
          <w:rFonts w:ascii="Times New Roman" w:hAnsi="Times New Roman" w:cs="Times New Roman"/>
          <w:color w:val="000000" w:themeColor="text1"/>
          <w:sz w:val="28"/>
          <w:szCs w:val="28"/>
          <w:lang w:eastAsia="es-CO"/>
        </w:rPr>
      </w:pPr>
    </w:p>
    <w:p w:rsidR="00AB2382" w:rsidRPr="00572D5F" w:rsidRDefault="00572D5F" w:rsidP="00AB2382">
      <w:pPr>
        <w:pStyle w:val="Prrafodelista"/>
        <w:numPr>
          <w:ilvl w:val="0"/>
          <w:numId w:val="6"/>
        </w:numPr>
        <w:ind w:left="0" w:firstLine="0"/>
        <w:jc w:val="both"/>
        <w:rPr>
          <w:rFonts w:ascii="Times New Roman" w:hAnsi="Times New Roman" w:cs="Times New Roman"/>
          <w:color w:val="000000" w:themeColor="text1"/>
          <w:sz w:val="28"/>
          <w:szCs w:val="28"/>
          <w:lang w:eastAsia="es-CO"/>
        </w:rPr>
      </w:pPr>
      <w:r w:rsidRPr="00572D5F">
        <w:rPr>
          <w:rFonts w:ascii="Times New Roman" w:hAnsi="Times New Roman" w:cs="Times New Roman"/>
          <w:color w:val="000000" w:themeColor="text1"/>
          <w:sz w:val="28"/>
          <w:szCs w:val="28"/>
          <w:u w:val="single"/>
          <w:lang w:eastAsia="es-CO"/>
        </w:rPr>
        <w:t>Fondo Nacional del Ahorro</w:t>
      </w:r>
      <w:r w:rsidRPr="00572D5F">
        <w:rPr>
          <w:rFonts w:ascii="Times New Roman" w:hAnsi="Times New Roman" w:cs="Times New Roman"/>
          <w:color w:val="000000" w:themeColor="text1"/>
          <w:sz w:val="28"/>
          <w:szCs w:val="28"/>
          <w:lang w:eastAsia="es-CO"/>
        </w:rPr>
        <w:t>. El Fondo Nacional del Ahorro</w:t>
      </w:r>
      <w:r w:rsidRPr="00572D5F">
        <w:rPr>
          <w:rStyle w:val="Refdenotaalpie"/>
          <w:rFonts w:cs="Times New Roman"/>
          <w:sz w:val="28"/>
          <w:szCs w:val="28"/>
        </w:rPr>
        <w:footnoteReference w:id="9"/>
      </w:r>
      <w:r w:rsidRPr="00572D5F">
        <w:rPr>
          <w:rFonts w:ascii="Times New Roman" w:hAnsi="Times New Roman" w:cs="Times New Roman"/>
          <w:color w:val="000000" w:themeColor="text1"/>
          <w:sz w:val="28"/>
          <w:szCs w:val="28"/>
          <w:lang w:eastAsia="es-CO"/>
        </w:rPr>
        <w:t>, mediante su apoderado judicial, el señor Iván Eduardo Palacio Borja, coadyuvó la solicitud de la deman</w:t>
      </w:r>
      <w:r w:rsidRPr="00572D5F">
        <w:rPr>
          <w:rFonts w:ascii="Times New Roman" w:hAnsi="Times New Roman" w:cs="Times New Roman"/>
          <w:color w:val="000000" w:themeColor="text1"/>
          <w:sz w:val="28"/>
          <w:szCs w:val="28"/>
          <w:lang w:eastAsia="es-CO"/>
        </w:rPr>
        <w:t xml:space="preserve">da en cuanto a la declaratoria de inexequibilidad del literal </w:t>
      </w:r>
      <w:r w:rsidRPr="00572D5F">
        <w:rPr>
          <w:rFonts w:ascii="Times New Roman" w:hAnsi="Times New Roman" w:cs="Times New Roman"/>
          <w:i/>
          <w:iCs/>
          <w:color w:val="000000" w:themeColor="text1"/>
          <w:sz w:val="28"/>
          <w:szCs w:val="28"/>
          <w:lang w:eastAsia="es-CO"/>
        </w:rPr>
        <w:t>a)</w:t>
      </w:r>
      <w:r w:rsidRPr="00572D5F">
        <w:rPr>
          <w:rFonts w:ascii="Times New Roman" w:hAnsi="Times New Roman" w:cs="Times New Roman"/>
          <w:color w:val="000000" w:themeColor="text1"/>
          <w:sz w:val="28"/>
          <w:szCs w:val="28"/>
          <w:lang w:eastAsia="es-CO"/>
        </w:rPr>
        <w:t xml:space="preserve"> del artículo 251 del Código Sustantivo del Trabajo dado que, la medida afecta a un grupo poblacional al generarle una desventaja frente a los demás trabajadores. En consecuencia, señaló que l</w:t>
      </w:r>
      <w:r w:rsidRPr="00572D5F">
        <w:rPr>
          <w:rFonts w:ascii="Times New Roman" w:hAnsi="Times New Roman" w:cs="Times New Roman"/>
          <w:color w:val="000000" w:themeColor="text1"/>
          <w:sz w:val="28"/>
          <w:szCs w:val="28"/>
          <w:lang w:eastAsia="es-CO"/>
        </w:rPr>
        <w:t>a medida viol</w:t>
      </w:r>
      <w:r w:rsidRPr="00572D5F">
        <w:rPr>
          <w:rFonts w:ascii="Times New Roman" w:hAnsi="Times New Roman" w:cs="Times New Roman"/>
          <w:color w:val="000000" w:themeColor="text1"/>
          <w:sz w:val="28"/>
          <w:szCs w:val="28"/>
          <w:lang w:eastAsia="es-CO"/>
        </w:rPr>
        <w:t xml:space="preserve">a </w:t>
      </w:r>
      <w:r w:rsidRPr="00572D5F">
        <w:rPr>
          <w:rFonts w:ascii="Times New Roman" w:hAnsi="Times New Roman" w:cs="Times New Roman"/>
          <w:color w:val="000000" w:themeColor="text1"/>
          <w:sz w:val="28"/>
          <w:szCs w:val="28"/>
          <w:lang w:eastAsia="es-CO"/>
        </w:rPr>
        <w:t>el precepto</w:t>
      </w:r>
      <w:r w:rsidRPr="00572D5F">
        <w:rPr>
          <w:rFonts w:ascii="Times New Roman" w:hAnsi="Times New Roman" w:cs="Times New Roman"/>
          <w:color w:val="000000" w:themeColor="text1"/>
          <w:sz w:val="28"/>
          <w:szCs w:val="28"/>
          <w:lang w:eastAsia="es-CO"/>
        </w:rPr>
        <w:t xml:space="preserve"> del artículo </w:t>
      </w:r>
      <w:r w:rsidRPr="00572D5F">
        <w:rPr>
          <w:rFonts w:ascii="Times New Roman" w:hAnsi="Times New Roman" w:cs="Times New Roman"/>
          <w:color w:val="000000" w:themeColor="text1"/>
          <w:sz w:val="28"/>
          <w:szCs w:val="28"/>
          <w:lang w:eastAsia="es-CO"/>
        </w:rPr>
        <w:t xml:space="preserve">13 </w:t>
      </w:r>
      <w:r w:rsidRPr="00572D5F">
        <w:rPr>
          <w:rFonts w:ascii="Times New Roman" w:hAnsi="Times New Roman" w:cs="Times New Roman"/>
          <w:color w:val="000000" w:themeColor="text1"/>
          <w:sz w:val="28"/>
          <w:szCs w:val="28"/>
          <w:lang w:eastAsia="es-CO"/>
        </w:rPr>
        <w:t xml:space="preserve">de la Constitución </w:t>
      </w:r>
      <w:r w:rsidRPr="00572D5F">
        <w:rPr>
          <w:rFonts w:ascii="Times New Roman" w:hAnsi="Times New Roman" w:cs="Times New Roman"/>
          <w:color w:val="000000" w:themeColor="text1"/>
          <w:sz w:val="28"/>
          <w:szCs w:val="28"/>
          <w:lang w:eastAsia="es-CO"/>
        </w:rPr>
        <w:t>que busca equiparar a los ciudadanos no solo en obligaciones, sino también en derechos y garantías que les permitan realizarse en sus proyectos de vida.</w:t>
      </w:r>
    </w:p>
    <w:p w:rsidR="00AB2382" w:rsidRPr="00572D5F" w:rsidRDefault="00572D5F" w:rsidP="00AB2382">
      <w:pPr>
        <w:pStyle w:val="Prrafodelista"/>
        <w:numPr>
          <w:ilvl w:val="0"/>
          <w:numId w:val="6"/>
        </w:numPr>
        <w:ind w:left="0" w:firstLine="0"/>
        <w:jc w:val="both"/>
        <w:rPr>
          <w:rFonts w:ascii="Times New Roman" w:hAnsi="Times New Roman" w:cs="Times New Roman"/>
          <w:color w:val="000000" w:themeColor="text1"/>
          <w:sz w:val="28"/>
          <w:szCs w:val="28"/>
          <w:lang w:eastAsia="es-CO"/>
        </w:rPr>
      </w:pPr>
      <w:r w:rsidRPr="00572D5F">
        <w:rPr>
          <w:rFonts w:ascii="Times New Roman" w:hAnsi="Times New Roman" w:cs="Times New Roman"/>
          <w:color w:val="000000" w:themeColor="text1"/>
          <w:sz w:val="28"/>
          <w:szCs w:val="28"/>
          <w:lang w:eastAsia="es-CO"/>
        </w:rPr>
        <w:t>Igualmente, el invitado resaltó que la di</w:t>
      </w:r>
      <w:r w:rsidRPr="00572D5F">
        <w:rPr>
          <w:rFonts w:ascii="Times New Roman" w:hAnsi="Times New Roman" w:cs="Times New Roman"/>
          <w:color w:val="000000" w:themeColor="text1"/>
          <w:sz w:val="28"/>
          <w:szCs w:val="28"/>
          <w:lang w:eastAsia="es-CO"/>
        </w:rPr>
        <w:t xml:space="preserve">sposición cuestionada también vulnera el artículo 25 de la Constitución, pues materializa una discriminación sistemática a este grupo de trabajadores. Esto es, en razón a que las cesantías tienen como finalidad; </w:t>
      </w:r>
      <w:r w:rsidRPr="00572D5F">
        <w:rPr>
          <w:rFonts w:ascii="Times New Roman" w:hAnsi="Times New Roman" w:cs="Times New Roman"/>
          <w:i/>
          <w:iCs/>
          <w:color w:val="000000" w:themeColor="text1"/>
          <w:sz w:val="28"/>
          <w:szCs w:val="28"/>
          <w:lang w:eastAsia="es-CO"/>
        </w:rPr>
        <w:t xml:space="preserve">(i) </w:t>
      </w:r>
      <w:r w:rsidRPr="00572D5F">
        <w:rPr>
          <w:rFonts w:ascii="Times New Roman" w:hAnsi="Times New Roman" w:cs="Times New Roman"/>
          <w:color w:val="000000" w:themeColor="text1"/>
          <w:sz w:val="28"/>
          <w:szCs w:val="28"/>
          <w:lang w:eastAsia="es-CO"/>
        </w:rPr>
        <w:t xml:space="preserve">ser un ahorro programado para cuando el </w:t>
      </w:r>
      <w:r w:rsidRPr="00572D5F">
        <w:rPr>
          <w:rFonts w:ascii="Times New Roman" w:hAnsi="Times New Roman" w:cs="Times New Roman"/>
          <w:color w:val="000000" w:themeColor="text1"/>
          <w:sz w:val="28"/>
          <w:szCs w:val="28"/>
          <w:lang w:eastAsia="es-CO"/>
        </w:rPr>
        <w:t xml:space="preserve">trabajador se quede cesante; </w:t>
      </w:r>
      <w:r w:rsidRPr="00572D5F">
        <w:rPr>
          <w:rFonts w:ascii="Times New Roman" w:hAnsi="Times New Roman" w:cs="Times New Roman"/>
          <w:i/>
          <w:iCs/>
          <w:color w:val="000000" w:themeColor="text1"/>
          <w:sz w:val="28"/>
          <w:szCs w:val="28"/>
          <w:lang w:eastAsia="es-CO"/>
        </w:rPr>
        <w:t>(ii)</w:t>
      </w:r>
      <w:r w:rsidRPr="00572D5F">
        <w:rPr>
          <w:rFonts w:ascii="Times New Roman" w:hAnsi="Times New Roman" w:cs="Times New Roman"/>
          <w:color w:val="000000" w:themeColor="text1"/>
          <w:sz w:val="28"/>
          <w:szCs w:val="28"/>
          <w:lang w:eastAsia="es-CO"/>
        </w:rPr>
        <w:t xml:space="preserve"> permitirles a los trabajadores acceder a créditos para la adquisición o edificación de un lote y </w:t>
      </w:r>
      <w:r w:rsidRPr="00572D5F">
        <w:rPr>
          <w:rFonts w:ascii="Times New Roman" w:hAnsi="Times New Roman" w:cs="Times New Roman"/>
          <w:i/>
          <w:iCs/>
          <w:color w:val="000000" w:themeColor="text1"/>
          <w:sz w:val="28"/>
          <w:szCs w:val="28"/>
          <w:lang w:eastAsia="es-CO"/>
        </w:rPr>
        <w:t xml:space="preserve">(ii) </w:t>
      </w:r>
      <w:r w:rsidRPr="00572D5F">
        <w:rPr>
          <w:rFonts w:ascii="Times New Roman" w:hAnsi="Times New Roman" w:cs="Times New Roman"/>
          <w:color w:val="000000" w:themeColor="text1"/>
          <w:sz w:val="28"/>
          <w:szCs w:val="28"/>
          <w:lang w:eastAsia="es-CO"/>
        </w:rPr>
        <w:t>a créditos educativos, con lo cual se genera una cultura de ahorro y de dinamismo de la economía. Así las cosas, de mant</w:t>
      </w:r>
      <w:r w:rsidRPr="00572D5F">
        <w:rPr>
          <w:rFonts w:ascii="Times New Roman" w:hAnsi="Times New Roman" w:cs="Times New Roman"/>
          <w:color w:val="000000" w:themeColor="text1"/>
          <w:sz w:val="28"/>
          <w:szCs w:val="28"/>
          <w:lang w:eastAsia="es-CO"/>
        </w:rPr>
        <w:t>enerse la excepción de la norma cuestionada, se continuaría perpetrando la aludida discriminación, y de paso, se vulneraría el artículo 53 de la Constitución, por desmedro de las garantías mínimas de los trabajadores.</w:t>
      </w:r>
    </w:p>
    <w:p w:rsidR="00AB2382" w:rsidRPr="00572D5F" w:rsidRDefault="00572D5F" w:rsidP="00AB2382">
      <w:pPr>
        <w:pStyle w:val="Prrafodelista"/>
        <w:rPr>
          <w:rFonts w:ascii="Times New Roman" w:hAnsi="Times New Roman" w:cs="Times New Roman"/>
          <w:color w:val="000000" w:themeColor="text1"/>
          <w:sz w:val="28"/>
          <w:szCs w:val="28"/>
          <w:lang w:eastAsia="es-CO"/>
        </w:rPr>
      </w:pPr>
    </w:p>
    <w:p w:rsidR="00F14E97" w:rsidRPr="00572D5F" w:rsidRDefault="00572D5F" w:rsidP="009401B2">
      <w:pPr>
        <w:pStyle w:val="Prrafodelista"/>
        <w:numPr>
          <w:ilvl w:val="0"/>
          <w:numId w:val="6"/>
        </w:numPr>
        <w:ind w:left="0" w:firstLine="0"/>
        <w:jc w:val="both"/>
        <w:rPr>
          <w:rFonts w:ascii="Times New Roman" w:hAnsi="Times New Roman" w:cs="Times New Roman"/>
          <w:color w:val="000000" w:themeColor="text1"/>
          <w:sz w:val="28"/>
          <w:szCs w:val="28"/>
          <w:lang w:eastAsia="es-CO"/>
        </w:rPr>
      </w:pPr>
      <w:r w:rsidRPr="00572D5F">
        <w:rPr>
          <w:rFonts w:ascii="Times New Roman" w:hAnsi="Times New Roman" w:cs="Times New Roman"/>
          <w:i/>
          <w:iCs/>
          <w:color w:val="000000" w:themeColor="text1"/>
          <w:sz w:val="28"/>
          <w:szCs w:val="28"/>
          <w:u w:val="single"/>
        </w:rPr>
        <w:t>Universidad Externado de Colombia</w:t>
      </w:r>
      <w:r w:rsidRPr="00572D5F">
        <w:rPr>
          <w:rFonts w:ascii="Times New Roman" w:hAnsi="Times New Roman" w:cs="Times New Roman"/>
          <w:color w:val="000000" w:themeColor="text1"/>
          <w:sz w:val="28"/>
          <w:szCs w:val="28"/>
        </w:rPr>
        <w:t xml:space="preserve">. </w:t>
      </w:r>
      <w:r w:rsidRPr="00572D5F">
        <w:rPr>
          <w:rFonts w:ascii="Times New Roman" w:hAnsi="Times New Roman" w:cs="Times New Roman"/>
          <w:color w:val="000000" w:themeColor="text1"/>
          <w:sz w:val="28"/>
          <w:szCs w:val="28"/>
        </w:rPr>
        <w:t>El</w:t>
      </w:r>
      <w:r w:rsidRPr="00572D5F">
        <w:rPr>
          <w:rFonts w:ascii="Times New Roman" w:hAnsi="Times New Roman" w:cs="Times New Roman"/>
          <w:color w:val="000000" w:themeColor="text1"/>
          <w:sz w:val="28"/>
          <w:szCs w:val="28"/>
        </w:rPr>
        <w:t xml:space="preserve"> Departamento de Derecho Laboral y de Seguridad Social de la Universidad Externado de Colombia,</w:t>
      </w:r>
      <w:r w:rsidRPr="00572D5F">
        <w:rPr>
          <w:rStyle w:val="Refdenotaalpie"/>
          <w:rFonts w:cs="Times New Roman"/>
          <w:sz w:val="28"/>
          <w:szCs w:val="28"/>
        </w:rPr>
        <w:footnoteReference w:id="10"/>
      </w:r>
      <w:r w:rsidRPr="00572D5F">
        <w:rPr>
          <w:rFonts w:ascii="Times New Roman" w:hAnsi="Times New Roman" w:cs="Times New Roman"/>
          <w:color w:val="000000" w:themeColor="text1"/>
          <w:sz w:val="28"/>
          <w:szCs w:val="28"/>
        </w:rPr>
        <w:t xml:space="preserve"> por medio de la investigadora María Camila Machado Martínez, </w:t>
      </w:r>
      <w:r w:rsidRPr="00572D5F">
        <w:rPr>
          <w:rFonts w:ascii="Times New Roman" w:hAnsi="Times New Roman" w:cs="Times New Roman"/>
          <w:color w:val="000000" w:themeColor="text1"/>
          <w:sz w:val="28"/>
          <w:szCs w:val="28"/>
        </w:rPr>
        <w:t xml:space="preserve">estimó que la norma es inconstitucional </w:t>
      </w:r>
      <w:r w:rsidRPr="00572D5F">
        <w:rPr>
          <w:rFonts w:ascii="Times New Roman" w:hAnsi="Times New Roman" w:cs="Times New Roman"/>
          <w:color w:val="000000" w:themeColor="text1"/>
          <w:sz w:val="28"/>
          <w:szCs w:val="28"/>
        </w:rPr>
        <w:t>al considerar que el principio de igualdad en el ámbito la</w:t>
      </w:r>
      <w:r w:rsidRPr="00572D5F">
        <w:rPr>
          <w:rFonts w:ascii="Times New Roman" w:hAnsi="Times New Roman" w:cs="Times New Roman"/>
          <w:color w:val="000000" w:themeColor="text1"/>
          <w:sz w:val="28"/>
          <w:szCs w:val="28"/>
        </w:rPr>
        <w:t>boral debe interpretarse en conjunto con el artículo 53 de la Constitución, “</w:t>
      </w:r>
      <w:r w:rsidRPr="00572D5F">
        <w:rPr>
          <w:rFonts w:ascii="Times New Roman" w:hAnsi="Times New Roman" w:cs="Times New Roman"/>
          <w:i/>
          <w:iCs/>
          <w:color w:val="000000" w:themeColor="text1"/>
          <w:sz w:val="28"/>
          <w:szCs w:val="28"/>
        </w:rPr>
        <w:t>como derecho fundamental al trabajo que cobija la igualdad de oportunidades y condiciones para los trabajadores que se encuentren en circunstancias similares o análogas</w:t>
      </w:r>
      <w:r w:rsidRPr="00572D5F">
        <w:rPr>
          <w:rFonts w:ascii="Times New Roman" w:hAnsi="Times New Roman" w:cs="Times New Roman"/>
          <w:i/>
          <w:iCs/>
          <w:color w:val="000000" w:themeColor="text1"/>
          <w:sz w:val="28"/>
          <w:szCs w:val="28"/>
        </w:rPr>
        <w:t>.</w:t>
      </w:r>
      <w:r w:rsidRPr="00572D5F">
        <w:rPr>
          <w:rFonts w:ascii="Times New Roman" w:hAnsi="Times New Roman" w:cs="Times New Roman"/>
          <w:color w:val="000000" w:themeColor="text1"/>
          <w:sz w:val="28"/>
          <w:szCs w:val="28"/>
        </w:rPr>
        <w:t>”</w:t>
      </w:r>
      <w:r w:rsidRPr="00572D5F">
        <w:rPr>
          <w:rStyle w:val="Refdenotaalpie"/>
          <w:rFonts w:cs="Times New Roman"/>
          <w:sz w:val="28"/>
          <w:szCs w:val="28"/>
        </w:rPr>
        <w:footnoteReference w:id="11"/>
      </w:r>
      <w:r w:rsidRPr="00572D5F">
        <w:rPr>
          <w:rFonts w:ascii="Times New Roman" w:hAnsi="Times New Roman" w:cs="Times New Roman"/>
          <w:color w:val="000000" w:themeColor="text1"/>
          <w:sz w:val="28"/>
          <w:szCs w:val="28"/>
        </w:rPr>
        <w:t xml:space="preserve"> En cons</w:t>
      </w:r>
      <w:r w:rsidRPr="00572D5F">
        <w:rPr>
          <w:rFonts w:ascii="Times New Roman" w:hAnsi="Times New Roman" w:cs="Times New Roman"/>
          <w:color w:val="000000" w:themeColor="text1"/>
          <w:sz w:val="28"/>
          <w:szCs w:val="28"/>
        </w:rPr>
        <w:t xml:space="preserve">ecuencia, establecer una excepción al reconocimiento de las cesantías para los trabajadores de la industria puramente familiar es contrario al derecho a la igualdad y al trabajo, toda vez que se genera una diferencia injustificada </w:t>
      </w:r>
      <w:r w:rsidRPr="00572D5F">
        <w:rPr>
          <w:rFonts w:ascii="Times New Roman" w:hAnsi="Times New Roman" w:cs="Times New Roman"/>
          <w:color w:val="000000" w:themeColor="text1"/>
          <w:sz w:val="28"/>
          <w:szCs w:val="28"/>
        </w:rPr>
        <w:t>frente a los demás trabaj</w:t>
      </w:r>
      <w:r w:rsidRPr="00572D5F">
        <w:rPr>
          <w:rFonts w:ascii="Times New Roman" w:hAnsi="Times New Roman" w:cs="Times New Roman"/>
          <w:color w:val="000000" w:themeColor="text1"/>
          <w:sz w:val="28"/>
          <w:szCs w:val="28"/>
        </w:rPr>
        <w:t>adores que sí la reciben y no pertenecen a este sector.</w:t>
      </w:r>
    </w:p>
    <w:p w:rsidR="00C72B43" w:rsidRPr="00572D5F" w:rsidRDefault="00572D5F" w:rsidP="009401B2">
      <w:pPr>
        <w:pStyle w:val="Prrafodelista"/>
        <w:ind w:left="0"/>
        <w:jc w:val="both"/>
        <w:rPr>
          <w:rFonts w:ascii="Times New Roman" w:hAnsi="Times New Roman" w:cs="Times New Roman"/>
          <w:color w:val="000000" w:themeColor="text1"/>
          <w:sz w:val="28"/>
          <w:szCs w:val="28"/>
          <w:lang w:eastAsia="es-CO"/>
        </w:rPr>
      </w:pPr>
    </w:p>
    <w:p w:rsidR="00F14E97" w:rsidRPr="00572D5F" w:rsidRDefault="00572D5F" w:rsidP="009401B2">
      <w:pPr>
        <w:pStyle w:val="Prrafodelista"/>
        <w:numPr>
          <w:ilvl w:val="0"/>
          <w:numId w:val="6"/>
        </w:numPr>
        <w:ind w:left="0" w:firstLine="0"/>
        <w:jc w:val="both"/>
        <w:rPr>
          <w:rFonts w:ascii="Times New Roman" w:hAnsi="Times New Roman" w:cs="Times New Roman"/>
          <w:color w:val="000000" w:themeColor="text1"/>
          <w:sz w:val="28"/>
          <w:szCs w:val="28"/>
          <w:lang w:eastAsia="es-CO"/>
        </w:rPr>
      </w:pPr>
      <w:r w:rsidRPr="00572D5F">
        <w:rPr>
          <w:rFonts w:ascii="Times New Roman" w:hAnsi="Times New Roman" w:cs="Times New Roman"/>
          <w:color w:val="000000" w:themeColor="text1"/>
          <w:sz w:val="28"/>
          <w:szCs w:val="28"/>
          <w:lang w:eastAsia="es-CO"/>
        </w:rPr>
        <w:t xml:space="preserve">Además, destacó que no es claro porque este razonamiento no se extendió frente a otras prestaciones, como la prima de servicios, que en principio sí debe ser reconocida por el empleador de la industria puramente familiar. </w:t>
      </w:r>
      <w:r w:rsidRPr="00572D5F">
        <w:rPr>
          <w:rFonts w:ascii="Times New Roman" w:hAnsi="Times New Roman" w:cs="Times New Roman"/>
          <w:color w:val="000000" w:themeColor="text1"/>
          <w:sz w:val="28"/>
          <w:szCs w:val="28"/>
          <w:lang w:eastAsia="es-CO"/>
        </w:rPr>
        <w:t xml:space="preserve">De manera que, es posible </w:t>
      </w:r>
      <w:r w:rsidRPr="00572D5F">
        <w:rPr>
          <w:rFonts w:ascii="Times New Roman" w:hAnsi="Times New Roman" w:cs="Times New Roman"/>
          <w:color w:val="000000" w:themeColor="text1"/>
          <w:sz w:val="28"/>
          <w:szCs w:val="28"/>
          <w:lang w:eastAsia="es-CO"/>
        </w:rPr>
        <w:t>desvirtu</w:t>
      </w:r>
      <w:r w:rsidRPr="00572D5F">
        <w:rPr>
          <w:rFonts w:ascii="Times New Roman" w:hAnsi="Times New Roman" w:cs="Times New Roman"/>
          <w:color w:val="000000" w:themeColor="text1"/>
          <w:sz w:val="28"/>
          <w:szCs w:val="28"/>
          <w:lang w:eastAsia="es-CO"/>
        </w:rPr>
        <w:t xml:space="preserve">ar la idea </w:t>
      </w:r>
      <w:r w:rsidRPr="00572D5F">
        <w:rPr>
          <w:rFonts w:ascii="Times New Roman" w:hAnsi="Times New Roman" w:cs="Times New Roman"/>
          <w:color w:val="000000" w:themeColor="text1"/>
          <w:sz w:val="28"/>
          <w:szCs w:val="28"/>
          <w:lang w:eastAsia="es-CO"/>
        </w:rPr>
        <w:t xml:space="preserve">de </w:t>
      </w:r>
      <w:r w:rsidRPr="00572D5F">
        <w:rPr>
          <w:rFonts w:ascii="Times New Roman" w:hAnsi="Times New Roman" w:cs="Times New Roman"/>
          <w:color w:val="000000" w:themeColor="text1"/>
          <w:sz w:val="28"/>
          <w:szCs w:val="28"/>
          <w:lang w:eastAsia="es-CO"/>
        </w:rPr>
        <w:t>que el trabajo de la industria puramente familiar no constituye una relación laboral legal “</w:t>
      </w:r>
      <w:r w:rsidRPr="00572D5F">
        <w:rPr>
          <w:rFonts w:ascii="Times New Roman" w:hAnsi="Times New Roman" w:cs="Times New Roman"/>
          <w:i/>
          <w:iCs/>
          <w:color w:val="000000" w:themeColor="text1"/>
          <w:sz w:val="28"/>
          <w:szCs w:val="28"/>
          <w:lang w:eastAsia="es-CO"/>
        </w:rPr>
        <w:t>debido a que la protección del derecho al trabajo es indiferente al tipo de relación personal que sostengan las partes</w:t>
      </w:r>
      <w:r w:rsidRPr="00572D5F">
        <w:rPr>
          <w:rFonts w:ascii="Times New Roman" w:hAnsi="Times New Roman" w:cs="Times New Roman"/>
          <w:color w:val="000000" w:themeColor="text1"/>
          <w:sz w:val="28"/>
          <w:szCs w:val="28"/>
          <w:lang w:eastAsia="es-CO"/>
        </w:rPr>
        <w:t>”.</w:t>
      </w:r>
      <w:r w:rsidRPr="00572D5F">
        <w:rPr>
          <w:rStyle w:val="Refdenotaalpie"/>
          <w:rFonts w:cs="Times New Roman"/>
          <w:sz w:val="28"/>
          <w:szCs w:val="28"/>
        </w:rPr>
        <w:footnoteReference w:id="12"/>
      </w:r>
    </w:p>
    <w:p w:rsidR="00012614" w:rsidRPr="00572D5F" w:rsidRDefault="00572D5F" w:rsidP="009401B2">
      <w:pPr>
        <w:pStyle w:val="Prrafodelista"/>
        <w:rPr>
          <w:rFonts w:ascii="Times New Roman" w:hAnsi="Times New Roman" w:cs="Times New Roman"/>
          <w:color w:val="000000" w:themeColor="text1"/>
          <w:sz w:val="28"/>
          <w:szCs w:val="28"/>
          <w:lang w:eastAsia="es-CO"/>
        </w:rPr>
      </w:pPr>
    </w:p>
    <w:p w:rsidR="00012614" w:rsidRPr="00572D5F" w:rsidRDefault="00572D5F" w:rsidP="009401B2">
      <w:pPr>
        <w:pStyle w:val="Prrafodelista"/>
        <w:numPr>
          <w:ilvl w:val="0"/>
          <w:numId w:val="6"/>
        </w:numPr>
        <w:ind w:left="0" w:firstLine="0"/>
        <w:jc w:val="both"/>
        <w:rPr>
          <w:rFonts w:ascii="Times New Roman" w:hAnsi="Times New Roman" w:cs="Times New Roman"/>
          <w:color w:val="000000" w:themeColor="text1"/>
          <w:sz w:val="28"/>
          <w:szCs w:val="28"/>
          <w:lang w:eastAsia="es-CO"/>
        </w:rPr>
      </w:pPr>
      <w:r w:rsidRPr="00572D5F">
        <w:rPr>
          <w:rFonts w:ascii="Times New Roman" w:hAnsi="Times New Roman" w:cs="Times New Roman"/>
          <w:color w:val="000000" w:themeColor="text1"/>
          <w:sz w:val="28"/>
          <w:szCs w:val="28"/>
          <w:lang w:eastAsia="es-CO"/>
        </w:rPr>
        <w:t>De otro lado, resaltó que l</w:t>
      </w:r>
      <w:r w:rsidRPr="00572D5F">
        <w:rPr>
          <w:rFonts w:ascii="Times New Roman" w:hAnsi="Times New Roman" w:cs="Times New Roman"/>
          <w:color w:val="000000" w:themeColor="text1"/>
          <w:sz w:val="28"/>
          <w:szCs w:val="28"/>
          <w:lang w:eastAsia="es-CO"/>
        </w:rPr>
        <w:t>a Corte Constitucional ha declarado la inexequibilidad de diversas disposiciones que denegaban el reconocimiento de prestaciones sociales a ciertos sectores de la población sin una justificación razonable</w:t>
      </w:r>
      <w:r w:rsidRPr="00572D5F">
        <w:rPr>
          <w:rFonts w:ascii="Times New Roman" w:hAnsi="Times New Roman" w:cs="Times New Roman"/>
          <w:color w:val="000000" w:themeColor="text1"/>
          <w:sz w:val="28"/>
          <w:szCs w:val="28"/>
          <w:lang w:eastAsia="es-CO"/>
        </w:rPr>
        <w:t>. Por ejemplo, en relación con el auxilio de cesantí</w:t>
      </w:r>
      <w:r w:rsidRPr="00572D5F">
        <w:rPr>
          <w:rFonts w:ascii="Times New Roman" w:hAnsi="Times New Roman" w:cs="Times New Roman"/>
          <w:color w:val="000000" w:themeColor="text1"/>
          <w:sz w:val="28"/>
          <w:szCs w:val="28"/>
          <w:lang w:eastAsia="es-CO"/>
        </w:rPr>
        <w:t xml:space="preserve">as, se encuentran </w:t>
      </w:r>
      <w:r w:rsidRPr="00572D5F">
        <w:rPr>
          <w:rFonts w:ascii="Times New Roman" w:hAnsi="Times New Roman" w:cs="Times New Roman"/>
          <w:color w:val="000000" w:themeColor="text1"/>
          <w:sz w:val="28"/>
          <w:szCs w:val="28"/>
          <w:lang w:eastAsia="es-CO"/>
        </w:rPr>
        <w:t xml:space="preserve">las </w:t>
      </w:r>
      <w:r w:rsidRPr="00572D5F">
        <w:rPr>
          <w:rFonts w:ascii="Times New Roman" w:hAnsi="Times New Roman" w:cs="Times New Roman"/>
          <w:color w:val="000000" w:themeColor="text1"/>
          <w:sz w:val="28"/>
          <w:szCs w:val="28"/>
          <w:lang w:eastAsia="es-CO"/>
        </w:rPr>
        <w:t>S</w:t>
      </w:r>
      <w:r w:rsidRPr="00572D5F">
        <w:rPr>
          <w:rFonts w:ascii="Times New Roman" w:hAnsi="Times New Roman" w:cs="Times New Roman"/>
          <w:color w:val="000000" w:themeColor="text1"/>
          <w:sz w:val="28"/>
          <w:szCs w:val="28"/>
          <w:lang w:eastAsia="es-CO"/>
        </w:rPr>
        <w:t>entencias C-100 de 2005</w:t>
      </w:r>
      <w:r w:rsidRPr="00572D5F">
        <w:rPr>
          <w:rFonts w:ascii="Times New Roman" w:hAnsi="Times New Roman" w:cs="Times New Roman"/>
          <w:color w:val="000000" w:themeColor="text1"/>
          <w:sz w:val="28"/>
          <w:szCs w:val="28"/>
          <w:lang w:eastAsia="es-CO"/>
        </w:rPr>
        <w:t xml:space="preserve"> y</w:t>
      </w:r>
      <w:r w:rsidRPr="00572D5F">
        <w:rPr>
          <w:rFonts w:ascii="Times New Roman" w:hAnsi="Times New Roman" w:cs="Times New Roman"/>
          <w:color w:val="000000" w:themeColor="text1"/>
          <w:sz w:val="28"/>
          <w:szCs w:val="28"/>
          <w:lang w:eastAsia="es-CO"/>
        </w:rPr>
        <w:t xml:space="preserve"> C-825 de 2006</w:t>
      </w:r>
      <w:r w:rsidRPr="00572D5F">
        <w:rPr>
          <w:rFonts w:ascii="Times New Roman" w:hAnsi="Times New Roman" w:cs="Times New Roman"/>
          <w:color w:val="000000" w:themeColor="text1"/>
          <w:sz w:val="28"/>
          <w:szCs w:val="28"/>
          <w:lang w:eastAsia="es-CO"/>
        </w:rPr>
        <w:t xml:space="preserve">. A su turno, en </w:t>
      </w:r>
      <w:r w:rsidRPr="00572D5F">
        <w:rPr>
          <w:rFonts w:ascii="Times New Roman" w:hAnsi="Times New Roman" w:cs="Times New Roman"/>
          <w:color w:val="000000" w:themeColor="text1"/>
          <w:sz w:val="28"/>
          <w:szCs w:val="28"/>
          <w:lang w:eastAsia="es-CO"/>
        </w:rPr>
        <w:t xml:space="preserve">las </w:t>
      </w:r>
      <w:r w:rsidRPr="00572D5F">
        <w:rPr>
          <w:rFonts w:ascii="Times New Roman" w:hAnsi="Times New Roman" w:cs="Times New Roman"/>
          <w:color w:val="000000" w:themeColor="text1"/>
          <w:sz w:val="28"/>
          <w:szCs w:val="28"/>
          <w:lang w:eastAsia="es-CO"/>
        </w:rPr>
        <w:t>S</w:t>
      </w:r>
      <w:r w:rsidRPr="00572D5F">
        <w:rPr>
          <w:rFonts w:ascii="Times New Roman" w:hAnsi="Times New Roman" w:cs="Times New Roman"/>
          <w:color w:val="000000" w:themeColor="text1"/>
          <w:sz w:val="28"/>
          <w:szCs w:val="28"/>
          <w:lang w:eastAsia="es-CO"/>
        </w:rPr>
        <w:t xml:space="preserve">entencias C-823 de 2006 y C-432 de 2020, </w:t>
      </w:r>
      <w:r w:rsidRPr="00572D5F">
        <w:rPr>
          <w:rFonts w:ascii="Times New Roman" w:hAnsi="Times New Roman" w:cs="Times New Roman"/>
          <w:color w:val="000000" w:themeColor="text1"/>
          <w:sz w:val="28"/>
          <w:szCs w:val="28"/>
          <w:lang w:eastAsia="es-CO"/>
        </w:rPr>
        <w:t xml:space="preserve">esta Corporación declaró </w:t>
      </w:r>
      <w:r w:rsidRPr="00572D5F">
        <w:rPr>
          <w:rFonts w:ascii="Times New Roman" w:hAnsi="Times New Roman" w:cs="Times New Roman"/>
          <w:color w:val="000000" w:themeColor="text1"/>
          <w:sz w:val="28"/>
          <w:szCs w:val="28"/>
          <w:lang w:eastAsia="es-CO"/>
        </w:rPr>
        <w:t xml:space="preserve">la inconstitucionalidad de las disposiciones que establecían excepciones al reconocimiento del auxilio de </w:t>
      </w:r>
      <w:r w:rsidRPr="00572D5F">
        <w:rPr>
          <w:rFonts w:ascii="Times New Roman" w:hAnsi="Times New Roman" w:cs="Times New Roman"/>
          <w:color w:val="000000" w:themeColor="text1"/>
          <w:sz w:val="28"/>
          <w:szCs w:val="28"/>
          <w:lang w:eastAsia="es-CO"/>
        </w:rPr>
        <w:t>cesantías para los trabajadores accidentales o transitorios y para los trabajadores artesanos</w:t>
      </w:r>
      <w:r w:rsidRPr="00572D5F">
        <w:rPr>
          <w:rFonts w:ascii="Times New Roman" w:hAnsi="Times New Roman" w:cs="Times New Roman"/>
          <w:color w:val="000000" w:themeColor="text1"/>
          <w:sz w:val="28"/>
          <w:szCs w:val="28"/>
          <w:lang w:eastAsia="es-CO"/>
        </w:rPr>
        <w:t xml:space="preserve"> pues, el</w:t>
      </w:r>
      <w:r w:rsidRPr="00572D5F">
        <w:rPr>
          <w:rFonts w:ascii="Times New Roman" w:hAnsi="Times New Roman" w:cs="Times New Roman"/>
          <w:color w:val="000000" w:themeColor="text1"/>
          <w:sz w:val="28"/>
          <w:szCs w:val="28"/>
          <w:lang w:eastAsia="es-CO"/>
        </w:rPr>
        <w:t xml:space="preserve"> propósito del auxilio de cesantías es prever y cubrir las necesidades económicas que surgen para el trabajador después del retiro de la empresa, convirti</w:t>
      </w:r>
      <w:r w:rsidRPr="00572D5F">
        <w:rPr>
          <w:rFonts w:ascii="Times New Roman" w:hAnsi="Times New Roman" w:cs="Times New Roman"/>
          <w:color w:val="000000" w:themeColor="text1"/>
          <w:sz w:val="28"/>
          <w:szCs w:val="28"/>
          <w:lang w:eastAsia="es-CO"/>
        </w:rPr>
        <w:t>éndolo en un ahorro obligatorio destinado a mitigar el riesgo de</w:t>
      </w:r>
      <w:r w:rsidRPr="00572D5F">
        <w:rPr>
          <w:rFonts w:ascii="Times New Roman" w:hAnsi="Times New Roman" w:cs="Times New Roman"/>
          <w:color w:val="000000" w:themeColor="text1"/>
          <w:sz w:val="28"/>
          <w:szCs w:val="28"/>
          <w:lang w:eastAsia="es-CO"/>
        </w:rPr>
        <w:t>l</w:t>
      </w:r>
      <w:r w:rsidRPr="00572D5F">
        <w:rPr>
          <w:rFonts w:ascii="Times New Roman" w:hAnsi="Times New Roman" w:cs="Times New Roman"/>
          <w:color w:val="000000" w:themeColor="text1"/>
          <w:sz w:val="28"/>
          <w:szCs w:val="28"/>
          <w:lang w:eastAsia="es-CO"/>
        </w:rPr>
        <w:t xml:space="preserve"> desempleo</w:t>
      </w:r>
      <w:r w:rsidRPr="00572D5F">
        <w:rPr>
          <w:rFonts w:ascii="Times New Roman" w:hAnsi="Times New Roman" w:cs="Times New Roman"/>
          <w:color w:val="000000" w:themeColor="text1"/>
          <w:sz w:val="28"/>
          <w:szCs w:val="28"/>
          <w:lang w:eastAsia="es-CO"/>
        </w:rPr>
        <w:t>.</w:t>
      </w:r>
      <w:r w:rsidRPr="00572D5F">
        <w:rPr>
          <w:rFonts w:ascii="Times New Roman" w:hAnsi="Times New Roman" w:cs="Times New Roman"/>
          <w:color w:val="000000" w:themeColor="text1"/>
          <w:sz w:val="28"/>
          <w:szCs w:val="28"/>
          <w:lang w:eastAsia="es-CO"/>
        </w:rPr>
        <w:t xml:space="preserve"> </w:t>
      </w:r>
      <w:r w:rsidRPr="00572D5F">
        <w:rPr>
          <w:rFonts w:ascii="Times New Roman" w:hAnsi="Times New Roman" w:cs="Times New Roman"/>
          <w:color w:val="000000" w:themeColor="text1"/>
          <w:sz w:val="28"/>
          <w:szCs w:val="28"/>
          <w:lang w:eastAsia="es-CO"/>
        </w:rPr>
        <w:t xml:space="preserve">En este entendido, dicha finalidad </w:t>
      </w:r>
      <w:r w:rsidRPr="00572D5F">
        <w:rPr>
          <w:rFonts w:ascii="Times New Roman" w:hAnsi="Times New Roman" w:cs="Times New Roman"/>
          <w:color w:val="000000" w:themeColor="text1"/>
          <w:sz w:val="28"/>
          <w:szCs w:val="28"/>
          <w:lang w:eastAsia="es-CO"/>
        </w:rPr>
        <w:t>“</w:t>
      </w:r>
      <w:r w:rsidRPr="00572D5F">
        <w:rPr>
          <w:rFonts w:ascii="Times New Roman" w:hAnsi="Times New Roman" w:cs="Times New Roman"/>
          <w:i/>
          <w:iCs/>
          <w:color w:val="000000" w:themeColor="text1"/>
          <w:sz w:val="28"/>
          <w:szCs w:val="28"/>
          <w:lang w:eastAsia="es-CO"/>
        </w:rPr>
        <w:t>no excluye a los trabajadores de la industria puramente familiar</w:t>
      </w:r>
      <w:r w:rsidRPr="00572D5F">
        <w:rPr>
          <w:rFonts w:ascii="Times New Roman" w:hAnsi="Times New Roman" w:cs="Times New Roman"/>
          <w:i/>
          <w:iCs/>
          <w:color w:val="000000" w:themeColor="text1"/>
          <w:sz w:val="28"/>
          <w:szCs w:val="28"/>
          <w:lang w:eastAsia="es-CO"/>
        </w:rPr>
        <w:t>.</w:t>
      </w:r>
      <w:r w:rsidRPr="00572D5F">
        <w:rPr>
          <w:rFonts w:ascii="Times New Roman" w:hAnsi="Times New Roman" w:cs="Times New Roman"/>
          <w:i/>
          <w:iCs/>
          <w:color w:val="000000" w:themeColor="text1"/>
          <w:sz w:val="28"/>
          <w:szCs w:val="28"/>
          <w:lang w:eastAsia="es-CO"/>
        </w:rPr>
        <w:t xml:space="preserve"> </w:t>
      </w:r>
      <w:r w:rsidRPr="00572D5F">
        <w:rPr>
          <w:rFonts w:ascii="Times New Roman" w:hAnsi="Times New Roman" w:cs="Times New Roman"/>
          <w:i/>
          <w:iCs/>
          <w:color w:val="000000" w:themeColor="text1"/>
          <w:sz w:val="28"/>
          <w:szCs w:val="28"/>
          <w:lang w:eastAsia="es-CO"/>
        </w:rPr>
        <w:t>P</w:t>
      </w:r>
      <w:r w:rsidRPr="00572D5F">
        <w:rPr>
          <w:rFonts w:ascii="Times New Roman" w:hAnsi="Times New Roman" w:cs="Times New Roman"/>
          <w:i/>
          <w:iCs/>
          <w:color w:val="000000" w:themeColor="text1"/>
          <w:sz w:val="28"/>
          <w:szCs w:val="28"/>
          <w:lang w:eastAsia="es-CO"/>
        </w:rPr>
        <w:t>or lo tanto, negarles este derecho carece de justificación, ya que el criter</w:t>
      </w:r>
      <w:r w:rsidRPr="00572D5F">
        <w:rPr>
          <w:rFonts w:ascii="Times New Roman" w:hAnsi="Times New Roman" w:cs="Times New Roman"/>
          <w:i/>
          <w:iCs/>
          <w:color w:val="000000" w:themeColor="text1"/>
          <w:sz w:val="28"/>
          <w:szCs w:val="28"/>
          <w:lang w:eastAsia="es-CO"/>
        </w:rPr>
        <w:t>io de distinción basado en el parentesco de los miembros de la organización resulta irrelevante,</w:t>
      </w:r>
      <w:r w:rsidRPr="00572D5F">
        <w:rPr>
          <w:rFonts w:ascii="Times New Roman" w:hAnsi="Times New Roman" w:cs="Times New Roman"/>
          <w:i/>
          <w:iCs/>
          <w:color w:val="000000" w:themeColor="text1"/>
          <w:sz w:val="28"/>
          <w:szCs w:val="28"/>
          <w:lang w:eastAsia="es-CO"/>
        </w:rPr>
        <w:t xml:space="preserve"> </w:t>
      </w:r>
      <w:r w:rsidRPr="00572D5F">
        <w:rPr>
          <w:rFonts w:ascii="Times New Roman" w:hAnsi="Times New Roman" w:cs="Times New Roman"/>
          <w:i/>
          <w:iCs/>
          <w:color w:val="000000" w:themeColor="text1"/>
          <w:sz w:val="28"/>
          <w:szCs w:val="28"/>
          <w:lang w:eastAsia="es-CO"/>
        </w:rPr>
        <w:t>en última instancia, si existe un contrato de trabajo, la prestación debe ser reconocida</w:t>
      </w:r>
      <w:r w:rsidRPr="00572D5F">
        <w:rPr>
          <w:rFonts w:ascii="Times New Roman" w:hAnsi="Times New Roman" w:cs="Times New Roman"/>
          <w:i/>
          <w:iCs/>
          <w:color w:val="000000" w:themeColor="text1"/>
          <w:sz w:val="28"/>
          <w:szCs w:val="28"/>
          <w:lang w:eastAsia="es-CO"/>
        </w:rPr>
        <w:t>.</w:t>
      </w:r>
      <w:r w:rsidRPr="00572D5F">
        <w:rPr>
          <w:rFonts w:ascii="Times New Roman" w:hAnsi="Times New Roman" w:cs="Times New Roman"/>
          <w:color w:val="000000" w:themeColor="text1"/>
          <w:sz w:val="28"/>
          <w:szCs w:val="28"/>
          <w:lang w:eastAsia="es-CO"/>
        </w:rPr>
        <w:t>”</w:t>
      </w:r>
      <w:r w:rsidRPr="00572D5F">
        <w:rPr>
          <w:rStyle w:val="Refdenotaalpie"/>
          <w:rFonts w:cs="Times New Roman"/>
          <w:color w:val="000000" w:themeColor="text1"/>
          <w:sz w:val="28"/>
          <w:szCs w:val="28"/>
        </w:rPr>
        <w:footnoteReference w:id="13"/>
      </w:r>
    </w:p>
    <w:p w:rsidR="00A34771" w:rsidRPr="00572D5F" w:rsidRDefault="00572D5F" w:rsidP="009401B2">
      <w:pPr>
        <w:pStyle w:val="Prrafodelista"/>
        <w:rPr>
          <w:rFonts w:ascii="Times New Roman" w:hAnsi="Times New Roman" w:cs="Times New Roman"/>
          <w:color w:val="000000" w:themeColor="text1"/>
          <w:sz w:val="28"/>
          <w:szCs w:val="28"/>
          <w:lang w:eastAsia="es-CO"/>
        </w:rPr>
      </w:pPr>
    </w:p>
    <w:p w:rsidR="00E71F45" w:rsidRPr="00572D5F" w:rsidRDefault="00572D5F" w:rsidP="009401B2">
      <w:pPr>
        <w:pStyle w:val="Prrafodelista"/>
        <w:numPr>
          <w:ilvl w:val="0"/>
          <w:numId w:val="6"/>
        </w:numPr>
        <w:ind w:left="0" w:firstLine="0"/>
        <w:jc w:val="both"/>
        <w:rPr>
          <w:rFonts w:ascii="Times New Roman" w:hAnsi="Times New Roman" w:cs="Times New Roman"/>
          <w:color w:val="000000" w:themeColor="text1"/>
          <w:sz w:val="28"/>
          <w:szCs w:val="28"/>
          <w:lang w:eastAsia="es-CO"/>
        </w:rPr>
      </w:pPr>
      <w:r w:rsidRPr="00572D5F">
        <w:rPr>
          <w:rFonts w:ascii="Times New Roman" w:hAnsi="Times New Roman" w:cs="Times New Roman"/>
          <w:color w:val="000000" w:themeColor="text1"/>
          <w:sz w:val="28"/>
          <w:szCs w:val="28"/>
          <w:lang w:eastAsia="es-CO"/>
        </w:rPr>
        <w:t>Finalmente</w:t>
      </w:r>
      <w:r w:rsidRPr="00572D5F">
        <w:rPr>
          <w:rFonts w:ascii="Times New Roman" w:hAnsi="Times New Roman" w:cs="Times New Roman"/>
          <w:color w:val="000000" w:themeColor="text1"/>
          <w:sz w:val="28"/>
          <w:szCs w:val="28"/>
          <w:lang w:eastAsia="es-CO"/>
        </w:rPr>
        <w:t xml:space="preserve">, el invitado señaló que </w:t>
      </w:r>
      <w:r w:rsidRPr="00572D5F">
        <w:rPr>
          <w:rFonts w:ascii="Times New Roman" w:hAnsi="Times New Roman" w:cs="Times New Roman"/>
          <w:color w:val="000000" w:themeColor="text1"/>
          <w:sz w:val="28"/>
          <w:szCs w:val="28"/>
          <w:lang w:eastAsia="es-CO"/>
        </w:rPr>
        <w:t xml:space="preserve">la Corte debe aplicar un juicio de igualdad estricto, toda vez que el auxilio de cesantías es una prestación irrenunciable y cuyo desconocimiento comporta una vulneración al derecho </w:t>
      </w:r>
      <w:r w:rsidRPr="00572D5F">
        <w:rPr>
          <w:rFonts w:ascii="Times New Roman" w:hAnsi="Times New Roman" w:cs="Times New Roman"/>
          <w:color w:val="000000" w:themeColor="text1"/>
          <w:sz w:val="28"/>
          <w:szCs w:val="28"/>
          <w:lang w:eastAsia="es-CO"/>
        </w:rPr>
        <w:t xml:space="preserve">fundamental </w:t>
      </w:r>
      <w:r w:rsidRPr="00572D5F">
        <w:rPr>
          <w:rFonts w:ascii="Times New Roman" w:hAnsi="Times New Roman" w:cs="Times New Roman"/>
          <w:color w:val="000000" w:themeColor="text1"/>
          <w:sz w:val="28"/>
          <w:szCs w:val="28"/>
          <w:lang w:eastAsia="es-CO"/>
        </w:rPr>
        <w:t>a la seguridad social.</w:t>
      </w:r>
    </w:p>
    <w:p w:rsidR="00B330F9" w:rsidRPr="00572D5F" w:rsidRDefault="00572D5F" w:rsidP="009401B2">
      <w:pPr>
        <w:pStyle w:val="Prrafodelista"/>
        <w:ind w:left="0"/>
        <w:jc w:val="both"/>
        <w:rPr>
          <w:rFonts w:ascii="Times New Roman" w:hAnsi="Times New Roman" w:cs="Times New Roman"/>
          <w:color w:val="000000" w:themeColor="text1"/>
          <w:sz w:val="28"/>
          <w:szCs w:val="28"/>
          <w:lang w:eastAsia="es-CO"/>
        </w:rPr>
      </w:pPr>
    </w:p>
    <w:p w:rsidR="005F47A2" w:rsidRPr="00572D5F" w:rsidRDefault="00572D5F" w:rsidP="009401B2">
      <w:pPr>
        <w:pStyle w:val="Prrafodelista"/>
        <w:numPr>
          <w:ilvl w:val="0"/>
          <w:numId w:val="6"/>
        </w:numPr>
        <w:ind w:left="0" w:firstLine="0"/>
        <w:jc w:val="both"/>
        <w:rPr>
          <w:rFonts w:ascii="Times New Roman" w:hAnsi="Times New Roman" w:cs="Times New Roman"/>
          <w:color w:val="000000" w:themeColor="text1"/>
          <w:sz w:val="28"/>
          <w:szCs w:val="28"/>
          <w:lang w:eastAsia="es-CO"/>
        </w:rPr>
      </w:pPr>
      <w:r w:rsidRPr="00572D5F">
        <w:rPr>
          <w:rFonts w:ascii="Times New Roman" w:hAnsi="Times New Roman" w:cs="Times New Roman"/>
          <w:i/>
          <w:iCs/>
          <w:color w:val="000000" w:themeColor="text1"/>
          <w:sz w:val="28"/>
          <w:szCs w:val="28"/>
          <w:u w:val="single"/>
          <w:lang w:eastAsia="es-CO"/>
        </w:rPr>
        <w:t>Universidad Libre</w:t>
      </w:r>
      <w:r w:rsidRPr="00572D5F">
        <w:rPr>
          <w:rFonts w:ascii="Times New Roman" w:hAnsi="Times New Roman" w:cs="Times New Roman"/>
          <w:color w:val="000000" w:themeColor="text1"/>
          <w:sz w:val="28"/>
          <w:szCs w:val="28"/>
          <w:lang w:eastAsia="es-CO"/>
        </w:rPr>
        <w:t xml:space="preserve">. </w:t>
      </w:r>
      <w:r w:rsidRPr="00572D5F">
        <w:rPr>
          <w:rFonts w:ascii="Times New Roman" w:hAnsi="Times New Roman" w:cs="Times New Roman"/>
          <w:color w:val="000000" w:themeColor="text1"/>
          <w:sz w:val="28"/>
          <w:szCs w:val="28"/>
          <w:lang w:eastAsia="es-CO"/>
        </w:rPr>
        <w:t xml:space="preserve">La Universidad </w:t>
      </w:r>
      <w:r w:rsidRPr="00572D5F">
        <w:rPr>
          <w:rFonts w:ascii="Times New Roman" w:hAnsi="Times New Roman" w:cs="Times New Roman"/>
          <w:color w:val="000000" w:themeColor="text1"/>
          <w:sz w:val="28"/>
          <w:szCs w:val="28"/>
          <w:lang w:eastAsia="es-CO"/>
        </w:rPr>
        <w:t>Libr</w:t>
      </w:r>
      <w:r w:rsidRPr="00572D5F">
        <w:rPr>
          <w:rFonts w:ascii="Times New Roman" w:hAnsi="Times New Roman" w:cs="Times New Roman"/>
          <w:color w:val="000000" w:themeColor="text1"/>
          <w:sz w:val="28"/>
          <w:szCs w:val="28"/>
          <w:lang w:eastAsia="es-CO"/>
        </w:rPr>
        <w:t>e,</w:t>
      </w:r>
      <w:r w:rsidRPr="00572D5F">
        <w:rPr>
          <w:rStyle w:val="Refdenotaalpie"/>
          <w:rFonts w:cs="Times New Roman"/>
          <w:sz w:val="28"/>
          <w:szCs w:val="28"/>
        </w:rPr>
        <w:footnoteReference w:id="14"/>
      </w:r>
      <w:r w:rsidRPr="00572D5F">
        <w:rPr>
          <w:rFonts w:ascii="Times New Roman" w:hAnsi="Times New Roman" w:cs="Times New Roman"/>
          <w:color w:val="000000" w:themeColor="text1"/>
          <w:sz w:val="28"/>
          <w:szCs w:val="28"/>
          <w:lang w:eastAsia="es-CO"/>
        </w:rPr>
        <w:t xml:space="preserve"> por medio del </w:t>
      </w:r>
      <w:r w:rsidRPr="00572D5F">
        <w:rPr>
          <w:rFonts w:ascii="Times New Roman" w:hAnsi="Times New Roman" w:cs="Times New Roman"/>
          <w:color w:val="000000" w:themeColor="text1"/>
          <w:sz w:val="28"/>
          <w:szCs w:val="28"/>
          <w:lang w:eastAsia="es-CO"/>
        </w:rPr>
        <w:t>d</w:t>
      </w:r>
      <w:r w:rsidRPr="00572D5F">
        <w:rPr>
          <w:rFonts w:ascii="Times New Roman" w:hAnsi="Times New Roman" w:cs="Times New Roman"/>
          <w:color w:val="000000" w:themeColor="text1"/>
          <w:sz w:val="28"/>
          <w:szCs w:val="28"/>
          <w:lang w:eastAsia="es-CO"/>
        </w:rPr>
        <w:t>irector del Observatorio de Intervención Ciudadana Constitucional</w:t>
      </w:r>
      <w:r w:rsidRPr="00572D5F">
        <w:rPr>
          <w:rFonts w:ascii="Times New Roman" w:hAnsi="Times New Roman" w:cs="Times New Roman"/>
          <w:color w:val="000000" w:themeColor="text1"/>
          <w:sz w:val="28"/>
          <w:szCs w:val="28"/>
          <w:lang w:eastAsia="es-CO"/>
        </w:rPr>
        <w:t>,</w:t>
      </w:r>
      <w:r w:rsidRPr="00572D5F">
        <w:rPr>
          <w:rFonts w:ascii="Times New Roman" w:hAnsi="Times New Roman" w:cs="Times New Roman"/>
          <w:color w:val="000000" w:themeColor="text1"/>
          <w:sz w:val="28"/>
          <w:szCs w:val="28"/>
          <w:lang w:eastAsia="es-CO"/>
        </w:rPr>
        <w:t xml:space="preserve"> </w:t>
      </w:r>
      <w:r w:rsidRPr="00572D5F">
        <w:rPr>
          <w:rFonts w:ascii="Times New Roman" w:hAnsi="Times New Roman" w:cs="Times New Roman"/>
          <w:color w:val="000000" w:themeColor="text1"/>
          <w:sz w:val="28"/>
          <w:szCs w:val="28"/>
          <w:lang w:eastAsia="es-CO"/>
        </w:rPr>
        <w:t xml:space="preserve">el </w:t>
      </w:r>
      <w:r w:rsidRPr="00572D5F">
        <w:rPr>
          <w:rFonts w:ascii="Times New Roman" w:hAnsi="Times New Roman" w:cs="Times New Roman"/>
          <w:color w:val="000000" w:themeColor="text1"/>
          <w:sz w:val="28"/>
          <w:szCs w:val="28"/>
          <w:lang w:eastAsia="es-CO"/>
        </w:rPr>
        <w:t>Doctor</w:t>
      </w:r>
      <w:r w:rsidRPr="00572D5F">
        <w:rPr>
          <w:rFonts w:ascii="Times New Roman" w:hAnsi="Times New Roman" w:cs="Times New Roman"/>
          <w:color w:val="000000" w:themeColor="text1"/>
          <w:sz w:val="28"/>
          <w:szCs w:val="28"/>
          <w:lang w:eastAsia="es-CO"/>
        </w:rPr>
        <w:t xml:space="preserve"> Kenneth Burbano Villamarín</w:t>
      </w:r>
      <w:r w:rsidRPr="00572D5F">
        <w:rPr>
          <w:rFonts w:ascii="Times New Roman" w:hAnsi="Times New Roman" w:cs="Times New Roman"/>
          <w:color w:val="000000" w:themeColor="text1"/>
          <w:sz w:val="28"/>
          <w:szCs w:val="28"/>
          <w:lang w:eastAsia="es-CO"/>
        </w:rPr>
        <w:t xml:space="preserve"> y el profesor Ignacio Perdomo Gómez</w:t>
      </w:r>
      <w:r w:rsidRPr="00572D5F">
        <w:rPr>
          <w:rFonts w:ascii="Times New Roman" w:hAnsi="Times New Roman" w:cs="Times New Roman"/>
          <w:color w:val="000000" w:themeColor="text1"/>
          <w:sz w:val="28"/>
          <w:szCs w:val="28"/>
          <w:lang w:eastAsia="es-CO"/>
        </w:rPr>
        <w:t>, solicit</w:t>
      </w:r>
      <w:r w:rsidRPr="00572D5F">
        <w:rPr>
          <w:rFonts w:ascii="Times New Roman" w:hAnsi="Times New Roman" w:cs="Times New Roman"/>
          <w:color w:val="000000" w:themeColor="text1"/>
          <w:sz w:val="28"/>
          <w:szCs w:val="28"/>
          <w:lang w:eastAsia="es-CO"/>
        </w:rPr>
        <w:t>aron</w:t>
      </w:r>
      <w:r w:rsidRPr="00572D5F">
        <w:rPr>
          <w:rFonts w:ascii="Times New Roman" w:hAnsi="Times New Roman" w:cs="Times New Roman"/>
          <w:color w:val="000000" w:themeColor="text1"/>
          <w:sz w:val="28"/>
          <w:szCs w:val="28"/>
          <w:lang w:eastAsia="es-CO"/>
        </w:rPr>
        <w:t xml:space="preserve"> a la Corte Constitucional declarar la inexequibilidad de la disposición cuestionada</w:t>
      </w:r>
      <w:r w:rsidRPr="00572D5F">
        <w:rPr>
          <w:rFonts w:ascii="Times New Roman" w:hAnsi="Times New Roman" w:cs="Times New Roman"/>
          <w:color w:val="000000" w:themeColor="text1"/>
          <w:sz w:val="28"/>
          <w:szCs w:val="28"/>
          <w:lang w:eastAsia="es-CO"/>
        </w:rPr>
        <w:t xml:space="preserve"> al estimar que las cesantías son un elemento importante de los derechos sociales, dado que son una forma de proteger al trabajador ante la contingencia del desempleo.</w:t>
      </w:r>
    </w:p>
    <w:p w:rsidR="005F47A2" w:rsidRPr="00572D5F" w:rsidRDefault="00572D5F" w:rsidP="009401B2">
      <w:pPr>
        <w:pStyle w:val="Prrafodelista"/>
        <w:rPr>
          <w:rFonts w:ascii="Times New Roman" w:hAnsi="Times New Roman" w:cs="Times New Roman"/>
          <w:color w:val="000000" w:themeColor="text1"/>
          <w:sz w:val="28"/>
          <w:szCs w:val="28"/>
          <w:lang w:eastAsia="es-CO"/>
        </w:rPr>
      </w:pPr>
    </w:p>
    <w:p w:rsidR="005F47A2" w:rsidRPr="00572D5F" w:rsidRDefault="00572D5F" w:rsidP="009401B2">
      <w:pPr>
        <w:pStyle w:val="Prrafodelista"/>
        <w:numPr>
          <w:ilvl w:val="0"/>
          <w:numId w:val="6"/>
        </w:numPr>
        <w:ind w:left="0" w:firstLine="0"/>
        <w:jc w:val="both"/>
        <w:rPr>
          <w:rFonts w:ascii="Times New Roman" w:hAnsi="Times New Roman" w:cs="Times New Roman"/>
          <w:color w:val="000000" w:themeColor="text1"/>
          <w:sz w:val="28"/>
          <w:szCs w:val="28"/>
          <w:lang w:eastAsia="es-CO"/>
        </w:rPr>
      </w:pPr>
      <w:r w:rsidRPr="00572D5F">
        <w:rPr>
          <w:rFonts w:ascii="Times New Roman" w:hAnsi="Times New Roman" w:cs="Times New Roman"/>
          <w:color w:val="000000" w:themeColor="text1"/>
          <w:sz w:val="28"/>
          <w:szCs w:val="28"/>
          <w:lang w:eastAsia="es-CO"/>
        </w:rPr>
        <w:t>La institución invitada</w:t>
      </w:r>
      <w:r w:rsidRPr="00572D5F">
        <w:rPr>
          <w:rFonts w:ascii="Times New Roman" w:hAnsi="Times New Roman" w:cs="Times New Roman"/>
          <w:color w:val="000000" w:themeColor="text1"/>
          <w:sz w:val="28"/>
          <w:szCs w:val="28"/>
          <w:lang w:eastAsia="es-CO"/>
        </w:rPr>
        <w:t xml:space="preserve"> precisó que </w:t>
      </w:r>
      <w:r w:rsidRPr="00572D5F">
        <w:rPr>
          <w:rFonts w:ascii="Times New Roman" w:hAnsi="Times New Roman" w:cs="Times New Roman"/>
          <w:color w:val="000000" w:themeColor="text1"/>
          <w:sz w:val="28"/>
          <w:szCs w:val="28"/>
          <w:lang w:eastAsia="es-CO"/>
        </w:rPr>
        <w:t>la industria puramente familiar no es un criterio c</w:t>
      </w:r>
      <w:r w:rsidRPr="00572D5F">
        <w:rPr>
          <w:rFonts w:ascii="Times New Roman" w:hAnsi="Times New Roman" w:cs="Times New Roman"/>
          <w:color w:val="000000" w:themeColor="text1"/>
          <w:sz w:val="28"/>
          <w:szCs w:val="28"/>
          <w:lang w:eastAsia="es-CO"/>
        </w:rPr>
        <w:t xml:space="preserve">oincidente con los analizados por los mercados nacionales e internacionales, porque el elemento distintivo es que los trabajadores sean exclusivamente miembros del núcleo familiar, limitado incluso solo a la </w:t>
      </w:r>
      <w:r w:rsidRPr="00572D5F">
        <w:rPr>
          <w:rFonts w:ascii="Times New Roman" w:hAnsi="Times New Roman" w:cs="Times New Roman"/>
          <w:color w:val="000000" w:themeColor="text1"/>
          <w:sz w:val="28"/>
          <w:szCs w:val="28"/>
          <w:lang w:eastAsia="es-CO"/>
        </w:rPr>
        <w:t xml:space="preserve">pareja y los hijos. </w:t>
      </w:r>
      <w:r w:rsidRPr="00572D5F">
        <w:rPr>
          <w:rFonts w:ascii="Times New Roman" w:hAnsi="Times New Roman" w:cs="Times New Roman"/>
          <w:color w:val="000000" w:themeColor="text1"/>
          <w:sz w:val="28"/>
          <w:szCs w:val="28"/>
          <w:lang w:eastAsia="es-CO"/>
        </w:rPr>
        <w:t xml:space="preserve">Por tanto, si en la empresa trabajan otros familiares, ya no se estaría </w:t>
      </w:r>
      <w:r w:rsidRPr="00572D5F">
        <w:rPr>
          <w:rFonts w:ascii="Times New Roman" w:hAnsi="Times New Roman" w:cs="Times New Roman"/>
          <w:color w:val="000000" w:themeColor="text1"/>
          <w:sz w:val="28"/>
          <w:szCs w:val="28"/>
          <w:lang w:eastAsia="es-CO"/>
        </w:rPr>
        <w:t>ante</w:t>
      </w:r>
      <w:r w:rsidRPr="00572D5F">
        <w:rPr>
          <w:rFonts w:ascii="Times New Roman" w:hAnsi="Times New Roman" w:cs="Times New Roman"/>
          <w:color w:val="000000" w:themeColor="text1"/>
          <w:sz w:val="28"/>
          <w:szCs w:val="28"/>
          <w:lang w:eastAsia="es-CO"/>
        </w:rPr>
        <w:t xml:space="preserve"> la categoría de industria puramente familiar, lo que dificulta estudiar y verificar el impacto que pueden tener las normas laborales en estas microempresas.</w:t>
      </w:r>
    </w:p>
    <w:p w:rsidR="0074177B" w:rsidRPr="00572D5F" w:rsidRDefault="00572D5F" w:rsidP="009401B2">
      <w:pPr>
        <w:pStyle w:val="Prrafodelista"/>
        <w:rPr>
          <w:rFonts w:ascii="Times New Roman" w:hAnsi="Times New Roman" w:cs="Times New Roman"/>
          <w:color w:val="000000" w:themeColor="text1"/>
          <w:sz w:val="28"/>
          <w:szCs w:val="28"/>
          <w:lang w:eastAsia="es-CO"/>
        </w:rPr>
      </w:pPr>
    </w:p>
    <w:p w:rsidR="00B46270" w:rsidRPr="00572D5F" w:rsidRDefault="00572D5F" w:rsidP="009401B2">
      <w:pPr>
        <w:pStyle w:val="Prrafodelista"/>
        <w:numPr>
          <w:ilvl w:val="0"/>
          <w:numId w:val="6"/>
        </w:numPr>
        <w:ind w:left="0" w:firstLine="0"/>
        <w:jc w:val="both"/>
        <w:rPr>
          <w:rFonts w:ascii="Times New Roman" w:hAnsi="Times New Roman" w:cs="Times New Roman"/>
          <w:color w:val="000000" w:themeColor="text1"/>
          <w:sz w:val="28"/>
          <w:szCs w:val="28"/>
          <w:lang w:eastAsia="es-CO"/>
        </w:rPr>
      </w:pPr>
      <w:r w:rsidRPr="00572D5F">
        <w:rPr>
          <w:rFonts w:ascii="Times New Roman" w:hAnsi="Times New Roman" w:cs="Times New Roman"/>
          <w:color w:val="000000" w:themeColor="text1"/>
          <w:sz w:val="28"/>
          <w:szCs w:val="28"/>
          <w:lang w:eastAsia="es-CO"/>
        </w:rPr>
        <w:t>En este orden de idea</w:t>
      </w:r>
      <w:r w:rsidRPr="00572D5F">
        <w:rPr>
          <w:rFonts w:ascii="Times New Roman" w:hAnsi="Times New Roman" w:cs="Times New Roman"/>
          <w:color w:val="000000" w:themeColor="text1"/>
          <w:sz w:val="28"/>
          <w:szCs w:val="28"/>
          <w:lang w:eastAsia="es-CO"/>
        </w:rPr>
        <w:t>s, afirmó que</w:t>
      </w:r>
      <w:r w:rsidRPr="00572D5F">
        <w:rPr>
          <w:rFonts w:ascii="Times New Roman" w:hAnsi="Times New Roman" w:cs="Times New Roman"/>
          <w:color w:val="000000" w:themeColor="text1"/>
          <w:sz w:val="28"/>
          <w:szCs w:val="28"/>
          <w:lang w:eastAsia="es-CO"/>
        </w:rPr>
        <w:t xml:space="preserve"> de acuerdo con la O</w:t>
      </w:r>
      <w:r w:rsidRPr="00572D5F">
        <w:rPr>
          <w:rFonts w:ascii="Times New Roman" w:hAnsi="Times New Roman" w:cs="Times New Roman"/>
          <w:color w:val="000000" w:themeColor="text1"/>
          <w:sz w:val="28"/>
          <w:szCs w:val="28"/>
          <w:lang w:eastAsia="es-CO"/>
        </w:rPr>
        <w:t xml:space="preserve">rganización </w:t>
      </w:r>
      <w:r w:rsidRPr="00572D5F">
        <w:rPr>
          <w:rFonts w:ascii="Times New Roman" w:hAnsi="Times New Roman" w:cs="Times New Roman"/>
          <w:color w:val="000000" w:themeColor="text1"/>
          <w:sz w:val="28"/>
          <w:szCs w:val="28"/>
          <w:lang w:eastAsia="es-CO"/>
        </w:rPr>
        <w:t>I</w:t>
      </w:r>
      <w:r w:rsidRPr="00572D5F">
        <w:rPr>
          <w:rFonts w:ascii="Times New Roman" w:hAnsi="Times New Roman" w:cs="Times New Roman"/>
          <w:color w:val="000000" w:themeColor="text1"/>
          <w:sz w:val="28"/>
          <w:szCs w:val="28"/>
          <w:lang w:eastAsia="es-CO"/>
        </w:rPr>
        <w:t xml:space="preserve">nternacional del </w:t>
      </w:r>
      <w:r w:rsidRPr="00572D5F">
        <w:rPr>
          <w:rFonts w:ascii="Times New Roman" w:hAnsi="Times New Roman" w:cs="Times New Roman"/>
          <w:color w:val="000000" w:themeColor="text1"/>
          <w:sz w:val="28"/>
          <w:szCs w:val="28"/>
          <w:lang w:eastAsia="es-CO"/>
        </w:rPr>
        <w:t>T</w:t>
      </w:r>
      <w:r w:rsidRPr="00572D5F">
        <w:rPr>
          <w:rFonts w:ascii="Times New Roman" w:hAnsi="Times New Roman" w:cs="Times New Roman"/>
          <w:color w:val="000000" w:themeColor="text1"/>
          <w:sz w:val="28"/>
          <w:szCs w:val="28"/>
          <w:lang w:eastAsia="es-CO"/>
        </w:rPr>
        <w:t>rabajo (OIT)</w:t>
      </w:r>
      <w:r w:rsidRPr="00572D5F">
        <w:rPr>
          <w:rFonts w:ascii="Times New Roman" w:hAnsi="Times New Roman" w:cs="Times New Roman"/>
          <w:color w:val="000000" w:themeColor="text1"/>
          <w:sz w:val="28"/>
          <w:szCs w:val="28"/>
          <w:lang w:eastAsia="es-CO"/>
        </w:rPr>
        <w:t xml:space="preserve"> y la Cámara de Comercio de Bogotá</w:t>
      </w:r>
      <w:r w:rsidRPr="00572D5F">
        <w:rPr>
          <w:rFonts w:ascii="Times New Roman" w:hAnsi="Times New Roman" w:cs="Times New Roman"/>
          <w:color w:val="000000" w:themeColor="text1"/>
          <w:sz w:val="28"/>
          <w:szCs w:val="28"/>
          <w:lang w:eastAsia="es-CO"/>
        </w:rPr>
        <w:t>,</w:t>
      </w:r>
      <w:r w:rsidRPr="00572D5F">
        <w:rPr>
          <w:rFonts w:ascii="Times New Roman" w:hAnsi="Times New Roman" w:cs="Times New Roman"/>
          <w:color w:val="000000" w:themeColor="text1"/>
          <w:sz w:val="28"/>
          <w:szCs w:val="28"/>
          <w:lang w:eastAsia="es-CO"/>
        </w:rPr>
        <w:t xml:space="preserve"> este tipo de empresas son un sector importante de la economía nacional y regional, dado que ayudan a dinamizar la </w:t>
      </w:r>
      <w:r w:rsidRPr="00572D5F">
        <w:rPr>
          <w:rFonts w:ascii="Times New Roman" w:hAnsi="Times New Roman" w:cs="Times New Roman"/>
          <w:color w:val="000000" w:themeColor="text1"/>
          <w:sz w:val="28"/>
          <w:szCs w:val="28"/>
          <w:lang w:eastAsia="es-CO"/>
        </w:rPr>
        <w:t>economía y son gestoras de tra</w:t>
      </w:r>
      <w:r w:rsidRPr="00572D5F">
        <w:rPr>
          <w:rFonts w:ascii="Times New Roman" w:hAnsi="Times New Roman" w:cs="Times New Roman"/>
          <w:color w:val="000000" w:themeColor="text1"/>
          <w:sz w:val="28"/>
          <w:szCs w:val="28"/>
          <w:lang w:eastAsia="es-CO"/>
        </w:rPr>
        <w:t>bajo</w:t>
      </w:r>
      <w:r w:rsidRPr="00572D5F">
        <w:rPr>
          <w:rFonts w:ascii="Times New Roman" w:hAnsi="Times New Roman" w:cs="Times New Roman"/>
          <w:color w:val="000000" w:themeColor="text1"/>
          <w:sz w:val="28"/>
          <w:szCs w:val="28"/>
          <w:lang w:eastAsia="es-CO"/>
        </w:rPr>
        <w:t>.</w:t>
      </w:r>
      <w:r w:rsidRPr="00572D5F">
        <w:rPr>
          <w:rFonts w:ascii="Times New Roman" w:hAnsi="Times New Roman" w:cs="Times New Roman"/>
          <w:color w:val="000000" w:themeColor="text1"/>
          <w:sz w:val="28"/>
          <w:szCs w:val="28"/>
          <w:lang w:eastAsia="es-CO"/>
        </w:rPr>
        <w:t xml:space="preserve"> En consecuencia, su principal barrera está en el acceso al financiamiento, la competencia del sector informal, el sistema tributario, la baja educación, el desorden, la corrupción</w:t>
      </w:r>
      <w:r w:rsidRPr="00572D5F">
        <w:rPr>
          <w:rFonts w:ascii="Times New Roman" w:hAnsi="Times New Roman" w:cs="Times New Roman"/>
          <w:color w:val="000000" w:themeColor="text1"/>
          <w:sz w:val="28"/>
          <w:szCs w:val="28"/>
          <w:lang w:eastAsia="es-CO"/>
        </w:rPr>
        <w:t xml:space="preserve"> y</w:t>
      </w:r>
      <w:r w:rsidRPr="00572D5F">
        <w:rPr>
          <w:rFonts w:ascii="Times New Roman" w:hAnsi="Times New Roman" w:cs="Times New Roman"/>
          <w:color w:val="000000" w:themeColor="text1"/>
          <w:sz w:val="28"/>
          <w:szCs w:val="28"/>
          <w:lang w:eastAsia="es-CO"/>
        </w:rPr>
        <w:t xml:space="preserve"> la regulación aduanera, sin que exista justificación para la exoneración del pago de las cesantías para los trabajadores</w:t>
      </w:r>
      <w:r w:rsidRPr="00572D5F">
        <w:rPr>
          <w:rFonts w:ascii="Times New Roman" w:hAnsi="Times New Roman" w:cs="Times New Roman"/>
          <w:color w:val="000000" w:themeColor="text1"/>
          <w:sz w:val="28"/>
          <w:szCs w:val="28"/>
          <w:lang w:eastAsia="es-CO"/>
        </w:rPr>
        <w:t xml:space="preserve"> de la industria puramente familiar, pues las obligaciones laborales no resultan ser tan importantes o limitantes para su creación y de</w:t>
      </w:r>
      <w:r w:rsidRPr="00572D5F">
        <w:rPr>
          <w:rFonts w:ascii="Times New Roman" w:hAnsi="Times New Roman" w:cs="Times New Roman"/>
          <w:color w:val="000000" w:themeColor="text1"/>
          <w:sz w:val="28"/>
          <w:szCs w:val="28"/>
          <w:lang w:eastAsia="es-CO"/>
        </w:rPr>
        <w:t>sarrollo.</w:t>
      </w:r>
    </w:p>
    <w:p w:rsidR="00DB6195" w:rsidRPr="00572D5F" w:rsidRDefault="00572D5F" w:rsidP="009401B2">
      <w:pPr>
        <w:pStyle w:val="Prrafodelista"/>
        <w:rPr>
          <w:rFonts w:ascii="Times New Roman" w:hAnsi="Times New Roman" w:cs="Times New Roman"/>
          <w:color w:val="000000" w:themeColor="text1"/>
          <w:sz w:val="28"/>
          <w:szCs w:val="28"/>
          <w:lang w:eastAsia="es-CO"/>
        </w:rPr>
      </w:pPr>
    </w:p>
    <w:p w:rsidR="00DB6195" w:rsidRPr="00572D5F" w:rsidRDefault="00572D5F" w:rsidP="009401B2">
      <w:pPr>
        <w:pStyle w:val="Prrafodelista"/>
        <w:numPr>
          <w:ilvl w:val="0"/>
          <w:numId w:val="6"/>
        </w:numPr>
        <w:ind w:left="0" w:firstLine="0"/>
        <w:jc w:val="both"/>
        <w:rPr>
          <w:rFonts w:ascii="Times New Roman" w:hAnsi="Times New Roman" w:cs="Times New Roman"/>
          <w:color w:val="000000" w:themeColor="text1"/>
          <w:sz w:val="28"/>
          <w:szCs w:val="28"/>
          <w:lang w:eastAsia="es-CO"/>
        </w:rPr>
      </w:pPr>
      <w:r w:rsidRPr="00572D5F">
        <w:rPr>
          <w:rFonts w:ascii="Times New Roman" w:hAnsi="Times New Roman" w:cs="Times New Roman"/>
          <w:color w:val="000000" w:themeColor="text1"/>
          <w:sz w:val="28"/>
          <w:szCs w:val="28"/>
          <w:lang w:eastAsia="es-CO"/>
        </w:rPr>
        <w:t>Así las cosas, l</w:t>
      </w:r>
      <w:r w:rsidRPr="00572D5F">
        <w:rPr>
          <w:rFonts w:ascii="Times New Roman" w:hAnsi="Times New Roman" w:cs="Times New Roman"/>
          <w:color w:val="000000" w:themeColor="text1"/>
          <w:sz w:val="28"/>
          <w:szCs w:val="28"/>
          <w:lang w:eastAsia="es-CO"/>
        </w:rPr>
        <w:t>a</w:t>
      </w:r>
      <w:r w:rsidRPr="00572D5F">
        <w:rPr>
          <w:rFonts w:ascii="Times New Roman" w:hAnsi="Times New Roman" w:cs="Times New Roman"/>
          <w:color w:val="000000" w:themeColor="text1"/>
          <w:sz w:val="28"/>
          <w:szCs w:val="28"/>
          <w:lang w:eastAsia="es-CO"/>
        </w:rPr>
        <w:t xml:space="preserve"> invitad</w:t>
      </w:r>
      <w:r w:rsidRPr="00572D5F">
        <w:rPr>
          <w:rFonts w:ascii="Times New Roman" w:hAnsi="Times New Roman" w:cs="Times New Roman"/>
          <w:color w:val="000000" w:themeColor="text1"/>
          <w:sz w:val="28"/>
          <w:szCs w:val="28"/>
          <w:lang w:eastAsia="es-CO"/>
        </w:rPr>
        <w:t>a</w:t>
      </w:r>
      <w:r w:rsidRPr="00572D5F">
        <w:rPr>
          <w:rFonts w:ascii="Times New Roman" w:hAnsi="Times New Roman" w:cs="Times New Roman"/>
          <w:color w:val="000000" w:themeColor="text1"/>
          <w:sz w:val="28"/>
          <w:szCs w:val="28"/>
          <w:lang w:eastAsia="es-CO"/>
        </w:rPr>
        <w:t xml:space="preserve"> manifestó que la</w:t>
      </w:r>
      <w:r w:rsidRPr="00572D5F">
        <w:rPr>
          <w:rFonts w:ascii="Times New Roman" w:hAnsi="Times New Roman" w:cs="Times New Roman"/>
          <w:color w:val="000000" w:themeColor="text1"/>
          <w:sz w:val="28"/>
          <w:szCs w:val="28"/>
          <w:lang w:eastAsia="es-CO"/>
        </w:rPr>
        <w:t xml:space="preserve"> finalidad de la</w:t>
      </w:r>
      <w:r w:rsidRPr="00572D5F">
        <w:rPr>
          <w:rFonts w:ascii="Times New Roman" w:hAnsi="Times New Roman" w:cs="Times New Roman"/>
          <w:color w:val="000000" w:themeColor="text1"/>
          <w:sz w:val="28"/>
          <w:szCs w:val="28"/>
          <w:lang w:eastAsia="es-CO"/>
        </w:rPr>
        <w:t xml:space="preserve"> norma acusada</w:t>
      </w:r>
      <w:r w:rsidRPr="00572D5F">
        <w:rPr>
          <w:rFonts w:ascii="Times New Roman" w:hAnsi="Times New Roman" w:cs="Times New Roman"/>
          <w:color w:val="000000" w:themeColor="text1"/>
          <w:sz w:val="28"/>
          <w:szCs w:val="28"/>
          <w:lang w:eastAsia="es-CO"/>
        </w:rPr>
        <w:t xml:space="preserve"> era</w:t>
      </w:r>
      <w:r w:rsidRPr="00572D5F">
        <w:rPr>
          <w:rFonts w:ascii="Times New Roman" w:hAnsi="Times New Roman" w:cs="Times New Roman"/>
          <w:color w:val="000000" w:themeColor="text1"/>
          <w:sz w:val="28"/>
          <w:szCs w:val="28"/>
          <w:lang w:eastAsia="es-CO"/>
        </w:rPr>
        <w:t xml:space="preserve"> favorecer a las pequeñas empresas</w:t>
      </w:r>
      <w:r w:rsidRPr="00572D5F">
        <w:rPr>
          <w:rFonts w:ascii="Times New Roman" w:hAnsi="Times New Roman" w:cs="Times New Roman"/>
          <w:color w:val="000000" w:themeColor="text1"/>
          <w:sz w:val="28"/>
          <w:szCs w:val="28"/>
          <w:lang w:eastAsia="es-CO"/>
        </w:rPr>
        <w:t xml:space="preserve"> y su crecimiento</w:t>
      </w:r>
      <w:r w:rsidRPr="00572D5F">
        <w:rPr>
          <w:rFonts w:ascii="Times New Roman" w:hAnsi="Times New Roman" w:cs="Times New Roman"/>
          <w:color w:val="000000" w:themeColor="text1"/>
          <w:sz w:val="28"/>
          <w:szCs w:val="28"/>
          <w:lang w:eastAsia="es-CO"/>
        </w:rPr>
        <w:t xml:space="preserve">, </w:t>
      </w:r>
      <w:r w:rsidRPr="00572D5F">
        <w:rPr>
          <w:rFonts w:ascii="Times New Roman" w:hAnsi="Times New Roman" w:cs="Times New Roman"/>
          <w:color w:val="000000" w:themeColor="text1"/>
          <w:sz w:val="28"/>
          <w:szCs w:val="28"/>
          <w:lang w:eastAsia="es-CO"/>
        </w:rPr>
        <w:t>en línea con</w:t>
      </w:r>
      <w:r w:rsidRPr="00572D5F">
        <w:rPr>
          <w:rFonts w:ascii="Times New Roman" w:hAnsi="Times New Roman" w:cs="Times New Roman"/>
          <w:color w:val="000000" w:themeColor="text1"/>
          <w:sz w:val="28"/>
          <w:szCs w:val="28"/>
          <w:lang w:eastAsia="es-CO"/>
        </w:rPr>
        <w:t xml:space="preserve"> que para los años cincuenta</w:t>
      </w:r>
      <w:r w:rsidRPr="00572D5F">
        <w:rPr>
          <w:rFonts w:ascii="Times New Roman" w:hAnsi="Times New Roman" w:cs="Times New Roman"/>
          <w:color w:val="000000" w:themeColor="text1"/>
          <w:sz w:val="28"/>
          <w:szCs w:val="28"/>
          <w:lang w:eastAsia="es-CO"/>
        </w:rPr>
        <w:t>,</w:t>
      </w:r>
      <w:r w:rsidRPr="00572D5F">
        <w:rPr>
          <w:rFonts w:ascii="Times New Roman" w:hAnsi="Times New Roman" w:cs="Times New Roman"/>
          <w:color w:val="000000" w:themeColor="text1"/>
          <w:sz w:val="28"/>
          <w:szCs w:val="28"/>
          <w:lang w:eastAsia="es-CO"/>
        </w:rPr>
        <w:t xml:space="preserve"> </w:t>
      </w:r>
      <w:r w:rsidRPr="00572D5F">
        <w:rPr>
          <w:rFonts w:ascii="Times New Roman" w:hAnsi="Times New Roman" w:cs="Times New Roman"/>
          <w:color w:val="000000" w:themeColor="text1"/>
          <w:sz w:val="28"/>
          <w:szCs w:val="28"/>
          <w:lang w:eastAsia="es-CO"/>
        </w:rPr>
        <w:t>ese era la prioridad d</w:t>
      </w:r>
      <w:r w:rsidRPr="00572D5F">
        <w:rPr>
          <w:rFonts w:ascii="Times New Roman" w:hAnsi="Times New Roman" w:cs="Times New Roman"/>
          <w:color w:val="000000" w:themeColor="text1"/>
          <w:sz w:val="28"/>
          <w:szCs w:val="28"/>
          <w:lang w:eastAsia="es-CO"/>
        </w:rPr>
        <w:t>el</w:t>
      </w:r>
      <w:r w:rsidRPr="00572D5F">
        <w:rPr>
          <w:rFonts w:ascii="Times New Roman" w:hAnsi="Times New Roman" w:cs="Times New Roman"/>
          <w:color w:val="000000" w:themeColor="text1"/>
          <w:sz w:val="28"/>
          <w:szCs w:val="28"/>
          <w:lang w:eastAsia="es-CO"/>
        </w:rPr>
        <w:t xml:space="preserve"> Estado</w:t>
      </w:r>
      <w:r w:rsidRPr="00572D5F">
        <w:rPr>
          <w:rFonts w:ascii="Times New Roman" w:hAnsi="Times New Roman" w:cs="Times New Roman"/>
          <w:color w:val="000000" w:themeColor="text1"/>
          <w:sz w:val="28"/>
          <w:szCs w:val="28"/>
          <w:lang w:eastAsia="es-CO"/>
        </w:rPr>
        <w:t>. No obstante,</w:t>
      </w:r>
      <w:r w:rsidRPr="00572D5F">
        <w:rPr>
          <w:rFonts w:ascii="Times New Roman" w:hAnsi="Times New Roman" w:cs="Times New Roman"/>
          <w:color w:val="000000" w:themeColor="text1"/>
          <w:sz w:val="28"/>
          <w:szCs w:val="28"/>
          <w:lang w:eastAsia="es-CO"/>
        </w:rPr>
        <w:t xml:space="preserve"> con la evolución de los der</w:t>
      </w:r>
      <w:r w:rsidRPr="00572D5F">
        <w:rPr>
          <w:rFonts w:ascii="Times New Roman" w:hAnsi="Times New Roman" w:cs="Times New Roman"/>
          <w:color w:val="000000" w:themeColor="text1"/>
          <w:sz w:val="28"/>
          <w:szCs w:val="28"/>
          <w:lang w:eastAsia="es-CO"/>
        </w:rPr>
        <w:t xml:space="preserve">echos humanos, es claro que la libertad de empresa consagrada en los artículos 333 y 334 de la Constitución no es absoluta y por tanto, conlleva una responsabilidad social que no puede favorecer únicamente a los intereses del empresario, sino </w:t>
      </w:r>
      <w:r w:rsidRPr="00572D5F">
        <w:rPr>
          <w:rFonts w:ascii="Times New Roman" w:hAnsi="Times New Roman" w:cs="Times New Roman"/>
          <w:color w:val="000000" w:themeColor="text1"/>
          <w:sz w:val="28"/>
          <w:szCs w:val="28"/>
          <w:lang w:eastAsia="es-CO"/>
        </w:rPr>
        <w:t xml:space="preserve">a los </w:t>
      </w:r>
      <w:r w:rsidRPr="00572D5F">
        <w:rPr>
          <w:rFonts w:ascii="Times New Roman" w:hAnsi="Times New Roman" w:cs="Times New Roman"/>
          <w:color w:val="000000" w:themeColor="text1"/>
          <w:sz w:val="28"/>
          <w:szCs w:val="28"/>
          <w:lang w:eastAsia="es-CO"/>
        </w:rPr>
        <w:t>de la s</w:t>
      </w:r>
      <w:r w:rsidRPr="00572D5F">
        <w:rPr>
          <w:rFonts w:ascii="Times New Roman" w:hAnsi="Times New Roman" w:cs="Times New Roman"/>
          <w:color w:val="000000" w:themeColor="text1"/>
          <w:sz w:val="28"/>
          <w:szCs w:val="28"/>
          <w:lang w:eastAsia="es-CO"/>
        </w:rPr>
        <w:t>ociedad en general a efectos de contribuir con su crecimiento.</w:t>
      </w:r>
    </w:p>
    <w:p w:rsidR="00747A37" w:rsidRPr="00572D5F" w:rsidRDefault="00572D5F" w:rsidP="009401B2">
      <w:pPr>
        <w:pStyle w:val="Prrafodelista"/>
        <w:rPr>
          <w:rFonts w:ascii="Times New Roman" w:hAnsi="Times New Roman" w:cs="Times New Roman"/>
          <w:color w:val="000000" w:themeColor="text1"/>
          <w:sz w:val="28"/>
          <w:szCs w:val="28"/>
          <w:lang w:eastAsia="es-CO"/>
        </w:rPr>
      </w:pPr>
    </w:p>
    <w:p w:rsidR="003058A9" w:rsidRPr="00572D5F" w:rsidRDefault="00572D5F" w:rsidP="009401B2">
      <w:pPr>
        <w:pStyle w:val="Prrafodelista"/>
        <w:numPr>
          <w:ilvl w:val="0"/>
          <w:numId w:val="6"/>
        </w:numPr>
        <w:ind w:left="0" w:firstLine="0"/>
        <w:jc w:val="both"/>
        <w:rPr>
          <w:rFonts w:ascii="Times New Roman" w:hAnsi="Times New Roman" w:cs="Times New Roman"/>
          <w:color w:val="000000" w:themeColor="text1"/>
          <w:sz w:val="28"/>
          <w:szCs w:val="28"/>
          <w:lang w:eastAsia="es-CO"/>
        </w:rPr>
      </w:pPr>
      <w:r w:rsidRPr="00572D5F">
        <w:rPr>
          <w:rFonts w:ascii="Times New Roman" w:hAnsi="Times New Roman" w:cs="Times New Roman"/>
          <w:i/>
          <w:iCs/>
          <w:color w:val="000000" w:themeColor="text1"/>
          <w:sz w:val="28"/>
          <w:szCs w:val="28"/>
          <w:u w:val="single"/>
          <w:lang w:eastAsia="es-CO"/>
        </w:rPr>
        <w:t>Asociación Nacional de Empresarios de Colombia</w:t>
      </w:r>
      <w:r w:rsidRPr="00572D5F">
        <w:rPr>
          <w:rFonts w:ascii="Times New Roman" w:hAnsi="Times New Roman" w:cs="Times New Roman"/>
          <w:color w:val="000000" w:themeColor="text1"/>
          <w:sz w:val="28"/>
          <w:szCs w:val="28"/>
          <w:lang w:eastAsia="es-CO"/>
        </w:rPr>
        <w:t xml:space="preserve">. </w:t>
      </w:r>
      <w:r w:rsidRPr="00572D5F">
        <w:rPr>
          <w:rFonts w:ascii="Times New Roman" w:hAnsi="Times New Roman" w:cs="Times New Roman"/>
          <w:color w:val="000000" w:themeColor="text1"/>
          <w:sz w:val="28"/>
          <w:szCs w:val="28"/>
          <w:lang w:eastAsia="es-CO"/>
        </w:rPr>
        <w:t xml:space="preserve">La Asociación </w:t>
      </w:r>
      <w:r w:rsidRPr="00572D5F">
        <w:rPr>
          <w:rFonts w:ascii="Times New Roman" w:hAnsi="Times New Roman" w:cs="Times New Roman"/>
          <w:color w:val="000000" w:themeColor="text1"/>
          <w:sz w:val="28"/>
          <w:szCs w:val="28"/>
          <w:lang w:eastAsia="es-CO"/>
        </w:rPr>
        <w:t>Nacional de Empresarios de Colombia – ANDI,</w:t>
      </w:r>
      <w:r w:rsidRPr="00572D5F">
        <w:rPr>
          <w:rStyle w:val="Refdenotaalpie"/>
          <w:rFonts w:cs="Times New Roman"/>
          <w:sz w:val="28"/>
          <w:szCs w:val="28"/>
        </w:rPr>
        <w:footnoteReference w:id="15"/>
      </w:r>
      <w:r w:rsidRPr="00572D5F">
        <w:rPr>
          <w:rFonts w:ascii="Times New Roman" w:hAnsi="Times New Roman" w:cs="Times New Roman"/>
          <w:color w:val="000000" w:themeColor="text1"/>
          <w:sz w:val="28"/>
          <w:szCs w:val="28"/>
          <w:lang w:eastAsia="es-CO"/>
        </w:rPr>
        <w:t xml:space="preserve"> por medio de su vicepresidente de asuntos jurídicos</w:t>
      </w:r>
      <w:r w:rsidRPr="00572D5F">
        <w:rPr>
          <w:rFonts w:ascii="Times New Roman" w:hAnsi="Times New Roman" w:cs="Times New Roman"/>
          <w:color w:val="000000" w:themeColor="text1"/>
          <w:sz w:val="28"/>
          <w:szCs w:val="28"/>
          <w:lang w:eastAsia="es-CO"/>
        </w:rPr>
        <w:t>,</w:t>
      </w:r>
      <w:r w:rsidRPr="00572D5F">
        <w:rPr>
          <w:rFonts w:ascii="Times New Roman" w:hAnsi="Times New Roman" w:cs="Times New Roman"/>
          <w:color w:val="000000" w:themeColor="text1"/>
          <w:sz w:val="28"/>
          <w:szCs w:val="28"/>
          <w:lang w:eastAsia="es-CO"/>
        </w:rPr>
        <w:t xml:space="preserve"> el señor Alfonso Palacios Torres, </w:t>
      </w:r>
      <w:r w:rsidRPr="00572D5F">
        <w:rPr>
          <w:rFonts w:ascii="Times New Roman" w:hAnsi="Times New Roman" w:cs="Times New Roman"/>
          <w:color w:val="000000" w:themeColor="text1"/>
          <w:sz w:val="28"/>
          <w:szCs w:val="28"/>
          <w:lang w:eastAsia="es-CO"/>
        </w:rPr>
        <w:t>solicitó a la Corte Constitucional declarar la exequibilidad de la norma al considerar que las relaciones familiares rebasan ampliamente las relaciones laborales, pues parten de la base de una vida en común con vocación d</w:t>
      </w:r>
      <w:r w:rsidRPr="00572D5F">
        <w:rPr>
          <w:rFonts w:ascii="Times New Roman" w:hAnsi="Times New Roman" w:cs="Times New Roman"/>
          <w:color w:val="000000" w:themeColor="text1"/>
          <w:sz w:val="28"/>
          <w:szCs w:val="28"/>
          <w:lang w:eastAsia="es-CO"/>
        </w:rPr>
        <w:t>e permanencia, fundadas en el respeto y en el auxilio o ayuda mutua. De manera que, el trabajo familiar no suele reunir todos los elementos propios de un contrato laboral, en particular, la remuneración y la subordinación plena.</w:t>
      </w:r>
      <w:r w:rsidRPr="00572D5F">
        <w:rPr>
          <w:rFonts w:ascii="Times New Roman" w:hAnsi="Times New Roman" w:cs="Times New Roman"/>
          <w:color w:val="000000" w:themeColor="text1"/>
          <w:sz w:val="28"/>
          <w:szCs w:val="28"/>
          <w:lang w:eastAsia="es-CO"/>
        </w:rPr>
        <w:t xml:space="preserve"> </w:t>
      </w:r>
      <w:r w:rsidRPr="00572D5F">
        <w:rPr>
          <w:rFonts w:ascii="Times New Roman" w:hAnsi="Times New Roman" w:cs="Times New Roman"/>
          <w:color w:val="000000" w:themeColor="text1"/>
          <w:sz w:val="28"/>
          <w:szCs w:val="28"/>
          <w:lang w:eastAsia="es-CO"/>
        </w:rPr>
        <w:t>Según el invitado, la excep</w:t>
      </w:r>
      <w:r w:rsidRPr="00572D5F">
        <w:rPr>
          <w:rFonts w:ascii="Times New Roman" w:hAnsi="Times New Roman" w:cs="Times New Roman"/>
          <w:color w:val="000000" w:themeColor="text1"/>
          <w:sz w:val="28"/>
          <w:szCs w:val="28"/>
          <w:lang w:eastAsia="es-CO"/>
        </w:rPr>
        <w:t>ción prevista en la norma demandada atiende a la naturaleza especial de las relaciones familiares, que debe mirarse bajo la óptica del derecho de familia.</w:t>
      </w:r>
      <w:r w:rsidRPr="00572D5F">
        <w:rPr>
          <w:rFonts w:ascii="Times New Roman" w:hAnsi="Times New Roman" w:cs="Times New Roman"/>
          <w:color w:val="000000" w:themeColor="text1"/>
          <w:sz w:val="28"/>
          <w:szCs w:val="28"/>
          <w:lang w:eastAsia="es-CO"/>
        </w:rPr>
        <w:t xml:space="preserve"> Por consiguiente, esta excepción resulta fundada, legítima y proporcionada.</w:t>
      </w:r>
    </w:p>
    <w:p w:rsidR="003058A9" w:rsidRPr="00572D5F" w:rsidRDefault="00572D5F" w:rsidP="008B0C3E">
      <w:pPr>
        <w:rPr>
          <w:rFonts w:ascii="Times New Roman" w:hAnsi="Times New Roman" w:cs="Times New Roman"/>
          <w:color w:val="000000" w:themeColor="text1"/>
          <w:sz w:val="28"/>
          <w:szCs w:val="28"/>
        </w:rPr>
      </w:pPr>
    </w:p>
    <w:p w:rsidR="00A122C8" w:rsidRPr="00572D5F" w:rsidRDefault="00572D5F" w:rsidP="009401B2">
      <w:pPr>
        <w:tabs>
          <w:tab w:val="left" w:pos="426"/>
        </w:tabs>
        <w:outlineLvl w:val="1"/>
        <w:rPr>
          <w:rFonts w:ascii="Times New Roman" w:hAnsi="Times New Roman" w:cs="Times New Roman"/>
          <w:b/>
          <w:bCs/>
          <w:color w:val="000000" w:themeColor="text1"/>
          <w:sz w:val="28"/>
          <w:szCs w:val="28"/>
        </w:rPr>
      </w:pPr>
    </w:p>
    <w:p w:rsidR="00495A0F" w:rsidRPr="00572D5F" w:rsidRDefault="00572D5F" w:rsidP="009401B2">
      <w:pPr>
        <w:numPr>
          <w:ilvl w:val="0"/>
          <w:numId w:val="4"/>
        </w:numPr>
        <w:tabs>
          <w:tab w:val="left" w:pos="426"/>
        </w:tabs>
        <w:outlineLvl w:val="1"/>
        <w:rPr>
          <w:rFonts w:ascii="Times New Roman" w:hAnsi="Times New Roman" w:cs="Times New Roman"/>
          <w:b/>
          <w:bCs/>
          <w:color w:val="000000" w:themeColor="text1"/>
          <w:sz w:val="28"/>
          <w:szCs w:val="28"/>
        </w:rPr>
      </w:pPr>
      <w:r w:rsidRPr="00572D5F">
        <w:rPr>
          <w:rFonts w:ascii="Times New Roman" w:hAnsi="Times New Roman" w:cs="Times New Roman"/>
          <w:b/>
          <w:bCs/>
          <w:color w:val="000000" w:themeColor="text1"/>
          <w:sz w:val="28"/>
          <w:szCs w:val="28"/>
        </w:rPr>
        <w:t>Concepto de</w:t>
      </w:r>
      <w:r w:rsidRPr="00572D5F">
        <w:rPr>
          <w:rFonts w:ascii="Times New Roman" w:hAnsi="Times New Roman" w:cs="Times New Roman"/>
          <w:b/>
          <w:bCs/>
          <w:color w:val="000000" w:themeColor="text1"/>
          <w:sz w:val="28"/>
          <w:szCs w:val="28"/>
        </w:rPr>
        <w:t xml:space="preserve"> la Procurad</w:t>
      </w:r>
      <w:r w:rsidRPr="00572D5F">
        <w:rPr>
          <w:rFonts w:ascii="Times New Roman" w:hAnsi="Times New Roman" w:cs="Times New Roman"/>
          <w:b/>
          <w:bCs/>
          <w:color w:val="000000" w:themeColor="text1"/>
          <w:sz w:val="28"/>
          <w:szCs w:val="28"/>
        </w:rPr>
        <w:t>ora</w:t>
      </w:r>
      <w:r w:rsidRPr="00572D5F">
        <w:rPr>
          <w:rFonts w:ascii="Times New Roman" w:hAnsi="Times New Roman" w:cs="Times New Roman"/>
          <w:b/>
          <w:bCs/>
          <w:color w:val="000000" w:themeColor="text1"/>
          <w:sz w:val="28"/>
          <w:szCs w:val="28"/>
        </w:rPr>
        <w:t xml:space="preserve"> General de la Nación</w:t>
      </w:r>
    </w:p>
    <w:p w:rsidR="00495A0F" w:rsidRPr="00572D5F" w:rsidRDefault="00572D5F" w:rsidP="009401B2">
      <w:pPr>
        <w:tabs>
          <w:tab w:val="left" w:pos="426"/>
        </w:tabs>
        <w:ind w:left="720"/>
        <w:outlineLvl w:val="1"/>
        <w:rPr>
          <w:rFonts w:ascii="Times New Roman" w:hAnsi="Times New Roman" w:cs="Times New Roman"/>
          <w:b/>
          <w:bCs/>
          <w:color w:val="000000" w:themeColor="text1"/>
          <w:sz w:val="28"/>
          <w:szCs w:val="28"/>
        </w:rPr>
      </w:pPr>
    </w:p>
    <w:p w:rsidR="00BF0068" w:rsidRPr="00572D5F" w:rsidRDefault="00572D5F" w:rsidP="009401B2">
      <w:pPr>
        <w:pStyle w:val="Prrafodelista"/>
        <w:numPr>
          <w:ilvl w:val="0"/>
          <w:numId w:val="6"/>
        </w:numPr>
        <w:ind w:left="0" w:right="-6" w:firstLine="0"/>
        <w:contextualSpacing w:val="0"/>
        <w:jc w:val="both"/>
        <w:rPr>
          <w:rFonts w:ascii="Times New Roman" w:hAnsi="Times New Roman" w:cs="Times New Roman"/>
          <w:color w:val="000000" w:themeColor="text1"/>
          <w:sz w:val="28"/>
          <w:szCs w:val="28"/>
          <w:lang w:eastAsia="es-CO"/>
        </w:rPr>
      </w:pPr>
      <w:r w:rsidRPr="00572D5F">
        <w:rPr>
          <w:rFonts w:ascii="Times New Roman" w:hAnsi="Times New Roman" w:cs="Times New Roman"/>
          <w:color w:val="000000" w:themeColor="text1"/>
          <w:sz w:val="28"/>
          <w:szCs w:val="28"/>
        </w:rPr>
        <w:t>En cumplimiento d</w:t>
      </w:r>
      <w:r w:rsidRPr="00572D5F">
        <w:rPr>
          <w:rFonts w:ascii="Times New Roman" w:hAnsi="Times New Roman" w:cs="Times New Roman"/>
          <w:color w:val="000000" w:themeColor="text1"/>
          <w:sz w:val="28"/>
          <w:szCs w:val="28"/>
        </w:rPr>
        <w:t>e</w:t>
      </w:r>
      <w:r w:rsidRPr="00572D5F">
        <w:rPr>
          <w:rFonts w:ascii="Times New Roman" w:hAnsi="Times New Roman" w:cs="Times New Roman"/>
          <w:color w:val="000000" w:themeColor="text1"/>
          <w:sz w:val="28"/>
          <w:szCs w:val="28"/>
        </w:rPr>
        <w:t xml:space="preserve"> </w:t>
      </w:r>
      <w:r w:rsidRPr="00572D5F">
        <w:rPr>
          <w:rFonts w:ascii="Times New Roman" w:hAnsi="Times New Roman" w:cs="Times New Roman"/>
          <w:color w:val="000000" w:themeColor="text1"/>
          <w:sz w:val="28"/>
          <w:szCs w:val="28"/>
        </w:rPr>
        <w:t>l</w:t>
      </w:r>
      <w:r w:rsidRPr="00572D5F">
        <w:rPr>
          <w:rFonts w:ascii="Times New Roman" w:hAnsi="Times New Roman" w:cs="Times New Roman"/>
          <w:color w:val="000000" w:themeColor="text1"/>
          <w:sz w:val="28"/>
          <w:szCs w:val="28"/>
        </w:rPr>
        <w:t>os</w:t>
      </w:r>
      <w:r w:rsidRPr="00572D5F">
        <w:rPr>
          <w:rFonts w:ascii="Times New Roman" w:hAnsi="Times New Roman" w:cs="Times New Roman"/>
          <w:color w:val="000000" w:themeColor="text1"/>
          <w:sz w:val="28"/>
          <w:szCs w:val="28"/>
        </w:rPr>
        <w:t xml:space="preserve"> artículo</w:t>
      </w:r>
      <w:r w:rsidRPr="00572D5F">
        <w:rPr>
          <w:rFonts w:ascii="Times New Roman" w:hAnsi="Times New Roman" w:cs="Times New Roman"/>
          <w:color w:val="000000" w:themeColor="text1"/>
          <w:sz w:val="28"/>
          <w:szCs w:val="28"/>
        </w:rPr>
        <w:t>s</w:t>
      </w:r>
      <w:r w:rsidRPr="00572D5F">
        <w:rPr>
          <w:rFonts w:ascii="Times New Roman" w:hAnsi="Times New Roman" w:cs="Times New Roman"/>
          <w:color w:val="000000" w:themeColor="text1"/>
          <w:sz w:val="28"/>
          <w:szCs w:val="28"/>
        </w:rPr>
        <w:t xml:space="preserve"> </w:t>
      </w:r>
      <w:r w:rsidRPr="00572D5F">
        <w:rPr>
          <w:rFonts w:ascii="Times New Roman" w:hAnsi="Times New Roman" w:cs="Times New Roman"/>
          <w:color w:val="000000" w:themeColor="text1"/>
          <w:sz w:val="28"/>
          <w:szCs w:val="28"/>
        </w:rPr>
        <w:t xml:space="preserve">242.2 y </w:t>
      </w:r>
      <w:r w:rsidRPr="00572D5F">
        <w:rPr>
          <w:rFonts w:ascii="Times New Roman" w:hAnsi="Times New Roman" w:cs="Times New Roman"/>
          <w:color w:val="000000" w:themeColor="text1"/>
          <w:sz w:val="28"/>
          <w:szCs w:val="28"/>
        </w:rPr>
        <w:t>278.5 de la Constitución</w:t>
      </w:r>
      <w:r w:rsidRPr="00572D5F">
        <w:rPr>
          <w:rFonts w:ascii="Times New Roman" w:hAnsi="Times New Roman" w:cs="Times New Roman"/>
          <w:color w:val="000000" w:themeColor="text1"/>
          <w:sz w:val="28"/>
          <w:szCs w:val="28"/>
        </w:rPr>
        <w:t xml:space="preserve">, la </w:t>
      </w:r>
      <w:r w:rsidRPr="00572D5F">
        <w:rPr>
          <w:rFonts w:ascii="Times New Roman" w:hAnsi="Times New Roman" w:cs="Times New Roman"/>
          <w:color w:val="000000" w:themeColor="text1"/>
          <w:sz w:val="28"/>
          <w:szCs w:val="28"/>
          <w:lang w:eastAsia="es-CO"/>
        </w:rPr>
        <w:t>Procurad</w:t>
      </w:r>
      <w:r w:rsidRPr="00572D5F">
        <w:rPr>
          <w:rFonts w:ascii="Times New Roman" w:hAnsi="Times New Roman" w:cs="Times New Roman"/>
          <w:color w:val="000000" w:themeColor="text1"/>
          <w:sz w:val="28"/>
          <w:szCs w:val="28"/>
          <w:lang w:eastAsia="es-CO"/>
        </w:rPr>
        <w:t>ora</w:t>
      </w:r>
      <w:r w:rsidRPr="00572D5F">
        <w:rPr>
          <w:rFonts w:ascii="Times New Roman" w:hAnsi="Times New Roman" w:cs="Times New Roman"/>
          <w:color w:val="000000" w:themeColor="text1"/>
          <w:sz w:val="28"/>
          <w:szCs w:val="28"/>
          <w:lang w:eastAsia="es-CO"/>
        </w:rPr>
        <w:t xml:space="preserve"> General de la Nación </w:t>
      </w:r>
      <w:r w:rsidRPr="00572D5F">
        <w:rPr>
          <w:rFonts w:ascii="Times New Roman" w:hAnsi="Times New Roman" w:cs="Times New Roman"/>
          <w:color w:val="000000" w:themeColor="text1"/>
          <w:sz w:val="28"/>
          <w:szCs w:val="28"/>
          <w:lang w:eastAsia="es-CO"/>
        </w:rPr>
        <w:t xml:space="preserve">rindió </w:t>
      </w:r>
      <w:r w:rsidRPr="00572D5F">
        <w:rPr>
          <w:rFonts w:ascii="Times New Roman" w:hAnsi="Times New Roman" w:cs="Times New Roman"/>
          <w:color w:val="000000" w:themeColor="text1"/>
          <w:sz w:val="28"/>
          <w:szCs w:val="28"/>
          <w:lang w:eastAsia="es-CO"/>
        </w:rPr>
        <w:t xml:space="preserve">el </w:t>
      </w:r>
      <w:r w:rsidRPr="00572D5F">
        <w:rPr>
          <w:rFonts w:ascii="Times New Roman" w:hAnsi="Times New Roman" w:cs="Times New Roman"/>
          <w:color w:val="000000" w:themeColor="text1"/>
          <w:sz w:val="28"/>
          <w:szCs w:val="28"/>
          <w:lang w:eastAsia="es-CO"/>
        </w:rPr>
        <w:t>C</w:t>
      </w:r>
      <w:r w:rsidRPr="00572D5F">
        <w:rPr>
          <w:rFonts w:ascii="Times New Roman" w:hAnsi="Times New Roman" w:cs="Times New Roman"/>
          <w:color w:val="000000" w:themeColor="text1"/>
          <w:sz w:val="28"/>
          <w:szCs w:val="28"/>
          <w:lang w:eastAsia="es-CO"/>
        </w:rPr>
        <w:t xml:space="preserve">oncepto </w:t>
      </w:r>
      <w:r w:rsidRPr="00572D5F">
        <w:rPr>
          <w:rFonts w:ascii="Times New Roman" w:hAnsi="Times New Roman" w:cs="Times New Roman"/>
          <w:color w:val="000000" w:themeColor="text1"/>
          <w:sz w:val="28"/>
          <w:szCs w:val="28"/>
          <w:lang w:eastAsia="es-CO"/>
        </w:rPr>
        <w:t>No. 7</w:t>
      </w:r>
      <w:r w:rsidRPr="00572D5F">
        <w:rPr>
          <w:rFonts w:ascii="Times New Roman" w:hAnsi="Times New Roman" w:cs="Times New Roman"/>
          <w:color w:val="000000" w:themeColor="text1"/>
          <w:sz w:val="28"/>
          <w:szCs w:val="28"/>
          <w:lang w:eastAsia="es-CO"/>
        </w:rPr>
        <w:t>2</w:t>
      </w:r>
      <w:r w:rsidRPr="00572D5F">
        <w:rPr>
          <w:rFonts w:ascii="Times New Roman" w:hAnsi="Times New Roman" w:cs="Times New Roman"/>
          <w:color w:val="000000" w:themeColor="text1"/>
          <w:sz w:val="28"/>
          <w:szCs w:val="28"/>
          <w:lang w:eastAsia="es-CO"/>
        </w:rPr>
        <w:t>71</w:t>
      </w:r>
      <w:r w:rsidRPr="00572D5F">
        <w:rPr>
          <w:rFonts w:ascii="Times New Roman" w:hAnsi="Times New Roman" w:cs="Times New Roman"/>
          <w:color w:val="000000" w:themeColor="text1"/>
          <w:sz w:val="28"/>
          <w:szCs w:val="28"/>
          <w:lang w:eastAsia="es-CO"/>
        </w:rPr>
        <w:t>,</w:t>
      </w:r>
      <w:r w:rsidRPr="00572D5F">
        <w:rPr>
          <w:rStyle w:val="Refdenotaalpie"/>
          <w:rFonts w:eastAsiaTheme="minorEastAsia" w:cs="Times New Roman"/>
          <w:color w:val="000000" w:themeColor="text1"/>
          <w:sz w:val="28"/>
          <w:szCs w:val="28"/>
        </w:rPr>
        <w:footnoteReference w:id="16"/>
      </w:r>
      <w:r w:rsidRPr="00572D5F">
        <w:rPr>
          <w:rFonts w:ascii="Times New Roman" w:hAnsi="Times New Roman" w:cs="Times New Roman"/>
          <w:color w:val="000000" w:themeColor="text1"/>
          <w:sz w:val="28"/>
          <w:szCs w:val="28"/>
          <w:lang w:eastAsia="es-CO"/>
        </w:rPr>
        <w:t xml:space="preserve"> </w:t>
      </w:r>
      <w:r w:rsidRPr="00572D5F">
        <w:rPr>
          <w:rFonts w:ascii="Times New Roman" w:hAnsi="Times New Roman" w:cs="Times New Roman"/>
          <w:color w:val="000000" w:themeColor="text1"/>
          <w:sz w:val="28"/>
          <w:szCs w:val="28"/>
          <w:lang w:eastAsia="es-CO"/>
        </w:rPr>
        <w:t>por medio del cual</w:t>
      </w:r>
      <w:r w:rsidRPr="00572D5F">
        <w:rPr>
          <w:rFonts w:ascii="Times New Roman" w:hAnsi="Times New Roman" w:cs="Times New Roman"/>
          <w:color w:val="000000" w:themeColor="text1"/>
          <w:sz w:val="28"/>
          <w:szCs w:val="28"/>
          <w:lang w:eastAsia="es-CO"/>
        </w:rPr>
        <w:t xml:space="preserve"> solicitó la </w:t>
      </w:r>
      <w:r w:rsidRPr="00572D5F">
        <w:rPr>
          <w:rFonts w:ascii="Times New Roman" w:hAnsi="Times New Roman" w:cs="Times New Roman"/>
          <w:color w:val="000000" w:themeColor="text1"/>
          <w:sz w:val="28"/>
          <w:szCs w:val="28"/>
          <w:lang w:eastAsia="es-CO"/>
        </w:rPr>
        <w:t>in</w:t>
      </w:r>
      <w:r w:rsidRPr="00572D5F">
        <w:rPr>
          <w:rFonts w:ascii="Times New Roman" w:hAnsi="Times New Roman" w:cs="Times New Roman"/>
          <w:color w:val="000000" w:themeColor="text1"/>
          <w:sz w:val="28"/>
          <w:szCs w:val="28"/>
          <w:lang w:eastAsia="es-CO"/>
        </w:rPr>
        <w:t xml:space="preserve">exequibilidad del </w:t>
      </w:r>
      <w:r w:rsidRPr="00572D5F">
        <w:rPr>
          <w:rFonts w:ascii="Times New Roman" w:hAnsi="Times New Roman" w:cs="Times New Roman"/>
          <w:color w:val="000000" w:themeColor="text1"/>
          <w:sz w:val="28"/>
          <w:szCs w:val="28"/>
          <w:lang w:eastAsia="es-CO"/>
        </w:rPr>
        <w:t xml:space="preserve">literal </w:t>
      </w:r>
      <w:r w:rsidRPr="00572D5F">
        <w:rPr>
          <w:rFonts w:ascii="Times New Roman" w:hAnsi="Times New Roman" w:cs="Times New Roman"/>
          <w:i/>
          <w:iCs/>
          <w:color w:val="000000" w:themeColor="text1"/>
          <w:sz w:val="28"/>
          <w:szCs w:val="28"/>
          <w:lang w:eastAsia="es-CO"/>
        </w:rPr>
        <w:t>a)</w:t>
      </w:r>
      <w:r w:rsidRPr="00572D5F">
        <w:rPr>
          <w:rFonts w:ascii="Times New Roman" w:hAnsi="Times New Roman" w:cs="Times New Roman"/>
          <w:color w:val="000000" w:themeColor="text1"/>
          <w:sz w:val="28"/>
          <w:szCs w:val="28"/>
          <w:lang w:eastAsia="es-CO"/>
        </w:rPr>
        <w:t xml:space="preserve"> del artículo 251 del Código Sustantivo del Trabajo</w:t>
      </w:r>
      <w:r w:rsidRPr="00572D5F">
        <w:rPr>
          <w:rFonts w:ascii="Times New Roman" w:hAnsi="Times New Roman" w:cs="Times New Roman"/>
          <w:color w:val="000000" w:themeColor="text1"/>
          <w:sz w:val="28"/>
          <w:szCs w:val="28"/>
          <w:lang w:eastAsia="es-CO"/>
        </w:rPr>
        <w:t>.</w:t>
      </w:r>
      <w:r w:rsidRPr="00572D5F">
        <w:rPr>
          <w:rFonts w:ascii="Times New Roman" w:hAnsi="Times New Roman" w:cs="Times New Roman"/>
          <w:color w:val="000000" w:themeColor="text1"/>
          <w:sz w:val="28"/>
          <w:szCs w:val="28"/>
          <w:lang w:eastAsia="es-CO"/>
        </w:rPr>
        <w:t xml:space="preserve"> En opinión</w:t>
      </w:r>
      <w:r w:rsidRPr="00572D5F">
        <w:rPr>
          <w:rFonts w:ascii="Times New Roman" w:hAnsi="Times New Roman" w:cs="Times New Roman"/>
          <w:color w:val="000000" w:themeColor="text1"/>
          <w:sz w:val="28"/>
          <w:szCs w:val="28"/>
          <w:lang w:eastAsia="es-CO"/>
        </w:rPr>
        <w:t xml:space="preserve"> de la Procurad</w:t>
      </w:r>
      <w:r w:rsidRPr="00572D5F">
        <w:rPr>
          <w:rFonts w:ascii="Times New Roman" w:hAnsi="Times New Roman" w:cs="Times New Roman"/>
          <w:color w:val="000000" w:themeColor="text1"/>
          <w:sz w:val="28"/>
          <w:szCs w:val="28"/>
          <w:lang w:eastAsia="es-CO"/>
        </w:rPr>
        <w:t>ora</w:t>
      </w:r>
      <w:r w:rsidRPr="00572D5F">
        <w:rPr>
          <w:rFonts w:ascii="Times New Roman" w:hAnsi="Times New Roman" w:cs="Times New Roman"/>
          <w:color w:val="000000" w:themeColor="text1"/>
          <w:sz w:val="28"/>
          <w:szCs w:val="28"/>
          <w:lang w:eastAsia="es-CO"/>
        </w:rPr>
        <w:t xml:space="preserve">, los artículos 25, 48 y 53 de la Constitución establecen que el derecho a la seguridad social de los trabajadores es irrenunciable, así como que </w:t>
      </w:r>
      <w:r w:rsidRPr="00572D5F">
        <w:rPr>
          <w:rFonts w:ascii="Times New Roman" w:hAnsi="Times New Roman" w:cs="Times New Roman"/>
          <w:color w:val="000000" w:themeColor="text1"/>
          <w:sz w:val="28"/>
          <w:szCs w:val="28"/>
          <w:lang w:eastAsia="es-CO"/>
        </w:rPr>
        <w:t xml:space="preserve">este </w:t>
      </w:r>
      <w:r w:rsidRPr="00572D5F">
        <w:rPr>
          <w:rFonts w:ascii="Times New Roman" w:hAnsi="Times New Roman" w:cs="Times New Roman"/>
          <w:color w:val="000000" w:themeColor="text1"/>
          <w:sz w:val="28"/>
          <w:szCs w:val="28"/>
          <w:lang w:eastAsia="es-CO"/>
        </w:rPr>
        <w:t xml:space="preserve">debe ser ordenado por el </w:t>
      </w:r>
      <w:r w:rsidRPr="00572D5F">
        <w:rPr>
          <w:rFonts w:ascii="Times New Roman" w:hAnsi="Times New Roman" w:cs="Times New Roman"/>
          <w:color w:val="000000" w:themeColor="text1"/>
          <w:sz w:val="28"/>
          <w:szCs w:val="28"/>
          <w:lang w:eastAsia="es-CO"/>
        </w:rPr>
        <w:t>l</w:t>
      </w:r>
      <w:r w:rsidRPr="00572D5F">
        <w:rPr>
          <w:rFonts w:ascii="Times New Roman" w:hAnsi="Times New Roman" w:cs="Times New Roman"/>
          <w:color w:val="000000" w:themeColor="text1"/>
          <w:sz w:val="28"/>
          <w:szCs w:val="28"/>
          <w:lang w:eastAsia="es-CO"/>
        </w:rPr>
        <w:t xml:space="preserve">egislador en sujeción a los principios de eficiencia, universalidad y solidaridad. </w:t>
      </w:r>
    </w:p>
    <w:p w:rsidR="00BF0068" w:rsidRPr="00572D5F" w:rsidRDefault="00572D5F" w:rsidP="00BF0068">
      <w:pPr>
        <w:pStyle w:val="Prrafodelista"/>
        <w:ind w:left="0" w:right="-6"/>
        <w:contextualSpacing w:val="0"/>
        <w:jc w:val="both"/>
        <w:rPr>
          <w:rFonts w:ascii="Times New Roman" w:hAnsi="Times New Roman" w:cs="Times New Roman"/>
          <w:color w:val="000000" w:themeColor="text1"/>
          <w:sz w:val="28"/>
          <w:szCs w:val="28"/>
          <w:lang w:eastAsia="es-CO"/>
        </w:rPr>
      </w:pPr>
    </w:p>
    <w:p w:rsidR="000B13E3" w:rsidRPr="00572D5F" w:rsidRDefault="00572D5F" w:rsidP="009401B2">
      <w:pPr>
        <w:pStyle w:val="Prrafodelista"/>
        <w:numPr>
          <w:ilvl w:val="0"/>
          <w:numId w:val="6"/>
        </w:numPr>
        <w:ind w:left="0" w:right="-6" w:firstLine="0"/>
        <w:contextualSpacing w:val="0"/>
        <w:jc w:val="both"/>
        <w:rPr>
          <w:rFonts w:ascii="Times New Roman" w:hAnsi="Times New Roman" w:cs="Times New Roman"/>
          <w:color w:val="000000" w:themeColor="text1"/>
          <w:sz w:val="28"/>
          <w:szCs w:val="28"/>
          <w:lang w:eastAsia="es-CO"/>
        </w:rPr>
      </w:pPr>
      <w:r w:rsidRPr="00572D5F">
        <w:rPr>
          <w:rFonts w:ascii="Times New Roman" w:hAnsi="Times New Roman" w:cs="Times New Roman"/>
          <w:color w:val="000000" w:themeColor="text1"/>
          <w:sz w:val="28"/>
          <w:szCs w:val="28"/>
          <w:lang w:eastAsia="es-CO"/>
        </w:rPr>
        <w:t xml:space="preserve">En este sentido, la jurisprudencia constitucional ha destacado que el auxilio de cesantías </w:t>
      </w:r>
      <w:r w:rsidRPr="00572D5F">
        <w:rPr>
          <w:rFonts w:ascii="Times New Roman" w:hAnsi="Times New Roman" w:cs="Times New Roman"/>
          <w:i/>
          <w:iCs/>
          <w:color w:val="000000" w:themeColor="text1"/>
          <w:sz w:val="28"/>
          <w:szCs w:val="28"/>
          <w:lang w:eastAsia="es-CO"/>
        </w:rPr>
        <w:t>(i)</w:t>
      </w:r>
      <w:r w:rsidRPr="00572D5F">
        <w:rPr>
          <w:rFonts w:ascii="Times New Roman" w:hAnsi="Times New Roman" w:cs="Times New Roman"/>
          <w:color w:val="000000" w:themeColor="text1"/>
          <w:sz w:val="28"/>
          <w:szCs w:val="28"/>
          <w:lang w:eastAsia="es-CO"/>
        </w:rPr>
        <w:t xml:space="preserve"> constituye una prestación de la seguridad social d</w:t>
      </w:r>
      <w:r w:rsidRPr="00572D5F">
        <w:rPr>
          <w:rFonts w:ascii="Times New Roman" w:hAnsi="Times New Roman" w:cs="Times New Roman"/>
          <w:color w:val="000000" w:themeColor="text1"/>
          <w:sz w:val="28"/>
          <w:szCs w:val="28"/>
          <w:lang w:eastAsia="es-CO"/>
        </w:rPr>
        <w:t xml:space="preserve">estinada, principalmente, a atender la </w:t>
      </w:r>
      <w:r w:rsidRPr="00572D5F">
        <w:rPr>
          <w:rFonts w:ascii="Times New Roman" w:hAnsi="Times New Roman" w:cs="Times New Roman"/>
          <w:color w:val="000000" w:themeColor="text1"/>
          <w:sz w:val="28"/>
          <w:szCs w:val="28"/>
          <w:lang w:eastAsia="es-CO"/>
        </w:rPr>
        <w:t>contingencia</w:t>
      </w:r>
      <w:r w:rsidRPr="00572D5F">
        <w:rPr>
          <w:rFonts w:ascii="Times New Roman" w:hAnsi="Times New Roman" w:cs="Times New Roman"/>
          <w:color w:val="000000" w:themeColor="text1"/>
          <w:sz w:val="28"/>
          <w:szCs w:val="28"/>
          <w:lang w:eastAsia="es-CO"/>
        </w:rPr>
        <w:t xml:space="preserve"> de desempleo y </w:t>
      </w:r>
      <w:r w:rsidRPr="00572D5F">
        <w:rPr>
          <w:rFonts w:ascii="Times New Roman" w:hAnsi="Times New Roman" w:cs="Times New Roman"/>
          <w:i/>
          <w:iCs/>
          <w:color w:val="000000" w:themeColor="text1"/>
          <w:sz w:val="28"/>
          <w:szCs w:val="28"/>
          <w:lang w:eastAsia="es-CO"/>
        </w:rPr>
        <w:t>(ii)</w:t>
      </w:r>
      <w:r w:rsidRPr="00572D5F">
        <w:rPr>
          <w:rFonts w:ascii="Times New Roman" w:hAnsi="Times New Roman" w:cs="Times New Roman"/>
          <w:color w:val="000000" w:themeColor="text1"/>
          <w:sz w:val="28"/>
          <w:szCs w:val="28"/>
          <w:lang w:eastAsia="es-CO"/>
        </w:rPr>
        <w:t xml:space="preserve"> en virtud del principio de universalidad</w:t>
      </w:r>
      <w:r w:rsidRPr="00572D5F">
        <w:rPr>
          <w:rFonts w:ascii="Times New Roman" w:hAnsi="Times New Roman" w:cs="Times New Roman"/>
          <w:color w:val="000000" w:themeColor="text1"/>
          <w:sz w:val="28"/>
          <w:szCs w:val="28"/>
          <w:lang w:eastAsia="es-CO"/>
        </w:rPr>
        <w:t>,</w:t>
      </w:r>
      <w:r w:rsidRPr="00572D5F">
        <w:rPr>
          <w:rFonts w:ascii="Times New Roman" w:hAnsi="Times New Roman" w:cs="Times New Roman"/>
          <w:color w:val="000000" w:themeColor="text1"/>
          <w:sz w:val="28"/>
          <w:szCs w:val="28"/>
          <w:lang w:eastAsia="es-CO"/>
        </w:rPr>
        <w:t xml:space="preserve"> debe ser garantizada a los trabajadores, s</w:t>
      </w:r>
      <w:r w:rsidRPr="00572D5F">
        <w:rPr>
          <w:rFonts w:ascii="Times New Roman" w:hAnsi="Times New Roman" w:cs="Times New Roman"/>
          <w:color w:val="000000" w:themeColor="text1"/>
          <w:sz w:val="28"/>
          <w:szCs w:val="28"/>
          <w:lang w:eastAsia="es-CO"/>
        </w:rPr>
        <w:t>i</w:t>
      </w:r>
      <w:r w:rsidRPr="00572D5F">
        <w:rPr>
          <w:rFonts w:ascii="Times New Roman" w:hAnsi="Times New Roman" w:cs="Times New Roman"/>
          <w:color w:val="000000" w:themeColor="text1"/>
          <w:sz w:val="28"/>
          <w:szCs w:val="28"/>
          <w:lang w:eastAsia="es-CO"/>
        </w:rPr>
        <w:t>n discriminación alguna.</w:t>
      </w:r>
      <w:r w:rsidRPr="00572D5F">
        <w:rPr>
          <w:rStyle w:val="Refdenotaalpie"/>
          <w:rFonts w:cs="Times New Roman"/>
          <w:sz w:val="28"/>
          <w:szCs w:val="28"/>
        </w:rPr>
        <w:footnoteReference w:id="17"/>
      </w:r>
      <w:r w:rsidRPr="00572D5F">
        <w:rPr>
          <w:rFonts w:ascii="Times New Roman" w:hAnsi="Times New Roman" w:cs="Times New Roman"/>
          <w:color w:val="000000" w:themeColor="text1"/>
          <w:sz w:val="28"/>
          <w:szCs w:val="28"/>
          <w:lang w:eastAsia="es-CO"/>
        </w:rPr>
        <w:t xml:space="preserve"> </w:t>
      </w:r>
      <w:r w:rsidRPr="00572D5F">
        <w:rPr>
          <w:rFonts w:ascii="Times New Roman" w:hAnsi="Times New Roman" w:cs="Times New Roman"/>
          <w:color w:val="000000" w:themeColor="text1"/>
          <w:sz w:val="28"/>
          <w:szCs w:val="28"/>
          <w:lang w:eastAsia="es-CO"/>
        </w:rPr>
        <w:t xml:space="preserve">Acorde con lo anterior, </w:t>
      </w:r>
      <w:r w:rsidRPr="00572D5F">
        <w:rPr>
          <w:rFonts w:ascii="Times New Roman" w:hAnsi="Times New Roman" w:cs="Times New Roman"/>
          <w:color w:val="000000" w:themeColor="text1"/>
          <w:sz w:val="28"/>
          <w:szCs w:val="28"/>
          <w:lang w:eastAsia="es-CO"/>
        </w:rPr>
        <w:t>la norma acusada excluye a los empleados de la in</w:t>
      </w:r>
      <w:r w:rsidRPr="00572D5F">
        <w:rPr>
          <w:rFonts w:ascii="Times New Roman" w:hAnsi="Times New Roman" w:cs="Times New Roman"/>
          <w:color w:val="000000" w:themeColor="text1"/>
          <w:sz w:val="28"/>
          <w:szCs w:val="28"/>
          <w:lang w:eastAsia="es-CO"/>
        </w:rPr>
        <w:t xml:space="preserve">dustria familiar del goce del auxilio de cesantías en contravía del principio de universalidad de la seguridad </w:t>
      </w:r>
      <w:r w:rsidRPr="00572D5F">
        <w:rPr>
          <w:rFonts w:ascii="Times New Roman" w:hAnsi="Times New Roman" w:cs="Times New Roman"/>
          <w:color w:val="000000" w:themeColor="text1"/>
          <w:sz w:val="28"/>
          <w:szCs w:val="28"/>
          <w:lang w:eastAsia="es-CO"/>
        </w:rPr>
        <w:t xml:space="preserve">social </w:t>
      </w:r>
      <w:r w:rsidRPr="00572D5F">
        <w:rPr>
          <w:rFonts w:ascii="Times New Roman" w:hAnsi="Times New Roman" w:cs="Times New Roman"/>
          <w:color w:val="000000" w:themeColor="text1"/>
          <w:sz w:val="28"/>
          <w:szCs w:val="28"/>
          <w:lang w:eastAsia="es-CO"/>
        </w:rPr>
        <w:t xml:space="preserve">e irrenunciabilidad de los derechos laborales. Por tanto, negar esta prestación a una clase de empleados desconoce los mandatos contenidos en los artículos 13, 48 y 53 </w:t>
      </w:r>
      <w:r w:rsidRPr="00572D5F">
        <w:rPr>
          <w:rFonts w:ascii="Times New Roman" w:hAnsi="Times New Roman" w:cs="Times New Roman"/>
          <w:color w:val="000000" w:themeColor="text1"/>
          <w:sz w:val="28"/>
          <w:szCs w:val="28"/>
          <w:lang w:eastAsia="es-CO"/>
        </w:rPr>
        <w:t>de la Constitución</w:t>
      </w:r>
      <w:r w:rsidRPr="00572D5F">
        <w:rPr>
          <w:rFonts w:ascii="Times New Roman" w:hAnsi="Times New Roman" w:cs="Times New Roman"/>
          <w:color w:val="000000" w:themeColor="text1"/>
          <w:sz w:val="28"/>
          <w:szCs w:val="28"/>
          <w:lang w:eastAsia="es-CO"/>
        </w:rPr>
        <w:t>, que imponen en materia laboral la protección de todas las personas s</w:t>
      </w:r>
      <w:r w:rsidRPr="00572D5F">
        <w:rPr>
          <w:rFonts w:ascii="Times New Roman" w:hAnsi="Times New Roman" w:cs="Times New Roman"/>
          <w:color w:val="000000" w:themeColor="text1"/>
          <w:sz w:val="28"/>
          <w:szCs w:val="28"/>
          <w:lang w:eastAsia="es-CO"/>
        </w:rPr>
        <w:t>in discriminación alguna</w:t>
      </w:r>
      <w:r w:rsidRPr="00572D5F">
        <w:rPr>
          <w:rFonts w:ascii="Times New Roman" w:hAnsi="Times New Roman" w:cs="Times New Roman"/>
          <w:color w:val="000000" w:themeColor="text1"/>
          <w:sz w:val="28"/>
          <w:szCs w:val="28"/>
          <w:lang w:eastAsia="es-CO"/>
        </w:rPr>
        <w:t>.</w:t>
      </w:r>
    </w:p>
    <w:p w:rsidR="002B7C3B" w:rsidRPr="00572D5F" w:rsidRDefault="00572D5F" w:rsidP="009401B2">
      <w:pPr>
        <w:rPr>
          <w:rFonts w:ascii="Times New Roman" w:hAnsi="Times New Roman" w:cs="Times New Roman"/>
          <w:color w:val="000000" w:themeColor="text1"/>
          <w:sz w:val="28"/>
          <w:szCs w:val="28"/>
        </w:rPr>
      </w:pPr>
    </w:p>
    <w:p w:rsidR="0071748E" w:rsidRPr="00572D5F" w:rsidRDefault="00572D5F" w:rsidP="009401B2">
      <w:pPr>
        <w:rPr>
          <w:rFonts w:ascii="Times New Roman" w:hAnsi="Times New Roman" w:cs="Times New Roman"/>
          <w:color w:val="000000" w:themeColor="text1"/>
          <w:sz w:val="28"/>
          <w:szCs w:val="28"/>
        </w:rPr>
      </w:pPr>
    </w:p>
    <w:p w:rsidR="002B7C3B" w:rsidRPr="00572D5F" w:rsidRDefault="00572D5F" w:rsidP="009401B2">
      <w:pPr>
        <w:outlineLvl w:val="0"/>
        <w:rPr>
          <w:rFonts w:ascii="Times New Roman" w:hAnsi="Times New Roman" w:cs="Times New Roman"/>
          <w:b/>
          <w:bCs/>
          <w:color w:val="000000" w:themeColor="text1"/>
          <w:sz w:val="28"/>
          <w:szCs w:val="28"/>
        </w:rPr>
      </w:pPr>
      <w:r w:rsidRPr="00572D5F">
        <w:rPr>
          <w:rFonts w:ascii="Times New Roman" w:hAnsi="Times New Roman" w:cs="Times New Roman"/>
          <w:b/>
          <w:bCs/>
          <w:color w:val="000000" w:themeColor="text1"/>
          <w:sz w:val="28"/>
          <w:szCs w:val="28"/>
        </w:rPr>
        <w:t xml:space="preserve">II. </w:t>
      </w:r>
      <w:r w:rsidRPr="00572D5F">
        <w:rPr>
          <w:rFonts w:ascii="Times New Roman" w:hAnsi="Times New Roman" w:cs="Times New Roman"/>
          <w:b/>
          <w:bCs/>
          <w:color w:val="000000" w:themeColor="text1"/>
          <w:sz w:val="28"/>
          <w:szCs w:val="28"/>
        </w:rPr>
        <w:tab/>
        <w:t>CONSIDERACIONES</w:t>
      </w:r>
    </w:p>
    <w:p w:rsidR="009B707A" w:rsidRPr="00572D5F" w:rsidRDefault="00572D5F" w:rsidP="009401B2">
      <w:pPr>
        <w:outlineLvl w:val="0"/>
        <w:rPr>
          <w:rFonts w:ascii="Times New Roman" w:hAnsi="Times New Roman" w:cs="Times New Roman"/>
          <w:b/>
          <w:bCs/>
          <w:color w:val="000000" w:themeColor="text1"/>
          <w:sz w:val="28"/>
          <w:szCs w:val="36"/>
        </w:rPr>
      </w:pPr>
    </w:p>
    <w:p w:rsidR="002B7C3B" w:rsidRPr="00572D5F" w:rsidRDefault="00572D5F" w:rsidP="009401B2">
      <w:pPr>
        <w:numPr>
          <w:ilvl w:val="0"/>
          <w:numId w:val="7"/>
        </w:numPr>
        <w:tabs>
          <w:tab w:val="left" w:pos="426"/>
        </w:tabs>
        <w:outlineLvl w:val="1"/>
        <w:rPr>
          <w:rFonts w:ascii="Times New Roman" w:hAnsi="Times New Roman" w:cs="Times New Roman"/>
          <w:b/>
          <w:bCs/>
          <w:color w:val="000000" w:themeColor="text1"/>
          <w:sz w:val="28"/>
          <w:szCs w:val="28"/>
        </w:rPr>
      </w:pPr>
      <w:r w:rsidRPr="00572D5F">
        <w:rPr>
          <w:rFonts w:ascii="Times New Roman" w:hAnsi="Times New Roman" w:cs="Times New Roman"/>
          <w:b/>
          <w:bCs/>
          <w:color w:val="000000" w:themeColor="text1"/>
          <w:sz w:val="28"/>
          <w:szCs w:val="28"/>
        </w:rPr>
        <w:t>Competencia</w:t>
      </w:r>
    </w:p>
    <w:p w:rsidR="00450656" w:rsidRPr="00572D5F" w:rsidRDefault="00572D5F" w:rsidP="009401B2">
      <w:pPr>
        <w:tabs>
          <w:tab w:val="left" w:pos="426"/>
        </w:tabs>
        <w:ind w:left="360"/>
        <w:outlineLvl w:val="1"/>
        <w:rPr>
          <w:rFonts w:ascii="Times New Roman" w:hAnsi="Times New Roman" w:cs="Times New Roman"/>
          <w:b/>
          <w:bCs/>
          <w:color w:val="000000" w:themeColor="text1"/>
          <w:sz w:val="28"/>
          <w:szCs w:val="28"/>
        </w:rPr>
      </w:pPr>
    </w:p>
    <w:p w:rsidR="00717132" w:rsidRPr="00572D5F" w:rsidRDefault="00572D5F" w:rsidP="009401B2">
      <w:pPr>
        <w:pStyle w:val="Prrafodelista"/>
        <w:numPr>
          <w:ilvl w:val="0"/>
          <w:numId w:val="6"/>
        </w:numPr>
        <w:ind w:left="0" w:firstLine="0"/>
        <w:jc w:val="both"/>
        <w:rPr>
          <w:rFonts w:ascii="Times New Roman" w:hAnsi="Times New Roman" w:cs="Times New Roman"/>
          <w:color w:val="000000" w:themeColor="text1"/>
          <w:sz w:val="28"/>
          <w:szCs w:val="28"/>
        </w:rPr>
      </w:pPr>
      <w:r w:rsidRPr="00572D5F">
        <w:rPr>
          <w:rFonts w:ascii="Times New Roman" w:hAnsi="Times New Roman" w:cs="Times New Roman"/>
          <w:color w:val="000000" w:themeColor="text1"/>
          <w:sz w:val="28"/>
          <w:szCs w:val="28"/>
          <w:shd w:val="clear" w:color="auto" w:fill="FFFFFF"/>
        </w:rPr>
        <w:t xml:space="preserve">De conformidad con lo dispuesto en </w:t>
      </w:r>
      <w:r w:rsidRPr="00572D5F">
        <w:rPr>
          <w:rFonts w:ascii="Times New Roman" w:hAnsi="Times New Roman" w:cs="Times New Roman"/>
          <w:color w:val="000000" w:themeColor="text1"/>
          <w:sz w:val="28"/>
          <w:szCs w:val="28"/>
          <w:shd w:val="clear" w:color="auto" w:fill="FFFFFF"/>
        </w:rPr>
        <w:t>el</w:t>
      </w:r>
      <w:r w:rsidRPr="00572D5F">
        <w:rPr>
          <w:rFonts w:ascii="Times New Roman" w:hAnsi="Times New Roman" w:cs="Times New Roman"/>
          <w:color w:val="000000" w:themeColor="text1"/>
          <w:sz w:val="28"/>
          <w:szCs w:val="28"/>
          <w:shd w:val="clear" w:color="auto" w:fill="FFFFFF"/>
        </w:rPr>
        <w:t xml:space="preserve"> numeral 4 del artículo 241 de la Constitución, la Corte Constitucional es competente para conocer y decidir sobre la acción pública de inconstitucionalidad </w:t>
      </w:r>
      <w:r w:rsidRPr="00572D5F">
        <w:rPr>
          <w:rFonts w:ascii="Times New Roman" w:hAnsi="Times New Roman" w:cs="Times New Roman"/>
          <w:color w:val="000000" w:themeColor="text1"/>
          <w:sz w:val="28"/>
          <w:szCs w:val="28"/>
          <w:shd w:val="clear" w:color="auto" w:fill="FFFFFF"/>
        </w:rPr>
        <w:t>promovida en contra de</w:t>
      </w:r>
      <w:r w:rsidRPr="00572D5F">
        <w:rPr>
          <w:rFonts w:ascii="Times New Roman" w:hAnsi="Times New Roman" w:cs="Times New Roman"/>
          <w:color w:val="000000" w:themeColor="text1"/>
          <w:sz w:val="28"/>
          <w:szCs w:val="28"/>
          <w:shd w:val="clear" w:color="auto" w:fill="FFFFFF"/>
        </w:rPr>
        <w:t xml:space="preserve"> la norma enunciada en el literal </w:t>
      </w:r>
      <w:r w:rsidRPr="00572D5F">
        <w:rPr>
          <w:rFonts w:ascii="Times New Roman" w:hAnsi="Times New Roman" w:cs="Times New Roman"/>
          <w:i/>
          <w:iCs/>
          <w:color w:val="000000" w:themeColor="text1"/>
          <w:sz w:val="28"/>
          <w:szCs w:val="28"/>
          <w:shd w:val="clear" w:color="auto" w:fill="FFFFFF"/>
        </w:rPr>
        <w:t>a)</w:t>
      </w:r>
      <w:r w:rsidRPr="00572D5F">
        <w:rPr>
          <w:rFonts w:ascii="Times New Roman" w:hAnsi="Times New Roman" w:cs="Times New Roman"/>
          <w:color w:val="000000" w:themeColor="text1"/>
          <w:sz w:val="28"/>
          <w:szCs w:val="28"/>
          <w:shd w:val="clear" w:color="auto" w:fill="FFFFFF"/>
        </w:rPr>
        <w:t xml:space="preserve"> del artículo 251 Código Sustantivo del T</w:t>
      </w:r>
      <w:r w:rsidRPr="00572D5F">
        <w:rPr>
          <w:rFonts w:ascii="Times New Roman" w:hAnsi="Times New Roman" w:cs="Times New Roman"/>
          <w:color w:val="000000" w:themeColor="text1"/>
          <w:sz w:val="28"/>
          <w:szCs w:val="28"/>
          <w:shd w:val="clear" w:color="auto" w:fill="FFFFFF"/>
        </w:rPr>
        <w:t>rabajo</w:t>
      </w:r>
      <w:r w:rsidRPr="00572D5F">
        <w:rPr>
          <w:rFonts w:ascii="Times New Roman" w:hAnsi="Times New Roman" w:cs="Times New Roman"/>
          <w:color w:val="000000" w:themeColor="text1"/>
          <w:sz w:val="28"/>
          <w:szCs w:val="28"/>
          <w:shd w:val="clear" w:color="auto" w:fill="FFFFFF"/>
        </w:rPr>
        <w:t>.</w:t>
      </w:r>
    </w:p>
    <w:p w:rsidR="009C3D73" w:rsidRPr="00572D5F" w:rsidRDefault="00572D5F" w:rsidP="009401B2">
      <w:pPr>
        <w:numPr>
          <w:ilvl w:val="0"/>
          <w:numId w:val="7"/>
        </w:numPr>
        <w:tabs>
          <w:tab w:val="left" w:pos="426"/>
        </w:tabs>
        <w:outlineLvl w:val="1"/>
        <w:rPr>
          <w:rFonts w:ascii="Times New Roman" w:hAnsi="Times New Roman" w:cs="Times New Roman"/>
          <w:b/>
          <w:bCs/>
          <w:sz w:val="28"/>
          <w:szCs w:val="28"/>
        </w:rPr>
      </w:pPr>
      <w:r w:rsidRPr="00572D5F">
        <w:rPr>
          <w:rFonts w:ascii="Times New Roman" w:hAnsi="Times New Roman" w:cs="Times New Roman"/>
          <w:b/>
          <w:bCs/>
          <w:sz w:val="28"/>
          <w:szCs w:val="28"/>
        </w:rPr>
        <w:t>Problema jurídico y esquema de resolución</w:t>
      </w:r>
    </w:p>
    <w:p w:rsidR="009C3D73" w:rsidRPr="00572D5F" w:rsidRDefault="00572D5F" w:rsidP="009401B2">
      <w:pPr>
        <w:jc w:val="both"/>
        <w:rPr>
          <w:rFonts w:ascii="Times New Roman" w:hAnsi="Times New Roman" w:cs="Times New Roman"/>
          <w:color w:val="000000" w:themeColor="text1"/>
          <w:sz w:val="28"/>
          <w:szCs w:val="28"/>
        </w:rPr>
      </w:pPr>
    </w:p>
    <w:p w:rsidR="009C3D73" w:rsidRPr="00572D5F" w:rsidRDefault="00572D5F" w:rsidP="009401B2">
      <w:pPr>
        <w:pStyle w:val="Prrafodelista"/>
        <w:numPr>
          <w:ilvl w:val="0"/>
          <w:numId w:val="6"/>
        </w:numPr>
        <w:ind w:left="0" w:firstLine="0"/>
        <w:jc w:val="both"/>
        <w:rPr>
          <w:rFonts w:ascii="Times New Roman" w:hAnsi="Times New Roman" w:cs="Times New Roman"/>
          <w:color w:val="000000" w:themeColor="text1"/>
          <w:sz w:val="28"/>
          <w:szCs w:val="28"/>
        </w:rPr>
      </w:pPr>
      <w:r w:rsidRPr="00572D5F">
        <w:rPr>
          <w:rFonts w:ascii="Times New Roman" w:hAnsi="Times New Roman" w:cs="Times New Roman"/>
          <w:color w:val="000000" w:themeColor="text1"/>
          <w:sz w:val="28"/>
          <w:szCs w:val="28"/>
        </w:rPr>
        <w:t xml:space="preserve">En atención a los antecedentes expuestos, le corresponde a esta Corte determinar si </w:t>
      </w:r>
      <w:r w:rsidRPr="00572D5F">
        <w:rPr>
          <w:rFonts w:ascii="Times New Roman" w:hAnsi="Times New Roman" w:cs="Times New Roman"/>
          <w:color w:val="000000" w:themeColor="text1"/>
          <w:sz w:val="28"/>
          <w:szCs w:val="28"/>
        </w:rPr>
        <w:t>la excepción a la regla general del pago del auxilio de cesantías para</w:t>
      </w:r>
      <w:r w:rsidRPr="00572D5F">
        <w:rPr>
          <w:rFonts w:ascii="Times New Roman" w:hAnsi="Times New Roman" w:cs="Times New Roman"/>
          <w:color w:val="000000" w:themeColor="text1"/>
          <w:sz w:val="28"/>
          <w:szCs w:val="28"/>
        </w:rPr>
        <w:t xml:space="preserve"> la industria puramente familiar, </w:t>
      </w:r>
      <w:r w:rsidRPr="00572D5F">
        <w:rPr>
          <w:rFonts w:ascii="Times New Roman" w:hAnsi="Times New Roman" w:cs="Times New Roman"/>
          <w:color w:val="000000" w:themeColor="text1"/>
          <w:sz w:val="28"/>
          <w:szCs w:val="28"/>
        </w:rPr>
        <w:t xml:space="preserve">contenida en el literal </w:t>
      </w:r>
      <w:r w:rsidRPr="00572D5F">
        <w:rPr>
          <w:rFonts w:ascii="Times New Roman" w:hAnsi="Times New Roman" w:cs="Times New Roman"/>
          <w:i/>
          <w:iCs/>
          <w:color w:val="000000" w:themeColor="text1"/>
          <w:sz w:val="28"/>
          <w:szCs w:val="28"/>
        </w:rPr>
        <w:t xml:space="preserve">a) </w:t>
      </w:r>
      <w:r w:rsidRPr="00572D5F">
        <w:rPr>
          <w:rFonts w:ascii="Times New Roman" w:hAnsi="Times New Roman" w:cs="Times New Roman"/>
          <w:color w:val="000000" w:themeColor="text1"/>
          <w:sz w:val="28"/>
          <w:szCs w:val="28"/>
        </w:rPr>
        <w:t xml:space="preserve">del artículo 251 del Código Sustantivo del Trabajo, es </w:t>
      </w:r>
      <w:r w:rsidRPr="00572D5F">
        <w:rPr>
          <w:rFonts w:ascii="Times New Roman" w:hAnsi="Times New Roman" w:cs="Times New Roman"/>
          <w:color w:val="000000" w:themeColor="text1"/>
          <w:sz w:val="28"/>
          <w:szCs w:val="28"/>
        </w:rPr>
        <w:t xml:space="preserve">incompatible con el principio de igualdad (artículo </w:t>
      </w:r>
      <w:r w:rsidRPr="00572D5F">
        <w:rPr>
          <w:rFonts w:ascii="Times New Roman" w:hAnsi="Times New Roman" w:cs="Times New Roman"/>
          <w:color w:val="000000" w:themeColor="text1"/>
          <w:sz w:val="28"/>
          <w:szCs w:val="28"/>
        </w:rPr>
        <w:t>13</w:t>
      </w:r>
      <w:r w:rsidRPr="00572D5F">
        <w:rPr>
          <w:rFonts w:ascii="Times New Roman" w:hAnsi="Times New Roman" w:cs="Times New Roman"/>
          <w:color w:val="000000" w:themeColor="text1"/>
          <w:sz w:val="28"/>
          <w:szCs w:val="28"/>
        </w:rPr>
        <w:t>)</w:t>
      </w:r>
      <w:r w:rsidRPr="00572D5F">
        <w:rPr>
          <w:rFonts w:ascii="Times New Roman" w:hAnsi="Times New Roman" w:cs="Times New Roman"/>
          <w:color w:val="000000" w:themeColor="text1"/>
          <w:sz w:val="28"/>
          <w:szCs w:val="28"/>
        </w:rPr>
        <w:t xml:space="preserve"> y </w:t>
      </w:r>
      <w:r w:rsidRPr="00572D5F">
        <w:rPr>
          <w:rFonts w:ascii="Times New Roman" w:hAnsi="Times New Roman" w:cs="Times New Roman"/>
          <w:color w:val="000000" w:themeColor="text1"/>
          <w:sz w:val="28"/>
          <w:szCs w:val="28"/>
        </w:rPr>
        <w:t>con e</w:t>
      </w:r>
      <w:r w:rsidRPr="00572D5F">
        <w:rPr>
          <w:rFonts w:ascii="Times New Roman" w:hAnsi="Times New Roman" w:cs="Times New Roman"/>
          <w:color w:val="000000" w:themeColor="text1"/>
          <w:sz w:val="28"/>
          <w:szCs w:val="28"/>
        </w:rPr>
        <w:t>l derecho fundamental al trabajo (artículo</w:t>
      </w:r>
      <w:r w:rsidRPr="00572D5F">
        <w:rPr>
          <w:rFonts w:ascii="Times New Roman" w:hAnsi="Times New Roman" w:cs="Times New Roman"/>
          <w:color w:val="000000" w:themeColor="text1"/>
          <w:sz w:val="28"/>
          <w:szCs w:val="28"/>
        </w:rPr>
        <w:t xml:space="preserve"> 25</w:t>
      </w:r>
      <w:r w:rsidRPr="00572D5F">
        <w:rPr>
          <w:rFonts w:ascii="Times New Roman" w:hAnsi="Times New Roman" w:cs="Times New Roman"/>
          <w:color w:val="000000" w:themeColor="text1"/>
          <w:sz w:val="28"/>
          <w:szCs w:val="28"/>
        </w:rPr>
        <w:t>)</w:t>
      </w:r>
      <w:r w:rsidRPr="00572D5F">
        <w:rPr>
          <w:rFonts w:ascii="Times New Roman" w:hAnsi="Times New Roman" w:cs="Times New Roman"/>
          <w:color w:val="000000" w:themeColor="text1"/>
          <w:sz w:val="28"/>
          <w:szCs w:val="28"/>
        </w:rPr>
        <w:t xml:space="preserve"> </w:t>
      </w:r>
      <w:r w:rsidRPr="00572D5F">
        <w:rPr>
          <w:rFonts w:ascii="Times New Roman" w:hAnsi="Times New Roman" w:cs="Times New Roman"/>
          <w:color w:val="000000" w:themeColor="text1"/>
          <w:sz w:val="28"/>
          <w:szCs w:val="28"/>
        </w:rPr>
        <w:t>e irrenunciabilidad a los mínimos</w:t>
      </w:r>
      <w:r w:rsidRPr="00572D5F">
        <w:rPr>
          <w:rFonts w:ascii="Times New Roman" w:hAnsi="Times New Roman" w:cs="Times New Roman"/>
          <w:color w:val="000000" w:themeColor="text1"/>
          <w:sz w:val="28"/>
          <w:szCs w:val="28"/>
        </w:rPr>
        <w:t xml:space="preserve"> establecidos en la ley</w:t>
      </w:r>
      <w:r w:rsidRPr="00572D5F">
        <w:rPr>
          <w:rFonts w:ascii="Times New Roman" w:hAnsi="Times New Roman" w:cs="Times New Roman"/>
          <w:color w:val="000000" w:themeColor="text1"/>
          <w:sz w:val="28"/>
          <w:szCs w:val="28"/>
        </w:rPr>
        <w:t xml:space="preserve"> laboral</w:t>
      </w:r>
      <w:r w:rsidRPr="00572D5F">
        <w:rPr>
          <w:rFonts w:ascii="Times New Roman" w:hAnsi="Times New Roman" w:cs="Times New Roman"/>
          <w:color w:val="000000" w:themeColor="text1"/>
          <w:sz w:val="28"/>
          <w:szCs w:val="28"/>
        </w:rPr>
        <w:t xml:space="preserve"> (artículo 53)</w:t>
      </w:r>
      <w:r w:rsidRPr="00572D5F">
        <w:rPr>
          <w:rFonts w:ascii="Times New Roman" w:hAnsi="Times New Roman" w:cs="Times New Roman"/>
          <w:color w:val="000000" w:themeColor="text1"/>
          <w:sz w:val="28"/>
          <w:szCs w:val="28"/>
        </w:rPr>
        <w:t>.</w:t>
      </w:r>
      <w:r w:rsidRPr="00572D5F">
        <w:rPr>
          <w:rFonts w:ascii="Times New Roman" w:hAnsi="Times New Roman" w:cs="Times New Roman"/>
          <w:color w:val="000000" w:themeColor="text1"/>
          <w:sz w:val="28"/>
          <w:szCs w:val="28"/>
        </w:rPr>
        <w:t xml:space="preserve"> Con el propósito de absolver el problema jurídico formulado, esta Sala se referirá a: </w:t>
      </w:r>
      <w:r w:rsidRPr="00572D5F">
        <w:rPr>
          <w:rFonts w:ascii="Times New Roman" w:hAnsi="Times New Roman" w:cs="Times New Roman"/>
          <w:i/>
          <w:iCs/>
          <w:color w:val="000000" w:themeColor="text1"/>
          <w:sz w:val="28"/>
          <w:szCs w:val="28"/>
        </w:rPr>
        <w:t xml:space="preserve">(i) </w:t>
      </w:r>
      <w:r w:rsidRPr="00572D5F">
        <w:rPr>
          <w:rFonts w:ascii="Times New Roman" w:hAnsi="Times New Roman" w:cs="Times New Roman"/>
          <w:color w:val="000000" w:themeColor="text1"/>
          <w:sz w:val="28"/>
          <w:szCs w:val="28"/>
        </w:rPr>
        <w:t xml:space="preserve">el sentido y alcance de la disposición demandada; </w:t>
      </w:r>
      <w:r w:rsidRPr="00572D5F">
        <w:rPr>
          <w:rFonts w:ascii="Times New Roman" w:hAnsi="Times New Roman" w:cs="Times New Roman"/>
          <w:i/>
          <w:iCs/>
          <w:color w:val="000000" w:themeColor="text1"/>
          <w:sz w:val="28"/>
          <w:szCs w:val="28"/>
        </w:rPr>
        <w:t>(i</w:t>
      </w:r>
      <w:r w:rsidRPr="00572D5F">
        <w:rPr>
          <w:rFonts w:ascii="Times New Roman" w:hAnsi="Times New Roman" w:cs="Times New Roman"/>
          <w:i/>
          <w:iCs/>
          <w:color w:val="000000" w:themeColor="text1"/>
          <w:sz w:val="28"/>
          <w:szCs w:val="28"/>
        </w:rPr>
        <w:t>i</w:t>
      </w:r>
      <w:r w:rsidRPr="00572D5F">
        <w:rPr>
          <w:rFonts w:ascii="Times New Roman" w:hAnsi="Times New Roman" w:cs="Times New Roman"/>
          <w:i/>
          <w:iCs/>
          <w:color w:val="000000" w:themeColor="text1"/>
          <w:sz w:val="28"/>
          <w:szCs w:val="28"/>
        </w:rPr>
        <w:t xml:space="preserve">) </w:t>
      </w:r>
      <w:r w:rsidRPr="00572D5F">
        <w:rPr>
          <w:rFonts w:ascii="Times New Roman" w:hAnsi="Times New Roman" w:cs="Times New Roman"/>
          <w:color w:val="000000" w:themeColor="text1"/>
          <w:sz w:val="28"/>
          <w:szCs w:val="28"/>
        </w:rPr>
        <w:t>e</w:t>
      </w:r>
      <w:r w:rsidRPr="00572D5F">
        <w:rPr>
          <w:rFonts w:ascii="Times New Roman" w:hAnsi="Times New Roman" w:cs="Times New Roman"/>
          <w:color w:val="000000" w:themeColor="text1"/>
          <w:sz w:val="28"/>
          <w:szCs w:val="28"/>
        </w:rPr>
        <w:t>l auxilio</w:t>
      </w:r>
      <w:r w:rsidRPr="00572D5F">
        <w:rPr>
          <w:rFonts w:ascii="Times New Roman" w:hAnsi="Times New Roman" w:cs="Times New Roman"/>
          <w:color w:val="000000" w:themeColor="text1"/>
          <w:sz w:val="28"/>
          <w:szCs w:val="28"/>
        </w:rPr>
        <w:t xml:space="preserve"> de cesantía; </w:t>
      </w:r>
      <w:r w:rsidRPr="00572D5F">
        <w:rPr>
          <w:rFonts w:ascii="Times New Roman" w:hAnsi="Times New Roman" w:cs="Times New Roman"/>
          <w:i/>
          <w:iCs/>
          <w:color w:val="000000" w:themeColor="text1"/>
          <w:sz w:val="28"/>
          <w:szCs w:val="28"/>
        </w:rPr>
        <w:t>(iii</w:t>
      </w:r>
      <w:r w:rsidRPr="00572D5F">
        <w:rPr>
          <w:rFonts w:ascii="Times New Roman" w:hAnsi="Times New Roman" w:cs="Times New Roman"/>
          <w:i/>
          <w:iCs/>
          <w:color w:val="000000" w:themeColor="text1"/>
          <w:sz w:val="28"/>
          <w:szCs w:val="28"/>
        </w:rPr>
        <w:t xml:space="preserve">) </w:t>
      </w:r>
      <w:r w:rsidRPr="00572D5F">
        <w:rPr>
          <w:rFonts w:ascii="Times New Roman" w:hAnsi="Times New Roman" w:cs="Times New Roman"/>
          <w:color w:val="000000" w:themeColor="text1"/>
          <w:sz w:val="28"/>
          <w:szCs w:val="28"/>
        </w:rPr>
        <w:t xml:space="preserve">al principio de igualdad y a los elementos que componen el juicio de igualdad y finalmente </w:t>
      </w:r>
      <w:r w:rsidRPr="00572D5F">
        <w:rPr>
          <w:rFonts w:ascii="Times New Roman" w:hAnsi="Times New Roman" w:cs="Times New Roman"/>
          <w:i/>
          <w:iCs/>
          <w:color w:val="000000" w:themeColor="text1"/>
          <w:sz w:val="28"/>
          <w:szCs w:val="28"/>
        </w:rPr>
        <w:t>(</w:t>
      </w:r>
      <w:r w:rsidRPr="00572D5F">
        <w:rPr>
          <w:rFonts w:ascii="Times New Roman" w:hAnsi="Times New Roman" w:cs="Times New Roman"/>
          <w:i/>
          <w:iCs/>
          <w:color w:val="000000" w:themeColor="text1"/>
          <w:sz w:val="28"/>
          <w:szCs w:val="28"/>
        </w:rPr>
        <w:t>i</w:t>
      </w:r>
      <w:r w:rsidRPr="00572D5F">
        <w:rPr>
          <w:rFonts w:ascii="Times New Roman" w:hAnsi="Times New Roman" w:cs="Times New Roman"/>
          <w:i/>
          <w:iCs/>
          <w:color w:val="000000" w:themeColor="text1"/>
          <w:sz w:val="28"/>
          <w:szCs w:val="28"/>
        </w:rPr>
        <w:t xml:space="preserve">v) </w:t>
      </w:r>
      <w:r w:rsidRPr="00572D5F">
        <w:rPr>
          <w:rFonts w:ascii="Times New Roman" w:hAnsi="Times New Roman" w:cs="Times New Roman"/>
          <w:color w:val="000000" w:themeColor="text1"/>
          <w:sz w:val="28"/>
          <w:szCs w:val="28"/>
        </w:rPr>
        <w:t xml:space="preserve">resolverá </w:t>
      </w:r>
      <w:r w:rsidRPr="00572D5F">
        <w:rPr>
          <w:rFonts w:ascii="Times New Roman" w:hAnsi="Times New Roman" w:cs="Times New Roman"/>
          <w:color w:val="000000" w:themeColor="text1"/>
          <w:sz w:val="28"/>
          <w:szCs w:val="28"/>
        </w:rPr>
        <w:t>el</w:t>
      </w:r>
      <w:r w:rsidRPr="00572D5F">
        <w:rPr>
          <w:rFonts w:ascii="Times New Roman" w:hAnsi="Times New Roman" w:cs="Times New Roman"/>
          <w:color w:val="000000" w:themeColor="text1"/>
          <w:sz w:val="28"/>
          <w:szCs w:val="28"/>
        </w:rPr>
        <w:t xml:space="preserve"> cargo formulado en la demanda.</w:t>
      </w:r>
    </w:p>
    <w:p w:rsidR="00F3603B" w:rsidRPr="00572D5F" w:rsidRDefault="00572D5F" w:rsidP="009401B2">
      <w:pPr>
        <w:jc w:val="both"/>
        <w:rPr>
          <w:rFonts w:ascii="Times New Roman" w:hAnsi="Times New Roman" w:cs="Times New Roman"/>
          <w:color w:val="000000" w:themeColor="text1"/>
          <w:sz w:val="28"/>
          <w:szCs w:val="28"/>
        </w:rPr>
      </w:pPr>
    </w:p>
    <w:p w:rsidR="00F3603B" w:rsidRPr="00572D5F" w:rsidRDefault="00572D5F" w:rsidP="009401B2">
      <w:pPr>
        <w:jc w:val="both"/>
        <w:rPr>
          <w:rFonts w:ascii="Times New Roman" w:hAnsi="Times New Roman" w:cs="Times New Roman"/>
          <w:color w:val="000000" w:themeColor="text1"/>
          <w:sz w:val="28"/>
          <w:szCs w:val="28"/>
        </w:rPr>
      </w:pPr>
    </w:p>
    <w:p w:rsidR="00450EDB" w:rsidRPr="00572D5F" w:rsidRDefault="00572D5F" w:rsidP="009401B2">
      <w:pPr>
        <w:pStyle w:val="Prrafodelista"/>
        <w:numPr>
          <w:ilvl w:val="0"/>
          <w:numId w:val="8"/>
        </w:numPr>
        <w:jc w:val="both"/>
        <w:rPr>
          <w:rFonts w:ascii="Times New Roman" w:hAnsi="Times New Roman" w:cs="Times New Roman"/>
          <w:b/>
          <w:bCs/>
          <w:i/>
          <w:iCs/>
          <w:color w:val="000000" w:themeColor="text1"/>
          <w:sz w:val="28"/>
          <w:szCs w:val="28"/>
        </w:rPr>
      </w:pPr>
      <w:r w:rsidRPr="00572D5F">
        <w:rPr>
          <w:rFonts w:ascii="Times New Roman" w:hAnsi="Times New Roman" w:cs="Times New Roman"/>
          <w:b/>
          <w:bCs/>
          <w:i/>
          <w:iCs/>
          <w:color w:val="000000" w:themeColor="text1"/>
          <w:sz w:val="28"/>
          <w:szCs w:val="28"/>
        </w:rPr>
        <w:t xml:space="preserve">Sentido y alcance del </w:t>
      </w:r>
      <w:r w:rsidRPr="00572D5F">
        <w:rPr>
          <w:rFonts w:ascii="Times New Roman" w:hAnsi="Times New Roman" w:cs="Times New Roman"/>
          <w:b/>
          <w:bCs/>
          <w:i/>
          <w:iCs/>
          <w:sz w:val="28"/>
          <w:szCs w:val="28"/>
        </w:rPr>
        <w:t xml:space="preserve">literal a) del </w:t>
      </w:r>
      <w:r w:rsidRPr="00572D5F">
        <w:rPr>
          <w:rFonts w:ascii="Times New Roman" w:hAnsi="Times New Roman" w:cs="Times New Roman"/>
          <w:b/>
          <w:bCs/>
          <w:i/>
          <w:iCs/>
          <w:color w:val="000000" w:themeColor="text1"/>
          <w:sz w:val="28"/>
          <w:szCs w:val="28"/>
        </w:rPr>
        <w:t>artículo 251 del Código Sustantivo del Trabajo</w:t>
      </w:r>
    </w:p>
    <w:p w:rsidR="00131CF0" w:rsidRPr="00572D5F" w:rsidRDefault="00572D5F" w:rsidP="009401B2">
      <w:pPr>
        <w:jc w:val="both"/>
        <w:rPr>
          <w:rFonts w:ascii="Times New Roman" w:hAnsi="Times New Roman" w:cs="Times New Roman"/>
          <w:color w:val="000000" w:themeColor="text1"/>
          <w:sz w:val="28"/>
          <w:szCs w:val="28"/>
        </w:rPr>
      </w:pPr>
    </w:p>
    <w:p w:rsidR="00B574C1" w:rsidRPr="00572D5F" w:rsidRDefault="00572D5F" w:rsidP="6C260C2F">
      <w:pPr>
        <w:pStyle w:val="Prrafodelista"/>
        <w:numPr>
          <w:ilvl w:val="0"/>
          <w:numId w:val="6"/>
        </w:numPr>
        <w:ind w:left="0" w:firstLine="0"/>
        <w:jc w:val="both"/>
        <w:rPr>
          <w:rFonts w:ascii="Times New Roman" w:hAnsi="Times New Roman" w:cs="Times New Roman"/>
          <w:i/>
          <w:iCs/>
          <w:color w:val="000000" w:themeColor="text1"/>
          <w:sz w:val="28"/>
          <w:szCs w:val="28"/>
        </w:rPr>
      </w:pPr>
      <w:r w:rsidRPr="00572D5F">
        <w:rPr>
          <w:rFonts w:ascii="Times New Roman" w:hAnsi="Times New Roman" w:cs="Times New Roman"/>
          <w:color w:val="000000" w:themeColor="text1"/>
          <w:sz w:val="28"/>
          <w:szCs w:val="28"/>
        </w:rPr>
        <w:t xml:space="preserve">La excepción contenida en el literal </w:t>
      </w:r>
      <w:r w:rsidRPr="00572D5F">
        <w:rPr>
          <w:rFonts w:ascii="Times New Roman" w:hAnsi="Times New Roman" w:cs="Times New Roman"/>
          <w:i/>
          <w:iCs/>
          <w:color w:val="000000" w:themeColor="text1"/>
          <w:sz w:val="28"/>
          <w:szCs w:val="28"/>
        </w:rPr>
        <w:t xml:space="preserve">a) </w:t>
      </w:r>
      <w:r w:rsidRPr="00572D5F">
        <w:rPr>
          <w:rFonts w:ascii="Times New Roman" w:hAnsi="Times New Roman" w:cs="Times New Roman"/>
          <w:color w:val="000000" w:themeColor="text1"/>
          <w:sz w:val="28"/>
          <w:szCs w:val="28"/>
        </w:rPr>
        <w:t xml:space="preserve">del artículo 251 del Código Sustantivo del Trabajo hace parte del Capítulo VII </w:t>
      </w:r>
      <w:r w:rsidRPr="00572D5F">
        <w:rPr>
          <w:rFonts w:ascii="Times New Roman" w:hAnsi="Times New Roman" w:cs="Times New Roman"/>
          <w:i/>
          <w:iCs/>
          <w:color w:val="000000" w:themeColor="text1"/>
          <w:sz w:val="28"/>
          <w:szCs w:val="28"/>
        </w:rPr>
        <w:t>“Auxilio de Cesantía”</w:t>
      </w:r>
      <w:r w:rsidRPr="00572D5F">
        <w:rPr>
          <w:rFonts w:ascii="Times New Roman" w:hAnsi="Times New Roman" w:cs="Times New Roman"/>
          <w:color w:val="000000" w:themeColor="text1"/>
          <w:sz w:val="28"/>
          <w:szCs w:val="28"/>
        </w:rPr>
        <w:t xml:space="preserve"> que a su vez está contenido en el Título VIII denominado </w:t>
      </w:r>
      <w:r w:rsidRPr="00572D5F">
        <w:rPr>
          <w:rFonts w:ascii="Times New Roman" w:hAnsi="Times New Roman" w:cs="Times New Roman"/>
          <w:i/>
          <w:iCs/>
          <w:color w:val="000000" w:themeColor="text1"/>
          <w:sz w:val="28"/>
          <w:szCs w:val="28"/>
        </w:rPr>
        <w:t xml:space="preserve">“Prestaciones Patronales </w:t>
      </w:r>
      <w:r w:rsidRPr="00572D5F">
        <w:rPr>
          <w:rFonts w:ascii="Times New Roman" w:hAnsi="Times New Roman" w:cs="Times New Roman"/>
          <w:i/>
          <w:iCs/>
          <w:color w:val="000000" w:themeColor="text1"/>
          <w:sz w:val="28"/>
          <w:szCs w:val="28"/>
        </w:rPr>
        <w:t>Comunes</w:t>
      </w:r>
      <w:r w:rsidRPr="00572D5F">
        <w:rPr>
          <w:rFonts w:ascii="Times New Roman" w:hAnsi="Times New Roman" w:cs="Times New Roman"/>
          <w:i/>
          <w:iCs/>
          <w:color w:val="000000" w:themeColor="text1"/>
          <w:sz w:val="28"/>
          <w:szCs w:val="28"/>
        </w:rPr>
        <w:t>.”</w:t>
      </w:r>
      <w:r w:rsidRPr="00572D5F">
        <w:rPr>
          <w:rFonts w:ascii="Times New Roman" w:hAnsi="Times New Roman" w:cs="Times New Roman"/>
          <w:i/>
          <w:iCs/>
          <w:color w:val="000000" w:themeColor="text1"/>
          <w:sz w:val="28"/>
          <w:szCs w:val="28"/>
        </w:rPr>
        <w:t xml:space="preserve"> </w:t>
      </w:r>
      <w:r w:rsidRPr="00572D5F">
        <w:rPr>
          <w:rFonts w:ascii="Times New Roman" w:hAnsi="Times New Roman" w:cs="Times New Roman"/>
          <w:color w:val="000000" w:themeColor="text1"/>
          <w:sz w:val="28"/>
          <w:szCs w:val="28"/>
        </w:rPr>
        <w:t>Para mayor contexto, la</w:t>
      </w:r>
      <w:r w:rsidRPr="00572D5F">
        <w:rPr>
          <w:rFonts w:ascii="Times New Roman" w:hAnsi="Times New Roman" w:cs="Times New Roman"/>
          <w:color w:val="000000" w:themeColor="text1"/>
          <w:sz w:val="28"/>
          <w:szCs w:val="28"/>
        </w:rPr>
        <w:t xml:space="preserve"> primera disposición del Título VIII establece que los empleadores deben pagar las prestaciones contenidas en el título, salvo las excepciones que allí se consagren.</w:t>
      </w:r>
      <w:r w:rsidRPr="00572D5F">
        <w:rPr>
          <w:rFonts w:ascii="Times New Roman" w:hAnsi="Times New Roman" w:cs="Times New Roman"/>
          <w:color w:val="000000" w:themeColor="text1"/>
          <w:sz w:val="28"/>
          <w:szCs w:val="28"/>
        </w:rPr>
        <w:t xml:space="preserve"> En este entendido, en el Capítulo VII se incluyó la prestación </w:t>
      </w:r>
      <w:r w:rsidRPr="00572D5F">
        <w:rPr>
          <w:rFonts w:ascii="Times New Roman" w:hAnsi="Times New Roman" w:cs="Times New Roman"/>
          <w:color w:val="000000" w:themeColor="text1"/>
          <w:sz w:val="28"/>
          <w:szCs w:val="28"/>
        </w:rPr>
        <w:t>patronal</w:t>
      </w:r>
      <w:r w:rsidRPr="00572D5F">
        <w:rPr>
          <w:rFonts w:ascii="Times New Roman" w:hAnsi="Times New Roman" w:cs="Times New Roman"/>
          <w:color w:val="000000" w:themeColor="text1"/>
          <w:sz w:val="28"/>
          <w:szCs w:val="28"/>
        </w:rPr>
        <w:t xml:space="preserve"> del auxilio de ces</w:t>
      </w:r>
      <w:r w:rsidRPr="00572D5F">
        <w:rPr>
          <w:rFonts w:ascii="Times New Roman" w:hAnsi="Times New Roman" w:cs="Times New Roman"/>
          <w:color w:val="000000" w:themeColor="text1"/>
          <w:sz w:val="28"/>
          <w:szCs w:val="28"/>
        </w:rPr>
        <w:t xml:space="preserve">antía, cuya obligación de pago está a cargo del empleador. Así, en el </w:t>
      </w:r>
      <w:r w:rsidRPr="00572D5F">
        <w:rPr>
          <w:rFonts w:ascii="Times New Roman" w:hAnsi="Times New Roman" w:cs="Times New Roman"/>
          <w:color w:val="000000" w:themeColor="text1"/>
          <w:sz w:val="28"/>
          <w:szCs w:val="28"/>
        </w:rPr>
        <w:t>artículo</w:t>
      </w:r>
      <w:r w:rsidRPr="00572D5F">
        <w:rPr>
          <w:rFonts w:ascii="Times New Roman" w:hAnsi="Times New Roman" w:cs="Times New Roman"/>
          <w:color w:val="000000" w:themeColor="text1"/>
          <w:sz w:val="28"/>
          <w:szCs w:val="28"/>
        </w:rPr>
        <w:t xml:space="preserve"> 249 del </w:t>
      </w:r>
      <w:r w:rsidRPr="00572D5F">
        <w:rPr>
          <w:rFonts w:ascii="Times New Roman" w:hAnsi="Times New Roman" w:cs="Times New Roman"/>
          <w:color w:val="000000" w:themeColor="text1"/>
          <w:sz w:val="28"/>
          <w:szCs w:val="28"/>
        </w:rPr>
        <w:t>Código</w:t>
      </w:r>
      <w:r w:rsidRPr="00572D5F">
        <w:rPr>
          <w:rFonts w:ascii="Times New Roman" w:hAnsi="Times New Roman" w:cs="Times New Roman"/>
          <w:color w:val="000000" w:themeColor="text1"/>
          <w:sz w:val="28"/>
          <w:szCs w:val="28"/>
        </w:rPr>
        <w:t xml:space="preserve"> Sustantivo del Trabajo se dispone, como regla general, que</w:t>
      </w:r>
      <w:r w:rsidRPr="00572D5F">
        <w:rPr>
          <w:rFonts w:ascii="Times New Roman" w:hAnsi="Times New Roman" w:cs="Times New Roman"/>
          <w:color w:val="000000" w:themeColor="text1"/>
          <w:sz w:val="28"/>
          <w:szCs w:val="28"/>
        </w:rPr>
        <w:t xml:space="preserve"> todo empleador está obligado a pagar el auxilio de cesantía correspondiente a un mes de salario por cada año de servicios y proporcional al tiempo laborado.</w:t>
      </w:r>
      <w:r w:rsidRPr="00572D5F">
        <w:rPr>
          <w:rStyle w:val="Refdenotaalpie"/>
          <w:rFonts w:cs="Times New Roman"/>
          <w:sz w:val="28"/>
          <w:szCs w:val="28"/>
        </w:rPr>
        <w:footnoteReference w:id="18"/>
      </w:r>
      <w:r w:rsidRPr="00572D5F">
        <w:rPr>
          <w:rFonts w:ascii="Times New Roman" w:hAnsi="Times New Roman" w:cs="Times New Roman"/>
          <w:color w:val="000000" w:themeColor="text1"/>
          <w:sz w:val="28"/>
          <w:szCs w:val="28"/>
        </w:rPr>
        <w:t xml:space="preserve"> Adicionalmente, la obligación de pagar el auxilio de cesantías contenido en el artículo 249 del C</w:t>
      </w:r>
      <w:r w:rsidRPr="00572D5F">
        <w:rPr>
          <w:rFonts w:ascii="Times New Roman" w:hAnsi="Times New Roman" w:cs="Times New Roman"/>
          <w:color w:val="000000" w:themeColor="text1"/>
          <w:sz w:val="28"/>
          <w:szCs w:val="28"/>
        </w:rPr>
        <w:t xml:space="preserve">ódigo Sustantivo del Trabajo también contempla: </w:t>
      </w:r>
      <w:r w:rsidRPr="00572D5F">
        <w:rPr>
          <w:rFonts w:ascii="Times New Roman" w:hAnsi="Times New Roman" w:cs="Times New Roman"/>
          <w:i/>
          <w:iCs/>
          <w:color w:val="000000" w:themeColor="text1"/>
          <w:sz w:val="28"/>
          <w:szCs w:val="28"/>
        </w:rPr>
        <w:t xml:space="preserve">(i) </w:t>
      </w:r>
      <w:r w:rsidRPr="00572D5F">
        <w:rPr>
          <w:rFonts w:ascii="Times New Roman" w:hAnsi="Times New Roman" w:cs="Times New Roman"/>
          <w:color w:val="000000" w:themeColor="text1"/>
          <w:sz w:val="28"/>
          <w:szCs w:val="28"/>
        </w:rPr>
        <w:t xml:space="preserve">las causales de pérdida del derecho al auxilio (artículo 250); </w:t>
      </w:r>
      <w:r w:rsidRPr="00572D5F">
        <w:rPr>
          <w:rFonts w:ascii="Times New Roman" w:hAnsi="Times New Roman" w:cs="Times New Roman"/>
          <w:i/>
          <w:iCs/>
          <w:color w:val="000000" w:themeColor="text1"/>
          <w:sz w:val="28"/>
          <w:szCs w:val="28"/>
        </w:rPr>
        <w:t>(ii)</w:t>
      </w:r>
      <w:r w:rsidRPr="00572D5F">
        <w:rPr>
          <w:rFonts w:ascii="Times New Roman" w:hAnsi="Times New Roman" w:cs="Times New Roman"/>
          <w:color w:val="000000" w:themeColor="text1"/>
          <w:sz w:val="28"/>
          <w:szCs w:val="28"/>
        </w:rPr>
        <w:t xml:space="preserve"> </w:t>
      </w:r>
      <w:r w:rsidRPr="00572D5F">
        <w:rPr>
          <w:rFonts w:ascii="Times New Roman" w:hAnsi="Times New Roman" w:cs="Times New Roman"/>
          <w:color w:val="000000" w:themeColor="text1"/>
          <w:sz w:val="28"/>
          <w:szCs w:val="28"/>
        </w:rPr>
        <w:t>las</w:t>
      </w:r>
      <w:r w:rsidRPr="00572D5F">
        <w:rPr>
          <w:rFonts w:ascii="Times New Roman" w:hAnsi="Times New Roman" w:cs="Times New Roman"/>
          <w:color w:val="000000" w:themeColor="text1"/>
          <w:sz w:val="28"/>
          <w:szCs w:val="28"/>
        </w:rPr>
        <w:t xml:space="preserve"> excepciones (artículo</w:t>
      </w:r>
      <w:r w:rsidRPr="00572D5F">
        <w:rPr>
          <w:rFonts w:ascii="Times New Roman" w:hAnsi="Times New Roman" w:cs="Times New Roman"/>
          <w:color w:val="000000" w:themeColor="text1"/>
          <w:sz w:val="28"/>
          <w:szCs w:val="28"/>
        </w:rPr>
        <w:t xml:space="preserve"> 251</w:t>
      </w:r>
      <w:r w:rsidRPr="00572D5F">
        <w:rPr>
          <w:rFonts w:ascii="Times New Roman" w:hAnsi="Times New Roman" w:cs="Times New Roman"/>
          <w:color w:val="000000" w:themeColor="text1"/>
          <w:sz w:val="28"/>
          <w:szCs w:val="28"/>
        </w:rPr>
        <w:t xml:space="preserve">); </w:t>
      </w:r>
      <w:r w:rsidRPr="00572D5F">
        <w:rPr>
          <w:rFonts w:ascii="Times New Roman" w:hAnsi="Times New Roman" w:cs="Times New Roman"/>
          <w:i/>
          <w:iCs/>
          <w:color w:val="000000" w:themeColor="text1"/>
          <w:sz w:val="28"/>
          <w:szCs w:val="28"/>
        </w:rPr>
        <w:t>(iii)</w:t>
      </w:r>
      <w:r w:rsidRPr="00572D5F">
        <w:rPr>
          <w:rFonts w:ascii="Times New Roman" w:hAnsi="Times New Roman" w:cs="Times New Roman"/>
          <w:color w:val="000000" w:themeColor="text1"/>
          <w:sz w:val="28"/>
          <w:szCs w:val="28"/>
        </w:rPr>
        <w:t xml:space="preserve"> la sujeción a determinadas restricciones (artículo 252) y </w:t>
      </w:r>
      <w:r w:rsidRPr="00572D5F">
        <w:rPr>
          <w:rFonts w:ascii="Times New Roman" w:hAnsi="Times New Roman" w:cs="Times New Roman"/>
          <w:i/>
          <w:iCs/>
          <w:color w:val="000000" w:themeColor="text1"/>
          <w:sz w:val="28"/>
          <w:szCs w:val="28"/>
        </w:rPr>
        <w:t xml:space="preserve">(iv) </w:t>
      </w:r>
      <w:r w:rsidRPr="00572D5F">
        <w:rPr>
          <w:rFonts w:ascii="Times New Roman" w:hAnsi="Times New Roman" w:cs="Times New Roman"/>
          <w:color w:val="000000" w:themeColor="text1"/>
          <w:sz w:val="28"/>
          <w:szCs w:val="28"/>
        </w:rPr>
        <w:t xml:space="preserve">las </w:t>
      </w:r>
      <w:r w:rsidRPr="00572D5F">
        <w:rPr>
          <w:rFonts w:ascii="Times New Roman" w:hAnsi="Times New Roman" w:cs="Times New Roman"/>
          <w:color w:val="000000" w:themeColor="text1"/>
          <w:sz w:val="28"/>
          <w:szCs w:val="28"/>
        </w:rPr>
        <w:t>prohibiciones (artículo 254).</w:t>
      </w:r>
    </w:p>
    <w:p w:rsidR="00B574C1" w:rsidRPr="00572D5F" w:rsidRDefault="00572D5F" w:rsidP="009401B2">
      <w:pPr>
        <w:jc w:val="both"/>
        <w:rPr>
          <w:rFonts w:ascii="Times New Roman" w:hAnsi="Times New Roman" w:cs="Times New Roman"/>
          <w:i/>
          <w:iCs/>
          <w:color w:val="000000" w:themeColor="text1"/>
          <w:sz w:val="28"/>
          <w:szCs w:val="28"/>
        </w:rPr>
      </w:pPr>
    </w:p>
    <w:p w:rsidR="00740911" w:rsidRPr="00572D5F" w:rsidRDefault="00572D5F" w:rsidP="00740911">
      <w:pPr>
        <w:pStyle w:val="Prrafodelista"/>
        <w:numPr>
          <w:ilvl w:val="0"/>
          <w:numId w:val="6"/>
        </w:numPr>
        <w:ind w:left="0" w:firstLine="0"/>
        <w:jc w:val="both"/>
        <w:rPr>
          <w:rFonts w:ascii="Times New Roman" w:hAnsi="Times New Roman" w:cs="Times New Roman"/>
          <w:i/>
          <w:iCs/>
          <w:color w:val="000000" w:themeColor="text1"/>
          <w:sz w:val="28"/>
          <w:szCs w:val="28"/>
        </w:rPr>
      </w:pPr>
      <w:r w:rsidRPr="00572D5F">
        <w:rPr>
          <w:rFonts w:ascii="Times New Roman" w:hAnsi="Times New Roman" w:cs="Times New Roman"/>
          <w:color w:val="000000" w:themeColor="text1"/>
          <w:sz w:val="28"/>
          <w:szCs w:val="28"/>
        </w:rPr>
        <w:t xml:space="preserve">La norma </w:t>
      </w:r>
      <w:r w:rsidRPr="00572D5F">
        <w:rPr>
          <w:rFonts w:ascii="Times New Roman" w:hAnsi="Times New Roman" w:cs="Times New Roman"/>
          <w:i/>
          <w:iCs/>
          <w:color w:val="000000" w:themeColor="text1"/>
          <w:sz w:val="28"/>
          <w:szCs w:val="28"/>
        </w:rPr>
        <w:t xml:space="preserve">sub examine, </w:t>
      </w:r>
      <w:r w:rsidRPr="00572D5F">
        <w:rPr>
          <w:rFonts w:ascii="Times New Roman" w:hAnsi="Times New Roman" w:cs="Times New Roman"/>
          <w:color w:val="000000" w:themeColor="text1"/>
          <w:sz w:val="28"/>
          <w:szCs w:val="28"/>
        </w:rPr>
        <w:t xml:space="preserve">contenida en el literal </w:t>
      </w:r>
      <w:r w:rsidRPr="00572D5F">
        <w:rPr>
          <w:rFonts w:ascii="Times New Roman" w:hAnsi="Times New Roman" w:cs="Times New Roman"/>
          <w:i/>
          <w:iCs/>
          <w:color w:val="000000" w:themeColor="text1"/>
          <w:sz w:val="28"/>
          <w:szCs w:val="28"/>
        </w:rPr>
        <w:t xml:space="preserve">a) </w:t>
      </w:r>
      <w:r w:rsidRPr="00572D5F">
        <w:rPr>
          <w:rFonts w:ascii="Times New Roman" w:hAnsi="Times New Roman" w:cs="Times New Roman"/>
          <w:color w:val="000000" w:themeColor="text1"/>
          <w:sz w:val="28"/>
          <w:szCs w:val="28"/>
        </w:rPr>
        <w:t>del artículo 251 del Código Sustantivo del Trabajo,</w:t>
      </w:r>
      <w:r w:rsidRPr="00572D5F">
        <w:rPr>
          <w:rFonts w:ascii="Times New Roman" w:hAnsi="Times New Roman" w:cs="Times New Roman"/>
          <w:i/>
          <w:iCs/>
          <w:color w:val="000000" w:themeColor="text1"/>
          <w:sz w:val="28"/>
          <w:szCs w:val="28"/>
        </w:rPr>
        <w:t xml:space="preserve"> </w:t>
      </w:r>
      <w:r w:rsidRPr="00572D5F">
        <w:rPr>
          <w:rFonts w:ascii="Times New Roman" w:hAnsi="Times New Roman" w:cs="Times New Roman"/>
          <w:color w:val="000000" w:themeColor="text1"/>
          <w:sz w:val="28"/>
          <w:szCs w:val="28"/>
        </w:rPr>
        <w:t xml:space="preserve">hace parte de las excepciones a la regla general del pago del auxilio de cesantías. A esta excepción, la que le aplica a la industria puramente familiar, </w:t>
      </w:r>
      <w:r w:rsidRPr="00572D5F">
        <w:rPr>
          <w:rFonts w:ascii="Times New Roman" w:hAnsi="Times New Roman" w:cs="Times New Roman"/>
          <w:color w:val="000000" w:themeColor="text1"/>
          <w:sz w:val="28"/>
          <w:szCs w:val="28"/>
        </w:rPr>
        <w:t>la acompañaban otras dos excepciones</w:t>
      </w:r>
      <w:r w:rsidRPr="00572D5F">
        <w:rPr>
          <w:rFonts w:ascii="Times New Roman" w:hAnsi="Times New Roman" w:cs="Times New Roman"/>
          <w:color w:val="000000" w:themeColor="text1"/>
          <w:sz w:val="28"/>
          <w:szCs w:val="28"/>
        </w:rPr>
        <w:t>:</w:t>
      </w:r>
      <w:r w:rsidRPr="00572D5F">
        <w:rPr>
          <w:rFonts w:ascii="Times New Roman" w:hAnsi="Times New Roman" w:cs="Times New Roman"/>
          <w:color w:val="000000" w:themeColor="text1"/>
          <w:sz w:val="28"/>
          <w:szCs w:val="28"/>
        </w:rPr>
        <w:t xml:space="preserve"> a los trabajadores accidentales o transitorios (literal </w:t>
      </w:r>
      <w:r w:rsidRPr="00572D5F">
        <w:rPr>
          <w:rFonts w:ascii="Times New Roman" w:hAnsi="Times New Roman" w:cs="Times New Roman"/>
          <w:i/>
          <w:iCs/>
          <w:color w:val="000000" w:themeColor="text1"/>
          <w:sz w:val="28"/>
          <w:szCs w:val="28"/>
        </w:rPr>
        <w:t>b)</w:t>
      </w:r>
      <w:r w:rsidRPr="00572D5F">
        <w:rPr>
          <w:rFonts w:ascii="Times New Roman" w:hAnsi="Times New Roman" w:cs="Times New Roman"/>
          <w:color w:val="000000" w:themeColor="text1"/>
          <w:sz w:val="28"/>
          <w:szCs w:val="28"/>
        </w:rPr>
        <w:t>) y a los artesanos que, trabajando personalmente en su establecimiento, no ocup</w:t>
      </w:r>
      <w:r w:rsidRPr="00572D5F">
        <w:rPr>
          <w:rFonts w:ascii="Times New Roman" w:hAnsi="Times New Roman" w:cs="Times New Roman"/>
          <w:color w:val="000000" w:themeColor="text1"/>
          <w:sz w:val="28"/>
          <w:szCs w:val="28"/>
        </w:rPr>
        <w:t xml:space="preserve">aran </w:t>
      </w:r>
      <w:r w:rsidRPr="00572D5F">
        <w:rPr>
          <w:rFonts w:ascii="Times New Roman" w:hAnsi="Times New Roman" w:cs="Times New Roman"/>
          <w:color w:val="000000" w:themeColor="text1"/>
          <w:sz w:val="28"/>
          <w:szCs w:val="28"/>
        </w:rPr>
        <w:t xml:space="preserve">más de cinco trabajadores permanentes extraños a su familia (literal </w:t>
      </w:r>
      <w:r w:rsidRPr="00572D5F">
        <w:rPr>
          <w:rFonts w:ascii="Times New Roman" w:hAnsi="Times New Roman" w:cs="Times New Roman"/>
          <w:i/>
          <w:iCs/>
          <w:color w:val="000000" w:themeColor="text1"/>
          <w:sz w:val="28"/>
          <w:szCs w:val="28"/>
        </w:rPr>
        <w:t>c)</w:t>
      </w:r>
      <w:r w:rsidRPr="00572D5F">
        <w:rPr>
          <w:rFonts w:ascii="Times New Roman" w:hAnsi="Times New Roman" w:cs="Times New Roman"/>
          <w:color w:val="000000" w:themeColor="text1"/>
          <w:sz w:val="28"/>
          <w:szCs w:val="28"/>
        </w:rPr>
        <w:t>).</w:t>
      </w:r>
      <w:r w:rsidRPr="00572D5F">
        <w:rPr>
          <w:rFonts w:ascii="Times New Roman" w:hAnsi="Times New Roman" w:cs="Times New Roman"/>
          <w:color w:val="000000" w:themeColor="text1"/>
          <w:sz w:val="28"/>
          <w:szCs w:val="28"/>
        </w:rPr>
        <w:t xml:space="preserve"> </w:t>
      </w:r>
      <w:r w:rsidRPr="00572D5F">
        <w:rPr>
          <w:rFonts w:ascii="Times New Roman" w:hAnsi="Times New Roman" w:cs="Times New Roman"/>
          <w:color w:val="000000" w:themeColor="text1"/>
          <w:sz w:val="28"/>
          <w:szCs w:val="28"/>
        </w:rPr>
        <w:t>E</w:t>
      </w:r>
      <w:r w:rsidRPr="00572D5F">
        <w:rPr>
          <w:rFonts w:ascii="Times New Roman" w:hAnsi="Times New Roman" w:cs="Times New Roman"/>
          <w:color w:val="000000" w:themeColor="text1"/>
          <w:sz w:val="28"/>
          <w:szCs w:val="28"/>
        </w:rPr>
        <w:t xml:space="preserve">stas otras dos excepciones fueron </w:t>
      </w:r>
      <w:r w:rsidRPr="00572D5F">
        <w:rPr>
          <w:rFonts w:ascii="Times New Roman" w:hAnsi="Times New Roman" w:cs="Times New Roman"/>
          <w:color w:val="000000" w:themeColor="text1"/>
          <w:sz w:val="28"/>
          <w:szCs w:val="28"/>
        </w:rPr>
        <w:t xml:space="preserve">declaradas inexequibles por esta Corporación en dos </w:t>
      </w:r>
      <w:r w:rsidRPr="00572D5F">
        <w:rPr>
          <w:rFonts w:ascii="Times New Roman" w:hAnsi="Times New Roman" w:cs="Times New Roman"/>
          <w:color w:val="000000" w:themeColor="text1"/>
          <w:sz w:val="28"/>
          <w:szCs w:val="28"/>
        </w:rPr>
        <w:t>pronunciamientos distintos</w:t>
      </w:r>
      <w:r w:rsidRPr="00572D5F">
        <w:rPr>
          <w:rFonts w:ascii="Times New Roman" w:hAnsi="Times New Roman" w:cs="Times New Roman"/>
          <w:color w:val="000000" w:themeColor="text1"/>
          <w:sz w:val="28"/>
          <w:szCs w:val="28"/>
        </w:rPr>
        <w:t xml:space="preserve">. De un lado, en la Sentencia C-823 de 2006, la Corte declaró inexequible el literal </w:t>
      </w:r>
      <w:r w:rsidRPr="00572D5F">
        <w:rPr>
          <w:rFonts w:ascii="Times New Roman" w:hAnsi="Times New Roman" w:cs="Times New Roman"/>
          <w:i/>
          <w:iCs/>
          <w:color w:val="000000" w:themeColor="text1"/>
          <w:sz w:val="28"/>
          <w:szCs w:val="28"/>
        </w:rPr>
        <w:t xml:space="preserve">b) </w:t>
      </w:r>
      <w:r w:rsidRPr="00572D5F">
        <w:rPr>
          <w:rFonts w:ascii="Times New Roman" w:hAnsi="Times New Roman" w:cs="Times New Roman"/>
          <w:color w:val="000000" w:themeColor="text1"/>
          <w:sz w:val="28"/>
          <w:szCs w:val="28"/>
        </w:rPr>
        <w:t>del artículo 251</w:t>
      </w:r>
      <w:r w:rsidRPr="00572D5F">
        <w:rPr>
          <w:rFonts w:ascii="Times New Roman" w:hAnsi="Times New Roman" w:cs="Times New Roman"/>
          <w:color w:val="000000" w:themeColor="text1"/>
          <w:sz w:val="28"/>
          <w:szCs w:val="28"/>
        </w:rPr>
        <w:t xml:space="preserve"> y de otro, en la Sentencia C-432 de 202</w:t>
      </w:r>
      <w:r w:rsidRPr="00572D5F">
        <w:rPr>
          <w:rFonts w:ascii="Times New Roman" w:hAnsi="Times New Roman" w:cs="Times New Roman"/>
          <w:color w:val="000000" w:themeColor="text1"/>
          <w:sz w:val="28"/>
          <w:szCs w:val="28"/>
        </w:rPr>
        <w:t xml:space="preserve">0, esta Corporación declaró inexequible el literal </w:t>
      </w:r>
      <w:r w:rsidRPr="00572D5F">
        <w:rPr>
          <w:rFonts w:ascii="Times New Roman" w:hAnsi="Times New Roman" w:cs="Times New Roman"/>
          <w:i/>
          <w:iCs/>
          <w:color w:val="000000" w:themeColor="text1"/>
          <w:sz w:val="28"/>
          <w:szCs w:val="28"/>
        </w:rPr>
        <w:t xml:space="preserve">c) </w:t>
      </w:r>
      <w:r w:rsidRPr="00572D5F">
        <w:rPr>
          <w:rFonts w:ascii="Times New Roman" w:hAnsi="Times New Roman" w:cs="Times New Roman"/>
          <w:color w:val="000000" w:themeColor="text1"/>
          <w:sz w:val="28"/>
          <w:szCs w:val="28"/>
        </w:rPr>
        <w:t xml:space="preserve">de la misma disposición normativa. En consecuencia, solamente subsiste la norma cuya constitucionalidad se cuestiona en este caso. Como se vislumbrará más adelante con mayor detalle, en </w:t>
      </w:r>
      <w:r w:rsidRPr="00572D5F">
        <w:rPr>
          <w:rFonts w:ascii="Times New Roman" w:hAnsi="Times New Roman" w:cs="Times New Roman"/>
          <w:color w:val="000000" w:themeColor="text1"/>
          <w:sz w:val="28"/>
          <w:szCs w:val="28"/>
        </w:rPr>
        <w:t>ambas sentencias</w:t>
      </w:r>
      <w:r w:rsidRPr="00572D5F">
        <w:rPr>
          <w:rFonts w:ascii="Times New Roman" w:hAnsi="Times New Roman" w:cs="Times New Roman"/>
          <w:color w:val="000000" w:themeColor="text1"/>
          <w:sz w:val="28"/>
          <w:szCs w:val="28"/>
        </w:rPr>
        <w:t xml:space="preserve">, esta Sala declaró la inexequibilidad de los literales </w:t>
      </w:r>
      <w:r w:rsidRPr="00572D5F">
        <w:rPr>
          <w:rFonts w:ascii="Times New Roman" w:hAnsi="Times New Roman" w:cs="Times New Roman"/>
          <w:i/>
          <w:iCs/>
          <w:color w:val="000000" w:themeColor="text1"/>
          <w:sz w:val="28"/>
          <w:szCs w:val="28"/>
        </w:rPr>
        <w:t xml:space="preserve">b) </w:t>
      </w:r>
      <w:r w:rsidRPr="00572D5F">
        <w:rPr>
          <w:rFonts w:ascii="Times New Roman" w:hAnsi="Times New Roman" w:cs="Times New Roman"/>
          <w:color w:val="000000" w:themeColor="text1"/>
          <w:sz w:val="28"/>
          <w:szCs w:val="28"/>
        </w:rPr>
        <w:t xml:space="preserve">y </w:t>
      </w:r>
      <w:r w:rsidRPr="00572D5F">
        <w:rPr>
          <w:rFonts w:ascii="Times New Roman" w:hAnsi="Times New Roman" w:cs="Times New Roman"/>
          <w:i/>
          <w:iCs/>
          <w:color w:val="000000" w:themeColor="text1"/>
          <w:sz w:val="28"/>
          <w:szCs w:val="28"/>
        </w:rPr>
        <w:t>c)</w:t>
      </w:r>
      <w:r w:rsidRPr="00572D5F">
        <w:rPr>
          <w:rFonts w:ascii="Times New Roman" w:hAnsi="Times New Roman" w:cs="Times New Roman"/>
          <w:i/>
          <w:iCs/>
          <w:color w:val="000000" w:themeColor="text1"/>
          <w:sz w:val="28"/>
          <w:szCs w:val="28"/>
        </w:rPr>
        <w:t xml:space="preserve">, </w:t>
      </w:r>
      <w:r w:rsidRPr="00572D5F">
        <w:rPr>
          <w:rFonts w:ascii="Times New Roman" w:hAnsi="Times New Roman" w:cs="Times New Roman"/>
          <w:color w:val="000000" w:themeColor="text1"/>
          <w:sz w:val="28"/>
          <w:szCs w:val="28"/>
        </w:rPr>
        <w:t>entre otras cosas, porque</w:t>
      </w:r>
      <w:r w:rsidRPr="00572D5F">
        <w:rPr>
          <w:rFonts w:ascii="Times New Roman" w:hAnsi="Times New Roman" w:cs="Times New Roman"/>
          <w:color w:val="000000" w:themeColor="text1"/>
          <w:sz w:val="28"/>
          <w:szCs w:val="28"/>
        </w:rPr>
        <w:t xml:space="preserve"> consideró que las excepciones allí contenidas contrariaban la Carta Política, en tanto y cuánto la potestad de configuración del legislador en materia laboral no pue</w:t>
      </w:r>
      <w:r w:rsidRPr="00572D5F">
        <w:rPr>
          <w:rFonts w:ascii="Times New Roman" w:hAnsi="Times New Roman" w:cs="Times New Roman"/>
          <w:color w:val="000000" w:themeColor="text1"/>
          <w:sz w:val="28"/>
          <w:szCs w:val="28"/>
        </w:rPr>
        <w:t>de desbordarse hasta el punto de vulnerar las garantías constitucionales que protegen a los trabajadores, entre ellos, el pago del auxilio de cesantía.</w:t>
      </w:r>
    </w:p>
    <w:p w:rsidR="004A279B" w:rsidRPr="00572D5F" w:rsidRDefault="00572D5F" w:rsidP="004A279B">
      <w:pPr>
        <w:jc w:val="both"/>
        <w:rPr>
          <w:rFonts w:ascii="Times New Roman" w:hAnsi="Times New Roman" w:cs="Times New Roman"/>
          <w:i/>
          <w:iCs/>
          <w:color w:val="000000" w:themeColor="text1"/>
          <w:sz w:val="28"/>
          <w:szCs w:val="28"/>
        </w:rPr>
      </w:pPr>
    </w:p>
    <w:p w:rsidR="004A279B" w:rsidRPr="00572D5F" w:rsidRDefault="00572D5F" w:rsidP="00A51E71">
      <w:pPr>
        <w:pStyle w:val="Prrafodelista"/>
        <w:numPr>
          <w:ilvl w:val="0"/>
          <w:numId w:val="6"/>
        </w:numPr>
        <w:ind w:left="0" w:firstLine="0"/>
        <w:jc w:val="both"/>
        <w:rPr>
          <w:rFonts w:ascii="Times New Roman" w:hAnsi="Times New Roman" w:cs="Times New Roman"/>
          <w:i/>
          <w:iCs/>
          <w:color w:val="000000" w:themeColor="text1"/>
          <w:sz w:val="28"/>
          <w:szCs w:val="28"/>
        </w:rPr>
      </w:pPr>
      <w:r w:rsidRPr="00572D5F">
        <w:rPr>
          <w:rFonts w:ascii="Times New Roman" w:hAnsi="Times New Roman" w:cs="Times New Roman"/>
          <w:color w:val="000000" w:themeColor="text1"/>
          <w:sz w:val="28"/>
          <w:szCs w:val="28"/>
        </w:rPr>
        <w:t xml:space="preserve">Igualmente, </w:t>
      </w:r>
      <w:r w:rsidRPr="00572D5F">
        <w:rPr>
          <w:rFonts w:ascii="Times New Roman" w:hAnsi="Times New Roman" w:cs="Times New Roman"/>
          <w:color w:val="000000" w:themeColor="text1"/>
          <w:sz w:val="28"/>
          <w:szCs w:val="28"/>
        </w:rPr>
        <w:t xml:space="preserve">esta </w:t>
      </w:r>
      <w:r w:rsidRPr="00572D5F">
        <w:rPr>
          <w:rFonts w:ascii="Times New Roman" w:hAnsi="Times New Roman" w:cs="Times New Roman"/>
          <w:color w:val="000000" w:themeColor="text1"/>
          <w:sz w:val="28"/>
          <w:szCs w:val="28"/>
        </w:rPr>
        <w:t>Corte</w:t>
      </w:r>
      <w:r w:rsidRPr="00572D5F">
        <w:rPr>
          <w:rFonts w:ascii="Times New Roman" w:hAnsi="Times New Roman" w:cs="Times New Roman"/>
          <w:color w:val="000000" w:themeColor="text1"/>
          <w:sz w:val="28"/>
          <w:szCs w:val="28"/>
        </w:rPr>
        <w:t xml:space="preserve"> aclara que </w:t>
      </w:r>
      <w:r w:rsidRPr="00572D5F">
        <w:rPr>
          <w:rFonts w:ascii="Times New Roman" w:hAnsi="Times New Roman" w:cs="Times New Roman"/>
          <w:color w:val="000000" w:themeColor="text1"/>
          <w:sz w:val="28"/>
          <w:szCs w:val="28"/>
        </w:rPr>
        <w:t>la excepción a la regla general del pago de</w:t>
      </w:r>
      <w:r w:rsidRPr="00572D5F">
        <w:rPr>
          <w:rFonts w:ascii="Times New Roman" w:hAnsi="Times New Roman" w:cs="Times New Roman"/>
          <w:color w:val="000000" w:themeColor="text1"/>
          <w:sz w:val="28"/>
          <w:szCs w:val="28"/>
        </w:rPr>
        <w:t xml:space="preserve">l auxilio de </w:t>
      </w:r>
      <w:r w:rsidRPr="00572D5F">
        <w:rPr>
          <w:rFonts w:ascii="Times New Roman" w:hAnsi="Times New Roman" w:cs="Times New Roman"/>
          <w:color w:val="000000" w:themeColor="text1"/>
          <w:sz w:val="28"/>
          <w:szCs w:val="28"/>
        </w:rPr>
        <w:t xml:space="preserve">cesantías </w:t>
      </w:r>
      <w:r w:rsidRPr="00572D5F">
        <w:rPr>
          <w:rFonts w:ascii="Times New Roman" w:hAnsi="Times New Roman" w:cs="Times New Roman"/>
          <w:color w:val="000000" w:themeColor="text1"/>
          <w:sz w:val="28"/>
          <w:szCs w:val="28"/>
        </w:rPr>
        <w:t xml:space="preserve">contenida en la norma demandada, </w:t>
      </w:r>
      <w:r w:rsidRPr="00572D5F">
        <w:rPr>
          <w:rFonts w:ascii="Times New Roman" w:hAnsi="Times New Roman" w:cs="Times New Roman"/>
          <w:color w:val="000000" w:themeColor="text1"/>
          <w:sz w:val="28"/>
          <w:szCs w:val="28"/>
        </w:rPr>
        <w:t xml:space="preserve">se predica </w:t>
      </w:r>
      <w:r w:rsidRPr="00572D5F">
        <w:rPr>
          <w:rFonts w:ascii="Times New Roman" w:hAnsi="Times New Roman" w:cs="Times New Roman"/>
          <w:color w:val="000000" w:themeColor="text1"/>
          <w:sz w:val="28"/>
          <w:szCs w:val="28"/>
        </w:rPr>
        <w:t xml:space="preserve">naturalmente de aquellos </w:t>
      </w:r>
      <w:r w:rsidRPr="00572D5F">
        <w:rPr>
          <w:rFonts w:ascii="Times New Roman" w:hAnsi="Times New Roman" w:cs="Times New Roman"/>
          <w:color w:val="000000" w:themeColor="text1"/>
          <w:sz w:val="28"/>
          <w:szCs w:val="28"/>
        </w:rPr>
        <w:t xml:space="preserve">sujetos que celebran un contrato de trabajo regido por una prestación personal, subordinada y a cambio de un salario, en el contexto específico de una </w:t>
      </w:r>
      <w:r w:rsidRPr="00572D5F">
        <w:rPr>
          <w:rFonts w:ascii="Times New Roman" w:hAnsi="Times New Roman" w:cs="Times New Roman"/>
          <w:i/>
          <w:iCs/>
          <w:color w:val="000000" w:themeColor="text1"/>
          <w:sz w:val="28"/>
          <w:szCs w:val="28"/>
        </w:rPr>
        <w:t>“industria familiar</w:t>
      </w:r>
      <w:r w:rsidRPr="00572D5F">
        <w:rPr>
          <w:rFonts w:ascii="Times New Roman" w:hAnsi="Times New Roman" w:cs="Times New Roman"/>
          <w:i/>
          <w:iCs/>
          <w:color w:val="000000" w:themeColor="text1"/>
          <w:sz w:val="28"/>
          <w:szCs w:val="28"/>
        </w:rPr>
        <w:t>.</w:t>
      </w:r>
      <w:r w:rsidRPr="00572D5F">
        <w:rPr>
          <w:rFonts w:ascii="Times New Roman" w:hAnsi="Times New Roman" w:cs="Times New Roman"/>
          <w:i/>
          <w:iCs/>
          <w:color w:val="000000" w:themeColor="text1"/>
          <w:sz w:val="28"/>
          <w:szCs w:val="28"/>
        </w:rPr>
        <w:t>”</w:t>
      </w:r>
      <w:r w:rsidRPr="00572D5F">
        <w:rPr>
          <w:rFonts w:ascii="Times New Roman" w:hAnsi="Times New Roman" w:cs="Times New Roman"/>
          <w:color w:val="000000" w:themeColor="text1"/>
          <w:sz w:val="28"/>
          <w:szCs w:val="28"/>
        </w:rPr>
        <w:t xml:space="preserve"> </w:t>
      </w:r>
      <w:r w:rsidRPr="00572D5F">
        <w:rPr>
          <w:rFonts w:ascii="Times New Roman" w:hAnsi="Times New Roman" w:cs="Times New Roman"/>
          <w:color w:val="000000" w:themeColor="text1"/>
          <w:sz w:val="28"/>
          <w:szCs w:val="28"/>
        </w:rPr>
        <w:t>Por lo que</w:t>
      </w:r>
      <w:r w:rsidRPr="00572D5F">
        <w:rPr>
          <w:rFonts w:ascii="Times New Roman" w:hAnsi="Times New Roman" w:cs="Times New Roman"/>
          <w:color w:val="000000" w:themeColor="text1"/>
          <w:sz w:val="28"/>
          <w:szCs w:val="28"/>
        </w:rPr>
        <w:t>,</w:t>
      </w:r>
      <w:r w:rsidRPr="00572D5F">
        <w:rPr>
          <w:rFonts w:ascii="Times New Roman" w:hAnsi="Times New Roman" w:cs="Times New Roman"/>
          <w:color w:val="000000" w:themeColor="text1"/>
          <w:sz w:val="28"/>
          <w:szCs w:val="28"/>
        </w:rPr>
        <w:t xml:space="preserve"> lo</w:t>
      </w:r>
      <w:r w:rsidRPr="00572D5F">
        <w:rPr>
          <w:rFonts w:ascii="Times New Roman" w:hAnsi="Times New Roman" w:cs="Times New Roman"/>
          <w:color w:val="000000" w:themeColor="text1"/>
          <w:sz w:val="28"/>
          <w:szCs w:val="28"/>
        </w:rPr>
        <w:t>s efectos jurídicos de la norma</w:t>
      </w:r>
      <w:r w:rsidRPr="00572D5F">
        <w:rPr>
          <w:rFonts w:ascii="Times New Roman" w:hAnsi="Times New Roman" w:cs="Times New Roman"/>
          <w:color w:val="000000" w:themeColor="text1"/>
          <w:sz w:val="28"/>
          <w:szCs w:val="28"/>
        </w:rPr>
        <w:t xml:space="preserve"> no se extiende</w:t>
      </w:r>
      <w:r w:rsidRPr="00572D5F">
        <w:rPr>
          <w:rFonts w:ascii="Times New Roman" w:hAnsi="Times New Roman" w:cs="Times New Roman"/>
          <w:color w:val="000000" w:themeColor="text1"/>
          <w:sz w:val="28"/>
          <w:szCs w:val="28"/>
        </w:rPr>
        <w:t>n</w:t>
      </w:r>
      <w:r w:rsidRPr="00572D5F">
        <w:rPr>
          <w:rFonts w:ascii="Times New Roman" w:hAnsi="Times New Roman" w:cs="Times New Roman"/>
          <w:color w:val="000000" w:themeColor="text1"/>
          <w:sz w:val="28"/>
          <w:szCs w:val="28"/>
        </w:rPr>
        <w:t xml:space="preserve"> a las personas naturales entre las </w:t>
      </w:r>
      <w:r w:rsidRPr="00572D5F">
        <w:rPr>
          <w:rFonts w:ascii="Times New Roman" w:hAnsi="Times New Roman" w:cs="Times New Roman"/>
          <w:color w:val="000000" w:themeColor="text1"/>
          <w:sz w:val="28"/>
          <w:szCs w:val="28"/>
        </w:rPr>
        <w:t>cuales podría</w:t>
      </w:r>
      <w:r w:rsidRPr="00572D5F">
        <w:rPr>
          <w:rFonts w:ascii="Times New Roman" w:hAnsi="Times New Roman" w:cs="Times New Roman"/>
          <w:color w:val="000000" w:themeColor="text1"/>
          <w:sz w:val="28"/>
          <w:szCs w:val="28"/>
        </w:rPr>
        <w:t>n</w:t>
      </w:r>
      <w:r w:rsidRPr="00572D5F">
        <w:rPr>
          <w:rFonts w:ascii="Times New Roman" w:hAnsi="Times New Roman" w:cs="Times New Roman"/>
          <w:color w:val="000000" w:themeColor="text1"/>
          <w:sz w:val="28"/>
          <w:szCs w:val="28"/>
        </w:rPr>
        <w:t xml:space="preserve"> </w:t>
      </w:r>
      <w:r w:rsidRPr="00572D5F">
        <w:rPr>
          <w:rFonts w:ascii="Times New Roman" w:hAnsi="Times New Roman" w:cs="Times New Roman"/>
          <w:color w:val="000000" w:themeColor="text1"/>
          <w:sz w:val="28"/>
          <w:szCs w:val="28"/>
        </w:rPr>
        <w:t>surg</w:t>
      </w:r>
      <w:r w:rsidRPr="00572D5F">
        <w:rPr>
          <w:rFonts w:ascii="Times New Roman" w:hAnsi="Times New Roman" w:cs="Times New Roman"/>
          <w:color w:val="000000" w:themeColor="text1"/>
          <w:sz w:val="28"/>
          <w:szCs w:val="28"/>
        </w:rPr>
        <w:t>ir</w:t>
      </w:r>
      <w:r w:rsidRPr="00572D5F">
        <w:rPr>
          <w:rFonts w:ascii="Times New Roman" w:hAnsi="Times New Roman" w:cs="Times New Roman"/>
          <w:color w:val="000000" w:themeColor="text1"/>
          <w:sz w:val="28"/>
          <w:szCs w:val="28"/>
        </w:rPr>
        <w:t xml:space="preserve"> </w:t>
      </w:r>
      <w:r w:rsidRPr="00572D5F">
        <w:rPr>
          <w:rFonts w:ascii="Times New Roman" w:hAnsi="Times New Roman" w:cs="Times New Roman"/>
          <w:color w:val="000000" w:themeColor="text1"/>
          <w:sz w:val="28"/>
          <w:szCs w:val="28"/>
        </w:rPr>
        <w:t xml:space="preserve">otros vínculos </w:t>
      </w:r>
      <w:r w:rsidRPr="00572D5F">
        <w:rPr>
          <w:rFonts w:ascii="Times New Roman" w:hAnsi="Times New Roman" w:cs="Times New Roman"/>
          <w:color w:val="000000" w:themeColor="text1"/>
          <w:sz w:val="28"/>
          <w:szCs w:val="28"/>
        </w:rPr>
        <w:t xml:space="preserve">en otras materias como por ejemplo </w:t>
      </w:r>
      <w:r w:rsidRPr="00572D5F">
        <w:rPr>
          <w:rFonts w:ascii="Times New Roman" w:hAnsi="Times New Roman" w:cs="Times New Roman"/>
          <w:color w:val="000000" w:themeColor="text1"/>
          <w:sz w:val="28"/>
          <w:szCs w:val="28"/>
        </w:rPr>
        <w:t>civil</w:t>
      </w:r>
      <w:r w:rsidRPr="00572D5F">
        <w:rPr>
          <w:rFonts w:ascii="Times New Roman" w:hAnsi="Times New Roman" w:cs="Times New Roman"/>
          <w:color w:val="000000" w:themeColor="text1"/>
          <w:sz w:val="28"/>
          <w:szCs w:val="28"/>
        </w:rPr>
        <w:t>, c</w:t>
      </w:r>
      <w:r w:rsidRPr="00572D5F">
        <w:rPr>
          <w:rFonts w:ascii="Times New Roman" w:hAnsi="Times New Roman" w:cs="Times New Roman"/>
          <w:color w:val="000000" w:themeColor="text1"/>
          <w:sz w:val="28"/>
          <w:szCs w:val="28"/>
        </w:rPr>
        <w:t xml:space="preserve">omercial </w:t>
      </w:r>
      <w:r w:rsidRPr="00572D5F">
        <w:rPr>
          <w:rFonts w:ascii="Times New Roman" w:hAnsi="Times New Roman" w:cs="Times New Roman"/>
          <w:color w:val="000000" w:themeColor="text1"/>
          <w:sz w:val="28"/>
          <w:szCs w:val="28"/>
        </w:rPr>
        <w:t xml:space="preserve">o agraria, entre otras, </w:t>
      </w:r>
      <w:r w:rsidRPr="00572D5F">
        <w:rPr>
          <w:rFonts w:ascii="Times New Roman" w:hAnsi="Times New Roman" w:cs="Times New Roman"/>
          <w:color w:val="000000" w:themeColor="text1"/>
          <w:sz w:val="28"/>
          <w:szCs w:val="28"/>
        </w:rPr>
        <w:t>dentro d</w:t>
      </w:r>
      <w:r w:rsidRPr="00572D5F">
        <w:rPr>
          <w:rFonts w:ascii="Times New Roman" w:hAnsi="Times New Roman" w:cs="Times New Roman"/>
          <w:color w:val="000000" w:themeColor="text1"/>
          <w:sz w:val="28"/>
          <w:szCs w:val="28"/>
        </w:rPr>
        <w:t>el contexto de un vínculo familiar.</w:t>
      </w:r>
    </w:p>
    <w:p w:rsidR="00740911" w:rsidRPr="00572D5F" w:rsidRDefault="00572D5F" w:rsidP="00740911">
      <w:pPr>
        <w:jc w:val="both"/>
        <w:rPr>
          <w:rFonts w:ascii="Times New Roman" w:hAnsi="Times New Roman" w:cs="Times New Roman"/>
          <w:i/>
          <w:iCs/>
          <w:color w:val="000000" w:themeColor="text1"/>
          <w:sz w:val="28"/>
          <w:szCs w:val="28"/>
        </w:rPr>
      </w:pPr>
    </w:p>
    <w:p w:rsidR="00EF39B4" w:rsidRPr="00572D5F" w:rsidRDefault="00572D5F" w:rsidP="00634121">
      <w:pPr>
        <w:pStyle w:val="Prrafodelista"/>
        <w:numPr>
          <w:ilvl w:val="0"/>
          <w:numId w:val="6"/>
        </w:numPr>
        <w:ind w:left="0" w:firstLine="0"/>
        <w:jc w:val="both"/>
        <w:rPr>
          <w:rFonts w:ascii="Times New Roman" w:hAnsi="Times New Roman" w:cs="Times New Roman"/>
          <w:i/>
          <w:iCs/>
          <w:color w:val="000000" w:themeColor="text1"/>
          <w:sz w:val="28"/>
          <w:szCs w:val="28"/>
        </w:rPr>
      </w:pPr>
      <w:r w:rsidRPr="00572D5F">
        <w:rPr>
          <w:rFonts w:ascii="Times New Roman" w:hAnsi="Times New Roman" w:cs="Times New Roman"/>
          <w:color w:val="000000" w:themeColor="text1"/>
          <w:sz w:val="28"/>
          <w:szCs w:val="28"/>
        </w:rPr>
        <w:t xml:space="preserve">A su turno, </w:t>
      </w:r>
      <w:r w:rsidRPr="00572D5F">
        <w:rPr>
          <w:rFonts w:ascii="Times New Roman" w:hAnsi="Times New Roman" w:cs="Times New Roman"/>
          <w:color w:val="000000" w:themeColor="text1"/>
          <w:sz w:val="28"/>
          <w:szCs w:val="28"/>
        </w:rPr>
        <w:t>el</w:t>
      </w:r>
      <w:r w:rsidRPr="00572D5F">
        <w:rPr>
          <w:rFonts w:ascii="Times New Roman" w:hAnsi="Times New Roman" w:cs="Times New Roman"/>
          <w:color w:val="000000" w:themeColor="text1"/>
          <w:sz w:val="28"/>
          <w:szCs w:val="28"/>
        </w:rPr>
        <w:t xml:space="preserve"> literal </w:t>
      </w:r>
      <w:r w:rsidRPr="00572D5F">
        <w:rPr>
          <w:rFonts w:ascii="Times New Roman" w:hAnsi="Times New Roman" w:cs="Times New Roman"/>
          <w:i/>
          <w:iCs/>
          <w:color w:val="000000" w:themeColor="text1"/>
          <w:sz w:val="28"/>
          <w:szCs w:val="28"/>
        </w:rPr>
        <w:t>a)</w:t>
      </w:r>
      <w:r w:rsidRPr="00572D5F">
        <w:rPr>
          <w:rFonts w:ascii="Times New Roman" w:hAnsi="Times New Roman" w:cs="Times New Roman"/>
          <w:color w:val="000000" w:themeColor="text1"/>
          <w:sz w:val="28"/>
          <w:szCs w:val="28"/>
        </w:rPr>
        <w:t xml:space="preserve"> del artículo 251 del Código Sustantivo del </w:t>
      </w:r>
      <w:r w:rsidRPr="00572D5F">
        <w:rPr>
          <w:rFonts w:ascii="Times New Roman" w:hAnsi="Times New Roman" w:cs="Times New Roman"/>
          <w:color w:val="000000" w:themeColor="text1"/>
          <w:sz w:val="28"/>
          <w:szCs w:val="28"/>
        </w:rPr>
        <w:t>Trabaj</w:t>
      </w:r>
      <w:r w:rsidRPr="00572D5F">
        <w:rPr>
          <w:rFonts w:ascii="Times New Roman" w:hAnsi="Times New Roman" w:cs="Times New Roman"/>
          <w:color w:val="000000" w:themeColor="text1"/>
          <w:sz w:val="28"/>
          <w:szCs w:val="28"/>
        </w:rPr>
        <w:t xml:space="preserve">o </w:t>
      </w:r>
      <w:r w:rsidRPr="00572D5F">
        <w:rPr>
          <w:rFonts w:ascii="Times New Roman" w:hAnsi="Times New Roman" w:cs="Times New Roman"/>
          <w:color w:val="000000" w:themeColor="text1"/>
          <w:sz w:val="28"/>
          <w:szCs w:val="28"/>
        </w:rPr>
        <w:t>es una norma preconstitucional que se expidió en 1950</w:t>
      </w:r>
      <w:r w:rsidRPr="00572D5F">
        <w:rPr>
          <w:rStyle w:val="Refdenotaalpie"/>
          <w:rFonts w:cs="Times New Roman"/>
          <w:sz w:val="28"/>
          <w:szCs w:val="28"/>
        </w:rPr>
        <w:footnoteReference w:id="19"/>
      </w:r>
      <w:r w:rsidRPr="00572D5F">
        <w:rPr>
          <w:rFonts w:ascii="Times New Roman" w:hAnsi="Times New Roman" w:cs="Times New Roman"/>
          <w:i/>
          <w:iCs/>
          <w:color w:val="000000" w:themeColor="text1"/>
          <w:sz w:val="28"/>
          <w:szCs w:val="28"/>
        </w:rPr>
        <w:t xml:space="preserve"> </w:t>
      </w:r>
      <w:r w:rsidRPr="00572D5F">
        <w:rPr>
          <w:rFonts w:ascii="Times New Roman" w:hAnsi="Times New Roman" w:cs="Times New Roman"/>
          <w:color w:val="000000" w:themeColor="text1"/>
          <w:sz w:val="28"/>
          <w:szCs w:val="28"/>
        </w:rPr>
        <w:t xml:space="preserve">y cuyo debate </w:t>
      </w:r>
      <w:r w:rsidRPr="00572D5F">
        <w:rPr>
          <w:rFonts w:ascii="Times New Roman" w:hAnsi="Times New Roman" w:cs="Times New Roman"/>
          <w:color w:val="000000" w:themeColor="text1"/>
          <w:sz w:val="28"/>
          <w:szCs w:val="28"/>
        </w:rPr>
        <w:t xml:space="preserve">advirtió </w:t>
      </w:r>
      <w:r w:rsidRPr="00572D5F">
        <w:rPr>
          <w:rFonts w:ascii="Times New Roman" w:hAnsi="Times New Roman" w:cs="Times New Roman"/>
          <w:color w:val="000000" w:themeColor="text1"/>
          <w:sz w:val="28"/>
          <w:szCs w:val="28"/>
        </w:rPr>
        <w:t xml:space="preserve">un déficit democrático, </w:t>
      </w:r>
      <w:r w:rsidRPr="00572D5F">
        <w:rPr>
          <w:rFonts w:ascii="Times New Roman" w:hAnsi="Times New Roman" w:cs="Times New Roman"/>
          <w:color w:val="000000" w:themeColor="text1"/>
          <w:sz w:val="28"/>
          <w:szCs w:val="28"/>
        </w:rPr>
        <w:t xml:space="preserve">en tanto y cuánto </w:t>
      </w:r>
      <w:r w:rsidRPr="00572D5F">
        <w:rPr>
          <w:rFonts w:ascii="Times New Roman" w:hAnsi="Times New Roman" w:cs="Times New Roman"/>
          <w:color w:val="000000" w:themeColor="text1"/>
          <w:sz w:val="28"/>
          <w:szCs w:val="28"/>
        </w:rPr>
        <w:t>no hub</w:t>
      </w:r>
      <w:r w:rsidRPr="00572D5F">
        <w:rPr>
          <w:rFonts w:ascii="Times New Roman" w:hAnsi="Times New Roman" w:cs="Times New Roman"/>
          <w:color w:val="000000" w:themeColor="text1"/>
          <w:sz w:val="28"/>
          <w:szCs w:val="28"/>
        </w:rPr>
        <w:t>o</w:t>
      </w:r>
      <w:r w:rsidRPr="00572D5F">
        <w:rPr>
          <w:rFonts w:ascii="Times New Roman" w:hAnsi="Times New Roman" w:cs="Times New Roman"/>
          <w:color w:val="000000" w:themeColor="text1"/>
          <w:sz w:val="28"/>
          <w:szCs w:val="28"/>
        </w:rPr>
        <w:t xml:space="preserve"> deliberación</w:t>
      </w:r>
      <w:r w:rsidRPr="00572D5F">
        <w:rPr>
          <w:rFonts w:ascii="Times New Roman" w:hAnsi="Times New Roman" w:cs="Times New Roman"/>
          <w:color w:val="000000" w:themeColor="text1"/>
          <w:sz w:val="28"/>
          <w:szCs w:val="28"/>
        </w:rPr>
        <w:t xml:space="preserve"> ante el Congreso de la República, </w:t>
      </w:r>
      <w:r w:rsidRPr="00572D5F">
        <w:rPr>
          <w:rFonts w:ascii="Times New Roman" w:hAnsi="Times New Roman" w:cs="Times New Roman"/>
          <w:color w:val="000000" w:themeColor="text1"/>
          <w:sz w:val="28"/>
          <w:szCs w:val="28"/>
        </w:rPr>
        <w:t xml:space="preserve">pues fue expedido </w:t>
      </w:r>
      <w:r w:rsidRPr="00572D5F">
        <w:rPr>
          <w:rFonts w:ascii="Times New Roman" w:hAnsi="Times New Roman" w:cs="Times New Roman"/>
          <w:color w:val="000000" w:themeColor="text1"/>
          <w:sz w:val="28"/>
          <w:szCs w:val="28"/>
        </w:rPr>
        <w:t>mediante un</w:t>
      </w:r>
      <w:r w:rsidRPr="00572D5F">
        <w:rPr>
          <w:rFonts w:ascii="Times New Roman" w:hAnsi="Times New Roman" w:cs="Times New Roman"/>
          <w:color w:val="000000" w:themeColor="text1"/>
          <w:sz w:val="28"/>
          <w:szCs w:val="28"/>
        </w:rPr>
        <w:t xml:space="preserve"> decreto en estado de sitio, pero que </w:t>
      </w:r>
      <w:r w:rsidRPr="00572D5F">
        <w:rPr>
          <w:rFonts w:ascii="Times New Roman" w:hAnsi="Times New Roman" w:cs="Times New Roman"/>
          <w:color w:val="000000" w:themeColor="text1"/>
          <w:sz w:val="28"/>
          <w:szCs w:val="28"/>
        </w:rPr>
        <w:t xml:space="preserve">posteriormente </w:t>
      </w:r>
      <w:r w:rsidRPr="00572D5F">
        <w:rPr>
          <w:rFonts w:ascii="Times New Roman" w:hAnsi="Times New Roman" w:cs="Times New Roman"/>
          <w:color w:val="000000" w:themeColor="text1"/>
          <w:sz w:val="28"/>
          <w:szCs w:val="28"/>
        </w:rPr>
        <w:t xml:space="preserve">se transformó en </w:t>
      </w:r>
      <w:r w:rsidRPr="00572D5F">
        <w:rPr>
          <w:rFonts w:ascii="Times New Roman" w:hAnsi="Times New Roman" w:cs="Times New Roman"/>
          <w:color w:val="000000" w:themeColor="text1"/>
          <w:sz w:val="28"/>
          <w:szCs w:val="28"/>
        </w:rPr>
        <w:t>legislación permanente.</w:t>
      </w:r>
      <w:r w:rsidRPr="00572D5F">
        <w:rPr>
          <w:rStyle w:val="Refdenotaalpie"/>
          <w:rFonts w:cs="Times New Roman"/>
          <w:sz w:val="28"/>
          <w:szCs w:val="28"/>
        </w:rPr>
        <w:footnoteReference w:id="20"/>
      </w:r>
      <w:r w:rsidRPr="00572D5F">
        <w:rPr>
          <w:rFonts w:ascii="Times New Roman" w:hAnsi="Times New Roman" w:cs="Times New Roman"/>
          <w:color w:val="000000" w:themeColor="text1"/>
          <w:sz w:val="28"/>
          <w:szCs w:val="28"/>
        </w:rPr>
        <w:t xml:space="preserve"> Sin perjuicio de lo anterior, esto no es óbice para que la Corte acuda a otras fuentes para establecer la finalidad de las medidas adoptadas en el Cód</w:t>
      </w:r>
      <w:r w:rsidRPr="00572D5F">
        <w:rPr>
          <w:rFonts w:ascii="Times New Roman" w:hAnsi="Times New Roman" w:cs="Times New Roman"/>
          <w:color w:val="000000" w:themeColor="text1"/>
          <w:sz w:val="28"/>
          <w:szCs w:val="28"/>
        </w:rPr>
        <w:t>igo laboral. De hecho, así lo hizo en la Sentencia C-078 de 2023, en la que adujo que ante la dificultad para identificar la finalidad de las disposiciones del texto del decreto y habida cuenta de la naturaleza pública de la acción pública de inconstitucio</w:t>
      </w:r>
      <w:r w:rsidRPr="00572D5F">
        <w:rPr>
          <w:rFonts w:ascii="Times New Roman" w:hAnsi="Times New Roman" w:cs="Times New Roman"/>
          <w:color w:val="000000" w:themeColor="text1"/>
          <w:sz w:val="28"/>
          <w:szCs w:val="28"/>
        </w:rPr>
        <w:t>nalidad, era posible concluir que</w:t>
      </w:r>
      <w:r w:rsidRPr="00572D5F">
        <w:rPr>
          <w:rFonts w:ascii="Times New Roman" w:hAnsi="Times New Roman" w:cs="Times New Roman"/>
          <w:color w:val="000000" w:themeColor="text1"/>
          <w:sz w:val="28"/>
          <w:szCs w:val="28"/>
        </w:rPr>
        <w:t>,</w:t>
      </w:r>
      <w:r w:rsidRPr="00572D5F">
        <w:rPr>
          <w:rFonts w:ascii="Times New Roman" w:hAnsi="Times New Roman" w:cs="Times New Roman"/>
          <w:color w:val="000000" w:themeColor="text1"/>
          <w:sz w:val="28"/>
          <w:szCs w:val="28"/>
        </w:rPr>
        <w:t xml:space="preserve"> </w:t>
      </w:r>
      <w:r w:rsidRPr="00572D5F">
        <w:rPr>
          <w:rFonts w:ascii="Times New Roman" w:hAnsi="Times New Roman" w:cs="Times New Roman"/>
          <w:color w:val="000000" w:themeColor="text1"/>
          <w:sz w:val="28"/>
          <w:szCs w:val="28"/>
        </w:rPr>
        <w:t>desde su origen, la medida buscaba incentivar las actividades productivas en el marco de la prerrogativa de la libertad de empresa y la formalización laboral.</w:t>
      </w:r>
    </w:p>
    <w:p w:rsidR="00EF39B4" w:rsidRPr="00572D5F" w:rsidRDefault="00572D5F" w:rsidP="00EF39B4">
      <w:pPr>
        <w:pStyle w:val="Prrafodelista"/>
        <w:rPr>
          <w:rFonts w:ascii="Times New Roman" w:hAnsi="Times New Roman" w:cs="Times New Roman"/>
          <w:i/>
          <w:iCs/>
          <w:color w:val="000000" w:themeColor="text1"/>
          <w:sz w:val="28"/>
          <w:szCs w:val="28"/>
        </w:rPr>
      </w:pPr>
    </w:p>
    <w:p w:rsidR="00EF39B4" w:rsidRPr="00572D5F" w:rsidRDefault="00572D5F" w:rsidP="003303DF">
      <w:pPr>
        <w:pStyle w:val="Prrafodelista"/>
        <w:numPr>
          <w:ilvl w:val="0"/>
          <w:numId w:val="6"/>
        </w:numPr>
        <w:ind w:left="0" w:firstLine="0"/>
        <w:jc w:val="both"/>
        <w:rPr>
          <w:rFonts w:ascii="Times New Roman" w:hAnsi="Times New Roman" w:cs="Times New Roman"/>
          <w:i/>
          <w:iCs/>
          <w:color w:val="000000" w:themeColor="text1"/>
          <w:sz w:val="28"/>
          <w:szCs w:val="28"/>
        </w:rPr>
      </w:pPr>
      <w:r w:rsidRPr="00572D5F">
        <w:rPr>
          <w:rFonts w:ascii="Times New Roman" w:hAnsi="Times New Roman" w:cs="Times New Roman"/>
          <w:color w:val="000000" w:themeColor="text1"/>
          <w:sz w:val="28"/>
          <w:szCs w:val="28"/>
        </w:rPr>
        <w:t xml:space="preserve">Respecto a la economía puramente familiar, </w:t>
      </w:r>
      <w:r w:rsidRPr="00572D5F">
        <w:rPr>
          <w:rFonts w:ascii="Times New Roman" w:hAnsi="Times New Roman" w:cs="Times New Roman"/>
          <w:color w:val="000000" w:themeColor="text1"/>
          <w:sz w:val="28"/>
          <w:szCs w:val="28"/>
        </w:rPr>
        <w:t xml:space="preserve">si bien no hay </w:t>
      </w:r>
      <w:r w:rsidRPr="00572D5F">
        <w:rPr>
          <w:rFonts w:ascii="Times New Roman" w:hAnsi="Times New Roman" w:cs="Times New Roman"/>
          <w:color w:val="000000" w:themeColor="text1"/>
          <w:sz w:val="28"/>
          <w:szCs w:val="28"/>
        </w:rPr>
        <w:t>fuentes concretas que identifiquen el número de empresas familiares que operaban activamente en el mercado para la mitad del Siglo XX, o cual era su participación en la economía del país, la doctrina s</w:t>
      </w:r>
      <w:r w:rsidRPr="00572D5F">
        <w:rPr>
          <w:rFonts w:ascii="Times New Roman" w:hAnsi="Times New Roman" w:cs="Times New Roman"/>
          <w:color w:val="000000" w:themeColor="text1"/>
          <w:sz w:val="28"/>
          <w:szCs w:val="28"/>
        </w:rPr>
        <w:t>í</w:t>
      </w:r>
      <w:r w:rsidRPr="00572D5F">
        <w:rPr>
          <w:rFonts w:ascii="Times New Roman" w:hAnsi="Times New Roman" w:cs="Times New Roman"/>
          <w:color w:val="000000" w:themeColor="text1"/>
          <w:sz w:val="28"/>
          <w:szCs w:val="28"/>
        </w:rPr>
        <w:t xml:space="preserve"> ha explicado que ante la crisis económica y la aparic</w:t>
      </w:r>
      <w:r w:rsidRPr="00572D5F">
        <w:rPr>
          <w:rFonts w:ascii="Times New Roman" w:hAnsi="Times New Roman" w:cs="Times New Roman"/>
          <w:color w:val="000000" w:themeColor="text1"/>
          <w:sz w:val="28"/>
          <w:szCs w:val="28"/>
        </w:rPr>
        <w:t xml:space="preserve">ión de </w:t>
      </w:r>
      <w:r w:rsidRPr="00572D5F">
        <w:rPr>
          <w:rFonts w:ascii="Times New Roman" w:hAnsi="Times New Roman" w:cs="Times New Roman"/>
          <w:color w:val="000000" w:themeColor="text1"/>
          <w:sz w:val="28"/>
          <w:szCs w:val="28"/>
        </w:rPr>
        <w:t xml:space="preserve">nuevos </w:t>
      </w:r>
      <w:r w:rsidRPr="00572D5F">
        <w:rPr>
          <w:rFonts w:ascii="Times New Roman" w:hAnsi="Times New Roman" w:cs="Times New Roman"/>
          <w:color w:val="000000" w:themeColor="text1"/>
          <w:sz w:val="28"/>
          <w:szCs w:val="28"/>
        </w:rPr>
        <w:t>movimientos sociales en pro de la reivindicación de la clase trabajadora de la época, el Estado creó nuevas formas proteccionistas del derecho al trabajo, a la salud, a la educación, entre otros, basándose en la protección familiar.</w:t>
      </w:r>
      <w:r w:rsidRPr="00572D5F">
        <w:rPr>
          <w:rStyle w:val="Refdenotaalpie"/>
          <w:rFonts w:cs="Times New Roman"/>
          <w:sz w:val="28"/>
          <w:szCs w:val="28"/>
        </w:rPr>
        <w:footnoteReference w:id="21"/>
      </w:r>
      <w:r w:rsidRPr="00572D5F">
        <w:rPr>
          <w:rFonts w:ascii="Times New Roman" w:hAnsi="Times New Roman" w:cs="Times New Roman"/>
          <w:color w:val="000000" w:themeColor="text1"/>
          <w:sz w:val="28"/>
          <w:szCs w:val="28"/>
        </w:rPr>
        <w:t xml:space="preserve"> </w:t>
      </w:r>
      <w:r w:rsidRPr="00572D5F">
        <w:rPr>
          <w:rFonts w:ascii="Times New Roman" w:hAnsi="Times New Roman" w:cs="Times New Roman"/>
          <w:color w:val="000000" w:themeColor="text1"/>
          <w:sz w:val="28"/>
          <w:szCs w:val="28"/>
        </w:rPr>
        <w:t>As</w:t>
      </w:r>
      <w:r w:rsidRPr="00572D5F">
        <w:rPr>
          <w:rFonts w:ascii="Times New Roman" w:hAnsi="Times New Roman" w:cs="Times New Roman"/>
          <w:color w:val="000000" w:themeColor="text1"/>
          <w:sz w:val="28"/>
          <w:szCs w:val="28"/>
        </w:rPr>
        <w:t xml:space="preserve">í </w:t>
      </w:r>
      <w:r w:rsidRPr="00572D5F">
        <w:rPr>
          <w:rFonts w:ascii="Times New Roman" w:hAnsi="Times New Roman" w:cs="Times New Roman"/>
          <w:color w:val="000000" w:themeColor="text1"/>
          <w:sz w:val="28"/>
          <w:szCs w:val="28"/>
        </w:rPr>
        <w:t>mism</w:t>
      </w:r>
      <w:r w:rsidRPr="00572D5F">
        <w:rPr>
          <w:rFonts w:ascii="Times New Roman" w:hAnsi="Times New Roman" w:cs="Times New Roman"/>
          <w:color w:val="000000" w:themeColor="text1"/>
          <w:sz w:val="28"/>
          <w:szCs w:val="28"/>
        </w:rPr>
        <w:t>o, a través de esta figura, se dio reconocimiento a los derechos civiles, políticos, económicos y sociales de sectores de la población tradicionalmente excluidos, y se protagonizó la labor del hombre como figura paterna destinada a proveer el hogar y a par</w:t>
      </w:r>
      <w:r w:rsidRPr="00572D5F">
        <w:rPr>
          <w:rFonts w:ascii="Times New Roman" w:hAnsi="Times New Roman" w:cs="Times New Roman"/>
          <w:color w:val="000000" w:themeColor="text1"/>
          <w:sz w:val="28"/>
          <w:szCs w:val="28"/>
        </w:rPr>
        <w:t>ticipar en el mercado laboral, mientras que la mujer se dedicada al cuidado del hogar y al ejercicio del trabajo doméstico no remunerado.</w:t>
      </w:r>
      <w:r w:rsidRPr="00572D5F">
        <w:rPr>
          <w:rStyle w:val="Refdenotaalpie"/>
          <w:rFonts w:cs="Times New Roman"/>
          <w:sz w:val="28"/>
          <w:szCs w:val="28"/>
        </w:rPr>
        <w:footnoteReference w:id="22"/>
      </w:r>
    </w:p>
    <w:p w:rsidR="00BD6569" w:rsidRPr="00572D5F" w:rsidRDefault="00572D5F" w:rsidP="00BD6569">
      <w:pPr>
        <w:pStyle w:val="Prrafodelista"/>
        <w:rPr>
          <w:rFonts w:ascii="Times New Roman" w:hAnsi="Times New Roman" w:cs="Times New Roman"/>
          <w:i/>
          <w:iCs/>
          <w:color w:val="000000" w:themeColor="text1"/>
          <w:sz w:val="28"/>
          <w:szCs w:val="28"/>
        </w:rPr>
      </w:pPr>
    </w:p>
    <w:p w:rsidR="00B35CCE" w:rsidRPr="00572D5F" w:rsidRDefault="00572D5F" w:rsidP="00B35CCE">
      <w:pPr>
        <w:pStyle w:val="Prrafodelista"/>
        <w:numPr>
          <w:ilvl w:val="0"/>
          <w:numId w:val="6"/>
        </w:numPr>
        <w:ind w:left="0" w:firstLine="0"/>
        <w:jc w:val="both"/>
        <w:rPr>
          <w:rFonts w:ascii="Times New Roman" w:hAnsi="Times New Roman" w:cs="Times New Roman"/>
          <w:i/>
          <w:iCs/>
          <w:color w:val="000000" w:themeColor="text1"/>
          <w:sz w:val="28"/>
          <w:szCs w:val="28"/>
        </w:rPr>
      </w:pPr>
      <w:r w:rsidRPr="00572D5F">
        <w:rPr>
          <w:rFonts w:ascii="Times New Roman" w:hAnsi="Times New Roman" w:cs="Times New Roman"/>
          <w:color w:val="000000" w:themeColor="text1"/>
          <w:sz w:val="28"/>
          <w:szCs w:val="28"/>
        </w:rPr>
        <w:t xml:space="preserve">Para 1945, el Gobierno de ese entonces contactó a un grupo de expertos, entre ellos </w:t>
      </w:r>
      <w:r w:rsidRPr="00572D5F">
        <w:rPr>
          <w:rFonts w:ascii="Times New Roman" w:hAnsi="Times New Roman" w:cs="Times New Roman"/>
          <w:color w:val="000000" w:themeColor="text1"/>
          <w:sz w:val="28"/>
          <w:szCs w:val="28"/>
        </w:rPr>
        <w:t xml:space="preserve">a </w:t>
      </w:r>
      <w:r w:rsidRPr="00572D5F">
        <w:rPr>
          <w:rFonts w:ascii="Times New Roman" w:hAnsi="Times New Roman" w:cs="Times New Roman"/>
          <w:color w:val="000000" w:themeColor="text1"/>
          <w:sz w:val="28"/>
          <w:szCs w:val="28"/>
        </w:rPr>
        <w:t>la División de Seguridad Socia</w:t>
      </w:r>
      <w:r w:rsidRPr="00572D5F">
        <w:rPr>
          <w:rFonts w:ascii="Times New Roman" w:hAnsi="Times New Roman" w:cs="Times New Roman"/>
          <w:color w:val="000000" w:themeColor="text1"/>
          <w:sz w:val="28"/>
          <w:szCs w:val="28"/>
        </w:rPr>
        <w:t>l de la OIT, quienes recomendaron crear un sistema de previsión social que se aplicara a toda la población en forma escalonada y paulatina, atendiendo</w:t>
      </w:r>
      <w:r w:rsidRPr="00572D5F">
        <w:rPr>
          <w:rFonts w:ascii="Times New Roman" w:hAnsi="Times New Roman" w:cs="Times New Roman"/>
          <w:color w:val="000000" w:themeColor="text1"/>
          <w:sz w:val="28"/>
          <w:szCs w:val="28"/>
        </w:rPr>
        <w:t xml:space="preserve"> a las circunstancias particulares de la economía del país.</w:t>
      </w:r>
      <w:r w:rsidRPr="00572D5F">
        <w:rPr>
          <w:rStyle w:val="Refdenotaalpie"/>
          <w:rFonts w:cs="Times New Roman"/>
          <w:sz w:val="28"/>
          <w:szCs w:val="28"/>
        </w:rPr>
        <w:footnoteReference w:id="23"/>
      </w:r>
      <w:r w:rsidRPr="00572D5F">
        <w:rPr>
          <w:rFonts w:ascii="Times New Roman" w:hAnsi="Times New Roman" w:cs="Times New Roman"/>
          <w:color w:val="000000" w:themeColor="text1"/>
          <w:sz w:val="28"/>
          <w:szCs w:val="28"/>
        </w:rPr>
        <w:t xml:space="preserve"> En respuesta a esta estrategia, y previo a la</w:t>
      </w:r>
      <w:r w:rsidRPr="00572D5F">
        <w:rPr>
          <w:rFonts w:ascii="Times New Roman" w:hAnsi="Times New Roman" w:cs="Times New Roman"/>
          <w:color w:val="000000" w:themeColor="text1"/>
          <w:sz w:val="28"/>
          <w:szCs w:val="28"/>
        </w:rPr>
        <w:t xml:space="preserve"> expedición del Código Sustantivo del Trabajo, se expidió la Ley 6 de 1945 (regulación sobre convenciones de trabajo, conflictos colectivos y jurisdicción especial de trabajo) que ya excluía del pago de ciertas indemnizaciones y/o prestaciones a la industr</w:t>
      </w:r>
      <w:r w:rsidRPr="00572D5F">
        <w:rPr>
          <w:rFonts w:ascii="Times New Roman" w:hAnsi="Times New Roman" w:cs="Times New Roman"/>
          <w:color w:val="000000" w:themeColor="text1"/>
          <w:sz w:val="28"/>
          <w:szCs w:val="28"/>
        </w:rPr>
        <w:t>ia puramente familiar, lo que incluía lo que hoy se denomina auxilio de cesantía.</w:t>
      </w:r>
      <w:r w:rsidRPr="00572D5F">
        <w:rPr>
          <w:rStyle w:val="Refdenotaalpie"/>
          <w:rFonts w:cs="Times New Roman"/>
          <w:sz w:val="28"/>
          <w:szCs w:val="28"/>
        </w:rPr>
        <w:footnoteReference w:id="24"/>
      </w:r>
      <w:r w:rsidRPr="00572D5F">
        <w:rPr>
          <w:rFonts w:ascii="Times New Roman" w:hAnsi="Times New Roman" w:cs="Times New Roman"/>
          <w:color w:val="000000" w:themeColor="text1"/>
          <w:sz w:val="28"/>
          <w:szCs w:val="28"/>
        </w:rPr>
        <w:t xml:space="preserve"> </w:t>
      </w:r>
      <w:r w:rsidRPr="00572D5F">
        <w:rPr>
          <w:rStyle w:val="Refdenotaalpie"/>
          <w:rFonts w:cs="Times New Roman"/>
          <w:sz w:val="28"/>
          <w:szCs w:val="28"/>
        </w:rPr>
        <w:footnoteReference w:id="25"/>
      </w:r>
      <w:r w:rsidRPr="00572D5F">
        <w:rPr>
          <w:rFonts w:ascii="Times New Roman" w:hAnsi="Times New Roman" w:cs="Times New Roman"/>
          <w:color w:val="000000" w:themeColor="text1"/>
          <w:sz w:val="28"/>
          <w:szCs w:val="28"/>
        </w:rPr>
        <w:t xml:space="preserve"> Ello parecía responder, según lo analizó la doctrina, a </w:t>
      </w:r>
      <w:r w:rsidRPr="00572D5F">
        <w:rPr>
          <w:rFonts w:ascii="Times New Roman" w:hAnsi="Times New Roman" w:cs="Times New Roman"/>
          <w:color w:val="000000" w:themeColor="text1"/>
          <w:sz w:val="28"/>
          <w:szCs w:val="28"/>
        </w:rPr>
        <w:t>que,</w:t>
      </w:r>
      <w:r w:rsidRPr="00572D5F">
        <w:rPr>
          <w:rFonts w:ascii="Times New Roman" w:hAnsi="Times New Roman" w:cs="Times New Roman"/>
          <w:color w:val="000000" w:themeColor="text1"/>
          <w:sz w:val="28"/>
          <w:szCs w:val="28"/>
        </w:rPr>
        <w:t xml:space="preserve"> para </w:t>
      </w:r>
      <w:r w:rsidRPr="00572D5F">
        <w:rPr>
          <w:rFonts w:ascii="Times New Roman" w:hAnsi="Times New Roman" w:cs="Times New Roman"/>
          <w:color w:val="000000" w:themeColor="text1"/>
          <w:sz w:val="28"/>
          <w:szCs w:val="28"/>
        </w:rPr>
        <w:t xml:space="preserve">finales de la primera mitad del siglo XX, el sistema de seguridad social tenía como finalidad, liberar a </w:t>
      </w:r>
      <w:r w:rsidRPr="00572D5F">
        <w:rPr>
          <w:rFonts w:ascii="Times New Roman" w:hAnsi="Times New Roman" w:cs="Times New Roman"/>
          <w:color w:val="000000" w:themeColor="text1"/>
          <w:sz w:val="28"/>
          <w:szCs w:val="28"/>
        </w:rPr>
        <w:t>los empresarios de las altas cargas prestacionales, por lo que se implementó un sistema de reparto tripartit</w:t>
      </w:r>
      <w:r w:rsidRPr="00572D5F">
        <w:rPr>
          <w:rFonts w:ascii="Times New Roman" w:hAnsi="Times New Roman" w:cs="Times New Roman"/>
          <w:color w:val="000000" w:themeColor="text1"/>
          <w:sz w:val="28"/>
          <w:szCs w:val="28"/>
        </w:rPr>
        <w:t>o</w:t>
      </w:r>
      <w:r w:rsidRPr="00572D5F">
        <w:rPr>
          <w:rFonts w:ascii="Times New Roman" w:hAnsi="Times New Roman" w:cs="Times New Roman"/>
          <w:color w:val="000000" w:themeColor="text1"/>
          <w:sz w:val="28"/>
          <w:szCs w:val="28"/>
        </w:rPr>
        <w:t xml:space="preserve"> compuesto por aportes del Estado, de los empleadores y de los trabajadores.</w:t>
      </w:r>
      <w:r w:rsidRPr="00572D5F">
        <w:rPr>
          <w:rStyle w:val="Refdenotaalpie"/>
          <w:rFonts w:cs="Times New Roman"/>
          <w:sz w:val="28"/>
          <w:szCs w:val="28"/>
        </w:rPr>
        <w:footnoteReference w:id="26"/>
      </w:r>
      <w:r w:rsidRPr="00572D5F">
        <w:rPr>
          <w:rFonts w:ascii="Times New Roman" w:hAnsi="Times New Roman" w:cs="Times New Roman"/>
          <w:i/>
          <w:iCs/>
          <w:color w:val="000000" w:themeColor="text1"/>
          <w:sz w:val="28"/>
          <w:szCs w:val="28"/>
        </w:rPr>
        <w:t xml:space="preserve"> </w:t>
      </w:r>
      <w:r w:rsidRPr="00572D5F">
        <w:rPr>
          <w:rFonts w:ascii="Times New Roman" w:hAnsi="Times New Roman" w:cs="Times New Roman"/>
          <w:color w:val="000000" w:themeColor="text1"/>
          <w:sz w:val="28"/>
          <w:szCs w:val="28"/>
        </w:rPr>
        <w:t xml:space="preserve">No </w:t>
      </w:r>
      <w:r w:rsidRPr="00572D5F">
        <w:rPr>
          <w:rFonts w:ascii="Times New Roman" w:hAnsi="Times New Roman" w:cs="Times New Roman"/>
          <w:color w:val="000000" w:themeColor="text1"/>
          <w:sz w:val="28"/>
          <w:szCs w:val="28"/>
        </w:rPr>
        <w:t>obstante,</w:t>
      </w:r>
      <w:r w:rsidRPr="00572D5F">
        <w:rPr>
          <w:rFonts w:ascii="Times New Roman" w:hAnsi="Times New Roman" w:cs="Times New Roman"/>
          <w:color w:val="000000" w:themeColor="text1"/>
          <w:sz w:val="28"/>
          <w:szCs w:val="28"/>
        </w:rPr>
        <w:t xml:space="preserve"> lo anterior, las exclusiones referidas hicieron visible </w:t>
      </w:r>
      <w:r w:rsidRPr="00572D5F">
        <w:rPr>
          <w:rFonts w:ascii="Times New Roman" w:hAnsi="Times New Roman" w:cs="Times New Roman"/>
          <w:color w:val="000000" w:themeColor="text1"/>
          <w:sz w:val="28"/>
          <w:szCs w:val="28"/>
        </w:rPr>
        <w:t>una serie de contrariedades entre el sector oficial y el sector privado, entre ellas, la exclusión del pago de cesantías a los trabajadores de las empresas familiares.</w:t>
      </w:r>
      <w:r w:rsidRPr="00572D5F">
        <w:rPr>
          <w:rStyle w:val="Refdenotaalpie"/>
          <w:rFonts w:cs="Times New Roman"/>
          <w:sz w:val="28"/>
          <w:szCs w:val="28"/>
        </w:rPr>
        <w:footnoteReference w:id="27"/>
      </w:r>
    </w:p>
    <w:p w:rsidR="00B35CCE" w:rsidRPr="00572D5F" w:rsidRDefault="00572D5F" w:rsidP="00B35CCE">
      <w:pPr>
        <w:jc w:val="both"/>
        <w:rPr>
          <w:rFonts w:ascii="Times New Roman" w:hAnsi="Times New Roman" w:cs="Times New Roman"/>
          <w:i/>
          <w:iCs/>
          <w:color w:val="000000" w:themeColor="text1"/>
          <w:sz w:val="28"/>
          <w:szCs w:val="28"/>
        </w:rPr>
      </w:pPr>
    </w:p>
    <w:p w:rsidR="006661C4" w:rsidRPr="00572D5F" w:rsidRDefault="00572D5F" w:rsidP="006661C4">
      <w:pPr>
        <w:pStyle w:val="Prrafodelista"/>
        <w:numPr>
          <w:ilvl w:val="0"/>
          <w:numId w:val="6"/>
        </w:numPr>
        <w:ind w:left="0" w:firstLine="0"/>
        <w:jc w:val="both"/>
        <w:rPr>
          <w:rFonts w:ascii="Times New Roman" w:hAnsi="Times New Roman" w:cs="Times New Roman"/>
          <w:i/>
          <w:iCs/>
          <w:color w:val="000000" w:themeColor="text1"/>
          <w:sz w:val="28"/>
          <w:szCs w:val="28"/>
        </w:rPr>
      </w:pPr>
      <w:r w:rsidRPr="00572D5F">
        <w:rPr>
          <w:rFonts w:ascii="Times New Roman" w:hAnsi="Times New Roman" w:cs="Times New Roman"/>
          <w:color w:val="000000" w:themeColor="text1"/>
          <w:sz w:val="28"/>
          <w:szCs w:val="28"/>
        </w:rPr>
        <w:t xml:space="preserve">A su turno, el debate implícito de la norma también </w:t>
      </w:r>
      <w:r w:rsidRPr="00572D5F">
        <w:rPr>
          <w:rFonts w:ascii="Times New Roman" w:hAnsi="Times New Roman" w:cs="Times New Roman"/>
          <w:color w:val="000000" w:themeColor="text1"/>
          <w:sz w:val="28"/>
          <w:szCs w:val="28"/>
        </w:rPr>
        <w:t>pudo</w:t>
      </w:r>
      <w:r w:rsidRPr="00572D5F">
        <w:rPr>
          <w:rFonts w:ascii="Times New Roman" w:hAnsi="Times New Roman" w:cs="Times New Roman"/>
          <w:color w:val="000000" w:themeColor="text1"/>
          <w:sz w:val="28"/>
          <w:szCs w:val="28"/>
        </w:rPr>
        <w:t xml:space="preserve"> referir</w:t>
      </w:r>
      <w:r w:rsidRPr="00572D5F">
        <w:rPr>
          <w:rFonts w:ascii="Times New Roman" w:hAnsi="Times New Roman" w:cs="Times New Roman"/>
          <w:color w:val="000000" w:themeColor="text1"/>
          <w:sz w:val="28"/>
          <w:szCs w:val="28"/>
        </w:rPr>
        <w:t>se</w:t>
      </w:r>
      <w:r w:rsidRPr="00572D5F">
        <w:rPr>
          <w:rFonts w:ascii="Times New Roman" w:hAnsi="Times New Roman" w:cs="Times New Roman"/>
          <w:color w:val="000000" w:themeColor="text1"/>
          <w:sz w:val="28"/>
          <w:szCs w:val="28"/>
        </w:rPr>
        <w:t xml:space="preserve"> </w:t>
      </w:r>
      <w:r w:rsidRPr="00572D5F">
        <w:rPr>
          <w:rFonts w:ascii="Times New Roman" w:hAnsi="Times New Roman" w:cs="Times New Roman"/>
          <w:color w:val="000000" w:themeColor="text1"/>
          <w:sz w:val="28"/>
          <w:szCs w:val="28"/>
        </w:rPr>
        <w:t>al trabajo benévolo</w:t>
      </w:r>
      <w:r w:rsidRPr="00572D5F">
        <w:rPr>
          <w:rFonts w:ascii="Times New Roman" w:hAnsi="Times New Roman" w:cs="Times New Roman"/>
          <w:color w:val="000000" w:themeColor="text1"/>
          <w:sz w:val="28"/>
          <w:szCs w:val="28"/>
        </w:rPr>
        <w:t xml:space="preserve">. </w:t>
      </w:r>
      <w:r w:rsidRPr="00572D5F">
        <w:rPr>
          <w:rFonts w:ascii="Times New Roman" w:hAnsi="Times New Roman" w:cs="Times New Roman"/>
          <w:color w:val="000000" w:themeColor="text1"/>
          <w:sz w:val="28"/>
          <w:szCs w:val="28"/>
        </w:rPr>
        <w:t xml:space="preserve">Esto es, </w:t>
      </w:r>
      <w:r w:rsidRPr="00572D5F">
        <w:rPr>
          <w:rFonts w:ascii="Times New Roman" w:hAnsi="Times New Roman" w:cs="Times New Roman"/>
          <w:color w:val="000000" w:themeColor="text1"/>
          <w:sz w:val="28"/>
          <w:szCs w:val="28"/>
        </w:rPr>
        <w:t xml:space="preserve">a la permisión que en su momento se </w:t>
      </w:r>
      <w:r w:rsidRPr="00572D5F">
        <w:rPr>
          <w:rFonts w:ascii="Times New Roman" w:hAnsi="Times New Roman" w:cs="Times New Roman"/>
          <w:color w:val="000000" w:themeColor="text1"/>
          <w:sz w:val="28"/>
          <w:szCs w:val="28"/>
        </w:rPr>
        <w:t>le dio</w:t>
      </w:r>
      <w:r w:rsidRPr="00572D5F">
        <w:rPr>
          <w:rFonts w:ascii="Times New Roman" w:hAnsi="Times New Roman" w:cs="Times New Roman"/>
          <w:color w:val="000000" w:themeColor="text1"/>
          <w:sz w:val="28"/>
          <w:szCs w:val="28"/>
        </w:rPr>
        <w:t xml:space="preserve"> a la</w:t>
      </w:r>
      <w:r w:rsidRPr="00572D5F">
        <w:rPr>
          <w:rFonts w:ascii="Times New Roman" w:hAnsi="Times New Roman" w:cs="Times New Roman"/>
          <w:color w:val="000000" w:themeColor="text1"/>
          <w:sz w:val="28"/>
          <w:szCs w:val="28"/>
        </w:rPr>
        <w:t xml:space="preserve">s familias </w:t>
      </w:r>
      <w:r w:rsidRPr="00572D5F">
        <w:rPr>
          <w:rFonts w:ascii="Times New Roman" w:hAnsi="Times New Roman" w:cs="Times New Roman"/>
          <w:color w:val="000000" w:themeColor="text1"/>
          <w:sz w:val="28"/>
          <w:szCs w:val="28"/>
        </w:rPr>
        <w:t xml:space="preserve">para </w:t>
      </w:r>
      <w:r w:rsidRPr="00572D5F">
        <w:rPr>
          <w:rFonts w:ascii="Times New Roman" w:hAnsi="Times New Roman" w:cs="Times New Roman"/>
          <w:color w:val="000000" w:themeColor="text1"/>
          <w:sz w:val="28"/>
          <w:szCs w:val="28"/>
        </w:rPr>
        <w:t>expropiar derechos</w:t>
      </w:r>
      <w:r w:rsidRPr="00572D5F">
        <w:rPr>
          <w:rFonts w:ascii="Times New Roman" w:hAnsi="Times New Roman" w:cs="Times New Roman"/>
          <w:color w:val="000000" w:themeColor="text1"/>
          <w:sz w:val="28"/>
          <w:szCs w:val="28"/>
        </w:rPr>
        <w:t xml:space="preserve">, cómo fue el caso del trabajo de cuidado o el trabajo doméstico </w:t>
      </w:r>
      <w:r w:rsidRPr="00572D5F">
        <w:rPr>
          <w:rFonts w:ascii="Times New Roman" w:hAnsi="Times New Roman" w:cs="Times New Roman"/>
          <w:color w:val="000000" w:themeColor="text1"/>
          <w:sz w:val="28"/>
          <w:szCs w:val="28"/>
        </w:rPr>
        <w:t xml:space="preserve">no </w:t>
      </w:r>
      <w:r w:rsidRPr="00572D5F">
        <w:rPr>
          <w:rFonts w:ascii="Times New Roman" w:hAnsi="Times New Roman" w:cs="Times New Roman"/>
          <w:color w:val="000000" w:themeColor="text1"/>
          <w:sz w:val="28"/>
          <w:szCs w:val="28"/>
        </w:rPr>
        <w:t>remunerado.</w:t>
      </w:r>
      <w:r w:rsidRPr="00572D5F">
        <w:rPr>
          <w:rFonts w:ascii="Times New Roman" w:hAnsi="Times New Roman" w:cs="Times New Roman"/>
          <w:color w:val="000000" w:themeColor="text1"/>
          <w:sz w:val="28"/>
          <w:szCs w:val="28"/>
        </w:rPr>
        <w:t xml:space="preserve"> Al respecto, la </w:t>
      </w:r>
      <w:r w:rsidRPr="00572D5F">
        <w:rPr>
          <w:rFonts w:ascii="Times New Roman" w:hAnsi="Times New Roman" w:cs="Times New Roman"/>
          <w:color w:val="000000" w:themeColor="text1"/>
          <w:sz w:val="28"/>
          <w:szCs w:val="28"/>
        </w:rPr>
        <w:t xml:space="preserve">doctrina ha </w:t>
      </w:r>
      <w:r w:rsidRPr="00572D5F">
        <w:rPr>
          <w:rFonts w:ascii="Times New Roman" w:hAnsi="Times New Roman" w:cs="Times New Roman"/>
          <w:color w:val="000000" w:themeColor="text1"/>
          <w:sz w:val="28"/>
          <w:szCs w:val="28"/>
        </w:rPr>
        <w:t>recordado que</w:t>
      </w:r>
      <w:r w:rsidRPr="00572D5F">
        <w:rPr>
          <w:rFonts w:ascii="Times New Roman" w:hAnsi="Times New Roman" w:cs="Times New Roman"/>
          <w:color w:val="000000" w:themeColor="text1"/>
          <w:sz w:val="28"/>
          <w:szCs w:val="28"/>
        </w:rPr>
        <w:t xml:space="preserve"> la figura de industria o empresa familiar</w:t>
      </w:r>
      <w:r w:rsidRPr="00572D5F">
        <w:rPr>
          <w:rFonts w:ascii="Times New Roman" w:hAnsi="Times New Roman" w:cs="Times New Roman"/>
          <w:i/>
          <w:iCs/>
          <w:color w:val="000000" w:themeColor="text1"/>
          <w:sz w:val="28"/>
          <w:szCs w:val="28"/>
        </w:rPr>
        <w:t xml:space="preserve"> </w:t>
      </w:r>
      <w:r w:rsidRPr="00572D5F">
        <w:rPr>
          <w:rFonts w:ascii="Times New Roman" w:hAnsi="Times New Roman" w:cs="Times New Roman"/>
          <w:color w:val="000000" w:themeColor="text1"/>
          <w:sz w:val="28"/>
          <w:szCs w:val="28"/>
        </w:rPr>
        <w:t xml:space="preserve">nació de economías humildes, donde la retribución a los miembros de la familia se fundamentaba en una economía de subsistencia, la propiedad de la familia era todo el capital de la empresa y el liderazgo lo ejercía el patriarca o jefe de la familia. </w:t>
      </w:r>
      <w:r w:rsidRPr="00572D5F">
        <w:rPr>
          <w:rFonts w:ascii="Times New Roman" w:hAnsi="Times New Roman" w:cs="Times New Roman"/>
          <w:color w:val="000000" w:themeColor="text1"/>
          <w:sz w:val="28"/>
          <w:szCs w:val="28"/>
        </w:rPr>
        <w:t>E</w:t>
      </w:r>
      <w:r w:rsidRPr="00572D5F">
        <w:rPr>
          <w:rFonts w:ascii="Times New Roman" w:hAnsi="Times New Roman" w:cs="Times New Roman"/>
          <w:color w:val="000000" w:themeColor="text1"/>
          <w:sz w:val="28"/>
          <w:szCs w:val="28"/>
        </w:rPr>
        <w:t>l leg</w:t>
      </w:r>
      <w:r w:rsidRPr="00572D5F">
        <w:rPr>
          <w:rFonts w:ascii="Times New Roman" w:hAnsi="Times New Roman" w:cs="Times New Roman"/>
          <w:color w:val="000000" w:themeColor="text1"/>
          <w:sz w:val="28"/>
          <w:szCs w:val="28"/>
        </w:rPr>
        <w:t>islador preconstitucional también parece haber partido del escenario de que en las relaciones laborales de las industrias puramente familiares no existe o le es exiguo el riesgo de una posible terminación del contrato</w:t>
      </w:r>
      <w:r w:rsidRPr="00572D5F">
        <w:rPr>
          <w:rFonts w:ascii="Times New Roman" w:hAnsi="Times New Roman" w:cs="Times New Roman"/>
          <w:color w:val="000000" w:themeColor="text1"/>
          <w:sz w:val="28"/>
          <w:szCs w:val="28"/>
        </w:rPr>
        <w:t xml:space="preserve"> laboral</w:t>
      </w:r>
      <w:r w:rsidRPr="00572D5F">
        <w:rPr>
          <w:rFonts w:ascii="Times New Roman" w:hAnsi="Times New Roman" w:cs="Times New Roman"/>
          <w:color w:val="000000" w:themeColor="text1"/>
          <w:sz w:val="28"/>
          <w:szCs w:val="28"/>
        </w:rPr>
        <w:t>, pues se trata de relaciones f</w:t>
      </w:r>
      <w:r w:rsidRPr="00572D5F">
        <w:rPr>
          <w:rFonts w:ascii="Times New Roman" w:hAnsi="Times New Roman" w:cs="Times New Roman"/>
          <w:color w:val="000000" w:themeColor="text1"/>
          <w:sz w:val="28"/>
          <w:szCs w:val="28"/>
        </w:rPr>
        <w:t>amiliares. Esto es, tal vez, en razón a que una de las finalidades del auxilio de cesantías es ser un ahorro forzoso en caso de despido para el trabajador y su familia.</w:t>
      </w:r>
    </w:p>
    <w:p w:rsidR="006661C4" w:rsidRPr="00572D5F" w:rsidRDefault="00572D5F" w:rsidP="006661C4">
      <w:pPr>
        <w:pStyle w:val="Prrafodelista"/>
        <w:rPr>
          <w:rFonts w:ascii="Times New Roman" w:hAnsi="Times New Roman" w:cs="Times New Roman"/>
          <w:color w:val="000000" w:themeColor="text1"/>
          <w:sz w:val="28"/>
          <w:szCs w:val="28"/>
        </w:rPr>
      </w:pPr>
    </w:p>
    <w:p w:rsidR="00AF247E" w:rsidRPr="00572D5F" w:rsidRDefault="00572D5F" w:rsidP="006661C4">
      <w:pPr>
        <w:pStyle w:val="Prrafodelista"/>
        <w:numPr>
          <w:ilvl w:val="0"/>
          <w:numId w:val="6"/>
        </w:numPr>
        <w:ind w:left="0" w:firstLine="0"/>
        <w:jc w:val="both"/>
        <w:rPr>
          <w:rFonts w:ascii="Times New Roman" w:hAnsi="Times New Roman" w:cs="Times New Roman"/>
          <w:i/>
          <w:iCs/>
          <w:color w:val="000000" w:themeColor="text1"/>
          <w:sz w:val="28"/>
          <w:szCs w:val="28"/>
        </w:rPr>
      </w:pPr>
      <w:r w:rsidRPr="00572D5F">
        <w:rPr>
          <w:rFonts w:ascii="Times New Roman" w:hAnsi="Times New Roman" w:cs="Times New Roman"/>
          <w:color w:val="000000" w:themeColor="text1"/>
          <w:sz w:val="28"/>
          <w:szCs w:val="28"/>
        </w:rPr>
        <w:t>Sin embargo, algunos autores han evidenciado</w:t>
      </w:r>
      <w:r w:rsidRPr="00572D5F">
        <w:rPr>
          <w:rFonts w:ascii="Times New Roman" w:hAnsi="Times New Roman" w:cs="Times New Roman"/>
          <w:color w:val="000000" w:themeColor="text1"/>
          <w:sz w:val="28"/>
          <w:szCs w:val="28"/>
        </w:rPr>
        <w:t xml:space="preserve"> algunos problemas de</w:t>
      </w:r>
      <w:r w:rsidRPr="00572D5F">
        <w:rPr>
          <w:rFonts w:ascii="Times New Roman" w:hAnsi="Times New Roman" w:cs="Times New Roman"/>
          <w:color w:val="000000" w:themeColor="text1"/>
          <w:sz w:val="28"/>
          <w:szCs w:val="28"/>
        </w:rPr>
        <w:t>sde la perspectiva de</w:t>
      </w:r>
      <w:r w:rsidRPr="00572D5F">
        <w:rPr>
          <w:rFonts w:ascii="Times New Roman" w:hAnsi="Times New Roman" w:cs="Times New Roman"/>
          <w:color w:val="000000" w:themeColor="text1"/>
          <w:sz w:val="28"/>
          <w:szCs w:val="28"/>
        </w:rPr>
        <w:t xml:space="preserve"> género, pues si bien en la empresa familiar participan los miembros de la familia</w:t>
      </w:r>
      <w:r w:rsidRPr="00572D5F">
        <w:rPr>
          <w:rFonts w:ascii="Times New Roman" w:hAnsi="Times New Roman" w:cs="Times New Roman"/>
          <w:color w:val="000000" w:themeColor="text1"/>
          <w:sz w:val="28"/>
          <w:szCs w:val="28"/>
        </w:rPr>
        <w:t>,</w:t>
      </w:r>
      <w:r w:rsidRPr="00572D5F">
        <w:rPr>
          <w:rFonts w:ascii="Times New Roman" w:hAnsi="Times New Roman" w:cs="Times New Roman"/>
          <w:color w:val="000000" w:themeColor="text1"/>
          <w:sz w:val="28"/>
          <w:szCs w:val="28"/>
        </w:rPr>
        <w:t xml:space="preserve"> tan solo el padre es quien la representa como tal</w:t>
      </w:r>
      <w:r w:rsidRPr="00572D5F">
        <w:rPr>
          <w:rFonts w:ascii="Times New Roman" w:hAnsi="Times New Roman" w:cs="Times New Roman"/>
          <w:color w:val="000000" w:themeColor="text1"/>
          <w:sz w:val="28"/>
          <w:szCs w:val="28"/>
        </w:rPr>
        <w:t>,</w:t>
      </w:r>
      <w:r w:rsidRPr="00572D5F">
        <w:rPr>
          <w:rFonts w:ascii="Times New Roman" w:hAnsi="Times New Roman" w:cs="Times New Roman"/>
          <w:color w:val="000000" w:themeColor="text1"/>
          <w:sz w:val="28"/>
          <w:szCs w:val="28"/>
        </w:rPr>
        <w:t xml:space="preserve"> sin que se considere como trabajadores a las mujeres</w:t>
      </w:r>
      <w:r w:rsidRPr="00572D5F">
        <w:rPr>
          <w:rFonts w:ascii="Times New Roman" w:hAnsi="Times New Roman" w:cs="Times New Roman"/>
          <w:color w:val="000000" w:themeColor="text1"/>
          <w:sz w:val="28"/>
          <w:szCs w:val="28"/>
        </w:rPr>
        <w:t>, adultos mayores</w:t>
      </w:r>
      <w:r w:rsidRPr="00572D5F">
        <w:rPr>
          <w:rFonts w:ascii="Times New Roman" w:hAnsi="Times New Roman" w:cs="Times New Roman"/>
          <w:color w:val="000000" w:themeColor="text1"/>
          <w:sz w:val="28"/>
          <w:szCs w:val="28"/>
        </w:rPr>
        <w:t xml:space="preserve"> y a los </w:t>
      </w:r>
      <w:r w:rsidRPr="00572D5F">
        <w:rPr>
          <w:rFonts w:ascii="Times New Roman" w:hAnsi="Times New Roman" w:cs="Times New Roman"/>
          <w:color w:val="000000" w:themeColor="text1"/>
          <w:sz w:val="28"/>
          <w:szCs w:val="28"/>
        </w:rPr>
        <w:t>niñas, niños o adolescentes</w:t>
      </w:r>
      <w:r w:rsidRPr="00572D5F">
        <w:rPr>
          <w:rFonts w:ascii="Times New Roman" w:hAnsi="Times New Roman" w:cs="Times New Roman"/>
          <w:color w:val="000000" w:themeColor="text1"/>
          <w:sz w:val="28"/>
          <w:szCs w:val="28"/>
        </w:rPr>
        <w:t xml:space="preserve">. Es así como </w:t>
      </w:r>
      <w:r w:rsidRPr="00572D5F">
        <w:rPr>
          <w:rFonts w:ascii="Times New Roman" w:hAnsi="Times New Roman" w:cs="Times New Roman"/>
          <w:color w:val="000000" w:themeColor="text1"/>
          <w:sz w:val="28"/>
          <w:szCs w:val="28"/>
        </w:rPr>
        <w:t>es</w:t>
      </w:r>
      <w:r w:rsidRPr="00572D5F">
        <w:rPr>
          <w:rFonts w:ascii="Times New Roman" w:hAnsi="Times New Roman" w:cs="Times New Roman"/>
          <w:color w:val="000000" w:themeColor="text1"/>
          <w:sz w:val="28"/>
          <w:szCs w:val="28"/>
        </w:rPr>
        <w:t xml:space="preserve">tos grupos de especial protección, si bien pueden estar </w:t>
      </w:r>
      <w:r w:rsidRPr="00572D5F">
        <w:rPr>
          <w:rFonts w:ascii="Times New Roman" w:hAnsi="Times New Roman" w:cs="Times New Roman"/>
          <w:color w:val="000000" w:themeColor="text1"/>
          <w:sz w:val="28"/>
          <w:szCs w:val="28"/>
        </w:rPr>
        <w:t xml:space="preserve">monitoreados por el Estado, no son contabilizados </w:t>
      </w:r>
      <w:r w:rsidRPr="00572D5F">
        <w:rPr>
          <w:rFonts w:ascii="Times New Roman" w:hAnsi="Times New Roman" w:cs="Times New Roman"/>
          <w:color w:val="000000" w:themeColor="text1"/>
          <w:sz w:val="28"/>
          <w:szCs w:val="28"/>
        </w:rPr>
        <w:t xml:space="preserve">cuando su situación se desarrolla en el marco </w:t>
      </w:r>
      <w:r w:rsidRPr="00572D5F">
        <w:rPr>
          <w:rFonts w:ascii="Times New Roman" w:hAnsi="Times New Roman" w:cs="Times New Roman"/>
          <w:color w:val="000000" w:themeColor="text1"/>
          <w:sz w:val="28"/>
          <w:szCs w:val="28"/>
        </w:rPr>
        <w:t xml:space="preserve">de la empresa familiar. </w:t>
      </w:r>
      <w:r w:rsidRPr="00572D5F">
        <w:rPr>
          <w:rFonts w:ascii="Times New Roman" w:hAnsi="Times New Roman" w:cs="Times New Roman"/>
          <w:color w:val="000000" w:themeColor="text1"/>
          <w:sz w:val="28"/>
          <w:szCs w:val="28"/>
        </w:rPr>
        <w:t xml:space="preserve">Por ejemplo, </w:t>
      </w:r>
      <w:r w:rsidRPr="00572D5F">
        <w:rPr>
          <w:rFonts w:ascii="Times New Roman" w:hAnsi="Times New Roman" w:cs="Times New Roman"/>
          <w:i/>
          <w:iCs/>
          <w:color w:val="000000" w:themeColor="text1"/>
          <w:sz w:val="28"/>
          <w:szCs w:val="28"/>
        </w:rPr>
        <w:t>“la mano de obra femenina es la base de los trabajos artesanales. E</w:t>
      </w:r>
      <w:r w:rsidRPr="00572D5F">
        <w:rPr>
          <w:rFonts w:ascii="Times New Roman" w:hAnsi="Times New Roman" w:cs="Times New Roman"/>
          <w:i/>
          <w:iCs/>
          <w:color w:val="000000" w:themeColor="text1"/>
          <w:sz w:val="28"/>
          <w:szCs w:val="28"/>
        </w:rPr>
        <w:t>n muchas ocasiones, este trabajo que realiza la mujer dentro de los talleres no es considerado como tal, sino como una actividad propia de su vida cotidiana, es por ello que su trabajo no es remunerado</w:t>
      </w:r>
      <w:r w:rsidRPr="00572D5F">
        <w:rPr>
          <w:rFonts w:ascii="Times New Roman" w:hAnsi="Times New Roman" w:cs="Times New Roman"/>
          <w:i/>
          <w:iCs/>
          <w:color w:val="000000" w:themeColor="text1"/>
          <w:sz w:val="28"/>
          <w:szCs w:val="28"/>
        </w:rPr>
        <w:t xml:space="preserve">. Esta situación de desventaja propicia la explotación </w:t>
      </w:r>
      <w:r w:rsidRPr="00572D5F">
        <w:rPr>
          <w:rFonts w:ascii="Times New Roman" w:hAnsi="Times New Roman" w:cs="Times New Roman"/>
          <w:i/>
          <w:iCs/>
          <w:color w:val="000000" w:themeColor="text1"/>
          <w:sz w:val="28"/>
          <w:szCs w:val="28"/>
        </w:rPr>
        <w:t xml:space="preserve">laboral de la misma y la subcontratación del sector femenino, que al desprenderse de las actividades familiares va creciendo en el </w:t>
      </w:r>
      <w:r w:rsidRPr="00572D5F">
        <w:rPr>
          <w:rFonts w:ascii="Times New Roman" w:hAnsi="Times New Roman" w:cs="Times New Roman"/>
          <w:i/>
          <w:iCs/>
          <w:color w:val="000000" w:themeColor="text1"/>
          <w:sz w:val="28"/>
          <w:szCs w:val="28"/>
        </w:rPr>
        <w:t>mercado laboral”.</w:t>
      </w:r>
      <w:r w:rsidRPr="00572D5F">
        <w:rPr>
          <w:rFonts w:ascii="Times New Roman" w:hAnsi="Times New Roman" w:cs="Times New Roman"/>
          <w:i/>
          <w:iCs/>
          <w:color w:val="000000" w:themeColor="text1"/>
          <w:sz w:val="28"/>
          <w:szCs w:val="28"/>
        </w:rPr>
        <w:t xml:space="preserve"> </w:t>
      </w:r>
      <w:r w:rsidRPr="00572D5F">
        <w:rPr>
          <w:rFonts w:ascii="Times New Roman" w:hAnsi="Times New Roman" w:cs="Times New Roman"/>
          <w:color w:val="000000" w:themeColor="text1"/>
          <w:sz w:val="28"/>
          <w:szCs w:val="28"/>
        </w:rPr>
        <w:t xml:space="preserve">Frente al caso de los </w:t>
      </w:r>
      <w:r w:rsidRPr="00572D5F">
        <w:rPr>
          <w:rFonts w:ascii="Times New Roman" w:hAnsi="Times New Roman" w:cs="Times New Roman"/>
          <w:color w:val="000000" w:themeColor="text1"/>
          <w:sz w:val="28"/>
          <w:szCs w:val="28"/>
        </w:rPr>
        <w:t>niños, niñas y adolescentes</w:t>
      </w:r>
      <w:r w:rsidRPr="00572D5F">
        <w:rPr>
          <w:rFonts w:ascii="Times New Roman" w:hAnsi="Times New Roman" w:cs="Times New Roman"/>
          <w:color w:val="000000" w:themeColor="text1"/>
          <w:sz w:val="28"/>
          <w:szCs w:val="28"/>
        </w:rPr>
        <w:t xml:space="preserve">, </w:t>
      </w:r>
      <w:r w:rsidRPr="00572D5F">
        <w:rPr>
          <w:rFonts w:ascii="Times New Roman" w:hAnsi="Times New Roman" w:cs="Times New Roman"/>
          <w:color w:val="000000" w:themeColor="text1"/>
          <w:sz w:val="28"/>
          <w:szCs w:val="28"/>
        </w:rPr>
        <w:t>su situación es un poco más grave</w:t>
      </w:r>
      <w:r w:rsidRPr="00572D5F">
        <w:rPr>
          <w:rFonts w:ascii="Times New Roman" w:hAnsi="Times New Roman" w:cs="Times New Roman"/>
          <w:color w:val="000000" w:themeColor="text1"/>
          <w:sz w:val="28"/>
          <w:szCs w:val="28"/>
        </w:rPr>
        <w:t>,</w:t>
      </w:r>
      <w:r w:rsidRPr="00572D5F">
        <w:rPr>
          <w:rFonts w:ascii="Times New Roman" w:hAnsi="Times New Roman" w:cs="Times New Roman"/>
          <w:color w:val="000000" w:themeColor="text1"/>
          <w:sz w:val="28"/>
          <w:szCs w:val="28"/>
        </w:rPr>
        <w:t xml:space="preserve"> </w:t>
      </w:r>
      <w:r w:rsidRPr="00572D5F">
        <w:rPr>
          <w:rFonts w:ascii="Times New Roman" w:hAnsi="Times New Roman" w:cs="Times New Roman"/>
          <w:color w:val="000000" w:themeColor="text1"/>
          <w:sz w:val="28"/>
          <w:szCs w:val="28"/>
        </w:rPr>
        <w:t xml:space="preserve">teniendo en cuenta que </w:t>
      </w:r>
      <w:r w:rsidRPr="00572D5F">
        <w:rPr>
          <w:rFonts w:ascii="Times New Roman" w:hAnsi="Times New Roman" w:cs="Times New Roman"/>
          <w:i/>
          <w:iCs/>
          <w:color w:val="000000" w:themeColor="text1"/>
          <w:sz w:val="28"/>
          <w:szCs w:val="28"/>
        </w:rPr>
        <w:t xml:space="preserve">“por ser menores de edad </w:t>
      </w:r>
      <w:r w:rsidRPr="00572D5F">
        <w:rPr>
          <w:rFonts w:ascii="Times New Roman" w:hAnsi="Times New Roman" w:cs="Times New Roman"/>
          <w:i/>
          <w:iCs/>
          <w:color w:val="000000" w:themeColor="text1"/>
          <w:sz w:val="28"/>
          <w:szCs w:val="28"/>
        </w:rPr>
        <w:t>y ser representados por quienes los explotan, es difícil que su situación sea conocida y que el menor sea alejado del núcleo familiar”.</w:t>
      </w:r>
      <w:r w:rsidRPr="00572D5F">
        <w:rPr>
          <w:rStyle w:val="Refdenotaalpie"/>
          <w:rFonts w:cs="Times New Roman"/>
          <w:i/>
          <w:iCs/>
          <w:sz w:val="28"/>
        </w:rPr>
        <w:footnoteReference w:id="28"/>
      </w:r>
    </w:p>
    <w:p w:rsidR="00BF6CA9" w:rsidRPr="00572D5F" w:rsidRDefault="00572D5F" w:rsidP="00BF6CA9">
      <w:pPr>
        <w:pStyle w:val="Prrafodelista"/>
        <w:ind w:left="0"/>
        <w:jc w:val="both"/>
        <w:rPr>
          <w:rFonts w:ascii="Times New Roman" w:hAnsi="Times New Roman" w:cs="Times New Roman"/>
          <w:i/>
          <w:iCs/>
          <w:color w:val="000000" w:themeColor="text1"/>
          <w:sz w:val="28"/>
          <w:szCs w:val="28"/>
          <w:highlight w:val="yellow"/>
        </w:rPr>
      </w:pPr>
    </w:p>
    <w:p w:rsidR="001A30D2" w:rsidRPr="00572D5F" w:rsidRDefault="00572D5F" w:rsidP="00960AE2">
      <w:pPr>
        <w:pStyle w:val="Prrafodelista"/>
        <w:numPr>
          <w:ilvl w:val="0"/>
          <w:numId w:val="6"/>
        </w:numPr>
        <w:ind w:left="0" w:firstLine="0"/>
        <w:jc w:val="both"/>
        <w:rPr>
          <w:rFonts w:ascii="Times New Roman" w:hAnsi="Times New Roman" w:cs="Times New Roman"/>
          <w:i/>
          <w:iCs/>
          <w:color w:val="000000" w:themeColor="text1"/>
          <w:sz w:val="28"/>
          <w:szCs w:val="28"/>
        </w:rPr>
      </w:pPr>
      <w:r w:rsidRPr="00572D5F">
        <w:rPr>
          <w:rFonts w:ascii="Times New Roman" w:hAnsi="Times New Roman" w:cs="Times New Roman"/>
          <w:color w:val="000000" w:themeColor="text1"/>
          <w:sz w:val="28"/>
          <w:szCs w:val="28"/>
        </w:rPr>
        <w:t>E</w:t>
      </w:r>
      <w:r w:rsidRPr="00572D5F">
        <w:rPr>
          <w:rFonts w:ascii="Times New Roman" w:hAnsi="Times New Roman" w:cs="Times New Roman"/>
          <w:color w:val="000000" w:themeColor="text1"/>
          <w:sz w:val="28"/>
          <w:szCs w:val="28"/>
        </w:rPr>
        <w:t>n lo que respecta a la figura de la industria o empresa familiar</w:t>
      </w:r>
      <w:r w:rsidRPr="00572D5F">
        <w:rPr>
          <w:rFonts w:ascii="Times New Roman" w:hAnsi="Times New Roman" w:cs="Times New Roman"/>
          <w:color w:val="000000" w:themeColor="text1"/>
          <w:sz w:val="28"/>
          <w:szCs w:val="28"/>
        </w:rPr>
        <w:t>,</w:t>
      </w:r>
      <w:r w:rsidRPr="00572D5F">
        <w:rPr>
          <w:rFonts w:ascii="Times New Roman" w:hAnsi="Times New Roman" w:cs="Times New Roman"/>
          <w:color w:val="000000" w:themeColor="text1"/>
          <w:sz w:val="28"/>
          <w:szCs w:val="28"/>
        </w:rPr>
        <w:t xml:space="preserve"> </w:t>
      </w:r>
      <w:r w:rsidRPr="00572D5F">
        <w:rPr>
          <w:rFonts w:ascii="Times New Roman" w:hAnsi="Times New Roman" w:cs="Times New Roman"/>
          <w:color w:val="000000" w:themeColor="text1"/>
          <w:sz w:val="28"/>
          <w:szCs w:val="28"/>
        </w:rPr>
        <w:t>desde una perspectiva legal,</w:t>
      </w:r>
      <w:r w:rsidRPr="00572D5F">
        <w:rPr>
          <w:rFonts w:ascii="Times New Roman" w:hAnsi="Times New Roman" w:cs="Times New Roman"/>
          <w:color w:val="000000" w:themeColor="text1"/>
          <w:sz w:val="28"/>
          <w:szCs w:val="28"/>
        </w:rPr>
        <w:t xml:space="preserve"> </w:t>
      </w:r>
      <w:r w:rsidRPr="00572D5F">
        <w:rPr>
          <w:rFonts w:ascii="Times New Roman" w:hAnsi="Times New Roman" w:cs="Times New Roman"/>
          <w:color w:val="000000" w:themeColor="text1"/>
          <w:sz w:val="28"/>
          <w:szCs w:val="28"/>
        </w:rPr>
        <w:t>é</w:t>
      </w:r>
      <w:r w:rsidRPr="00572D5F">
        <w:rPr>
          <w:rFonts w:ascii="Times New Roman" w:hAnsi="Times New Roman" w:cs="Times New Roman"/>
          <w:color w:val="000000" w:themeColor="text1"/>
          <w:sz w:val="28"/>
          <w:szCs w:val="28"/>
        </w:rPr>
        <w:t xml:space="preserve">sta apenas tiene una breve referencia </w:t>
      </w:r>
      <w:r w:rsidRPr="00572D5F">
        <w:rPr>
          <w:rFonts w:ascii="Times New Roman" w:hAnsi="Times New Roman" w:cs="Times New Roman"/>
          <w:color w:val="000000" w:themeColor="text1"/>
          <w:sz w:val="28"/>
          <w:szCs w:val="28"/>
        </w:rPr>
        <w:t xml:space="preserve">en el literal </w:t>
      </w:r>
      <w:r w:rsidRPr="00572D5F">
        <w:rPr>
          <w:rFonts w:ascii="Times New Roman" w:hAnsi="Times New Roman" w:cs="Times New Roman"/>
          <w:i/>
          <w:iCs/>
          <w:color w:val="000000" w:themeColor="text1"/>
          <w:sz w:val="28"/>
          <w:szCs w:val="28"/>
        </w:rPr>
        <w:t xml:space="preserve">a) </w:t>
      </w:r>
      <w:r w:rsidRPr="00572D5F">
        <w:rPr>
          <w:rFonts w:ascii="Times New Roman" w:hAnsi="Times New Roman" w:cs="Times New Roman"/>
          <w:color w:val="000000" w:themeColor="text1"/>
          <w:sz w:val="28"/>
          <w:szCs w:val="28"/>
        </w:rPr>
        <w:t>del numeral 1 del artículo 223 del Código Sustantivo del Trabajo</w:t>
      </w:r>
      <w:r w:rsidRPr="00572D5F">
        <w:rPr>
          <w:rFonts w:ascii="Times New Roman" w:hAnsi="Times New Roman" w:cs="Times New Roman"/>
          <w:color w:val="000000" w:themeColor="text1"/>
          <w:sz w:val="28"/>
          <w:szCs w:val="28"/>
        </w:rPr>
        <w:t xml:space="preserve"> como </w:t>
      </w:r>
      <w:r w:rsidRPr="00572D5F">
        <w:rPr>
          <w:rFonts w:ascii="Times New Roman" w:hAnsi="Times New Roman" w:cs="Times New Roman"/>
          <w:i/>
          <w:iCs/>
          <w:color w:val="000000" w:themeColor="text1"/>
          <w:sz w:val="28"/>
          <w:szCs w:val="28"/>
        </w:rPr>
        <w:t xml:space="preserve">“aquella en la cual solo trabajan el jefe de familia, su cónyuge y sus descendientes.” </w:t>
      </w:r>
      <w:r w:rsidRPr="00572D5F">
        <w:rPr>
          <w:rFonts w:ascii="Times New Roman" w:hAnsi="Times New Roman" w:cs="Times New Roman"/>
          <w:color w:val="000000" w:themeColor="text1"/>
          <w:sz w:val="28"/>
          <w:szCs w:val="28"/>
        </w:rPr>
        <w:t xml:space="preserve">Mientras que </w:t>
      </w:r>
      <w:r w:rsidRPr="00572D5F">
        <w:rPr>
          <w:rFonts w:ascii="Times New Roman" w:hAnsi="Times New Roman" w:cs="Times New Roman"/>
          <w:color w:val="000000" w:themeColor="text1"/>
          <w:sz w:val="28"/>
          <w:szCs w:val="28"/>
        </w:rPr>
        <w:t>l</w:t>
      </w:r>
      <w:r w:rsidRPr="00572D5F">
        <w:rPr>
          <w:rFonts w:ascii="Times New Roman" w:hAnsi="Times New Roman" w:cs="Times New Roman"/>
          <w:color w:val="000000" w:themeColor="text1"/>
          <w:sz w:val="28"/>
          <w:szCs w:val="28"/>
        </w:rPr>
        <w:t>a doctrina</w:t>
      </w:r>
      <w:r w:rsidRPr="00572D5F">
        <w:rPr>
          <w:rFonts w:ascii="Times New Roman" w:hAnsi="Times New Roman" w:cs="Times New Roman"/>
          <w:color w:val="000000" w:themeColor="text1"/>
          <w:sz w:val="28"/>
          <w:szCs w:val="28"/>
        </w:rPr>
        <w:t xml:space="preserve"> </w:t>
      </w:r>
      <w:r w:rsidRPr="00572D5F">
        <w:rPr>
          <w:rFonts w:ascii="Times New Roman" w:hAnsi="Times New Roman" w:cs="Times New Roman"/>
          <w:color w:val="000000" w:themeColor="text1"/>
          <w:sz w:val="28"/>
          <w:szCs w:val="28"/>
        </w:rPr>
        <w:t xml:space="preserve">se ha referido </w:t>
      </w:r>
      <w:r w:rsidRPr="00572D5F">
        <w:rPr>
          <w:rFonts w:ascii="Times New Roman" w:hAnsi="Times New Roman" w:cs="Times New Roman"/>
          <w:color w:val="000000" w:themeColor="text1"/>
          <w:sz w:val="28"/>
          <w:szCs w:val="28"/>
        </w:rPr>
        <w:t xml:space="preserve">a esta figura </w:t>
      </w:r>
      <w:r w:rsidRPr="00572D5F">
        <w:rPr>
          <w:rFonts w:ascii="Times New Roman" w:hAnsi="Times New Roman" w:cs="Times New Roman"/>
          <w:color w:val="000000" w:themeColor="text1"/>
          <w:sz w:val="28"/>
          <w:szCs w:val="28"/>
        </w:rPr>
        <w:t>como</w:t>
      </w:r>
      <w:r w:rsidRPr="00572D5F">
        <w:rPr>
          <w:rFonts w:ascii="Times New Roman" w:hAnsi="Times New Roman" w:cs="Times New Roman"/>
          <w:color w:val="000000" w:themeColor="text1"/>
          <w:sz w:val="28"/>
          <w:szCs w:val="28"/>
        </w:rPr>
        <w:t xml:space="preserve"> </w:t>
      </w:r>
      <w:r w:rsidRPr="00572D5F">
        <w:rPr>
          <w:rFonts w:ascii="Times New Roman" w:hAnsi="Times New Roman" w:cs="Times New Roman"/>
          <w:color w:val="000000" w:themeColor="text1"/>
          <w:sz w:val="28"/>
          <w:szCs w:val="28"/>
        </w:rPr>
        <w:t xml:space="preserve">aquella en la que la </w:t>
      </w:r>
      <w:r w:rsidRPr="00572D5F">
        <w:rPr>
          <w:rFonts w:ascii="Times New Roman" w:hAnsi="Times New Roman" w:cs="Times New Roman"/>
          <w:color w:val="000000" w:themeColor="text1"/>
          <w:sz w:val="28"/>
          <w:szCs w:val="28"/>
        </w:rPr>
        <w:t xml:space="preserve">que concurren los siguientes criterios: </w:t>
      </w:r>
      <w:r w:rsidRPr="00572D5F">
        <w:rPr>
          <w:rFonts w:ascii="Times New Roman" w:hAnsi="Times New Roman" w:cs="Times New Roman"/>
          <w:i/>
          <w:iCs/>
          <w:color w:val="000000" w:themeColor="text1"/>
          <w:sz w:val="28"/>
          <w:szCs w:val="28"/>
        </w:rPr>
        <w:t>(i)</w:t>
      </w:r>
      <w:r w:rsidRPr="00572D5F">
        <w:rPr>
          <w:rFonts w:ascii="Times New Roman" w:hAnsi="Times New Roman" w:cs="Times New Roman"/>
          <w:color w:val="000000" w:themeColor="text1"/>
          <w:sz w:val="28"/>
          <w:szCs w:val="28"/>
        </w:rPr>
        <w:t xml:space="preserve"> la </w:t>
      </w:r>
      <w:r w:rsidRPr="00572D5F">
        <w:rPr>
          <w:rFonts w:ascii="Times New Roman" w:hAnsi="Times New Roman" w:cs="Times New Roman"/>
          <w:color w:val="000000" w:themeColor="text1"/>
          <w:sz w:val="28"/>
          <w:szCs w:val="28"/>
        </w:rPr>
        <w:t xml:space="preserve">propiedad mayoritaria o significativa se encuentra en manos de una o varias familias, </w:t>
      </w:r>
      <w:r w:rsidRPr="00572D5F">
        <w:rPr>
          <w:rFonts w:ascii="Times New Roman" w:hAnsi="Times New Roman" w:cs="Times New Roman"/>
          <w:i/>
          <w:iCs/>
          <w:color w:val="000000" w:themeColor="text1"/>
          <w:sz w:val="28"/>
          <w:szCs w:val="28"/>
        </w:rPr>
        <w:t>(ii)</w:t>
      </w:r>
      <w:r w:rsidRPr="00572D5F">
        <w:rPr>
          <w:rFonts w:ascii="Times New Roman" w:hAnsi="Times New Roman" w:cs="Times New Roman"/>
          <w:color w:val="000000" w:themeColor="text1"/>
          <w:sz w:val="28"/>
          <w:szCs w:val="28"/>
        </w:rPr>
        <w:t xml:space="preserve"> </w:t>
      </w:r>
      <w:r w:rsidRPr="00572D5F">
        <w:rPr>
          <w:rFonts w:ascii="Times New Roman" w:hAnsi="Times New Roman" w:cs="Times New Roman"/>
          <w:color w:val="000000" w:themeColor="text1"/>
          <w:sz w:val="28"/>
          <w:szCs w:val="28"/>
        </w:rPr>
        <w:t>la participación activa de miembros de la familia en</w:t>
      </w:r>
      <w:r w:rsidRPr="00572D5F">
        <w:rPr>
          <w:rFonts w:ascii="Times New Roman" w:hAnsi="Times New Roman" w:cs="Times New Roman"/>
          <w:color w:val="000000" w:themeColor="text1"/>
          <w:sz w:val="28"/>
          <w:szCs w:val="28"/>
        </w:rPr>
        <w:t xml:space="preserve"> la gestión</w:t>
      </w:r>
      <w:r w:rsidRPr="00572D5F">
        <w:rPr>
          <w:rFonts w:ascii="Times New Roman" w:hAnsi="Times New Roman" w:cs="Times New Roman"/>
          <w:color w:val="000000" w:themeColor="text1"/>
          <w:sz w:val="28"/>
          <w:szCs w:val="28"/>
        </w:rPr>
        <w:t xml:space="preserve"> y</w:t>
      </w:r>
      <w:r w:rsidRPr="00572D5F">
        <w:rPr>
          <w:rFonts w:ascii="Times New Roman" w:hAnsi="Times New Roman" w:cs="Times New Roman"/>
          <w:color w:val="000000" w:themeColor="text1"/>
          <w:sz w:val="28"/>
          <w:szCs w:val="28"/>
        </w:rPr>
        <w:t xml:space="preserve"> la toma de decisiones,</w:t>
      </w:r>
      <w:r w:rsidRPr="00572D5F">
        <w:rPr>
          <w:rFonts w:ascii="Times New Roman" w:hAnsi="Times New Roman" w:cs="Times New Roman"/>
          <w:color w:val="000000" w:themeColor="text1"/>
          <w:sz w:val="28"/>
          <w:szCs w:val="28"/>
        </w:rPr>
        <w:t xml:space="preserve"> </w:t>
      </w:r>
      <w:r w:rsidRPr="00572D5F">
        <w:rPr>
          <w:rFonts w:ascii="Times New Roman" w:hAnsi="Times New Roman" w:cs="Times New Roman"/>
          <w:i/>
          <w:iCs/>
          <w:color w:val="000000" w:themeColor="text1"/>
          <w:sz w:val="28"/>
          <w:szCs w:val="28"/>
        </w:rPr>
        <w:t>(iii)</w:t>
      </w:r>
      <w:r w:rsidRPr="00572D5F">
        <w:rPr>
          <w:rFonts w:ascii="Times New Roman" w:hAnsi="Times New Roman" w:cs="Times New Roman"/>
          <w:color w:val="000000" w:themeColor="text1"/>
          <w:sz w:val="28"/>
          <w:szCs w:val="28"/>
        </w:rPr>
        <w:t xml:space="preserve"> la transmisión intergeneracional del negocio y </w:t>
      </w:r>
      <w:r w:rsidRPr="00572D5F">
        <w:rPr>
          <w:rFonts w:ascii="Times New Roman" w:hAnsi="Times New Roman" w:cs="Times New Roman"/>
          <w:i/>
          <w:iCs/>
          <w:color w:val="000000" w:themeColor="text1"/>
          <w:sz w:val="28"/>
          <w:szCs w:val="28"/>
        </w:rPr>
        <w:t>(iv)</w:t>
      </w:r>
      <w:r w:rsidRPr="00572D5F">
        <w:rPr>
          <w:rFonts w:ascii="Times New Roman" w:hAnsi="Times New Roman" w:cs="Times New Roman"/>
          <w:color w:val="000000" w:themeColor="text1"/>
          <w:sz w:val="28"/>
          <w:szCs w:val="28"/>
        </w:rPr>
        <w:t xml:space="preserve"> </w:t>
      </w:r>
      <w:r w:rsidRPr="00572D5F">
        <w:rPr>
          <w:rFonts w:ascii="Times New Roman" w:hAnsi="Times New Roman" w:cs="Times New Roman"/>
          <w:color w:val="000000" w:themeColor="text1"/>
          <w:sz w:val="28"/>
          <w:szCs w:val="28"/>
        </w:rPr>
        <w:t>la preservación de valores familiares en la empresa</w:t>
      </w:r>
      <w:r w:rsidRPr="00572D5F">
        <w:rPr>
          <w:rFonts w:ascii="Times New Roman" w:hAnsi="Times New Roman" w:cs="Times New Roman"/>
          <w:color w:val="000000" w:themeColor="text1"/>
          <w:sz w:val="28"/>
          <w:szCs w:val="28"/>
        </w:rPr>
        <w:t>.</w:t>
      </w:r>
      <w:r w:rsidRPr="00572D5F">
        <w:rPr>
          <w:rStyle w:val="Refdenotaalpie"/>
          <w:rFonts w:cs="Times New Roman"/>
          <w:sz w:val="28"/>
        </w:rPr>
        <w:footnoteReference w:id="29"/>
      </w:r>
      <w:r w:rsidRPr="00572D5F">
        <w:rPr>
          <w:rFonts w:ascii="Times New Roman" w:hAnsi="Times New Roman" w:cs="Times New Roman"/>
          <w:color w:val="000000" w:themeColor="text1"/>
          <w:sz w:val="28"/>
          <w:szCs w:val="28"/>
        </w:rPr>
        <w:t xml:space="preserve"> </w:t>
      </w:r>
      <w:r w:rsidRPr="00572D5F">
        <w:rPr>
          <w:rFonts w:ascii="Times New Roman" w:hAnsi="Times New Roman" w:cs="Times New Roman"/>
          <w:color w:val="000000" w:themeColor="text1"/>
          <w:sz w:val="28"/>
          <w:szCs w:val="28"/>
        </w:rPr>
        <w:t>Así,</w:t>
      </w:r>
      <w:r w:rsidRPr="00572D5F">
        <w:rPr>
          <w:rFonts w:ascii="Times New Roman" w:hAnsi="Times New Roman" w:cs="Times New Roman"/>
          <w:color w:val="000000" w:themeColor="text1"/>
          <w:sz w:val="28"/>
          <w:szCs w:val="28"/>
        </w:rPr>
        <w:t xml:space="preserve"> el control de la propiedad de la empresa familiar debe estar en manos de pocas familias, pues de lo co</w:t>
      </w:r>
      <w:r w:rsidRPr="00572D5F">
        <w:rPr>
          <w:rFonts w:ascii="Times New Roman" w:hAnsi="Times New Roman" w:cs="Times New Roman"/>
          <w:color w:val="000000" w:themeColor="text1"/>
          <w:sz w:val="28"/>
          <w:szCs w:val="28"/>
        </w:rPr>
        <w:t xml:space="preserve">ntrario sería difícil distinguir una </w:t>
      </w:r>
      <w:r w:rsidRPr="00572D5F">
        <w:rPr>
          <w:rFonts w:ascii="Times New Roman" w:hAnsi="Times New Roman" w:cs="Times New Roman"/>
          <w:color w:val="000000" w:themeColor="text1"/>
          <w:sz w:val="28"/>
          <w:szCs w:val="28"/>
        </w:rPr>
        <w:t>empresa</w:t>
      </w:r>
      <w:r w:rsidRPr="00572D5F">
        <w:rPr>
          <w:rFonts w:ascii="Times New Roman" w:hAnsi="Times New Roman" w:cs="Times New Roman"/>
          <w:color w:val="000000" w:themeColor="text1"/>
          <w:sz w:val="28"/>
          <w:szCs w:val="28"/>
        </w:rPr>
        <w:t xml:space="preserve"> de familia de una </w:t>
      </w:r>
      <w:r w:rsidRPr="00572D5F">
        <w:rPr>
          <w:rFonts w:ascii="Times New Roman" w:hAnsi="Times New Roman" w:cs="Times New Roman"/>
          <w:color w:val="000000" w:themeColor="text1"/>
          <w:sz w:val="28"/>
          <w:szCs w:val="28"/>
        </w:rPr>
        <w:t xml:space="preserve">empresa </w:t>
      </w:r>
      <w:r w:rsidRPr="00572D5F">
        <w:rPr>
          <w:rFonts w:ascii="Times New Roman" w:hAnsi="Times New Roman" w:cs="Times New Roman"/>
          <w:color w:val="000000" w:themeColor="text1"/>
          <w:sz w:val="28"/>
          <w:szCs w:val="28"/>
        </w:rPr>
        <w:t>cotizada cuyas acciones están repartidas entre un número disperso de grupos familiares</w:t>
      </w:r>
      <w:r w:rsidRPr="00572D5F">
        <w:rPr>
          <w:rFonts w:ascii="Times New Roman" w:hAnsi="Times New Roman" w:cs="Times New Roman"/>
          <w:color w:val="000000" w:themeColor="text1"/>
          <w:sz w:val="28"/>
          <w:szCs w:val="28"/>
        </w:rPr>
        <w:t>.</w:t>
      </w:r>
      <w:r w:rsidRPr="00572D5F">
        <w:rPr>
          <w:rStyle w:val="Refdenotaalpie"/>
          <w:rFonts w:cs="Times New Roman"/>
          <w:sz w:val="28"/>
        </w:rPr>
        <w:footnoteReference w:id="30"/>
      </w:r>
    </w:p>
    <w:p w:rsidR="00092D33" w:rsidRPr="00572D5F" w:rsidRDefault="00572D5F" w:rsidP="00092D33">
      <w:pPr>
        <w:pStyle w:val="Prrafodelista"/>
        <w:rPr>
          <w:rFonts w:ascii="Times New Roman" w:hAnsi="Times New Roman" w:cs="Times New Roman"/>
          <w:i/>
          <w:iCs/>
          <w:color w:val="000000" w:themeColor="text1"/>
          <w:sz w:val="28"/>
          <w:szCs w:val="28"/>
        </w:rPr>
      </w:pPr>
    </w:p>
    <w:p w:rsidR="006C3656" w:rsidRPr="00572D5F" w:rsidRDefault="00572D5F" w:rsidP="000A087F">
      <w:pPr>
        <w:pStyle w:val="Prrafodelista"/>
        <w:numPr>
          <w:ilvl w:val="0"/>
          <w:numId w:val="6"/>
        </w:numPr>
        <w:ind w:left="0" w:firstLine="0"/>
        <w:jc w:val="both"/>
        <w:rPr>
          <w:rFonts w:ascii="Times New Roman" w:hAnsi="Times New Roman" w:cs="Times New Roman"/>
          <w:i/>
          <w:iCs/>
          <w:color w:val="000000" w:themeColor="text1"/>
          <w:sz w:val="28"/>
          <w:szCs w:val="28"/>
        </w:rPr>
      </w:pPr>
      <w:r w:rsidRPr="00572D5F">
        <w:rPr>
          <w:rFonts w:ascii="Times New Roman" w:hAnsi="Times New Roman" w:cs="Times New Roman"/>
          <w:color w:val="000000" w:themeColor="text1"/>
          <w:sz w:val="28"/>
          <w:szCs w:val="28"/>
        </w:rPr>
        <w:t xml:space="preserve">Diversos estudios han demostrado que el concepto de industria familiar se enmarca en un estereotipo de empresa pequeña cuando en realidad constituyen un factor relevante en la economía. </w:t>
      </w:r>
      <w:r w:rsidRPr="00572D5F">
        <w:rPr>
          <w:rFonts w:ascii="Times New Roman" w:hAnsi="Times New Roman" w:cs="Times New Roman"/>
          <w:i/>
          <w:iCs/>
          <w:color w:val="000000" w:themeColor="text1"/>
          <w:sz w:val="28"/>
          <w:szCs w:val="28"/>
        </w:rPr>
        <w:t>“La empresa familiar constituye el (60%) del total de las empresas del</w:t>
      </w:r>
      <w:r w:rsidRPr="00572D5F">
        <w:rPr>
          <w:rFonts w:ascii="Times New Roman" w:hAnsi="Times New Roman" w:cs="Times New Roman"/>
          <w:i/>
          <w:iCs/>
          <w:color w:val="000000" w:themeColor="text1"/>
          <w:sz w:val="28"/>
          <w:szCs w:val="28"/>
        </w:rPr>
        <w:t xml:space="preserve"> mundo. Por su parte, en Colombia, según estudio de la Superintendencia de Sociedades, cerca de 70% de las empresas son familiares y en su mayoría están dirigidas por su fundador, tiene más de dos familiares trabajando en ella, y genera un (80%) del empleo</w:t>
      </w:r>
      <w:r w:rsidRPr="00572D5F">
        <w:rPr>
          <w:rFonts w:ascii="Times New Roman" w:hAnsi="Times New Roman" w:cs="Times New Roman"/>
          <w:i/>
          <w:iCs/>
          <w:color w:val="000000" w:themeColor="text1"/>
          <w:sz w:val="28"/>
          <w:szCs w:val="28"/>
        </w:rPr>
        <w:t xml:space="preserve"> privado y un (65%) del PIB”.</w:t>
      </w:r>
      <w:r w:rsidRPr="00572D5F">
        <w:rPr>
          <w:rFonts w:ascii="Times New Roman" w:hAnsi="Times New Roman" w:cs="Times New Roman"/>
          <w:bCs/>
          <w:color w:val="000000" w:themeColor="text1"/>
          <w:sz w:val="28"/>
          <w:szCs w:val="28"/>
          <w:vertAlign w:val="superscript"/>
        </w:rPr>
        <w:footnoteReference w:id="31"/>
      </w:r>
    </w:p>
    <w:p w:rsidR="006C3656" w:rsidRPr="00572D5F" w:rsidRDefault="00572D5F" w:rsidP="006C3656">
      <w:pPr>
        <w:pStyle w:val="Prrafodelista"/>
        <w:rPr>
          <w:rFonts w:ascii="Times New Roman" w:hAnsi="Times New Roman" w:cs="Times New Roman"/>
          <w:i/>
          <w:iCs/>
          <w:color w:val="000000" w:themeColor="text1"/>
          <w:sz w:val="28"/>
          <w:szCs w:val="28"/>
          <w:highlight w:val="yellow"/>
        </w:rPr>
      </w:pPr>
    </w:p>
    <w:p w:rsidR="006C3656" w:rsidRPr="00572D5F" w:rsidRDefault="00572D5F" w:rsidP="006C3656">
      <w:pPr>
        <w:pStyle w:val="Prrafodelista"/>
        <w:numPr>
          <w:ilvl w:val="0"/>
          <w:numId w:val="8"/>
        </w:numPr>
        <w:jc w:val="both"/>
        <w:rPr>
          <w:rFonts w:ascii="Times New Roman" w:hAnsi="Times New Roman" w:cs="Times New Roman"/>
          <w:b/>
          <w:bCs/>
          <w:i/>
          <w:iCs/>
          <w:color w:val="000000" w:themeColor="text1"/>
          <w:sz w:val="28"/>
          <w:szCs w:val="28"/>
        </w:rPr>
      </w:pPr>
      <w:r w:rsidRPr="00572D5F">
        <w:rPr>
          <w:rFonts w:ascii="Times New Roman" w:hAnsi="Times New Roman" w:cs="Times New Roman"/>
          <w:b/>
          <w:bCs/>
          <w:i/>
          <w:iCs/>
          <w:color w:val="000000" w:themeColor="text1"/>
          <w:sz w:val="28"/>
          <w:szCs w:val="28"/>
        </w:rPr>
        <w:t>El auxilio de cesantía como garantía constitucional en favor del trabajador. Reiteración de jurisprudencia</w:t>
      </w:r>
    </w:p>
    <w:p w:rsidR="006C3656" w:rsidRPr="00572D5F" w:rsidRDefault="00572D5F" w:rsidP="006C3656">
      <w:pPr>
        <w:pStyle w:val="Prrafodelista"/>
        <w:rPr>
          <w:rFonts w:ascii="Times New Roman" w:hAnsi="Times New Roman" w:cs="Times New Roman"/>
          <w:color w:val="000000" w:themeColor="text1"/>
          <w:sz w:val="28"/>
          <w:szCs w:val="28"/>
        </w:rPr>
      </w:pPr>
    </w:p>
    <w:p w:rsidR="00B03E65" w:rsidRPr="00572D5F" w:rsidRDefault="00572D5F" w:rsidP="00104D58">
      <w:pPr>
        <w:pStyle w:val="Prrafodelista"/>
        <w:numPr>
          <w:ilvl w:val="0"/>
          <w:numId w:val="6"/>
        </w:numPr>
        <w:ind w:left="0" w:firstLine="0"/>
        <w:jc w:val="both"/>
        <w:rPr>
          <w:rFonts w:ascii="Times New Roman" w:hAnsi="Times New Roman" w:cs="Times New Roman"/>
          <w:i/>
          <w:iCs/>
          <w:color w:val="000000" w:themeColor="text1"/>
          <w:sz w:val="28"/>
          <w:szCs w:val="28"/>
        </w:rPr>
      </w:pPr>
      <w:r w:rsidRPr="00572D5F">
        <w:rPr>
          <w:rFonts w:ascii="Times New Roman" w:hAnsi="Times New Roman" w:cs="Times New Roman"/>
          <w:color w:val="000000" w:themeColor="text1"/>
          <w:sz w:val="28"/>
          <w:szCs w:val="28"/>
        </w:rPr>
        <w:t>Como se refirió previamente, el auxilio de cesantía es una prestación patronal común que deviene en una obligación d</w:t>
      </w:r>
      <w:r w:rsidRPr="00572D5F">
        <w:rPr>
          <w:rFonts w:ascii="Times New Roman" w:hAnsi="Times New Roman" w:cs="Times New Roman"/>
          <w:color w:val="000000" w:themeColor="text1"/>
          <w:sz w:val="28"/>
          <w:szCs w:val="28"/>
        </w:rPr>
        <w:t xml:space="preserve">e pago por parte del empleador. </w:t>
      </w:r>
      <w:r w:rsidRPr="00572D5F">
        <w:rPr>
          <w:rFonts w:ascii="Times New Roman" w:hAnsi="Times New Roman" w:cs="Times New Roman"/>
          <w:color w:val="000000" w:themeColor="text1"/>
          <w:sz w:val="28"/>
          <w:szCs w:val="28"/>
        </w:rPr>
        <w:t>A diferencia de ellas, las prestaciones patronales especiales, regladas en el Título IX del Código Sustantivo del Trabajo, se paga</w:t>
      </w:r>
      <w:r w:rsidRPr="00572D5F">
        <w:rPr>
          <w:rFonts w:ascii="Times New Roman" w:hAnsi="Times New Roman" w:cs="Times New Roman"/>
          <w:color w:val="000000" w:themeColor="text1"/>
          <w:sz w:val="28"/>
          <w:szCs w:val="28"/>
        </w:rPr>
        <w:t>n</w:t>
      </w:r>
      <w:r w:rsidRPr="00572D5F">
        <w:rPr>
          <w:rFonts w:ascii="Times New Roman" w:hAnsi="Times New Roman" w:cs="Times New Roman"/>
          <w:color w:val="000000" w:themeColor="text1"/>
          <w:sz w:val="28"/>
          <w:szCs w:val="28"/>
        </w:rPr>
        <w:t xml:space="preserve"> conforme a las especifi</w:t>
      </w:r>
      <w:r w:rsidRPr="00572D5F">
        <w:rPr>
          <w:rFonts w:ascii="Times New Roman" w:hAnsi="Times New Roman" w:cs="Times New Roman"/>
          <w:color w:val="000000" w:themeColor="text1"/>
          <w:sz w:val="28"/>
          <w:szCs w:val="28"/>
        </w:rPr>
        <w:t>ci</w:t>
      </w:r>
      <w:r w:rsidRPr="00572D5F">
        <w:rPr>
          <w:rFonts w:ascii="Times New Roman" w:hAnsi="Times New Roman" w:cs="Times New Roman"/>
          <w:color w:val="000000" w:themeColor="text1"/>
          <w:sz w:val="28"/>
          <w:szCs w:val="28"/>
        </w:rPr>
        <w:t>dades de cada</w:t>
      </w:r>
      <w:r w:rsidRPr="00572D5F">
        <w:rPr>
          <w:rFonts w:ascii="Times New Roman" w:hAnsi="Times New Roman" w:cs="Times New Roman"/>
          <w:color w:val="000000" w:themeColor="text1"/>
          <w:sz w:val="28"/>
          <w:szCs w:val="28"/>
        </w:rPr>
        <w:t xml:space="preserve"> una</w:t>
      </w:r>
      <w:r w:rsidRPr="00572D5F">
        <w:rPr>
          <w:rFonts w:ascii="Times New Roman" w:hAnsi="Times New Roman" w:cs="Times New Roman"/>
          <w:color w:val="000000" w:themeColor="text1"/>
          <w:sz w:val="28"/>
          <w:szCs w:val="28"/>
        </w:rPr>
        <w:t>.</w:t>
      </w:r>
      <w:r w:rsidRPr="00572D5F">
        <w:rPr>
          <w:rStyle w:val="Refdenotaalpie"/>
          <w:rFonts w:cs="Times New Roman"/>
          <w:sz w:val="28"/>
          <w:szCs w:val="28"/>
        </w:rPr>
        <w:footnoteReference w:id="32"/>
      </w:r>
      <w:r w:rsidRPr="00572D5F">
        <w:rPr>
          <w:rFonts w:ascii="Times New Roman" w:hAnsi="Times New Roman" w:cs="Times New Roman"/>
          <w:color w:val="000000" w:themeColor="text1"/>
          <w:sz w:val="28"/>
          <w:szCs w:val="28"/>
        </w:rPr>
        <w:t xml:space="preserve"> </w:t>
      </w:r>
      <w:r w:rsidRPr="00572D5F">
        <w:rPr>
          <w:rFonts w:ascii="Times New Roman" w:hAnsi="Times New Roman" w:cs="Times New Roman"/>
          <w:color w:val="000000" w:themeColor="text1"/>
          <w:sz w:val="28"/>
          <w:szCs w:val="28"/>
        </w:rPr>
        <w:t xml:space="preserve">En cuanto a su finalidad, el auxilio de cesantía tiene como razón de ser </w:t>
      </w:r>
      <w:r w:rsidRPr="00572D5F">
        <w:rPr>
          <w:rFonts w:ascii="Times New Roman" w:hAnsi="Times New Roman" w:cs="Times New Roman"/>
          <w:i/>
          <w:iCs/>
          <w:color w:val="000000" w:themeColor="text1"/>
          <w:sz w:val="28"/>
          <w:szCs w:val="28"/>
        </w:rPr>
        <w:t>“cubrir el riesgo común que tiene el trabajador con ocasión de su relación laboral de dependencia y las contingencias que pueden afectar su vida y la de su familia.”</w:t>
      </w:r>
      <w:r w:rsidRPr="00572D5F">
        <w:rPr>
          <w:rStyle w:val="Refdenotaalpie"/>
          <w:rFonts w:cs="Times New Roman"/>
          <w:i/>
          <w:iCs/>
          <w:sz w:val="28"/>
          <w:szCs w:val="28"/>
        </w:rPr>
        <w:footnoteReference w:id="33"/>
      </w:r>
      <w:r w:rsidRPr="00572D5F">
        <w:rPr>
          <w:rFonts w:ascii="Times New Roman" w:hAnsi="Times New Roman" w:cs="Times New Roman"/>
          <w:i/>
          <w:iCs/>
          <w:color w:val="000000" w:themeColor="text1"/>
          <w:sz w:val="28"/>
          <w:szCs w:val="28"/>
        </w:rPr>
        <w:t xml:space="preserve"> </w:t>
      </w:r>
      <w:r w:rsidRPr="00572D5F">
        <w:rPr>
          <w:rFonts w:ascii="Times New Roman" w:hAnsi="Times New Roman" w:cs="Times New Roman"/>
          <w:color w:val="000000" w:themeColor="text1"/>
          <w:sz w:val="28"/>
          <w:szCs w:val="28"/>
        </w:rPr>
        <w:t>Por consiguiente</w:t>
      </w:r>
      <w:r w:rsidRPr="00572D5F">
        <w:rPr>
          <w:rFonts w:ascii="Times New Roman" w:hAnsi="Times New Roman" w:cs="Times New Roman"/>
          <w:color w:val="000000" w:themeColor="text1"/>
          <w:sz w:val="28"/>
          <w:szCs w:val="28"/>
        </w:rPr>
        <w:t xml:space="preserve">, el </w:t>
      </w:r>
      <w:r w:rsidRPr="00572D5F">
        <w:rPr>
          <w:rFonts w:ascii="Times New Roman" w:hAnsi="Times New Roman" w:cs="Times New Roman"/>
          <w:color w:val="000000" w:themeColor="text1"/>
          <w:sz w:val="28"/>
          <w:szCs w:val="28"/>
        </w:rPr>
        <w:t>im</w:t>
      </w:r>
      <w:r w:rsidRPr="00572D5F">
        <w:rPr>
          <w:rFonts w:ascii="Times New Roman" w:hAnsi="Times New Roman" w:cs="Times New Roman"/>
          <w:color w:val="000000" w:themeColor="text1"/>
          <w:sz w:val="28"/>
          <w:szCs w:val="28"/>
        </w:rPr>
        <w:t xml:space="preserve">pago del auxilio de cesantía implica, </w:t>
      </w:r>
      <w:r w:rsidRPr="00572D5F">
        <w:rPr>
          <w:rFonts w:ascii="Times New Roman" w:hAnsi="Times New Roman" w:cs="Times New Roman"/>
          <w:i/>
          <w:iCs/>
          <w:color w:val="000000" w:themeColor="text1"/>
          <w:sz w:val="28"/>
          <w:szCs w:val="28"/>
        </w:rPr>
        <w:t xml:space="preserve">per se, </w:t>
      </w:r>
      <w:r w:rsidRPr="00572D5F">
        <w:rPr>
          <w:rFonts w:ascii="Times New Roman" w:hAnsi="Times New Roman" w:cs="Times New Roman"/>
          <w:color w:val="000000" w:themeColor="text1"/>
          <w:sz w:val="28"/>
          <w:szCs w:val="28"/>
        </w:rPr>
        <w:t xml:space="preserve">que el trabajador deberá asumir el riesgo, que no es otro que el de cubrir la pérdida del trabajo y con él, el de </w:t>
      </w:r>
      <w:r w:rsidRPr="00572D5F">
        <w:rPr>
          <w:rFonts w:ascii="Times New Roman" w:hAnsi="Times New Roman" w:cs="Times New Roman"/>
          <w:color w:val="000000" w:themeColor="text1"/>
          <w:sz w:val="28"/>
          <w:szCs w:val="28"/>
        </w:rPr>
        <w:t xml:space="preserve">subsistencia que depende de los ingresos dejados de </w:t>
      </w:r>
      <w:r w:rsidRPr="00572D5F">
        <w:rPr>
          <w:rFonts w:ascii="Times New Roman" w:hAnsi="Times New Roman" w:cs="Times New Roman"/>
          <w:color w:val="000000" w:themeColor="text1"/>
          <w:sz w:val="28"/>
          <w:szCs w:val="28"/>
        </w:rPr>
        <w:t>percibir</w:t>
      </w:r>
      <w:r w:rsidRPr="00572D5F">
        <w:rPr>
          <w:rFonts w:ascii="Times New Roman" w:hAnsi="Times New Roman" w:cs="Times New Roman"/>
          <w:color w:val="000000" w:themeColor="text1"/>
          <w:sz w:val="28"/>
          <w:szCs w:val="28"/>
        </w:rPr>
        <w:t>.</w:t>
      </w:r>
      <w:r w:rsidRPr="00572D5F">
        <w:rPr>
          <w:rStyle w:val="Refdenotaalpie"/>
          <w:rFonts w:cs="Times New Roman"/>
          <w:i/>
          <w:iCs/>
          <w:sz w:val="28"/>
          <w:szCs w:val="28"/>
        </w:rPr>
        <w:footnoteReference w:id="34"/>
      </w:r>
      <w:r w:rsidRPr="00572D5F">
        <w:rPr>
          <w:rFonts w:ascii="Times New Roman" w:hAnsi="Times New Roman" w:cs="Times New Roman"/>
          <w:color w:val="000000" w:themeColor="text1"/>
          <w:sz w:val="28"/>
          <w:szCs w:val="28"/>
        </w:rPr>
        <w:t xml:space="preserve"> En otras palabras, el auxilio de cesantías representa un respaldo económico por la pérdida del empleo que busca garantizar la calidad de vida del trabajador y </w:t>
      </w:r>
      <w:r w:rsidRPr="00572D5F">
        <w:rPr>
          <w:rFonts w:ascii="Times New Roman" w:hAnsi="Times New Roman" w:cs="Times New Roman"/>
          <w:color w:val="000000" w:themeColor="text1"/>
          <w:sz w:val="28"/>
          <w:szCs w:val="28"/>
        </w:rPr>
        <w:t xml:space="preserve">la </w:t>
      </w:r>
      <w:r w:rsidRPr="00572D5F">
        <w:rPr>
          <w:rFonts w:ascii="Times New Roman" w:hAnsi="Times New Roman" w:cs="Times New Roman"/>
          <w:color w:val="000000" w:themeColor="text1"/>
          <w:sz w:val="28"/>
          <w:szCs w:val="28"/>
        </w:rPr>
        <w:t xml:space="preserve">de </w:t>
      </w:r>
      <w:r w:rsidRPr="00572D5F">
        <w:rPr>
          <w:rFonts w:ascii="Times New Roman" w:hAnsi="Times New Roman" w:cs="Times New Roman"/>
          <w:color w:val="000000" w:themeColor="text1"/>
          <w:sz w:val="28"/>
          <w:szCs w:val="28"/>
        </w:rPr>
        <w:t xml:space="preserve">su familia. </w:t>
      </w:r>
    </w:p>
    <w:p w:rsidR="00B03E65" w:rsidRPr="00572D5F" w:rsidRDefault="00572D5F" w:rsidP="00B03E65">
      <w:pPr>
        <w:jc w:val="both"/>
        <w:rPr>
          <w:rFonts w:ascii="Times New Roman" w:hAnsi="Times New Roman" w:cs="Times New Roman"/>
          <w:i/>
          <w:iCs/>
          <w:color w:val="000000" w:themeColor="text1"/>
          <w:sz w:val="28"/>
          <w:szCs w:val="28"/>
        </w:rPr>
      </w:pPr>
    </w:p>
    <w:p w:rsidR="00743DCC" w:rsidRPr="00572D5F" w:rsidRDefault="00572D5F" w:rsidP="00743DCC">
      <w:pPr>
        <w:pStyle w:val="Prrafodelista"/>
        <w:numPr>
          <w:ilvl w:val="0"/>
          <w:numId w:val="6"/>
        </w:numPr>
        <w:ind w:left="0" w:firstLine="0"/>
        <w:jc w:val="both"/>
        <w:rPr>
          <w:rFonts w:ascii="Times New Roman" w:hAnsi="Times New Roman" w:cs="Times New Roman"/>
          <w:i/>
          <w:iCs/>
          <w:color w:val="000000" w:themeColor="text1"/>
          <w:sz w:val="28"/>
          <w:szCs w:val="28"/>
        </w:rPr>
      </w:pPr>
      <w:r w:rsidRPr="00572D5F">
        <w:rPr>
          <w:rFonts w:ascii="Times New Roman" w:hAnsi="Times New Roman" w:cs="Times New Roman"/>
          <w:color w:val="000000" w:themeColor="text1"/>
          <w:sz w:val="28"/>
          <w:szCs w:val="28"/>
        </w:rPr>
        <w:t xml:space="preserve">A su vez, </w:t>
      </w:r>
      <w:r w:rsidRPr="00572D5F">
        <w:rPr>
          <w:rFonts w:ascii="Times New Roman" w:hAnsi="Times New Roman" w:cs="Times New Roman"/>
          <w:color w:val="000000" w:themeColor="text1"/>
          <w:sz w:val="28"/>
          <w:szCs w:val="28"/>
        </w:rPr>
        <w:t xml:space="preserve">la ley </w:t>
      </w:r>
      <w:r w:rsidRPr="00572D5F">
        <w:rPr>
          <w:rFonts w:ascii="Times New Roman" w:hAnsi="Times New Roman" w:cs="Times New Roman"/>
          <w:color w:val="000000" w:themeColor="text1"/>
          <w:sz w:val="28"/>
          <w:szCs w:val="28"/>
        </w:rPr>
        <w:t xml:space="preserve">amplió las finalidades del auxilio, </w:t>
      </w:r>
      <w:r w:rsidRPr="00572D5F">
        <w:rPr>
          <w:rFonts w:ascii="Times New Roman" w:hAnsi="Times New Roman" w:cs="Times New Roman"/>
          <w:color w:val="000000" w:themeColor="text1"/>
          <w:sz w:val="28"/>
          <w:szCs w:val="28"/>
        </w:rPr>
        <w:t xml:space="preserve">pues </w:t>
      </w:r>
      <w:r w:rsidRPr="00572D5F">
        <w:rPr>
          <w:rFonts w:ascii="Times New Roman" w:hAnsi="Times New Roman" w:cs="Times New Roman"/>
          <w:color w:val="000000" w:themeColor="text1"/>
          <w:sz w:val="28"/>
          <w:szCs w:val="28"/>
        </w:rPr>
        <w:t xml:space="preserve">si bien en un principio se </w:t>
      </w:r>
      <w:r w:rsidRPr="00572D5F">
        <w:rPr>
          <w:rFonts w:ascii="Times New Roman" w:hAnsi="Times New Roman" w:cs="Times New Roman"/>
          <w:color w:val="000000" w:themeColor="text1"/>
          <w:sz w:val="28"/>
          <w:szCs w:val="28"/>
        </w:rPr>
        <w:t>enfocó</w:t>
      </w:r>
      <w:r w:rsidRPr="00572D5F">
        <w:rPr>
          <w:rFonts w:ascii="Times New Roman" w:hAnsi="Times New Roman" w:cs="Times New Roman"/>
          <w:color w:val="000000" w:themeColor="text1"/>
          <w:sz w:val="28"/>
          <w:szCs w:val="28"/>
        </w:rPr>
        <w:t xml:space="preserve"> en un ahorro para el cesante, actualmente </w:t>
      </w:r>
      <w:r w:rsidRPr="00572D5F">
        <w:rPr>
          <w:rFonts w:ascii="Times New Roman" w:hAnsi="Times New Roman" w:cs="Times New Roman"/>
          <w:color w:val="000000" w:themeColor="text1"/>
          <w:sz w:val="28"/>
          <w:szCs w:val="28"/>
        </w:rPr>
        <w:t xml:space="preserve">también permite que se haga uso de las cesantías </w:t>
      </w:r>
      <w:r w:rsidRPr="00572D5F">
        <w:rPr>
          <w:rFonts w:ascii="Times New Roman" w:hAnsi="Times New Roman" w:cs="Times New Roman"/>
          <w:color w:val="000000" w:themeColor="text1"/>
          <w:sz w:val="28"/>
          <w:szCs w:val="28"/>
        </w:rPr>
        <w:t>para acceder a créditos de vivienda</w:t>
      </w:r>
      <w:r w:rsidRPr="00572D5F">
        <w:rPr>
          <w:rStyle w:val="Refdenotaalpie"/>
          <w:rFonts w:cs="Times New Roman"/>
          <w:sz w:val="28"/>
          <w:szCs w:val="28"/>
        </w:rPr>
        <w:footnoteReference w:id="35"/>
      </w:r>
      <w:r w:rsidRPr="00572D5F">
        <w:rPr>
          <w:rFonts w:ascii="Times New Roman" w:hAnsi="Times New Roman" w:cs="Times New Roman"/>
          <w:color w:val="000000" w:themeColor="text1"/>
          <w:sz w:val="28"/>
          <w:szCs w:val="28"/>
        </w:rPr>
        <w:t xml:space="preserve"> y</w:t>
      </w:r>
      <w:r w:rsidRPr="00572D5F">
        <w:rPr>
          <w:rFonts w:ascii="Times New Roman" w:hAnsi="Times New Roman" w:cs="Times New Roman"/>
          <w:color w:val="000000" w:themeColor="text1"/>
          <w:sz w:val="28"/>
          <w:szCs w:val="28"/>
        </w:rPr>
        <w:t>/o</w:t>
      </w:r>
      <w:r w:rsidRPr="00572D5F">
        <w:rPr>
          <w:rFonts w:ascii="Times New Roman" w:hAnsi="Times New Roman" w:cs="Times New Roman"/>
          <w:color w:val="000000" w:themeColor="text1"/>
          <w:sz w:val="28"/>
          <w:szCs w:val="28"/>
        </w:rPr>
        <w:t xml:space="preserve"> educación.</w:t>
      </w:r>
      <w:r w:rsidRPr="00572D5F">
        <w:rPr>
          <w:rStyle w:val="Refdenotaalpie"/>
          <w:rFonts w:cs="Times New Roman"/>
          <w:sz w:val="28"/>
          <w:szCs w:val="28"/>
        </w:rPr>
        <w:footnoteReference w:id="36"/>
      </w:r>
      <w:r w:rsidRPr="00572D5F">
        <w:rPr>
          <w:rFonts w:ascii="Times New Roman" w:hAnsi="Times New Roman" w:cs="Times New Roman"/>
          <w:color w:val="000000" w:themeColor="text1"/>
          <w:sz w:val="28"/>
          <w:szCs w:val="28"/>
        </w:rPr>
        <w:t xml:space="preserve"> Al respecto, la jurisprudencia constitucional ha sido incisiva en</w:t>
      </w:r>
      <w:r w:rsidRPr="00572D5F">
        <w:rPr>
          <w:rFonts w:ascii="Times New Roman" w:hAnsi="Times New Roman" w:cs="Times New Roman"/>
          <w:color w:val="000000" w:themeColor="text1"/>
          <w:sz w:val="28"/>
          <w:szCs w:val="28"/>
        </w:rPr>
        <w:t xml:space="preserve"> sostener que</w:t>
      </w:r>
      <w:r w:rsidRPr="00572D5F">
        <w:rPr>
          <w:rFonts w:ascii="Times New Roman" w:hAnsi="Times New Roman" w:cs="Times New Roman"/>
          <w:color w:val="000000" w:themeColor="text1"/>
          <w:sz w:val="28"/>
          <w:szCs w:val="28"/>
        </w:rPr>
        <w:t xml:space="preserve"> </w:t>
      </w:r>
      <w:r w:rsidRPr="00572D5F">
        <w:rPr>
          <w:rFonts w:ascii="Times New Roman" w:hAnsi="Times New Roman" w:cs="Times New Roman"/>
          <w:color w:val="000000" w:themeColor="text1"/>
          <w:sz w:val="28"/>
          <w:szCs w:val="28"/>
        </w:rPr>
        <w:t>e</w:t>
      </w:r>
      <w:r w:rsidRPr="00572D5F">
        <w:rPr>
          <w:rFonts w:ascii="Times New Roman" w:hAnsi="Times New Roman" w:cs="Times New Roman"/>
          <w:color w:val="000000" w:themeColor="text1"/>
          <w:sz w:val="28"/>
          <w:szCs w:val="28"/>
        </w:rPr>
        <w:t xml:space="preserve">sta prestación patronal responde no solamente a la necesidad de menguar las cargas económicas que enfrentan los asalariados ante el cese de su actividad económica, sino también </w:t>
      </w:r>
      <w:r w:rsidRPr="00572D5F">
        <w:rPr>
          <w:rFonts w:ascii="Times New Roman" w:hAnsi="Times New Roman" w:cs="Times New Roman"/>
          <w:color w:val="000000" w:themeColor="text1"/>
          <w:sz w:val="28"/>
          <w:szCs w:val="28"/>
        </w:rPr>
        <w:t xml:space="preserve">a </w:t>
      </w:r>
      <w:r w:rsidRPr="00572D5F">
        <w:rPr>
          <w:rFonts w:ascii="Times New Roman" w:hAnsi="Times New Roman" w:cs="Times New Roman"/>
          <w:color w:val="000000" w:themeColor="text1"/>
          <w:sz w:val="28"/>
          <w:szCs w:val="28"/>
        </w:rPr>
        <w:t>permitirle al trabajador satisfacer sus necesidades de vivienda y educación</w:t>
      </w:r>
      <w:r w:rsidRPr="00572D5F">
        <w:rPr>
          <w:rFonts w:ascii="Times New Roman" w:hAnsi="Times New Roman" w:cs="Times New Roman"/>
          <w:color w:val="000000" w:themeColor="text1"/>
          <w:sz w:val="28"/>
          <w:szCs w:val="28"/>
        </w:rPr>
        <w:t>.</w:t>
      </w:r>
      <w:r w:rsidRPr="00572D5F">
        <w:rPr>
          <w:rStyle w:val="Refdenotaalpie"/>
          <w:rFonts w:cs="Times New Roman"/>
          <w:sz w:val="28"/>
        </w:rPr>
        <w:footnoteReference w:id="37"/>
      </w:r>
      <w:r w:rsidRPr="00572D5F">
        <w:rPr>
          <w:rFonts w:ascii="Times New Roman" w:hAnsi="Times New Roman" w:cs="Times New Roman"/>
          <w:color w:val="000000" w:themeColor="text1"/>
          <w:sz w:val="28"/>
          <w:szCs w:val="28"/>
        </w:rPr>
        <w:t xml:space="preserve"> </w:t>
      </w:r>
      <w:r w:rsidRPr="00572D5F">
        <w:rPr>
          <w:rFonts w:ascii="Times New Roman" w:hAnsi="Times New Roman" w:cs="Times New Roman"/>
          <w:color w:val="000000" w:themeColor="text1"/>
          <w:sz w:val="28"/>
          <w:szCs w:val="28"/>
        </w:rPr>
        <w:t>Pues bien</w:t>
      </w:r>
      <w:r w:rsidRPr="00572D5F">
        <w:rPr>
          <w:rFonts w:ascii="Times New Roman" w:hAnsi="Times New Roman" w:cs="Times New Roman"/>
          <w:color w:val="000000" w:themeColor="text1"/>
          <w:sz w:val="28"/>
          <w:szCs w:val="28"/>
        </w:rPr>
        <w:t xml:space="preserve">, </w:t>
      </w:r>
      <w:r w:rsidRPr="00572D5F">
        <w:rPr>
          <w:rFonts w:ascii="Times New Roman" w:hAnsi="Times New Roman" w:cs="Times New Roman"/>
          <w:color w:val="000000" w:themeColor="text1"/>
          <w:sz w:val="28"/>
          <w:szCs w:val="28"/>
        </w:rPr>
        <w:t>se ha permitido el retiro parcial de las cesantías así no se haya dado por terminada la relación laboral, para acceder a determinados bienes y servicios, entre ellos, la adquisición, construcción o mejora de bienes inmuebles destinados a la v</w:t>
      </w:r>
      <w:r w:rsidRPr="00572D5F">
        <w:rPr>
          <w:rFonts w:ascii="Times New Roman" w:hAnsi="Times New Roman" w:cs="Times New Roman"/>
          <w:color w:val="000000" w:themeColor="text1"/>
          <w:sz w:val="28"/>
          <w:szCs w:val="28"/>
        </w:rPr>
        <w:t>ivienda del trabajador</w:t>
      </w:r>
      <w:r w:rsidRPr="00572D5F">
        <w:rPr>
          <w:rFonts w:ascii="Times New Roman" w:hAnsi="Times New Roman" w:cs="Times New Roman"/>
          <w:color w:val="000000" w:themeColor="text1"/>
          <w:sz w:val="28"/>
          <w:szCs w:val="28"/>
        </w:rPr>
        <w:t>; al</w:t>
      </w:r>
      <w:r w:rsidRPr="00572D5F">
        <w:rPr>
          <w:rFonts w:ascii="Times New Roman" w:hAnsi="Times New Roman" w:cs="Times New Roman"/>
          <w:color w:val="000000" w:themeColor="text1"/>
          <w:sz w:val="28"/>
          <w:szCs w:val="28"/>
        </w:rPr>
        <w:t xml:space="preserve"> pag</w:t>
      </w:r>
      <w:r w:rsidRPr="00572D5F">
        <w:rPr>
          <w:rFonts w:ascii="Times New Roman" w:hAnsi="Times New Roman" w:cs="Times New Roman"/>
          <w:color w:val="000000" w:themeColor="text1"/>
          <w:sz w:val="28"/>
          <w:szCs w:val="28"/>
        </w:rPr>
        <w:t>o de</w:t>
      </w:r>
      <w:r w:rsidRPr="00572D5F">
        <w:rPr>
          <w:rFonts w:ascii="Times New Roman" w:hAnsi="Times New Roman" w:cs="Times New Roman"/>
          <w:color w:val="000000" w:themeColor="text1"/>
          <w:sz w:val="28"/>
          <w:szCs w:val="28"/>
        </w:rPr>
        <w:t xml:space="preserve"> matrículas de estudio </w:t>
      </w:r>
      <w:r w:rsidRPr="00572D5F">
        <w:rPr>
          <w:rFonts w:ascii="Times New Roman" w:hAnsi="Times New Roman" w:cs="Times New Roman"/>
          <w:color w:val="000000" w:themeColor="text1"/>
          <w:sz w:val="28"/>
          <w:szCs w:val="28"/>
        </w:rPr>
        <w:t>para e</w:t>
      </w:r>
      <w:r w:rsidRPr="00572D5F">
        <w:rPr>
          <w:rFonts w:ascii="Times New Roman" w:hAnsi="Times New Roman" w:cs="Times New Roman"/>
          <w:color w:val="000000" w:themeColor="text1"/>
          <w:sz w:val="28"/>
          <w:szCs w:val="28"/>
        </w:rPr>
        <w:t>l trabajador</w:t>
      </w:r>
      <w:r w:rsidRPr="00572D5F">
        <w:rPr>
          <w:rFonts w:ascii="Times New Roman" w:hAnsi="Times New Roman" w:cs="Times New Roman"/>
          <w:color w:val="000000" w:themeColor="text1"/>
          <w:sz w:val="28"/>
          <w:szCs w:val="28"/>
        </w:rPr>
        <w:t xml:space="preserve"> o </w:t>
      </w:r>
      <w:r w:rsidRPr="00572D5F">
        <w:rPr>
          <w:rFonts w:ascii="Times New Roman" w:hAnsi="Times New Roman" w:cs="Times New Roman"/>
          <w:color w:val="000000" w:themeColor="text1"/>
          <w:sz w:val="28"/>
          <w:szCs w:val="28"/>
        </w:rPr>
        <w:t>su cónyuge</w:t>
      </w:r>
      <w:r w:rsidRPr="00572D5F">
        <w:rPr>
          <w:rFonts w:ascii="Times New Roman" w:hAnsi="Times New Roman" w:cs="Times New Roman"/>
          <w:color w:val="000000" w:themeColor="text1"/>
          <w:sz w:val="28"/>
          <w:szCs w:val="28"/>
        </w:rPr>
        <w:t xml:space="preserve">, </w:t>
      </w:r>
      <w:r w:rsidRPr="00572D5F">
        <w:rPr>
          <w:rFonts w:ascii="Times New Roman" w:hAnsi="Times New Roman" w:cs="Times New Roman"/>
          <w:color w:val="000000" w:themeColor="text1"/>
          <w:sz w:val="28"/>
          <w:szCs w:val="28"/>
        </w:rPr>
        <w:t>compañero permanente o sus hijos.</w:t>
      </w:r>
      <w:r w:rsidRPr="00572D5F">
        <w:rPr>
          <w:rStyle w:val="Refdenotaalpie"/>
          <w:rFonts w:cs="Times New Roman"/>
          <w:sz w:val="28"/>
        </w:rPr>
        <w:footnoteReference w:id="38"/>
      </w:r>
      <w:r w:rsidRPr="00572D5F">
        <w:rPr>
          <w:rFonts w:ascii="Times New Roman" w:hAnsi="Times New Roman" w:cs="Times New Roman"/>
          <w:i/>
          <w:iCs/>
          <w:color w:val="000000" w:themeColor="text1"/>
          <w:sz w:val="28"/>
          <w:szCs w:val="28"/>
        </w:rPr>
        <w:t xml:space="preserve"> </w:t>
      </w:r>
      <w:r w:rsidRPr="00572D5F">
        <w:rPr>
          <w:rFonts w:ascii="Times New Roman" w:hAnsi="Times New Roman" w:cs="Times New Roman"/>
          <w:color w:val="000000" w:themeColor="text1"/>
          <w:sz w:val="28"/>
          <w:szCs w:val="28"/>
        </w:rPr>
        <w:t>De ahí, esto es, de su carácter remuneratorio y de retribución a la labor prestada, se deriva su carácter de derecho</w:t>
      </w:r>
      <w:r w:rsidRPr="00572D5F">
        <w:rPr>
          <w:rFonts w:ascii="Times New Roman" w:hAnsi="Times New Roman" w:cs="Times New Roman"/>
          <w:color w:val="000000" w:themeColor="text1"/>
          <w:sz w:val="28"/>
          <w:szCs w:val="28"/>
        </w:rPr>
        <w:t xml:space="preserve"> o mínimo</w:t>
      </w:r>
      <w:r w:rsidRPr="00572D5F">
        <w:rPr>
          <w:rFonts w:ascii="Times New Roman" w:hAnsi="Times New Roman" w:cs="Times New Roman"/>
          <w:color w:val="000000" w:themeColor="text1"/>
          <w:sz w:val="28"/>
          <w:szCs w:val="28"/>
        </w:rPr>
        <w:t xml:space="preserve"> irrenunciable</w:t>
      </w:r>
      <w:r w:rsidRPr="00572D5F">
        <w:rPr>
          <w:rFonts w:ascii="Times New Roman" w:hAnsi="Times New Roman" w:cs="Times New Roman"/>
          <w:color w:val="000000" w:themeColor="text1"/>
          <w:sz w:val="28"/>
          <w:szCs w:val="28"/>
        </w:rPr>
        <w:t>, protegido en virtud del artículo 53 de la Constitución.</w:t>
      </w:r>
    </w:p>
    <w:p w:rsidR="002A2304" w:rsidRPr="00572D5F" w:rsidRDefault="00572D5F" w:rsidP="00104D58">
      <w:pPr>
        <w:jc w:val="both"/>
        <w:rPr>
          <w:rFonts w:ascii="Times New Roman" w:hAnsi="Times New Roman" w:cs="Times New Roman"/>
          <w:color w:val="000000" w:themeColor="text1"/>
          <w:sz w:val="28"/>
          <w:szCs w:val="28"/>
        </w:rPr>
      </w:pPr>
    </w:p>
    <w:p w:rsidR="005623A6" w:rsidRPr="00572D5F" w:rsidRDefault="00572D5F" w:rsidP="00104D58">
      <w:pPr>
        <w:pStyle w:val="Prrafodelista"/>
        <w:numPr>
          <w:ilvl w:val="0"/>
          <w:numId w:val="6"/>
        </w:numPr>
        <w:ind w:left="0" w:firstLine="0"/>
        <w:jc w:val="both"/>
        <w:rPr>
          <w:rFonts w:ascii="Times New Roman" w:hAnsi="Times New Roman" w:cs="Times New Roman"/>
          <w:sz w:val="28"/>
          <w:szCs w:val="28"/>
        </w:rPr>
      </w:pPr>
      <w:r w:rsidRPr="00572D5F">
        <w:rPr>
          <w:rFonts w:ascii="Times New Roman" w:hAnsi="Times New Roman" w:cs="Times New Roman"/>
          <w:sz w:val="28"/>
          <w:szCs w:val="28"/>
        </w:rPr>
        <w:t>La Corte se ha pronunciado en reiteradas oportunidades sobre el sentido y alcance del auxilio de cesantía.</w:t>
      </w:r>
      <w:r w:rsidRPr="00572D5F">
        <w:rPr>
          <w:rStyle w:val="Refdenotaalpie"/>
          <w:rFonts w:cs="Times New Roman"/>
          <w:sz w:val="28"/>
          <w:szCs w:val="28"/>
        </w:rPr>
        <w:footnoteReference w:id="39"/>
      </w:r>
      <w:r w:rsidRPr="00572D5F">
        <w:rPr>
          <w:rFonts w:ascii="Times New Roman" w:hAnsi="Times New Roman" w:cs="Times New Roman"/>
          <w:sz w:val="28"/>
          <w:szCs w:val="28"/>
        </w:rPr>
        <w:t xml:space="preserve"> </w:t>
      </w:r>
      <w:r w:rsidRPr="00572D5F">
        <w:rPr>
          <w:rFonts w:ascii="Times New Roman" w:hAnsi="Times New Roman" w:cs="Times New Roman"/>
          <w:sz w:val="28"/>
          <w:szCs w:val="28"/>
        </w:rPr>
        <w:t>En la tabla que se ilustra a continuación</w:t>
      </w:r>
      <w:r w:rsidRPr="00572D5F">
        <w:rPr>
          <w:rFonts w:ascii="Times New Roman" w:hAnsi="Times New Roman" w:cs="Times New Roman"/>
          <w:sz w:val="28"/>
          <w:szCs w:val="28"/>
        </w:rPr>
        <w:t>,</w:t>
      </w:r>
      <w:r w:rsidRPr="00572D5F">
        <w:rPr>
          <w:rFonts w:ascii="Times New Roman" w:hAnsi="Times New Roman" w:cs="Times New Roman"/>
          <w:sz w:val="28"/>
          <w:szCs w:val="28"/>
        </w:rPr>
        <w:t xml:space="preserve"> se sintetiza la jurisprudencia </w:t>
      </w:r>
      <w:r w:rsidRPr="00572D5F">
        <w:rPr>
          <w:rFonts w:ascii="Times New Roman" w:hAnsi="Times New Roman" w:cs="Times New Roman"/>
          <w:sz w:val="28"/>
          <w:szCs w:val="28"/>
        </w:rPr>
        <w:t>r</w:t>
      </w:r>
      <w:r w:rsidRPr="00572D5F">
        <w:rPr>
          <w:rFonts w:ascii="Times New Roman" w:hAnsi="Times New Roman" w:cs="Times New Roman"/>
          <w:sz w:val="28"/>
          <w:szCs w:val="28"/>
        </w:rPr>
        <w:t>elevante en la materia objeto de análisis:</w:t>
      </w:r>
    </w:p>
    <w:p w:rsidR="00710451" w:rsidRPr="00572D5F" w:rsidRDefault="00572D5F" w:rsidP="005623A6">
      <w:pPr>
        <w:jc w:val="both"/>
        <w:rPr>
          <w:rFonts w:ascii="Times New Roman" w:hAnsi="Times New Roman" w:cs="Times New Roman"/>
          <w:color w:val="000000" w:themeColor="text1"/>
          <w:sz w:val="28"/>
          <w:szCs w:val="28"/>
        </w:rPr>
      </w:pPr>
    </w:p>
    <w:tbl>
      <w:tblPr>
        <w:tblStyle w:val="Tabladecuadrcula1clara"/>
        <w:tblW w:w="0" w:type="auto"/>
        <w:tblLook w:val="04A0" w:firstRow="1" w:lastRow="0" w:firstColumn="1" w:lastColumn="0" w:noHBand="0" w:noVBand="1"/>
      </w:tblPr>
      <w:tblGrid>
        <w:gridCol w:w="2266"/>
        <w:gridCol w:w="7131"/>
      </w:tblGrid>
      <w:tr w:rsidR="00710451" w:rsidRPr="00572D5F" w:rsidTr="6C260C2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6" w:type="dxa"/>
            <w:vAlign w:val="center"/>
          </w:tcPr>
          <w:p w:rsidR="00710451" w:rsidRPr="00572D5F" w:rsidRDefault="00572D5F" w:rsidP="009B707A">
            <w:pPr>
              <w:jc w:val="center"/>
              <w:rPr>
                <w:rFonts w:ascii="Times New Roman" w:hAnsi="Times New Roman" w:cs="Times New Roman"/>
                <w:color w:val="000000" w:themeColor="text1"/>
                <w:sz w:val="28"/>
                <w:szCs w:val="26"/>
              </w:rPr>
            </w:pPr>
            <w:r w:rsidRPr="00572D5F">
              <w:rPr>
                <w:rFonts w:ascii="Times New Roman" w:hAnsi="Times New Roman" w:cs="Times New Roman"/>
                <w:color w:val="000000" w:themeColor="text1"/>
                <w:sz w:val="28"/>
                <w:szCs w:val="26"/>
              </w:rPr>
              <w:t>Sente</w:t>
            </w:r>
            <w:r w:rsidRPr="00572D5F">
              <w:rPr>
                <w:rFonts w:ascii="Times New Roman" w:hAnsi="Times New Roman" w:cs="Times New Roman"/>
                <w:color w:val="000000" w:themeColor="text1"/>
                <w:sz w:val="28"/>
                <w:szCs w:val="26"/>
              </w:rPr>
              <w:t>ncia</w:t>
            </w:r>
          </w:p>
        </w:tc>
        <w:tc>
          <w:tcPr>
            <w:tcW w:w="7131" w:type="dxa"/>
            <w:vAlign w:val="center"/>
          </w:tcPr>
          <w:p w:rsidR="00710451" w:rsidRPr="00572D5F" w:rsidRDefault="00572D5F" w:rsidP="009B707A">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8"/>
                <w:szCs w:val="26"/>
              </w:rPr>
            </w:pPr>
            <w:r w:rsidRPr="00572D5F">
              <w:rPr>
                <w:rFonts w:ascii="Times New Roman" w:hAnsi="Times New Roman" w:cs="Times New Roman"/>
                <w:color w:val="000000" w:themeColor="text1"/>
                <w:sz w:val="28"/>
                <w:szCs w:val="26"/>
              </w:rPr>
              <w:t>Regla</w:t>
            </w:r>
            <w:r w:rsidRPr="00572D5F">
              <w:rPr>
                <w:rFonts w:ascii="Times New Roman" w:hAnsi="Times New Roman" w:cs="Times New Roman"/>
                <w:color w:val="000000" w:themeColor="text1"/>
                <w:sz w:val="28"/>
                <w:szCs w:val="26"/>
              </w:rPr>
              <w:t>s</w:t>
            </w:r>
            <w:r w:rsidRPr="00572D5F">
              <w:rPr>
                <w:rFonts w:ascii="Times New Roman" w:hAnsi="Times New Roman" w:cs="Times New Roman"/>
                <w:color w:val="000000" w:themeColor="text1"/>
                <w:sz w:val="28"/>
                <w:szCs w:val="26"/>
              </w:rPr>
              <w:t xml:space="preserve"> jurisprudencial</w:t>
            </w:r>
            <w:r w:rsidRPr="00572D5F">
              <w:rPr>
                <w:rFonts w:ascii="Times New Roman" w:hAnsi="Times New Roman" w:cs="Times New Roman"/>
                <w:color w:val="000000" w:themeColor="text1"/>
                <w:sz w:val="28"/>
                <w:szCs w:val="26"/>
              </w:rPr>
              <w:t>es</w:t>
            </w:r>
            <w:r w:rsidRPr="00572D5F">
              <w:rPr>
                <w:rFonts w:ascii="Times New Roman" w:hAnsi="Times New Roman" w:cs="Times New Roman"/>
                <w:color w:val="000000" w:themeColor="text1"/>
                <w:sz w:val="28"/>
                <w:szCs w:val="26"/>
              </w:rPr>
              <w:t xml:space="preserve"> en relación con el auxilio de cesantía</w:t>
            </w:r>
          </w:p>
        </w:tc>
      </w:tr>
      <w:tr w:rsidR="009F7373" w:rsidRPr="00572D5F" w:rsidTr="6C260C2F">
        <w:tc>
          <w:tcPr>
            <w:cnfStyle w:val="001000000000" w:firstRow="0" w:lastRow="0" w:firstColumn="1" w:lastColumn="0" w:oddVBand="0" w:evenVBand="0" w:oddHBand="0" w:evenHBand="0" w:firstRowFirstColumn="0" w:firstRowLastColumn="0" w:lastRowFirstColumn="0" w:lastRowLastColumn="0"/>
            <w:tcW w:w="2266" w:type="dxa"/>
            <w:vAlign w:val="center"/>
          </w:tcPr>
          <w:p w:rsidR="009F7373" w:rsidRPr="00572D5F" w:rsidRDefault="00572D5F" w:rsidP="009B707A">
            <w:pPr>
              <w:jc w:val="center"/>
              <w:rPr>
                <w:rFonts w:ascii="Times New Roman" w:hAnsi="Times New Roman" w:cs="Times New Roman"/>
                <w:color w:val="2D2D2D"/>
                <w:sz w:val="28"/>
                <w:szCs w:val="26"/>
                <w:shd w:val="clear" w:color="auto" w:fill="FFFFFF"/>
              </w:rPr>
            </w:pPr>
            <w:r w:rsidRPr="00572D5F">
              <w:rPr>
                <w:rFonts w:ascii="Times New Roman" w:hAnsi="Times New Roman" w:cs="Times New Roman"/>
                <w:color w:val="2D2D2D"/>
                <w:sz w:val="28"/>
                <w:szCs w:val="26"/>
                <w:shd w:val="clear" w:color="auto" w:fill="FFFFFF"/>
              </w:rPr>
              <w:t>Sentencia T-260 de 1994</w:t>
            </w:r>
            <w:r w:rsidRPr="00572D5F">
              <w:rPr>
                <w:rStyle w:val="Refdenotaalpie"/>
                <w:rFonts w:cs="Times New Roman"/>
                <w:sz w:val="28"/>
                <w:szCs w:val="26"/>
                <w:shd w:val="clear" w:color="auto" w:fill="FFFFFF"/>
              </w:rPr>
              <w:footnoteReference w:id="40"/>
            </w:r>
          </w:p>
        </w:tc>
        <w:tc>
          <w:tcPr>
            <w:tcW w:w="7131" w:type="dxa"/>
          </w:tcPr>
          <w:p w:rsidR="009F7373" w:rsidRPr="00572D5F" w:rsidRDefault="00572D5F" w:rsidP="009F7373">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8"/>
                <w:szCs w:val="26"/>
              </w:rPr>
            </w:pPr>
            <w:r w:rsidRPr="00572D5F">
              <w:rPr>
                <w:rFonts w:ascii="Times New Roman" w:hAnsi="Times New Roman" w:cs="Times New Roman"/>
                <w:color w:val="000000" w:themeColor="text1"/>
                <w:sz w:val="28"/>
                <w:szCs w:val="26"/>
              </w:rPr>
              <w:t xml:space="preserve">El auxilio de cesantía esta cobijado dentro de la protección del salario, de acuerdo con el Convenio 95 de la OIT que lo define como </w:t>
            </w:r>
            <w:r w:rsidRPr="00572D5F">
              <w:rPr>
                <w:rFonts w:ascii="Times New Roman" w:hAnsi="Times New Roman" w:cs="Times New Roman"/>
                <w:i/>
                <w:iCs/>
                <w:color w:val="000000" w:themeColor="text1"/>
                <w:sz w:val="28"/>
                <w:szCs w:val="26"/>
              </w:rPr>
              <w:t xml:space="preserve">“toda forma de remuneración.” </w:t>
            </w:r>
            <w:r w:rsidRPr="00572D5F">
              <w:rPr>
                <w:rFonts w:ascii="Times New Roman" w:hAnsi="Times New Roman" w:cs="Times New Roman"/>
                <w:color w:val="000000" w:themeColor="text1"/>
                <w:sz w:val="28"/>
                <w:szCs w:val="26"/>
              </w:rPr>
              <w:t xml:space="preserve">Por lo cual, tanto el salario como las prestaciones sociales son derechos subjetivos y </w:t>
            </w:r>
            <w:r w:rsidRPr="00572D5F">
              <w:rPr>
                <w:rFonts w:ascii="Times New Roman" w:hAnsi="Times New Roman" w:cs="Times New Roman"/>
                <w:color w:val="000000" w:themeColor="text1"/>
                <w:sz w:val="28"/>
                <w:szCs w:val="26"/>
              </w:rPr>
              <w:t>patrimoniales enmarcados dentro de la protección del derecho fundamental al trabajo d</w:t>
            </w:r>
            <w:r w:rsidRPr="00572D5F">
              <w:rPr>
                <w:rFonts w:ascii="Times New Roman" w:hAnsi="Times New Roman" w:cs="Times New Roman"/>
                <w:color w:val="000000" w:themeColor="text1"/>
                <w:sz w:val="28"/>
                <w:szCs w:val="26"/>
              </w:rPr>
              <w:t>ictada</w:t>
            </w:r>
            <w:r w:rsidRPr="00572D5F">
              <w:rPr>
                <w:rFonts w:ascii="Times New Roman" w:hAnsi="Times New Roman" w:cs="Times New Roman"/>
                <w:color w:val="000000" w:themeColor="text1"/>
                <w:sz w:val="28"/>
                <w:szCs w:val="26"/>
              </w:rPr>
              <w:t xml:space="preserve"> por la Constitución de 1991.</w:t>
            </w:r>
          </w:p>
        </w:tc>
      </w:tr>
      <w:tr w:rsidR="009F7373" w:rsidRPr="00572D5F" w:rsidTr="6C260C2F">
        <w:tc>
          <w:tcPr>
            <w:cnfStyle w:val="001000000000" w:firstRow="0" w:lastRow="0" w:firstColumn="1" w:lastColumn="0" w:oddVBand="0" w:evenVBand="0" w:oddHBand="0" w:evenHBand="0" w:firstRowFirstColumn="0" w:firstRowLastColumn="0" w:lastRowFirstColumn="0" w:lastRowLastColumn="0"/>
            <w:tcW w:w="2266" w:type="dxa"/>
            <w:vAlign w:val="center"/>
          </w:tcPr>
          <w:p w:rsidR="009F7373" w:rsidRPr="00572D5F" w:rsidRDefault="00572D5F" w:rsidP="009B707A">
            <w:pPr>
              <w:jc w:val="center"/>
              <w:rPr>
                <w:rFonts w:ascii="Times New Roman" w:hAnsi="Times New Roman" w:cs="Times New Roman"/>
                <w:i/>
                <w:iCs/>
                <w:color w:val="000000" w:themeColor="text1"/>
                <w:sz w:val="28"/>
                <w:szCs w:val="26"/>
              </w:rPr>
            </w:pPr>
            <w:r w:rsidRPr="00572D5F">
              <w:rPr>
                <w:rFonts w:ascii="Times New Roman" w:hAnsi="Times New Roman" w:cs="Times New Roman"/>
                <w:color w:val="2D2D2D"/>
                <w:sz w:val="28"/>
                <w:szCs w:val="26"/>
                <w:shd w:val="clear" w:color="auto" w:fill="FFFFFF"/>
              </w:rPr>
              <w:t>Sentencia C-051 de 1995</w:t>
            </w:r>
            <w:r w:rsidRPr="00572D5F">
              <w:rPr>
                <w:rStyle w:val="Refdenotaalpie"/>
                <w:rFonts w:cs="Times New Roman"/>
                <w:sz w:val="28"/>
                <w:szCs w:val="26"/>
                <w:shd w:val="clear" w:color="auto" w:fill="FFFFFF"/>
              </w:rPr>
              <w:footnoteReference w:id="41"/>
            </w:r>
          </w:p>
        </w:tc>
        <w:tc>
          <w:tcPr>
            <w:tcW w:w="7131" w:type="dxa"/>
          </w:tcPr>
          <w:p w:rsidR="009F7373" w:rsidRPr="00572D5F" w:rsidRDefault="00572D5F" w:rsidP="009F7373">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8"/>
                <w:szCs w:val="26"/>
              </w:rPr>
            </w:pPr>
            <w:r w:rsidRPr="00572D5F">
              <w:rPr>
                <w:rFonts w:ascii="Times New Roman" w:hAnsi="Times New Roman" w:cs="Times New Roman"/>
                <w:color w:val="000000" w:themeColor="text1"/>
                <w:sz w:val="28"/>
                <w:szCs w:val="26"/>
              </w:rPr>
              <w:t>Es inconstitucional que las circunstancias particulares de los patronos se trasladen a factores desiguales en</w:t>
            </w:r>
            <w:r w:rsidRPr="00572D5F">
              <w:rPr>
                <w:rFonts w:ascii="Times New Roman" w:hAnsi="Times New Roman" w:cs="Times New Roman"/>
                <w:color w:val="000000" w:themeColor="text1"/>
                <w:sz w:val="28"/>
                <w:szCs w:val="26"/>
              </w:rPr>
              <w:t xml:space="preserve"> perjuicio de los trabajadores. </w:t>
            </w:r>
          </w:p>
        </w:tc>
      </w:tr>
      <w:tr w:rsidR="009F7373" w:rsidRPr="00572D5F" w:rsidTr="6C260C2F">
        <w:tc>
          <w:tcPr>
            <w:cnfStyle w:val="001000000000" w:firstRow="0" w:lastRow="0" w:firstColumn="1" w:lastColumn="0" w:oddVBand="0" w:evenVBand="0" w:oddHBand="0" w:evenHBand="0" w:firstRowFirstColumn="0" w:firstRowLastColumn="0" w:lastRowFirstColumn="0" w:lastRowLastColumn="0"/>
            <w:tcW w:w="2266" w:type="dxa"/>
            <w:vAlign w:val="center"/>
          </w:tcPr>
          <w:p w:rsidR="009F7373" w:rsidRPr="00572D5F" w:rsidRDefault="00572D5F" w:rsidP="009B707A">
            <w:pPr>
              <w:jc w:val="center"/>
              <w:rPr>
                <w:rFonts w:ascii="Times New Roman" w:hAnsi="Times New Roman" w:cs="Times New Roman"/>
                <w:i/>
                <w:iCs/>
                <w:color w:val="000000" w:themeColor="text1"/>
                <w:sz w:val="28"/>
                <w:szCs w:val="26"/>
              </w:rPr>
            </w:pPr>
            <w:r w:rsidRPr="00572D5F">
              <w:rPr>
                <w:rFonts w:ascii="Times New Roman" w:hAnsi="Times New Roman" w:cs="Times New Roman"/>
                <w:color w:val="2D2D2D"/>
                <w:sz w:val="28"/>
                <w:szCs w:val="26"/>
                <w:shd w:val="clear" w:color="auto" w:fill="FFFFFF"/>
              </w:rPr>
              <w:t>Sentencia C-710 de 1996</w:t>
            </w:r>
            <w:r w:rsidRPr="00572D5F">
              <w:rPr>
                <w:rStyle w:val="Refdenotaalpie"/>
                <w:rFonts w:cs="Times New Roman"/>
                <w:sz w:val="28"/>
                <w:szCs w:val="26"/>
                <w:shd w:val="clear" w:color="auto" w:fill="FFFFFF"/>
              </w:rPr>
              <w:footnoteReference w:id="42"/>
            </w:r>
          </w:p>
        </w:tc>
        <w:tc>
          <w:tcPr>
            <w:tcW w:w="7131" w:type="dxa"/>
          </w:tcPr>
          <w:p w:rsidR="009F7373" w:rsidRPr="00572D5F" w:rsidRDefault="00572D5F" w:rsidP="009F7373">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8"/>
                <w:szCs w:val="26"/>
              </w:rPr>
            </w:pPr>
            <w:r w:rsidRPr="00572D5F">
              <w:rPr>
                <w:rFonts w:ascii="Times New Roman" w:hAnsi="Times New Roman" w:cs="Times New Roman"/>
                <w:color w:val="000000" w:themeColor="text1"/>
                <w:sz w:val="28"/>
                <w:szCs w:val="26"/>
              </w:rPr>
              <w:t>No vulnera el derecho fundamental al debido proceso ni al trabajo el hecho de abstenerse de pagar del auxilio de cesantía mientras la justicia resuelve un conflicto que tenga que ver con la posible</w:t>
            </w:r>
            <w:r w:rsidRPr="00572D5F">
              <w:rPr>
                <w:rFonts w:ascii="Times New Roman" w:hAnsi="Times New Roman" w:cs="Times New Roman"/>
                <w:color w:val="000000" w:themeColor="text1"/>
                <w:sz w:val="28"/>
                <w:szCs w:val="26"/>
              </w:rPr>
              <w:t xml:space="preserve"> configuración de una de las causales dispuestas en el artículo 250</w:t>
            </w:r>
            <w:r w:rsidRPr="00572D5F">
              <w:rPr>
                <w:rStyle w:val="Refdenotaalpie"/>
                <w:rFonts w:cs="Times New Roman"/>
                <w:sz w:val="28"/>
                <w:szCs w:val="26"/>
              </w:rPr>
              <w:footnoteReference w:id="43"/>
            </w:r>
            <w:r w:rsidRPr="00572D5F">
              <w:rPr>
                <w:rFonts w:ascii="Times New Roman" w:hAnsi="Times New Roman" w:cs="Times New Roman"/>
                <w:color w:val="000000" w:themeColor="text1"/>
                <w:sz w:val="28"/>
                <w:szCs w:val="26"/>
              </w:rPr>
              <w:t xml:space="preserve"> del Código Sustantivo del Trabajo.</w:t>
            </w:r>
          </w:p>
        </w:tc>
      </w:tr>
      <w:tr w:rsidR="00450210" w:rsidRPr="00572D5F" w:rsidTr="6C260C2F">
        <w:tc>
          <w:tcPr>
            <w:cnfStyle w:val="001000000000" w:firstRow="0" w:lastRow="0" w:firstColumn="1" w:lastColumn="0" w:oddVBand="0" w:evenVBand="0" w:oddHBand="0" w:evenHBand="0" w:firstRowFirstColumn="0" w:firstRowLastColumn="0" w:lastRowFirstColumn="0" w:lastRowLastColumn="0"/>
            <w:tcW w:w="2266" w:type="dxa"/>
            <w:vAlign w:val="center"/>
          </w:tcPr>
          <w:p w:rsidR="00450210" w:rsidRPr="00572D5F" w:rsidRDefault="00572D5F" w:rsidP="009B707A">
            <w:pPr>
              <w:jc w:val="center"/>
              <w:rPr>
                <w:rFonts w:ascii="Times New Roman" w:hAnsi="Times New Roman" w:cs="Times New Roman"/>
                <w:color w:val="2D2D2D"/>
                <w:sz w:val="28"/>
                <w:szCs w:val="26"/>
                <w:shd w:val="clear" w:color="auto" w:fill="FFFFFF"/>
              </w:rPr>
            </w:pPr>
            <w:r w:rsidRPr="00572D5F">
              <w:rPr>
                <w:rFonts w:ascii="Times New Roman" w:hAnsi="Times New Roman" w:cs="Times New Roman"/>
                <w:color w:val="2D2D2D"/>
                <w:sz w:val="28"/>
                <w:szCs w:val="26"/>
                <w:shd w:val="clear" w:color="auto" w:fill="FFFFFF"/>
              </w:rPr>
              <w:t>Sentencia T-661 de 1997</w:t>
            </w:r>
            <w:r w:rsidRPr="00572D5F">
              <w:rPr>
                <w:rStyle w:val="Refdenotaalpie"/>
                <w:rFonts w:cs="Times New Roman"/>
                <w:sz w:val="28"/>
                <w:szCs w:val="26"/>
                <w:shd w:val="clear" w:color="auto" w:fill="FFFFFF"/>
              </w:rPr>
              <w:footnoteReference w:id="44"/>
            </w:r>
          </w:p>
        </w:tc>
        <w:tc>
          <w:tcPr>
            <w:tcW w:w="7131" w:type="dxa"/>
          </w:tcPr>
          <w:p w:rsidR="00450210" w:rsidRPr="00572D5F" w:rsidRDefault="00572D5F" w:rsidP="00450210">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8"/>
                <w:szCs w:val="26"/>
              </w:rPr>
            </w:pPr>
            <w:r w:rsidRPr="00572D5F">
              <w:rPr>
                <w:rFonts w:ascii="Times New Roman" w:hAnsi="Times New Roman" w:cs="Times New Roman"/>
                <w:color w:val="000000" w:themeColor="text1"/>
                <w:sz w:val="28"/>
                <w:szCs w:val="26"/>
              </w:rPr>
              <w:t xml:space="preserve">La naturaleza del pago del auxilio de cesantía implica que </w:t>
            </w:r>
            <w:r w:rsidRPr="00572D5F">
              <w:rPr>
                <w:rFonts w:ascii="Times New Roman" w:hAnsi="Times New Roman" w:cs="Times New Roman"/>
                <w:i/>
                <w:iCs/>
                <w:color w:val="000000" w:themeColor="text1"/>
                <w:sz w:val="28"/>
                <w:szCs w:val="26"/>
              </w:rPr>
              <w:t xml:space="preserve">(i) </w:t>
            </w:r>
            <w:r w:rsidRPr="00572D5F">
              <w:rPr>
                <w:rFonts w:ascii="Times New Roman" w:hAnsi="Times New Roman" w:cs="Times New Roman"/>
                <w:color w:val="000000" w:themeColor="text1"/>
                <w:sz w:val="28"/>
                <w:szCs w:val="26"/>
              </w:rPr>
              <w:t xml:space="preserve">su cantidad sea proporcional al tiempo de servicio prestado y </w:t>
            </w:r>
            <w:r w:rsidRPr="00572D5F">
              <w:rPr>
                <w:rFonts w:ascii="Times New Roman" w:hAnsi="Times New Roman" w:cs="Times New Roman"/>
                <w:i/>
                <w:iCs/>
                <w:color w:val="000000" w:themeColor="text1"/>
                <w:sz w:val="28"/>
                <w:szCs w:val="26"/>
              </w:rPr>
              <w:t xml:space="preserve">(ii) </w:t>
            </w:r>
            <w:r w:rsidRPr="00572D5F">
              <w:rPr>
                <w:rFonts w:ascii="Times New Roman" w:hAnsi="Times New Roman" w:cs="Times New Roman"/>
                <w:color w:val="000000" w:themeColor="text1"/>
                <w:sz w:val="28"/>
                <w:szCs w:val="26"/>
              </w:rPr>
              <w:t>que sean oportunamente canceladas.</w:t>
            </w:r>
          </w:p>
        </w:tc>
      </w:tr>
      <w:tr w:rsidR="00450210" w:rsidRPr="00572D5F" w:rsidTr="6C260C2F">
        <w:tc>
          <w:tcPr>
            <w:cnfStyle w:val="001000000000" w:firstRow="0" w:lastRow="0" w:firstColumn="1" w:lastColumn="0" w:oddVBand="0" w:evenVBand="0" w:oddHBand="0" w:evenHBand="0" w:firstRowFirstColumn="0" w:firstRowLastColumn="0" w:lastRowFirstColumn="0" w:lastRowLastColumn="0"/>
            <w:tcW w:w="2266" w:type="dxa"/>
            <w:vAlign w:val="center"/>
          </w:tcPr>
          <w:p w:rsidR="00450210" w:rsidRPr="00572D5F" w:rsidRDefault="00572D5F" w:rsidP="009B707A">
            <w:pPr>
              <w:jc w:val="center"/>
              <w:rPr>
                <w:rFonts w:ascii="Times New Roman" w:hAnsi="Times New Roman" w:cs="Times New Roman"/>
                <w:i/>
                <w:iCs/>
                <w:color w:val="000000" w:themeColor="text1"/>
                <w:sz w:val="28"/>
                <w:szCs w:val="26"/>
              </w:rPr>
            </w:pPr>
            <w:r w:rsidRPr="00572D5F">
              <w:rPr>
                <w:rFonts w:ascii="Times New Roman" w:hAnsi="Times New Roman" w:cs="Times New Roman"/>
                <w:color w:val="000000" w:themeColor="text1"/>
                <w:sz w:val="28"/>
                <w:szCs w:val="26"/>
                <w:shd w:val="clear" w:color="auto" w:fill="FFFFFF"/>
              </w:rPr>
              <w:t>Sentencia C-823 de 2006</w:t>
            </w:r>
            <w:r w:rsidRPr="00572D5F">
              <w:rPr>
                <w:rStyle w:val="Refdenotaalpie"/>
                <w:rFonts w:cs="Times New Roman"/>
                <w:color w:val="000000" w:themeColor="text1"/>
                <w:sz w:val="28"/>
                <w:szCs w:val="26"/>
                <w:shd w:val="clear" w:color="auto" w:fill="FFFFFF"/>
              </w:rPr>
              <w:footnoteReference w:id="45"/>
            </w:r>
          </w:p>
        </w:tc>
        <w:tc>
          <w:tcPr>
            <w:tcW w:w="7131" w:type="dxa"/>
          </w:tcPr>
          <w:p w:rsidR="00450210" w:rsidRPr="00572D5F" w:rsidRDefault="00572D5F" w:rsidP="00104D58">
            <w:pPr>
              <w:autoSpaceDE w:val="0"/>
              <w:autoSpaceDN w:val="0"/>
              <w:adjustRightInd w:val="0"/>
              <w:contextualSpacing/>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8"/>
                <w:szCs w:val="26"/>
              </w:rPr>
            </w:pPr>
            <w:r w:rsidRPr="00572D5F">
              <w:rPr>
                <w:rFonts w:ascii="Times New Roman" w:hAnsi="Times New Roman" w:cs="Times New Roman"/>
                <w:color w:val="000000" w:themeColor="text1"/>
                <w:sz w:val="28"/>
                <w:szCs w:val="26"/>
              </w:rPr>
              <w:t xml:space="preserve">El auxilio de cesantía tiene un carácter de </w:t>
            </w:r>
            <w:r w:rsidRPr="00572D5F">
              <w:rPr>
                <w:rFonts w:ascii="Times New Roman" w:hAnsi="Times New Roman" w:cs="Times New Roman"/>
                <w:i/>
                <w:iCs/>
                <w:color w:val="000000" w:themeColor="text1"/>
                <w:sz w:val="28"/>
                <w:szCs w:val="26"/>
              </w:rPr>
              <w:t>prestación social</w:t>
            </w:r>
            <w:r w:rsidRPr="00572D5F">
              <w:rPr>
                <w:rFonts w:ascii="Times New Roman" w:hAnsi="Times New Roman" w:cs="Times New Roman"/>
                <w:color w:val="000000" w:themeColor="text1"/>
                <w:sz w:val="28"/>
                <w:szCs w:val="26"/>
              </w:rPr>
              <w:t xml:space="preserve"> consistente en un sistema de ahorro forzoso de los trabajadores, por lo que hace parte del Sistema de Seguridad Social, quedando cobijada por los principios de </w:t>
            </w:r>
            <w:r w:rsidRPr="00572D5F">
              <w:rPr>
                <w:rFonts w:ascii="Times New Roman" w:hAnsi="Times New Roman" w:cs="Times New Roman"/>
                <w:i/>
                <w:iCs/>
                <w:color w:val="000000" w:themeColor="text1"/>
                <w:sz w:val="28"/>
                <w:szCs w:val="26"/>
              </w:rPr>
              <w:t>eficiencia, universalidad</w:t>
            </w:r>
            <w:r w:rsidRPr="00572D5F">
              <w:rPr>
                <w:rFonts w:ascii="Times New Roman" w:hAnsi="Times New Roman" w:cs="Times New Roman"/>
                <w:color w:val="000000" w:themeColor="text1"/>
                <w:sz w:val="28"/>
                <w:szCs w:val="26"/>
              </w:rPr>
              <w:t xml:space="preserve"> y </w:t>
            </w:r>
            <w:r w:rsidRPr="00572D5F">
              <w:rPr>
                <w:rFonts w:ascii="Times New Roman" w:hAnsi="Times New Roman" w:cs="Times New Roman"/>
                <w:i/>
                <w:iCs/>
                <w:color w:val="000000" w:themeColor="text1"/>
                <w:sz w:val="28"/>
                <w:szCs w:val="26"/>
              </w:rPr>
              <w:t>solidaridad</w:t>
            </w:r>
            <w:r w:rsidRPr="00572D5F">
              <w:rPr>
                <w:rFonts w:ascii="Times New Roman" w:hAnsi="Times New Roman" w:cs="Times New Roman"/>
                <w:i/>
                <w:iCs/>
                <w:color w:val="000000" w:themeColor="text1"/>
                <w:sz w:val="28"/>
                <w:szCs w:val="26"/>
              </w:rPr>
              <w:t>.</w:t>
            </w:r>
          </w:p>
        </w:tc>
      </w:tr>
      <w:tr w:rsidR="00450210" w:rsidRPr="00572D5F" w:rsidTr="6C260C2F">
        <w:tc>
          <w:tcPr>
            <w:cnfStyle w:val="001000000000" w:firstRow="0" w:lastRow="0" w:firstColumn="1" w:lastColumn="0" w:oddVBand="0" w:evenVBand="0" w:oddHBand="0" w:evenHBand="0" w:firstRowFirstColumn="0" w:firstRowLastColumn="0" w:lastRowFirstColumn="0" w:lastRowLastColumn="0"/>
            <w:tcW w:w="2266" w:type="dxa"/>
            <w:vAlign w:val="center"/>
          </w:tcPr>
          <w:p w:rsidR="00450210" w:rsidRPr="00572D5F" w:rsidRDefault="00572D5F" w:rsidP="009B707A">
            <w:pPr>
              <w:jc w:val="center"/>
              <w:rPr>
                <w:rFonts w:ascii="Times New Roman" w:hAnsi="Times New Roman" w:cs="Times New Roman"/>
                <w:i/>
                <w:iCs/>
                <w:color w:val="000000" w:themeColor="text1"/>
                <w:sz w:val="28"/>
                <w:szCs w:val="26"/>
              </w:rPr>
            </w:pPr>
            <w:r w:rsidRPr="00572D5F">
              <w:rPr>
                <w:rFonts w:ascii="Times New Roman" w:hAnsi="Times New Roman" w:cs="Times New Roman"/>
                <w:color w:val="2D2D2D"/>
                <w:sz w:val="28"/>
                <w:szCs w:val="26"/>
                <w:shd w:val="clear" w:color="auto" w:fill="FFFFFF"/>
              </w:rPr>
              <w:t>Sentencia C-310 de 2007</w:t>
            </w:r>
            <w:r w:rsidRPr="00572D5F">
              <w:rPr>
                <w:rStyle w:val="Refdenotaalpie"/>
                <w:rFonts w:cs="Times New Roman"/>
                <w:sz w:val="28"/>
                <w:szCs w:val="26"/>
                <w:shd w:val="clear" w:color="auto" w:fill="FFFFFF"/>
              </w:rPr>
              <w:footnoteReference w:id="46"/>
            </w:r>
          </w:p>
        </w:tc>
        <w:tc>
          <w:tcPr>
            <w:tcW w:w="7131" w:type="dxa"/>
          </w:tcPr>
          <w:p w:rsidR="00450210" w:rsidRPr="00572D5F" w:rsidRDefault="00572D5F" w:rsidP="00450210">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8"/>
                <w:szCs w:val="26"/>
              </w:rPr>
            </w:pPr>
            <w:r w:rsidRPr="00572D5F">
              <w:rPr>
                <w:rFonts w:ascii="Times New Roman" w:hAnsi="Times New Roman" w:cs="Times New Roman"/>
                <w:color w:val="000000" w:themeColor="text1"/>
                <w:sz w:val="28"/>
                <w:szCs w:val="26"/>
              </w:rPr>
              <w:t>Cómo prestación social, el a</w:t>
            </w:r>
            <w:r w:rsidRPr="00572D5F">
              <w:rPr>
                <w:rFonts w:ascii="Times New Roman" w:hAnsi="Times New Roman" w:cs="Times New Roman"/>
                <w:color w:val="000000" w:themeColor="text1"/>
                <w:sz w:val="28"/>
                <w:szCs w:val="26"/>
              </w:rPr>
              <w:t xml:space="preserve">uxilio de cesantía es un </w:t>
            </w:r>
            <w:r w:rsidRPr="00572D5F">
              <w:rPr>
                <w:rFonts w:ascii="Times New Roman" w:hAnsi="Times New Roman" w:cs="Times New Roman"/>
                <w:i/>
                <w:iCs/>
                <w:color w:val="000000" w:themeColor="text1"/>
                <w:sz w:val="28"/>
                <w:szCs w:val="26"/>
              </w:rPr>
              <w:t xml:space="preserve">derecho irrenunciable </w:t>
            </w:r>
            <w:r w:rsidRPr="00572D5F">
              <w:rPr>
                <w:rFonts w:ascii="Times New Roman" w:hAnsi="Times New Roman" w:cs="Times New Roman"/>
                <w:color w:val="000000" w:themeColor="text1"/>
                <w:sz w:val="28"/>
                <w:szCs w:val="26"/>
              </w:rPr>
              <w:t>del trabajador que tiene un carácter remuneratorio, pues se causa en razón a una retribución de una labor realizada en virtud de un contrato de trabajo.</w:t>
            </w:r>
          </w:p>
        </w:tc>
      </w:tr>
      <w:tr w:rsidR="00450210" w:rsidRPr="00572D5F" w:rsidTr="6C260C2F">
        <w:tc>
          <w:tcPr>
            <w:cnfStyle w:val="001000000000" w:firstRow="0" w:lastRow="0" w:firstColumn="1" w:lastColumn="0" w:oddVBand="0" w:evenVBand="0" w:oddHBand="0" w:evenHBand="0" w:firstRowFirstColumn="0" w:firstRowLastColumn="0" w:lastRowFirstColumn="0" w:lastRowLastColumn="0"/>
            <w:tcW w:w="2266" w:type="dxa"/>
            <w:vAlign w:val="center"/>
          </w:tcPr>
          <w:p w:rsidR="00450210" w:rsidRPr="00572D5F" w:rsidRDefault="00572D5F" w:rsidP="009B707A">
            <w:pPr>
              <w:jc w:val="center"/>
              <w:rPr>
                <w:rFonts w:ascii="Times New Roman" w:hAnsi="Times New Roman" w:cs="Times New Roman"/>
                <w:color w:val="2D2D2D"/>
                <w:sz w:val="28"/>
                <w:szCs w:val="26"/>
                <w:shd w:val="clear" w:color="auto" w:fill="FFFFFF"/>
              </w:rPr>
            </w:pPr>
            <w:r w:rsidRPr="00572D5F">
              <w:rPr>
                <w:rFonts w:ascii="Times New Roman" w:hAnsi="Times New Roman" w:cs="Times New Roman"/>
                <w:color w:val="2D2D2D"/>
                <w:sz w:val="28"/>
                <w:szCs w:val="26"/>
                <w:shd w:val="clear" w:color="auto" w:fill="FFFFFF"/>
              </w:rPr>
              <w:t>Sentencia C-423 de 2020</w:t>
            </w:r>
            <w:r w:rsidRPr="00572D5F">
              <w:rPr>
                <w:rStyle w:val="Refdenotaalpie"/>
                <w:rFonts w:cs="Times New Roman"/>
                <w:sz w:val="28"/>
                <w:shd w:val="clear" w:color="auto" w:fill="FFFFFF"/>
              </w:rPr>
              <w:footnoteReference w:id="47"/>
            </w:r>
          </w:p>
        </w:tc>
        <w:tc>
          <w:tcPr>
            <w:tcW w:w="7131" w:type="dxa"/>
          </w:tcPr>
          <w:p w:rsidR="00450210" w:rsidRPr="00572D5F" w:rsidRDefault="00572D5F" w:rsidP="00450210">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i/>
                <w:iCs/>
                <w:color w:val="000000" w:themeColor="text1"/>
                <w:sz w:val="28"/>
                <w:szCs w:val="26"/>
              </w:rPr>
            </w:pPr>
            <w:r w:rsidRPr="00572D5F">
              <w:rPr>
                <w:rFonts w:ascii="Times New Roman" w:hAnsi="Times New Roman" w:cs="Times New Roman"/>
                <w:color w:val="000000" w:themeColor="text1"/>
                <w:sz w:val="28"/>
                <w:szCs w:val="26"/>
              </w:rPr>
              <w:t xml:space="preserve">Se reiteran las reglas contenidas en las </w:t>
            </w:r>
            <w:r w:rsidRPr="00572D5F">
              <w:rPr>
                <w:rFonts w:ascii="Times New Roman" w:hAnsi="Times New Roman" w:cs="Times New Roman"/>
                <w:color w:val="000000" w:themeColor="text1"/>
                <w:sz w:val="28"/>
                <w:szCs w:val="26"/>
              </w:rPr>
              <w:t>S</w:t>
            </w:r>
            <w:r w:rsidRPr="00572D5F">
              <w:rPr>
                <w:rFonts w:ascii="Times New Roman" w:hAnsi="Times New Roman" w:cs="Times New Roman"/>
                <w:color w:val="000000" w:themeColor="text1"/>
                <w:sz w:val="28"/>
                <w:szCs w:val="26"/>
              </w:rPr>
              <w:t>entencias C-051 de 1995 y C-823 de 2006</w:t>
            </w:r>
            <w:r w:rsidRPr="00572D5F">
              <w:rPr>
                <w:rFonts w:ascii="Times New Roman" w:hAnsi="Times New Roman" w:cs="Times New Roman"/>
                <w:color w:val="000000" w:themeColor="text1"/>
                <w:sz w:val="28"/>
                <w:szCs w:val="26"/>
              </w:rPr>
              <w:t xml:space="preserve"> y </w:t>
            </w:r>
            <w:r w:rsidRPr="00572D5F">
              <w:rPr>
                <w:rFonts w:ascii="Times New Roman" w:hAnsi="Times New Roman" w:cs="Times New Roman"/>
                <w:color w:val="000000" w:themeColor="text1"/>
                <w:sz w:val="28"/>
                <w:szCs w:val="26"/>
              </w:rPr>
              <w:t xml:space="preserve">se </w:t>
            </w:r>
            <w:r w:rsidRPr="00572D5F">
              <w:rPr>
                <w:rFonts w:ascii="Times New Roman" w:hAnsi="Times New Roman" w:cs="Times New Roman"/>
                <w:color w:val="000000" w:themeColor="text1"/>
                <w:sz w:val="28"/>
                <w:szCs w:val="26"/>
              </w:rPr>
              <w:t xml:space="preserve">adoptó un juicio integrado de igualdad en sentido </w:t>
            </w:r>
            <w:r w:rsidRPr="00572D5F">
              <w:rPr>
                <w:rFonts w:ascii="Times New Roman" w:hAnsi="Times New Roman" w:cs="Times New Roman"/>
                <w:i/>
                <w:iCs/>
                <w:color w:val="000000" w:themeColor="text1"/>
                <w:sz w:val="28"/>
                <w:szCs w:val="26"/>
              </w:rPr>
              <w:t>estricto.</w:t>
            </w:r>
          </w:p>
        </w:tc>
      </w:tr>
      <w:tr w:rsidR="00450210" w:rsidRPr="00572D5F" w:rsidTr="6C260C2F">
        <w:tc>
          <w:tcPr>
            <w:cnfStyle w:val="001000000000" w:firstRow="0" w:lastRow="0" w:firstColumn="1" w:lastColumn="0" w:oddVBand="0" w:evenVBand="0" w:oddHBand="0" w:evenHBand="0" w:firstRowFirstColumn="0" w:firstRowLastColumn="0" w:lastRowFirstColumn="0" w:lastRowLastColumn="0"/>
            <w:tcW w:w="2266" w:type="dxa"/>
            <w:vAlign w:val="center"/>
          </w:tcPr>
          <w:p w:rsidR="00450210" w:rsidRPr="00572D5F" w:rsidRDefault="00572D5F" w:rsidP="009B707A">
            <w:pPr>
              <w:jc w:val="center"/>
              <w:rPr>
                <w:rFonts w:ascii="Times New Roman" w:hAnsi="Times New Roman" w:cs="Times New Roman"/>
                <w:color w:val="2D2D2D"/>
                <w:sz w:val="28"/>
                <w:szCs w:val="26"/>
                <w:shd w:val="clear" w:color="auto" w:fill="FFFFFF"/>
              </w:rPr>
            </w:pPr>
            <w:r w:rsidRPr="00572D5F">
              <w:rPr>
                <w:rFonts w:ascii="Times New Roman" w:hAnsi="Times New Roman" w:cs="Times New Roman"/>
                <w:color w:val="2D2D2D"/>
                <w:sz w:val="28"/>
                <w:szCs w:val="26"/>
                <w:shd w:val="clear" w:color="auto" w:fill="FFFFFF"/>
              </w:rPr>
              <w:t>Sentencia C-295 de 2022</w:t>
            </w:r>
            <w:r w:rsidRPr="00572D5F">
              <w:rPr>
                <w:rStyle w:val="Refdenotaalpie"/>
                <w:rFonts w:cs="Times New Roman"/>
                <w:sz w:val="28"/>
                <w:shd w:val="clear" w:color="auto" w:fill="FFFFFF"/>
              </w:rPr>
              <w:footnoteReference w:id="48"/>
            </w:r>
          </w:p>
        </w:tc>
        <w:tc>
          <w:tcPr>
            <w:tcW w:w="7131" w:type="dxa"/>
          </w:tcPr>
          <w:p w:rsidR="00450210" w:rsidRPr="00572D5F" w:rsidRDefault="00572D5F" w:rsidP="00450210">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8"/>
                <w:szCs w:val="26"/>
              </w:rPr>
            </w:pPr>
            <w:r w:rsidRPr="00572D5F">
              <w:rPr>
                <w:rFonts w:ascii="Times New Roman" w:hAnsi="Times New Roman" w:cs="Times New Roman"/>
                <w:color w:val="000000" w:themeColor="text1"/>
                <w:sz w:val="28"/>
                <w:szCs w:val="26"/>
              </w:rPr>
              <w:t xml:space="preserve">El auxilio de </w:t>
            </w:r>
            <w:r w:rsidRPr="00572D5F">
              <w:rPr>
                <w:rFonts w:ascii="Times New Roman" w:hAnsi="Times New Roman" w:cs="Times New Roman"/>
                <w:color w:val="000000" w:themeColor="text1"/>
                <w:sz w:val="28"/>
                <w:szCs w:val="26"/>
              </w:rPr>
              <w:t xml:space="preserve">cesantía es </w:t>
            </w:r>
            <w:r w:rsidRPr="00572D5F">
              <w:rPr>
                <w:rFonts w:ascii="Times New Roman" w:hAnsi="Times New Roman" w:cs="Times New Roman"/>
                <w:i/>
                <w:iCs/>
                <w:color w:val="000000" w:themeColor="text1"/>
                <w:sz w:val="28"/>
                <w:szCs w:val="26"/>
              </w:rPr>
              <w:t>(i)</w:t>
            </w:r>
            <w:r w:rsidRPr="00572D5F">
              <w:rPr>
                <w:rFonts w:ascii="Times New Roman" w:hAnsi="Times New Roman" w:cs="Times New Roman"/>
                <w:color w:val="000000" w:themeColor="text1"/>
                <w:sz w:val="28"/>
                <w:szCs w:val="26"/>
              </w:rPr>
              <w:t xml:space="preserve"> una prestación social; </w:t>
            </w:r>
            <w:r w:rsidRPr="00572D5F">
              <w:rPr>
                <w:rFonts w:ascii="Times New Roman" w:hAnsi="Times New Roman" w:cs="Times New Roman"/>
                <w:i/>
                <w:iCs/>
                <w:color w:val="000000" w:themeColor="text1"/>
                <w:sz w:val="28"/>
                <w:szCs w:val="26"/>
              </w:rPr>
              <w:t>(ii)</w:t>
            </w:r>
            <w:r w:rsidRPr="00572D5F">
              <w:rPr>
                <w:rFonts w:ascii="Times New Roman" w:hAnsi="Times New Roman" w:cs="Times New Roman"/>
                <w:color w:val="000000" w:themeColor="text1"/>
                <w:sz w:val="28"/>
                <w:szCs w:val="26"/>
              </w:rPr>
              <w:t xml:space="preserve"> una garantía laboral y de la seguridad social; </w:t>
            </w:r>
            <w:r w:rsidRPr="00572D5F">
              <w:rPr>
                <w:rFonts w:ascii="Times New Roman" w:hAnsi="Times New Roman" w:cs="Times New Roman"/>
                <w:i/>
                <w:iCs/>
                <w:color w:val="000000" w:themeColor="text1"/>
                <w:sz w:val="28"/>
                <w:szCs w:val="26"/>
              </w:rPr>
              <w:t>(iii)</w:t>
            </w:r>
            <w:r w:rsidRPr="00572D5F">
              <w:rPr>
                <w:rFonts w:ascii="Times New Roman" w:hAnsi="Times New Roman" w:cs="Times New Roman"/>
                <w:color w:val="000000" w:themeColor="text1"/>
                <w:sz w:val="28"/>
                <w:szCs w:val="26"/>
              </w:rPr>
              <w:t xml:space="preserve"> cumple una función social; </w:t>
            </w:r>
            <w:r w:rsidRPr="00572D5F">
              <w:rPr>
                <w:rFonts w:ascii="Times New Roman" w:hAnsi="Times New Roman" w:cs="Times New Roman"/>
                <w:i/>
                <w:iCs/>
                <w:color w:val="000000" w:themeColor="text1"/>
                <w:sz w:val="28"/>
                <w:szCs w:val="26"/>
              </w:rPr>
              <w:t>(iv)</w:t>
            </w:r>
            <w:r w:rsidRPr="00572D5F">
              <w:rPr>
                <w:rFonts w:ascii="Times New Roman" w:hAnsi="Times New Roman" w:cs="Times New Roman"/>
                <w:color w:val="000000" w:themeColor="text1"/>
                <w:sz w:val="28"/>
                <w:szCs w:val="26"/>
              </w:rPr>
              <w:t xml:space="preserve"> surge del vínculo jurídico laboral; </w:t>
            </w:r>
            <w:r w:rsidRPr="00572D5F">
              <w:rPr>
                <w:rFonts w:ascii="Times New Roman" w:hAnsi="Times New Roman" w:cs="Times New Roman"/>
                <w:i/>
                <w:iCs/>
                <w:color w:val="000000" w:themeColor="text1"/>
                <w:sz w:val="28"/>
                <w:szCs w:val="26"/>
              </w:rPr>
              <w:t>(v)</w:t>
            </w:r>
            <w:r w:rsidRPr="00572D5F">
              <w:rPr>
                <w:rFonts w:ascii="Times New Roman" w:hAnsi="Times New Roman" w:cs="Times New Roman"/>
                <w:color w:val="000000" w:themeColor="text1"/>
                <w:sz w:val="28"/>
                <w:szCs w:val="26"/>
              </w:rPr>
              <w:t xml:space="preserve"> tiene inmersa una obligación del empleador de contenido </w:t>
            </w:r>
            <w:r w:rsidRPr="00572D5F">
              <w:rPr>
                <w:rFonts w:ascii="Times New Roman" w:hAnsi="Times New Roman" w:cs="Times New Roman"/>
                <w:color w:val="000000" w:themeColor="text1"/>
                <w:sz w:val="28"/>
                <w:szCs w:val="26"/>
              </w:rPr>
              <w:t xml:space="preserve">económico en favor del trabajador; </w:t>
            </w:r>
            <w:r w:rsidRPr="00572D5F">
              <w:rPr>
                <w:rFonts w:ascii="Times New Roman" w:hAnsi="Times New Roman" w:cs="Times New Roman"/>
                <w:i/>
                <w:iCs/>
                <w:color w:val="000000" w:themeColor="text1"/>
                <w:sz w:val="28"/>
                <w:szCs w:val="26"/>
              </w:rPr>
              <w:t>(vi)</w:t>
            </w:r>
            <w:r w:rsidRPr="00572D5F">
              <w:rPr>
                <w:rFonts w:ascii="Times New Roman" w:hAnsi="Times New Roman" w:cs="Times New Roman"/>
                <w:color w:val="000000" w:themeColor="text1"/>
                <w:sz w:val="28"/>
                <w:szCs w:val="26"/>
              </w:rPr>
              <w:t xml:space="preserve"> conlleva una vocación solidaria qu</w:t>
            </w:r>
            <w:r w:rsidRPr="00572D5F">
              <w:rPr>
                <w:rFonts w:ascii="Times New Roman" w:hAnsi="Times New Roman" w:cs="Times New Roman"/>
                <w:color w:val="000000" w:themeColor="text1"/>
                <w:sz w:val="28"/>
                <w:szCs w:val="26"/>
              </w:rPr>
              <w:t xml:space="preserve">e fortalece el vínculo jurídico entre las partes y refuerza su necesidad de cumplimiento; </w:t>
            </w:r>
            <w:r w:rsidRPr="00572D5F">
              <w:rPr>
                <w:rFonts w:ascii="Times New Roman" w:hAnsi="Times New Roman" w:cs="Times New Roman"/>
                <w:i/>
                <w:iCs/>
                <w:color w:val="000000" w:themeColor="text1"/>
                <w:sz w:val="28"/>
                <w:szCs w:val="26"/>
              </w:rPr>
              <w:t xml:space="preserve">(vii) </w:t>
            </w:r>
            <w:r w:rsidRPr="00572D5F">
              <w:rPr>
                <w:rFonts w:ascii="Times New Roman" w:hAnsi="Times New Roman" w:cs="Times New Roman"/>
                <w:color w:val="000000" w:themeColor="text1"/>
                <w:sz w:val="28"/>
                <w:szCs w:val="26"/>
              </w:rPr>
              <w:t xml:space="preserve">se constituye en un </w:t>
            </w:r>
            <w:r w:rsidRPr="00572D5F">
              <w:rPr>
                <w:rFonts w:ascii="Times New Roman" w:hAnsi="Times New Roman" w:cs="Times New Roman"/>
                <w:color w:val="000000" w:themeColor="text1"/>
                <w:sz w:val="28"/>
                <w:szCs w:val="26"/>
              </w:rPr>
              <w:t xml:space="preserve">ahorro forzado; y </w:t>
            </w:r>
            <w:r w:rsidRPr="00572D5F">
              <w:rPr>
                <w:rFonts w:ascii="Times New Roman" w:hAnsi="Times New Roman" w:cs="Times New Roman"/>
                <w:i/>
                <w:iCs/>
                <w:color w:val="000000" w:themeColor="text1"/>
                <w:sz w:val="28"/>
                <w:szCs w:val="26"/>
              </w:rPr>
              <w:t>(viii)</w:t>
            </w:r>
            <w:r w:rsidRPr="00572D5F">
              <w:rPr>
                <w:rFonts w:ascii="Times New Roman" w:hAnsi="Times New Roman" w:cs="Times New Roman"/>
                <w:color w:val="000000" w:themeColor="text1"/>
                <w:sz w:val="28"/>
                <w:szCs w:val="26"/>
              </w:rPr>
              <w:t xml:space="preserve"> es irrenunciable, salvo las excepciones dispuestas en la ley. </w:t>
            </w:r>
            <w:r w:rsidRPr="00572D5F">
              <w:rPr>
                <w:rFonts w:ascii="Times New Roman" w:hAnsi="Times New Roman" w:cs="Times New Roman"/>
                <w:color w:val="000000" w:themeColor="text1"/>
                <w:sz w:val="28"/>
                <w:szCs w:val="26"/>
              </w:rPr>
              <w:t>É</w:t>
            </w:r>
            <w:r w:rsidRPr="00572D5F">
              <w:rPr>
                <w:rFonts w:ascii="Times New Roman" w:hAnsi="Times New Roman" w:cs="Times New Roman"/>
                <w:color w:val="000000" w:themeColor="text1"/>
                <w:sz w:val="28"/>
                <w:szCs w:val="26"/>
              </w:rPr>
              <w:t>sta es excepcional y se enmarca en la búsqueda de la</w:t>
            </w:r>
            <w:r w:rsidRPr="00572D5F">
              <w:rPr>
                <w:rFonts w:ascii="Times New Roman" w:hAnsi="Times New Roman" w:cs="Times New Roman"/>
                <w:color w:val="000000" w:themeColor="text1"/>
                <w:sz w:val="28"/>
                <w:szCs w:val="26"/>
              </w:rPr>
              <w:t xml:space="preserve"> armonía laboral sobre la figura del retiro de cesantías.</w:t>
            </w:r>
          </w:p>
        </w:tc>
      </w:tr>
      <w:tr w:rsidR="00450210" w:rsidRPr="00572D5F" w:rsidTr="6C260C2F">
        <w:tc>
          <w:tcPr>
            <w:cnfStyle w:val="001000000000" w:firstRow="0" w:lastRow="0" w:firstColumn="1" w:lastColumn="0" w:oddVBand="0" w:evenVBand="0" w:oddHBand="0" w:evenHBand="0" w:firstRowFirstColumn="0" w:firstRowLastColumn="0" w:lastRowFirstColumn="0" w:lastRowLastColumn="0"/>
            <w:tcW w:w="2266" w:type="dxa"/>
            <w:vAlign w:val="center"/>
          </w:tcPr>
          <w:p w:rsidR="00450210" w:rsidRPr="00572D5F" w:rsidRDefault="00572D5F" w:rsidP="009B707A">
            <w:pPr>
              <w:jc w:val="center"/>
              <w:rPr>
                <w:rFonts w:ascii="Times New Roman" w:hAnsi="Times New Roman" w:cs="Times New Roman"/>
                <w:color w:val="2D2D2D"/>
                <w:sz w:val="28"/>
                <w:szCs w:val="26"/>
                <w:shd w:val="clear" w:color="auto" w:fill="FFFFFF"/>
              </w:rPr>
            </w:pPr>
            <w:r w:rsidRPr="00572D5F">
              <w:rPr>
                <w:rFonts w:ascii="Times New Roman" w:hAnsi="Times New Roman" w:cs="Times New Roman"/>
                <w:color w:val="2D2D2D"/>
                <w:sz w:val="28"/>
                <w:szCs w:val="26"/>
                <w:shd w:val="clear" w:color="auto" w:fill="FFFFFF"/>
              </w:rPr>
              <w:t>Sentencia C-078 de 2023</w:t>
            </w:r>
            <w:r w:rsidRPr="00572D5F">
              <w:rPr>
                <w:rStyle w:val="Refdenotaalpie"/>
                <w:rFonts w:cs="Times New Roman"/>
                <w:sz w:val="28"/>
                <w:shd w:val="clear" w:color="auto" w:fill="FFFFFF"/>
              </w:rPr>
              <w:footnoteReference w:id="49"/>
            </w:r>
          </w:p>
        </w:tc>
        <w:tc>
          <w:tcPr>
            <w:tcW w:w="7131" w:type="dxa"/>
          </w:tcPr>
          <w:p w:rsidR="00450210" w:rsidRPr="00572D5F" w:rsidRDefault="00572D5F" w:rsidP="00450210">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8"/>
                <w:szCs w:val="26"/>
              </w:rPr>
            </w:pPr>
            <w:r w:rsidRPr="00572D5F">
              <w:rPr>
                <w:rFonts w:ascii="Times New Roman" w:hAnsi="Times New Roman" w:cs="Times New Roman"/>
                <w:color w:val="000000" w:themeColor="text1"/>
                <w:sz w:val="28"/>
                <w:szCs w:val="26"/>
              </w:rPr>
              <w:t xml:space="preserve">El auxilio de cesantía </w:t>
            </w:r>
            <w:r w:rsidRPr="00572D5F">
              <w:rPr>
                <w:rFonts w:ascii="Times New Roman" w:hAnsi="Times New Roman" w:cs="Times New Roman"/>
                <w:color w:val="000000" w:themeColor="text1"/>
                <w:sz w:val="28"/>
                <w:szCs w:val="26"/>
              </w:rPr>
              <w:t xml:space="preserve">es una prestación </w:t>
            </w:r>
            <w:r w:rsidRPr="00572D5F">
              <w:rPr>
                <w:rFonts w:ascii="Times New Roman" w:hAnsi="Times New Roman" w:cs="Times New Roman"/>
                <w:color w:val="000000" w:themeColor="text1"/>
                <w:sz w:val="28"/>
                <w:szCs w:val="26"/>
              </w:rPr>
              <w:t>y un beneficio mínimo de la normativa laboral, en atención a los artículos 48 y 53 de la Constitución Política.</w:t>
            </w:r>
          </w:p>
        </w:tc>
      </w:tr>
    </w:tbl>
    <w:p w:rsidR="00710451" w:rsidRPr="00572D5F" w:rsidRDefault="00572D5F" w:rsidP="009401B2">
      <w:pPr>
        <w:rPr>
          <w:rFonts w:ascii="Times New Roman" w:hAnsi="Times New Roman" w:cs="Times New Roman"/>
          <w:color w:val="000000" w:themeColor="text1"/>
          <w:sz w:val="28"/>
          <w:szCs w:val="28"/>
        </w:rPr>
      </w:pPr>
    </w:p>
    <w:p w:rsidR="00D55665" w:rsidRPr="00572D5F" w:rsidRDefault="00572D5F" w:rsidP="00D55665">
      <w:pPr>
        <w:pStyle w:val="Prrafodelista"/>
        <w:numPr>
          <w:ilvl w:val="0"/>
          <w:numId w:val="6"/>
        </w:numPr>
        <w:ind w:left="0" w:firstLine="0"/>
        <w:jc w:val="both"/>
        <w:rPr>
          <w:rFonts w:ascii="Times New Roman" w:hAnsi="Times New Roman" w:cs="Times New Roman"/>
          <w:color w:val="000000" w:themeColor="text1"/>
          <w:sz w:val="28"/>
          <w:szCs w:val="28"/>
        </w:rPr>
      </w:pPr>
      <w:r w:rsidRPr="00572D5F">
        <w:rPr>
          <w:rFonts w:ascii="Times New Roman" w:hAnsi="Times New Roman" w:cs="Times New Roman"/>
          <w:color w:val="000000" w:themeColor="text1"/>
          <w:sz w:val="28"/>
          <w:szCs w:val="28"/>
        </w:rPr>
        <w:t xml:space="preserve">Por su parte, la Sala de Casación Laboral de la Corte Suprema de Justicia, en </w:t>
      </w:r>
      <w:r w:rsidRPr="00572D5F">
        <w:rPr>
          <w:rFonts w:ascii="Times New Roman" w:hAnsi="Times New Roman" w:cs="Times New Roman"/>
          <w:color w:val="000000" w:themeColor="text1"/>
          <w:sz w:val="28"/>
          <w:szCs w:val="28"/>
        </w:rPr>
        <w:t>su</w:t>
      </w:r>
      <w:r w:rsidRPr="00572D5F">
        <w:rPr>
          <w:rFonts w:ascii="Times New Roman" w:hAnsi="Times New Roman" w:cs="Times New Roman"/>
          <w:color w:val="000000" w:themeColor="text1"/>
          <w:sz w:val="28"/>
          <w:szCs w:val="28"/>
        </w:rPr>
        <w:t xml:space="preserve"> jurisprudencia, </w:t>
      </w:r>
      <w:r w:rsidRPr="00572D5F">
        <w:rPr>
          <w:rFonts w:ascii="Times New Roman" w:hAnsi="Times New Roman" w:cs="Times New Roman"/>
          <w:color w:val="000000" w:themeColor="text1"/>
          <w:sz w:val="28"/>
          <w:szCs w:val="28"/>
        </w:rPr>
        <w:t>dispuso que</w:t>
      </w:r>
      <w:r w:rsidRPr="00572D5F">
        <w:rPr>
          <w:rFonts w:ascii="Times New Roman" w:hAnsi="Times New Roman" w:cs="Times New Roman"/>
          <w:color w:val="000000" w:themeColor="text1"/>
          <w:sz w:val="28"/>
          <w:szCs w:val="28"/>
        </w:rPr>
        <w:t xml:space="preserve"> las cesantías se hacen exigibles a la terminación del contrato, pues su finalidad está destinada a atender situaciones que puedan sobrevenir de la </w:t>
      </w:r>
      <w:r w:rsidRPr="00572D5F">
        <w:rPr>
          <w:rFonts w:ascii="Times New Roman" w:hAnsi="Times New Roman" w:cs="Times New Roman"/>
          <w:color w:val="000000" w:themeColor="text1"/>
          <w:sz w:val="28"/>
          <w:szCs w:val="28"/>
        </w:rPr>
        <w:t>condición de cesante del trabajador</w:t>
      </w:r>
      <w:r w:rsidRPr="00572D5F">
        <w:rPr>
          <w:rFonts w:ascii="Times New Roman" w:hAnsi="Times New Roman" w:cs="Times New Roman"/>
          <w:color w:val="000000" w:themeColor="text1"/>
          <w:sz w:val="28"/>
          <w:szCs w:val="28"/>
        </w:rPr>
        <w:t>.</w:t>
      </w:r>
      <w:r w:rsidRPr="00572D5F">
        <w:rPr>
          <w:rStyle w:val="Refdenotaalpie"/>
          <w:rFonts w:cs="Times New Roman"/>
          <w:sz w:val="28"/>
          <w:szCs w:val="28"/>
        </w:rPr>
        <w:footnoteReference w:id="50"/>
      </w:r>
      <w:r w:rsidRPr="00572D5F">
        <w:rPr>
          <w:rFonts w:ascii="Times New Roman" w:hAnsi="Times New Roman" w:cs="Times New Roman"/>
          <w:color w:val="000000" w:themeColor="text1"/>
          <w:sz w:val="28"/>
          <w:szCs w:val="28"/>
        </w:rPr>
        <w:t xml:space="preserve"> </w:t>
      </w:r>
    </w:p>
    <w:p w:rsidR="009F7373" w:rsidRPr="00572D5F" w:rsidRDefault="00572D5F" w:rsidP="00882230">
      <w:pPr>
        <w:pStyle w:val="Prrafodelista"/>
        <w:ind w:left="0"/>
        <w:jc w:val="both"/>
        <w:rPr>
          <w:rFonts w:ascii="Times New Roman" w:hAnsi="Times New Roman" w:cs="Times New Roman"/>
          <w:color w:val="000000" w:themeColor="text1"/>
          <w:sz w:val="28"/>
          <w:szCs w:val="28"/>
        </w:rPr>
      </w:pPr>
    </w:p>
    <w:p w:rsidR="00D10845" w:rsidRPr="00572D5F" w:rsidRDefault="00572D5F" w:rsidP="009401B2">
      <w:pPr>
        <w:pStyle w:val="Prrafodelista"/>
        <w:numPr>
          <w:ilvl w:val="0"/>
          <w:numId w:val="6"/>
        </w:numPr>
        <w:ind w:left="0" w:firstLine="0"/>
        <w:jc w:val="both"/>
        <w:rPr>
          <w:rFonts w:ascii="Times New Roman" w:hAnsi="Times New Roman" w:cs="Times New Roman"/>
          <w:color w:val="000000" w:themeColor="text1"/>
          <w:sz w:val="28"/>
          <w:szCs w:val="28"/>
        </w:rPr>
      </w:pPr>
      <w:r w:rsidRPr="00572D5F">
        <w:rPr>
          <w:rFonts w:ascii="Times New Roman" w:hAnsi="Times New Roman" w:cs="Times New Roman"/>
          <w:color w:val="000000" w:themeColor="text1"/>
          <w:sz w:val="28"/>
          <w:szCs w:val="28"/>
        </w:rPr>
        <w:t>Adicional a lo anterior,</w:t>
      </w:r>
      <w:r w:rsidRPr="00572D5F">
        <w:rPr>
          <w:rFonts w:ascii="Times New Roman" w:hAnsi="Times New Roman" w:cs="Times New Roman"/>
          <w:color w:val="000000" w:themeColor="text1"/>
          <w:sz w:val="28"/>
          <w:szCs w:val="28"/>
        </w:rPr>
        <w:t xml:space="preserve"> </w:t>
      </w:r>
      <w:r w:rsidRPr="00572D5F">
        <w:rPr>
          <w:rFonts w:ascii="Times New Roman" w:hAnsi="Times New Roman" w:cs="Times New Roman"/>
          <w:color w:val="000000" w:themeColor="text1"/>
          <w:sz w:val="28"/>
          <w:szCs w:val="28"/>
        </w:rPr>
        <w:t xml:space="preserve">a </w:t>
      </w:r>
      <w:r w:rsidRPr="00572D5F">
        <w:rPr>
          <w:rFonts w:ascii="Times New Roman" w:hAnsi="Times New Roman" w:cs="Times New Roman"/>
          <w:color w:val="000000" w:themeColor="text1"/>
          <w:sz w:val="28"/>
          <w:szCs w:val="28"/>
        </w:rPr>
        <w:t>continuación,</w:t>
      </w:r>
      <w:r w:rsidRPr="00572D5F">
        <w:rPr>
          <w:rFonts w:ascii="Times New Roman" w:hAnsi="Times New Roman" w:cs="Times New Roman"/>
          <w:color w:val="000000" w:themeColor="text1"/>
          <w:sz w:val="28"/>
          <w:szCs w:val="28"/>
        </w:rPr>
        <w:t xml:space="preserve"> se hará un recuento más detallado de</w:t>
      </w:r>
      <w:r w:rsidRPr="00572D5F">
        <w:rPr>
          <w:rFonts w:ascii="Times New Roman" w:hAnsi="Times New Roman" w:cs="Times New Roman"/>
          <w:color w:val="000000" w:themeColor="text1"/>
          <w:sz w:val="28"/>
          <w:szCs w:val="28"/>
        </w:rPr>
        <w:t xml:space="preserve"> </w:t>
      </w:r>
      <w:r w:rsidRPr="00572D5F">
        <w:rPr>
          <w:rFonts w:ascii="Times New Roman" w:hAnsi="Times New Roman" w:cs="Times New Roman"/>
          <w:color w:val="000000" w:themeColor="text1"/>
          <w:sz w:val="28"/>
          <w:szCs w:val="28"/>
        </w:rPr>
        <w:t xml:space="preserve">dos de </w:t>
      </w:r>
      <w:r w:rsidRPr="00572D5F">
        <w:rPr>
          <w:rFonts w:ascii="Times New Roman" w:hAnsi="Times New Roman" w:cs="Times New Roman"/>
          <w:color w:val="000000" w:themeColor="text1"/>
          <w:sz w:val="28"/>
          <w:szCs w:val="28"/>
        </w:rPr>
        <w:t xml:space="preserve">los pronunciamientos jurisprudenciales </w:t>
      </w:r>
      <w:r w:rsidRPr="00572D5F">
        <w:rPr>
          <w:rFonts w:ascii="Times New Roman" w:hAnsi="Times New Roman" w:cs="Times New Roman"/>
          <w:color w:val="000000" w:themeColor="text1"/>
          <w:sz w:val="28"/>
          <w:szCs w:val="28"/>
        </w:rPr>
        <w:t>emitidos por esta Corporación y</w:t>
      </w:r>
      <w:r w:rsidRPr="00572D5F">
        <w:rPr>
          <w:rFonts w:ascii="Times New Roman" w:hAnsi="Times New Roman" w:cs="Times New Roman"/>
          <w:color w:val="000000" w:themeColor="text1"/>
          <w:sz w:val="28"/>
          <w:szCs w:val="28"/>
        </w:rPr>
        <w:t xml:space="preserve"> que declararon inexequibles las otras dos excepciones al pago del auxilio de cesantía, contenidas en los numerales </w:t>
      </w:r>
      <w:r w:rsidRPr="00572D5F">
        <w:rPr>
          <w:rFonts w:ascii="Times New Roman" w:hAnsi="Times New Roman" w:cs="Times New Roman"/>
          <w:i/>
          <w:iCs/>
          <w:color w:val="000000" w:themeColor="text1"/>
          <w:sz w:val="28"/>
          <w:szCs w:val="28"/>
        </w:rPr>
        <w:t xml:space="preserve">b) </w:t>
      </w:r>
      <w:r w:rsidRPr="00572D5F">
        <w:rPr>
          <w:rFonts w:ascii="Times New Roman" w:hAnsi="Times New Roman" w:cs="Times New Roman"/>
          <w:color w:val="000000" w:themeColor="text1"/>
          <w:sz w:val="28"/>
          <w:szCs w:val="28"/>
        </w:rPr>
        <w:t xml:space="preserve">y </w:t>
      </w:r>
      <w:r w:rsidRPr="00572D5F">
        <w:rPr>
          <w:rFonts w:ascii="Times New Roman" w:hAnsi="Times New Roman" w:cs="Times New Roman"/>
          <w:i/>
          <w:iCs/>
          <w:color w:val="000000" w:themeColor="text1"/>
          <w:sz w:val="28"/>
          <w:szCs w:val="28"/>
        </w:rPr>
        <w:t xml:space="preserve">c) </w:t>
      </w:r>
      <w:r w:rsidRPr="00572D5F">
        <w:rPr>
          <w:rFonts w:ascii="Times New Roman" w:hAnsi="Times New Roman" w:cs="Times New Roman"/>
          <w:color w:val="000000" w:themeColor="text1"/>
          <w:sz w:val="28"/>
          <w:szCs w:val="28"/>
        </w:rPr>
        <w:t xml:space="preserve">de la norma cuestionada en el caso </w:t>
      </w:r>
      <w:r w:rsidRPr="00572D5F">
        <w:rPr>
          <w:rFonts w:ascii="Times New Roman" w:hAnsi="Times New Roman" w:cs="Times New Roman"/>
          <w:i/>
          <w:iCs/>
          <w:color w:val="000000" w:themeColor="text1"/>
          <w:sz w:val="28"/>
          <w:szCs w:val="28"/>
        </w:rPr>
        <w:t>sub examine</w:t>
      </w:r>
      <w:r w:rsidRPr="00572D5F">
        <w:rPr>
          <w:rFonts w:ascii="Times New Roman" w:hAnsi="Times New Roman" w:cs="Times New Roman"/>
          <w:i/>
          <w:iCs/>
          <w:color w:val="000000" w:themeColor="text1"/>
          <w:sz w:val="28"/>
          <w:szCs w:val="28"/>
        </w:rPr>
        <w:t xml:space="preserve">; </w:t>
      </w:r>
      <w:r w:rsidRPr="00572D5F">
        <w:rPr>
          <w:rFonts w:ascii="Times New Roman" w:hAnsi="Times New Roman" w:cs="Times New Roman"/>
          <w:color w:val="000000" w:themeColor="text1"/>
          <w:sz w:val="28"/>
          <w:szCs w:val="28"/>
        </w:rPr>
        <w:t xml:space="preserve">las </w:t>
      </w:r>
      <w:r w:rsidRPr="00572D5F">
        <w:rPr>
          <w:rFonts w:ascii="Times New Roman" w:hAnsi="Times New Roman" w:cs="Times New Roman"/>
          <w:color w:val="000000" w:themeColor="text1"/>
          <w:sz w:val="28"/>
          <w:szCs w:val="28"/>
        </w:rPr>
        <w:t>S</w:t>
      </w:r>
      <w:r w:rsidRPr="00572D5F">
        <w:rPr>
          <w:rFonts w:ascii="Times New Roman" w:hAnsi="Times New Roman" w:cs="Times New Roman"/>
          <w:color w:val="000000" w:themeColor="text1"/>
          <w:sz w:val="28"/>
          <w:szCs w:val="28"/>
        </w:rPr>
        <w:t>entencias C-823 de 2006 y C-432 de 2020</w:t>
      </w:r>
      <w:r w:rsidRPr="00572D5F">
        <w:rPr>
          <w:rFonts w:ascii="Times New Roman" w:hAnsi="Times New Roman" w:cs="Times New Roman"/>
          <w:i/>
          <w:iCs/>
          <w:color w:val="000000" w:themeColor="text1"/>
          <w:sz w:val="28"/>
          <w:szCs w:val="28"/>
        </w:rPr>
        <w:t xml:space="preserve">. </w:t>
      </w:r>
    </w:p>
    <w:p w:rsidR="00D10845" w:rsidRPr="00572D5F" w:rsidRDefault="00572D5F" w:rsidP="009401B2">
      <w:pPr>
        <w:jc w:val="both"/>
        <w:rPr>
          <w:rFonts w:ascii="Times New Roman" w:hAnsi="Times New Roman" w:cs="Times New Roman"/>
          <w:color w:val="000000" w:themeColor="text1"/>
          <w:sz w:val="28"/>
          <w:szCs w:val="28"/>
        </w:rPr>
      </w:pPr>
    </w:p>
    <w:p w:rsidR="00FE2392" w:rsidRPr="00572D5F" w:rsidRDefault="00572D5F" w:rsidP="009401B2">
      <w:pPr>
        <w:jc w:val="both"/>
        <w:rPr>
          <w:rFonts w:ascii="Times New Roman" w:hAnsi="Times New Roman" w:cs="Times New Roman"/>
          <w:color w:val="000000" w:themeColor="text1"/>
          <w:sz w:val="28"/>
          <w:szCs w:val="28"/>
        </w:rPr>
      </w:pPr>
    </w:p>
    <w:p w:rsidR="00FE2392" w:rsidRPr="00572D5F" w:rsidRDefault="00572D5F" w:rsidP="00FE2392">
      <w:pPr>
        <w:pStyle w:val="Prrafodelista"/>
        <w:ind w:left="708"/>
        <w:jc w:val="both"/>
        <w:rPr>
          <w:rFonts w:ascii="Times New Roman" w:hAnsi="Times New Roman" w:cs="Times New Roman"/>
          <w:color w:val="000000" w:themeColor="text1"/>
          <w:sz w:val="28"/>
          <w:szCs w:val="28"/>
        </w:rPr>
      </w:pPr>
      <w:r w:rsidRPr="00572D5F">
        <w:rPr>
          <w:rFonts w:ascii="Times New Roman" w:hAnsi="Times New Roman" w:cs="Times New Roman"/>
          <w:i/>
          <w:iCs/>
          <w:color w:val="000000" w:themeColor="text1"/>
          <w:sz w:val="28"/>
          <w:szCs w:val="28"/>
        </w:rPr>
        <w:t>Sentencia C-823 de 2006 que declaró</w:t>
      </w:r>
      <w:r w:rsidRPr="00572D5F">
        <w:rPr>
          <w:rFonts w:ascii="Times New Roman" w:hAnsi="Times New Roman" w:cs="Times New Roman"/>
          <w:i/>
          <w:iCs/>
          <w:color w:val="000000" w:themeColor="text1"/>
          <w:sz w:val="28"/>
          <w:szCs w:val="28"/>
        </w:rPr>
        <w:t xml:space="preserve"> la inexequibilidad de la exclusión </w:t>
      </w:r>
      <w:r w:rsidRPr="00572D5F">
        <w:rPr>
          <w:rFonts w:ascii="Times New Roman" w:hAnsi="Times New Roman" w:cs="Times New Roman"/>
          <w:i/>
          <w:iCs/>
          <w:color w:val="000000" w:themeColor="text1"/>
          <w:sz w:val="28"/>
          <w:szCs w:val="28"/>
        </w:rPr>
        <w:t>del pago del</w:t>
      </w:r>
      <w:r w:rsidRPr="00572D5F">
        <w:rPr>
          <w:rFonts w:ascii="Times New Roman" w:hAnsi="Times New Roman" w:cs="Times New Roman"/>
          <w:i/>
          <w:iCs/>
          <w:color w:val="000000" w:themeColor="text1"/>
          <w:sz w:val="28"/>
          <w:szCs w:val="28"/>
        </w:rPr>
        <w:t xml:space="preserve"> auxilio de cesantía a los trabajadores </w:t>
      </w:r>
      <w:r w:rsidRPr="00572D5F">
        <w:rPr>
          <w:rFonts w:ascii="Times New Roman" w:hAnsi="Times New Roman" w:cs="Times New Roman"/>
          <w:i/>
          <w:iCs/>
          <w:color w:val="000000" w:themeColor="text1"/>
          <w:sz w:val="28"/>
          <w:szCs w:val="28"/>
        </w:rPr>
        <w:t>accidentales</w:t>
      </w:r>
      <w:r w:rsidRPr="00572D5F">
        <w:rPr>
          <w:rFonts w:ascii="Times New Roman" w:hAnsi="Times New Roman" w:cs="Times New Roman"/>
          <w:i/>
          <w:iCs/>
          <w:color w:val="000000" w:themeColor="text1"/>
          <w:sz w:val="28"/>
          <w:szCs w:val="28"/>
        </w:rPr>
        <w:t xml:space="preserve"> o transitorios</w:t>
      </w:r>
    </w:p>
    <w:p w:rsidR="00FE2392" w:rsidRPr="00572D5F" w:rsidRDefault="00572D5F" w:rsidP="00FE2392">
      <w:pPr>
        <w:pStyle w:val="Prrafodelista"/>
        <w:rPr>
          <w:rFonts w:ascii="Times New Roman" w:hAnsi="Times New Roman" w:cs="Times New Roman"/>
          <w:color w:val="000000" w:themeColor="text1"/>
          <w:sz w:val="28"/>
          <w:szCs w:val="28"/>
        </w:rPr>
      </w:pPr>
    </w:p>
    <w:p w:rsidR="00B13032" w:rsidRPr="00572D5F" w:rsidRDefault="00572D5F" w:rsidP="002A2304">
      <w:pPr>
        <w:pStyle w:val="Prrafodelista"/>
        <w:numPr>
          <w:ilvl w:val="0"/>
          <w:numId w:val="6"/>
        </w:numPr>
        <w:ind w:left="0" w:firstLine="0"/>
        <w:jc w:val="both"/>
        <w:rPr>
          <w:rFonts w:ascii="Times New Roman" w:hAnsi="Times New Roman" w:cs="Times New Roman"/>
          <w:color w:val="000000" w:themeColor="text1"/>
          <w:sz w:val="28"/>
          <w:szCs w:val="28"/>
        </w:rPr>
      </w:pPr>
      <w:r w:rsidRPr="00572D5F">
        <w:rPr>
          <w:rFonts w:ascii="Times New Roman" w:hAnsi="Times New Roman" w:cs="Times New Roman"/>
          <w:color w:val="000000" w:themeColor="text1"/>
          <w:sz w:val="28"/>
          <w:szCs w:val="28"/>
        </w:rPr>
        <w:t>En</w:t>
      </w:r>
      <w:r w:rsidRPr="00572D5F">
        <w:rPr>
          <w:rFonts w:ascii="Times New Roman" w:hAnsi="Times New Roman" w:cs="Times New Roman"/>
          <w:color w:val="000000" w:themeColor="text1"/>
          <w:sz w:val="28"/>
          <w:szCs w:val="28"/>
        </w:rPr>
        <w:t xml:space="preserve"> la Sentencia C-823 de 2006, que declaró la inexequibilidad del literal </w:t>
      </w:r>
      <w:r w:rsidRPr="00572D5F">
        <w:rPr>
          <w:rFonts w:ascii="Times New Roman" w:hAnsi="Times New Roman" w:cs="Times New Roman"/>
          <w:i/>
          <w:iCs/>
          <w:color w:val="000000" w:themeColor="text1"/>
          <w:sz w:val="28"/>
          <w:szCs w:val="28"/>
        </w:rPr>
        <w:t>b)</w:t>
      </w:r>
      <w:r w:rsidRPr="00572D5F">
        <w:rPr>
          <w:rFonts w:ascii="Times New Roman" w:hAnsi="Times New Roman" w:cs="Times New Roman"/>
          <w:i/>
          <w:iCs/>
          <w:color w:val="000000" w:themeColor="text1"/>
          <w:sz w:val="28"/>
          <w:szCs w:val="28"/>
        </w:rPr>
        <w:t xml:space="preserve"> </w:t>
      </w:r>
      <w:r w:rsidRPr="00572D5F">
        <w:rPr>
          <w:rFonts w:ascii="Times New Roman" w:hAnsi="Times New Roman" w:cs="Times New Roman"/>
          <w:color w:val="000000" w:themeColor="text1"/>
          <w:sz w:val="28"/>
          <w:szCs w:val="28"/>
        </w:rPr>
        <w:t>del artículo 251 del Código Sustantivo del Trabajo</w:t>
      </w:r>
      <w:r w:rsidRPr="00572D5F">
        <w:rPr>
          <w:rFonts w:ascii="Times New Roman" w:hAnsi="Times New Roman" w:cs="Times New Roman"/>
          <w:i/>
          <w:iCs/>
          <w:color w:val="000000" w:themeColor="text1"/>
          <w:sz w:val="28"/>
          <w:szCs w:val="28"/>
        </w:rPr>
        <w:t xml:space="preserve">, </w:t>
      </w:r>
      <w:r w:rsidRPr="00572D5F">
        <w:rPr>
          <w:rFonts w:ascii="Times New Roman" w:hAnsi="Times New Roman" w:cs="Times New Roman"/>
          <w:color w:val="000000" w:themeColor="text1"/>
          <w:sz w:val="28"/>
          <w:szCs w:val="28"/>
        </w:rPr>
        <w:t xml:space="preserve">se concluyó que la exclusión de los trabajadores </w:t>
      </w:r>
      <w:r w:rsidRPr="00572D5F">
        <w:rPr>
          <w:rFonts w:ascii="Times New Roman" w:hAnsi="Times New Roman" w:cs="Times New Roman"/>
          <w:color w:val="000000" w:themeColor="text1"/>
          <w:sz w:val="28"/>
          <w:szCs w:val="28"/>
        </w:rPr>
        <w:t>accidentales</w:t>
      </w:r>
      <w:r w:rsidRPr="00572D5F">
        <w:rPr>
          <w:rFonts w:ascii="Times New Roman" w:hAnsi="Times New Roman" w:cs="Times New Roman"/>
          <w:color w:val="000000" w:themeColor="text1"/>
          <w:sz w:val="28"/>
          <w:szCs w:val="28"/>
        </w:rPr>
        <w:t xml:space="preserve"> </w:t>
      </w:r>
      <w:r w:rsidRPr="00572D5F">
        <w:rPr>
          <w:rFonts w:ascii="Times New Roman" w:hAnsi="Times New Roman" w:cs="Times New Roman"/>
          <w:color w:val="000000" w:themeColor="text1"/>
          <w:sz w:val="28"/>
          <w:szCs w:val="28"/>
        </w:rPr>
        <w:t xml:space="preserve">y transitorios </w:t>
      </w:r>
      <w:r w:rsidRPr="00572D5F">
        <w:rPr>
          <w:rFonts w:ascii="Times New Roman" w:hAnsi="Times New Roman" w:cs="Times New Roman"/>
          <w:color w:val="000000" w:themeColor="text1"/>
          <w:sz w:val="28"/>
          <w:szCs w:val="28"/>
        </w:rPr>
        <w:t>del auxilio de cesantía vulneraba el principio de universalidad de las prestaciones sociales</w:t>
      </w:r>
      <w:r w:rsidRPr="00572D5F">
        <w:rPr>
          <w:rFonts w:ascii="Times New Roman" w:hAnsi="Times New Roman" w:cs="Times New Roman"/>
          <w:color w:val="000000" w:themeColor="text1"/>
          <w:sz w:val="28"/>
          <w:szCs w:val="28"/>
        </w:rPr>
        <w:t>,</w:t>
      </w:r>
      <w:r w:rsidRPr="00572D5F">
        <w:rPr>
          <w:rStyle w:val="Refdenotaalpie"/>
          <w:rFonts w:cs="Times New Roman"/>
          <w:sz w:val="28"/>
          <w:szCs w:val="28"/>
        </w:rPr>
        <w:footnoteReference w:id="51"/>
      </w:r>
      <w:r w:rsidRPr="00572D5F">
        <w:rPr>
          <w:rFonts w:ascii="Times New Roman" w:hAnsi="Times New Roman" w:cs="Times New Roman"/>
          <w:color w:val="000000" w:themeColor="text1"/>
          <w:sz w:val="28"/>
          <w:szCs w:val="28"/>
        </w:rPr>
        <w:t xml:space="preserve"> </w:t>
      </w:r>
      <w:r w:rsidRPr="00572D5F">
        <w:rPr>
          <w:rFonts w:ascii="Times New Roman" w:hAnsi="Times New Roman" w:cs="Times New Roman"/>
          <w:color w:val="000000" w:themeColor="text1"/>
          <w:sz w:val="28"/>
          <w:szCs w:val="28"/>
        </w:rPr>
        <w:t xml:space="preserve">consagrado en el artículo 48 </w:t>
      </w:r>
      <w:r w:rsidRPr="00572D5F">
        <w:rPr>
          <w:rFonts w:ascii="Times New Roman" w:hAnsi="Times New Roman" w:cs="Times New Roman"/>
          <w:color w:val="000000" w:themeColor="text1"/>
          <w:sz w:val="28"/>
          <w:szCs w:val="28"/>
        </w:rPr>
        <w:t>de la Constitución</w:t>
      </w:r>
      <w:r w:rsidRPr="00572D5F">
        <w:rPr>
          <w:rFonts w:ascii="Times New Roman" w:hAnsi="Times New Roman" w:cs="Times New Roman"/>
          <w:color w:val="000000" w:themeColor="text1"/>
          <w:sz w:val="28"/>
          <w:szCs w:val="28"/>
        </w:rPr>
        <w:t xml:space="preserve">, </w:t>
      </w:r>
      <w:r w:rsidRPr="00572D5F">
        <w:rPr>
          <w:rFonts w:ascii="Times New Roman" w:hAnsi="Times New Roman" w:cs="Times New Roman"/>
          <w:color w:val="000000" w:themeColor="text1"/>
          <w:sz w:val="28"/>
          <w:szCs w:val="28"/>
        </w:rPr>
        <w:t xml:space="preserve">el cual </w:t>
      </w:r>
      <w:r w:rsidRPr="00572D5F">
        <w:rPr>
          <w:rFonts w:ascii="Times New Roman" w:hAnsi="Times New Roman" w:cs="Times New Roman"/>
          <w:color w:val="000000" w:themeColor="text1"/>
          <w:sz w:val="28"/>
          <w:szCs w:val="28"/>
        </w:rPr>
        <w:t xml:space="preserve">garantiza </w:t>
      </w:r>
      <w:r w:rsidRPr="00572D5F">
        <w:rPr>
          <w:rFonts w:ascii="Times New Roman" w:hAnsi="Times New Roman" w:cs="Times New Roman"/>
          <w:color w:val="000000" w:themeColor="text1"/>
          <w:sz w:val="28"/>
          <w:szCs w:val="28"/>
        </w:rPr>
        <w:t>que su protección</w:t>
      </w:r>
      <w:r w:rsidRPr="00572D5F">
        <w:rPr>
          <w:rFonts w:ascii="Times New Roman" w:hAnsi="Times New Roman" w:cs="Times New Roman"/>
          <w:color w:val="000000" w:themeColor="text1"/>
          <w:sz w:val="28"/>
          <w:szCs w:val="28"/>
        </w:rPr>
        <w:t xml:space="preserve"> ampare a todas las personas, sin discriminación</w:t>
      </w:r>
      <w:r w:rsidRPr="00572D5F">
        <w:rPr>
          <w:rFonts w:ascii="Times New Roman" w:hAnsi="Times New Roman" w:cs="Times New Roman"/>
          <w:color w:val="000000" w:themeColor="text1"/>
          <w:sz w:val="28"/>
          <w:szCs w:val="28"/>
        </w:rPr>
        <w:t xml:space="preserve"> alguna</w:t>
      </w:r>
      <w:r w:rsidRPr="00572D5F">
        <w:rPr>
          <w:rFonts w:ascii="Times New Roman" w:hAnsi="Times New Roman" w:cs="Times New Roman"/>
          <w:color w:val="000000" w:themeColor="text1"/>
          <w:sz w:val="28"/>
          <w:szCs w:val="28"/>
        </w:rPr>
        <w:t>. Aunado a</w:t>
      </w:r>
      <w:r w:rsidRPr="00572D5F">
        <w:rPr>
          <w:rFonts w:ascii="Times New Roman" w:hAnsi="Times New Roman" w:cs="Times New Roman"/>
          <w:color w:val="000000" w:themeColor="text1"/>
          <w:sz w:val="28"/>
          <w:szCs w:val="28"/>
        </w:rPr>
        <w:t xml:space="preserve"> lo anterior, refirió las disposiciones del Pacto Internacional de Derechos </w:t>
      </w:r>
      <w:r w:rsidRPr="00572D5F">
        <w:rPr>
          <w:rFonts w:ascii="Times New Roman" w:hAnsi="Times New Roman" w:cs="Times New Roman"/>
          <w:color w:val="000000" w:themeColor="text1"/>
          <w:sz w:val="28"/>
          <w:szCs w:val="28"/>
        </w:rPr>
        <w:t>Económicos, Sociales y Culturales que establecen que todos los Estados reconocen el derecho de todas las personas a</w:t>
      </w:r>
      <w:r w:rsidRPr="00572D5F">
        <w:rPr>
          <w:rFonts w:ascii="Times New Roman" w:hAnsi="Times New Roman" w:cs="Times New Roman"/>
          <w:color w:val="000000" w:themeColor="text1"/>
          <w:sz w:val="28"/>
          <w:szCs w:val="28"/>
        </w:rPr>
        <w:t xml:space="preserve"> gozar de un trabajo en </w:t>
      </w:r>
      <w:r w:rsidRPr="00572D5F">
        <w:rPr>
          <w:rFonts w:ascii="Times New Roman" w:hAnsi="Times New Roman" w:cs="Times New Roman"/>
          <w:color w:val="000000" w:themeColor="text1"/>
          <w:sz w:val="28"/>
          <w:szCs w:val="28"/>
        </w:rPr>
        <w:t>condiciones equitativas y satisfactorias y a la seguridad social.</w:t>
      </w:r>
      <w:r w:rsidRPr="00572D5F">
        <w:rPr>
          <w:rStyle w:val="Refdenotaalpie"/>
          <w:rFonts w:cs="Times New Roman"/>
          <w:sz w:val="28"/>
          <w:szCs w:val="28"/>
        </w:rPr>
        <w:footnoteReference w:id="52"/>
      </w:r>
      <w:r w:rsidRPr="00572D5F">
        <w:rPr>
          <w:rFonts w:ascii="Times New Roman" w:hAnsi="Times New Roman" w:cs="Times New Roman"/>
          <w:color w:val="000000" w:themeColor="text1"/>
          <w:sz w:val="28"/>
          <w:szCs w:val="28"/>
        </w:rPr>
        <w:t xml:space="preserve"> En esa oportunidad, la Corte hizo referencia a la Sentencia C-575 de 1992, en la que se dispuso que el principio de universalidad aplicado a la cobertura de la segur</w:t>
      </w:r>
      <w:r w:rsidRPr="00572D5F">
        <w:rPr>
          <w:rFonts w:ascii="Times New Roman" w:hAnsi="Times New Roman" w:cs="Times New Roman"/>
          <w:color w:val="000000" w:themeColor="text1"/>
          <w:sz w:val="28"/>
          <w:szCs w:val="28"/>
        </w:rPr>
        <w:t xml:space="preserve">idad social, </w:t>
      </w:r>
      <w:r w:rsidRPr="00572D5F">
        <w:rPr>
          <w:rFonts w:ascii="Times New Roman" w:hAnsi="Times New Roman" w:cs="Times New Roman"/>
          <w:color w:val="000000" w:themeColor="text1"/>
          <w:sz w:val="28"/>
          <w:szCs w:val="28"/>
        </w:rPr>
        <w:t xml:space="preserve">trae como consecuencia que ésta es </w:t>
      </w:r>
      <w:r w:rsidRPr="00572D5F">
        <w:rPr>
          <w:rFonts w:ascii="Times New Roman" w:hAnsi="Times New Roman" w:cs="Times New Roman"/>
          <w:color w:val="000000" w:themeColor="text1"/>
          <w:sz w:val="28"/>
          <w:szCs w:val="28"/>
        </w:rPr>
        <w:t>esencial</w:t>
      </w:r>
      <w:r w:rsidRPr="00572D5F">
        <w:rPr>
          <w:rFonts w:ascii="Times New Roman" w:hAnsi="Times New Roman" w:cs="Times New Roman"/>
          <w:color w:val="000000" w:themeColor="text1"/>
          <w:sz w:val="28"/>
          <w:szCs w:val="28"/>
        </w:rPr>
        <w:t xml:space="preserve"> a la existencia de las personas</w:t>
      </w:r>
      <w:r w:rsidRPr="00572D5F">
        <w:rPr>
          <w:rFonts w:ascii="Times New Roman" w:hAnsi="Times New Roman" w:cs="Times New Roman"/>
          <w:color w:val="000000" w:themeColor="text1"/>
          <w:sz w:val="28"/>
          <w:szCs w:val="28"/>
        </w:rPr>
        <w:t>.</w:t>
      </w:r>
    </w:p>
    <w:p w:rsidR="00B13032" w:rsidRPr="00572D5F" w:rsidRDefault="00572D5F" w:rsidP="009401B2">
      <w:pPr>
        <w:jc w:val="both"/>
        <w:rPr>
          <w:rFonts w:ascii="Times New Roman" w:hAnsi="Times New Roman" w:cs="Times New Roman"/>
          <w:color w:val="000000" w:themeColor="text1"/>
          <w:sz w:val="28"/>
          <w:szCs w:val="28"/>
        </w:rPr>
      </w:pPr>
    </w:p>
    <w:p w:rsidR="00F905B4" w:rsidRPr="00572D5F" w:rsidRDefault="00572D5F" w:rsidP="009401B2">
      <w:pPr>
        <w:pStyle w:val="Prrafodelista"/>
        <w:numPr>
          <w:ilvl w:val="0"/>
          <w:numId w:val="6"/>
        </w:numPr>
        <w:ind w:left="0" w:firstLine="0"/>
        <w:jc w:val="both"/>
        <w:rPr>
          <w:rFonts w:ascii="Times New Roman" w:hAnsi="Times New Roman" w:cs="Times New Roman"/>
          <w:color w:val="000000" w:themeColor="text1"/>
          <w:sz w:val="28"/>
          <w:szCs w:val="28"/>
        </w:rPr>
      </w:pPr>
      <w:r w:rsidRPr="00572D5F">
        <w:rPr>
          <w:rFonts w:ascii="Times New Roman" w:hAnsi="Times New Roman" w:cs="Times New Roman"/>
          <w:color w:val="000000" w:themeColor="text1"/>
          <w:sz w:val="28"/>
          <w:szCs w:val="28"/>
        </w:rPr>
        <w:t xml:space="preserve">Con fundamento en ello, </w:t>
      </w:r>
      <w:r w:rsidRPr="00572D5F">
        <w:rPr>
          <w:rFonts w:ascii="Times New Roman" w:hAnsi="Times New Roman" w:cs="Times New Roman"/>
          <w:color w:val="000000" w:themeColor="text1"/>
          <w:sz w:val="28"/>
          <w:szCs w:val="28"/>
        </w:rPr>
        <w:t>est</w:t>
      </w:r>
      <w:r w:rsidRPr="00572D5F">
        <w:rPr>
          <w:rFonts w:ascii="Times New Roman" w:hAnsi="Times New Roman" w:cs="Times New Roman"/>
          <w:color w:val="000000" w:themeColor="text1"/>
          <w:sz w:val="28"/>
          <w:szCs w:val="28"/>
        </w:rPr>
        <w:t xml:space="preserve">a Corporación concluyó que no es posible constitucionalmente que los textos legales excluyan grupos de personas del sistema de seguridad social, por lo que la exclusión a la que hace referencia el literal </w:t>
      </w:r>
      <w:r w:rsidRPr="00572D5F">
        <w:rPr>
          <w:rFonts w:ascii="Times New Roman" w:hAnsi="Times New Roman" w:cs="Times New Roman"/>
          <w:i/>
          <w:iCs/>
          <w:color w:val="000000" w:themeColor="text1"/>
          <w:sz w:val="28"/>
          <w:szCs w:val="28"/>
        </w:rPr>
        <w:t xml:space="preserve">b) </w:t>
      </w:r>
      <w:r w:rsidRPr="00572D5F">
        <w:rPr>
          <w:rFonts w:ascii="Times New Roman" w:hAnsi="Times New Roman" w:cs="Times New Roman"/>
          <w:color w:val="000000" w:themeColor="text1"/>
          <w:sz w:val="28"/>
          <w:szCs w:val="28"/>
        </w:rPr>
        <w:t>del artículo 251 del Código Sustantivo del Traba</w:t>
      </w:r>
      <w:r w:rsidRPr="00572D5F">
        <w:rPr>
          <w:rFonts w:ascii="Times New Roman" w:hAnsi="Times New Roman" w:cs="Times New Roman"/>
          <w:color w:val="000000" w:themeColor="text1"/>
          <w:sz w:val="28"/>
          <w:szCs w:val="28"/>
        </w:rPr>
        <w:t xml:space="preserve">jo – a los trabajadores </w:t>
      </w:r>
      <w:r w:rsidRPr="00572D5F">
        <w:rPr>
          <w:rFonts w:ascii="Times New Roman" w:hAnsi="Times New Roman" w:cs="Times New Roman"/>
          <w:color w:val="000000" w:themeColor="text1"/>
          <w:sz w:val="28"/>
          <w:szCs w:val="28"/>
        </w:rPr>
        <w:t>accidentales</w:t>
      </w:r>
      <w:r w:rsidRPr="00572D5F">
        <w:rPr>
          <w:rFonts w:ascii="Times New Roman" w:hAnsi="Times New Roman" w:cs="Times New Roman"/>
          <w:color w:val="000000" w:themeColor="text1"/>
          <w:sz w:val="28"/>
          <w:szCs w:val="28"/>
        </w:rPr>
        <w:t xml:space="preserve"> </w:t>
      </w:r>
      <w:r w:rsidRPr="00572D5F">
        <w:rPr>
          <w:rFonts w:ascii="Times New Roman" w:hAnsi="Times New Roman" w:cs="Times New Roman"/>
          <w:color w:val="000000" w:themeColor="text1"/>
          <w:sz w:val="28"/>
          <w:szCs w:val="28"/>
        </w:rPr>
        <w:t xml:space="preserve">o transitorios </w:t>
      </w:r>
      <w:r w:rsidRPr="00572D5F">
        <w:rPr>
          <w:rFonts w:ascii="Times New Roman" w:hAnsi="Times New Roman" w:cs="Times New Roman"/>
          <w:color w:val="000000" w:themeColor="text1"/>
          <w:sz w:val="28"/>
          <w:szCs w:val="28"/>
        </w:rPr>
        <w:t xml:space="preserve">– vulnera el principio de universalidad. Esto es, en tanto los </w:t>
      </w:r>
      <w:r w:rsidRPr="00572D5F">
        <w:rPr>
          <w:rFonts w:ascii="Times New Roman" w:hAnsi="Times New Roman" w:cs="Times New Roman"/>
          <w:color w:val="000000" w:themeColor="text1"/>
          <w:sz w:val="28"/>
          <w:szCs w:val="28"/>
        </w:rPr>
        <w:t>previene de gozar de una prestación social que es inherente a su condición de trabajadores</w:t>
      </w:r>
      <w:r w:rsidRPr="00572D5F">
        <w:rPr>
          <w:rFonts w:ascii="Times New Roman" w:hAnsi="Times New Roman" w:cs="Times New Roman"/>
          <w:color w:val="000000" w:themeColor="text1"/>
          <w:sz w:val="28"/>
          <w:szCs w:val="28"/>
        </w:rPr>
        <w:t xml:space="preserve"> y que se aplica </w:t>
      </w:r>
      <w:r w:rsidRPr="00572D5F">
        <w:rPr>
          <w:rFonts w:ascii="Times New Roman" w:hAnsi="Times New Roman" w:cs="Times New Roman"/>
          <w:color w:val="000000" w:themeColor="text1"/>
          <w:sz w:val="28"/>
          <w:szCs w:val="28"/>
        </w:rPr>
        <w:t xml:space="preserve">sin distinción </w:t>
      </w:r>
      <w:r w:rsidRPr="00572D5F">
        <w:rPr>
          <w:rFonts w:ascii="Times New Roman" w:hAnsi="Times New Roman" w:cs="Times New Roman"/>
          <w:color w:val="000000" w:themeColor="text1"/>
          <w:sz w:val="28"/>
          <w:szCs w:val="28"/>
        </w:rPr>
        <w:t>de</w:t>
      </w:r>
      <w:r w:rsidRPr="00572D5F">
        <w:rPr>
          <w:rFonts w:ascii="Times New Roman" w:hAnsi="Times New Roman" w:cs="Times New Roman"/>
          <w:color w:val="000000" w:themeColor="text1"/>
          <w:sz w:val="28"/>
          <w:szCs w:val="28"/>
        </w:rPr>
        <w:t>l tipo de vincula</w:t>
      </w:r>
      <w:r w:rsidRPr="00572D5F">
        <w:rPr>
          <w:rFonts w:ascii="Times New Roman" w:hAnsi="Times New Roman" w:cs="Times New Roman"/>
          <w:color w:val="000000" w:themeColor="text1"/>
          <w:sz w:val="28"/>
          <w:szCs w:val="28"/>
        </w:rPr>
        <w:t>ción (indefinida, de larga o de corta duración) o</w:t>
      </w:r>
      <w:r w:rsidRPr="00572D5F">
        <w:rPr>
          <w:rFonts w:ascii="Times New Roman" w:hAnsi="Times New Roman" w:cs="Times New Roman"/>
          <w:color w:val="000000" w:themeColor="text1"/>
          <w:sz w:val="28"/>
          <w:szCs w:val="28"/>
        </w:rPr>
        <w:t xml:space="preserve"> la naturaleza </w:t>
      </w:r>
      <w:r w:rsidRPr="00572D5F">
        <w:rPr>
          <w:rFonts w:ascii="Times New Roman" w:hAnsi="Times New Roman" w:cs="Times New Roman"/>
          <w:color w:val="000000" w:themeColor="text1"/>
          <w:sz w:val="28"/>
          <w:szCs w:val="28"/>
        </w:rPr>
        <w:t>de las actividades que desarrolla</w:t>
      </w:r>
      <w:r w:rsidRPr="00572D5F">
        <w:rPr>
          <w:rFonts w:ascii="Times New Roman" w:hAnsi="Times New Roman" w:cs="Times New Roman"/>
          <w:color w:val="000000" w:themeColor="text1"/>
          <w:sz w:val="28"/>
          <w:szCs w:val="28"/>
        </w:rPr>
        <w:t xml:space="preserve"> la empresa.</w:t>
      </w:r>
      <w:r w:rsidRPr="00572D5F">
        <w:rPr>
          <w:rStyle w:val="Refdenotaalpie"/>
          <w:rFonts w:cs="Times New Roman"/>
          <w:sz w:val="28"/>
          <w:szCs w:val="28"/>
        </w:rPr>
        <w:footnoteReference w:id="53"/>
      </w:r>
    </w:p>
    <w:p w:rsidR="00B13032" w:rsidRPr="00572D5F" w:rsidRDefault="00572D5F" w:rsidP="009401B2">
      <w:pPr>
        <w:jc w:val="both"/>
        <w:rPr>
          <w:rFonts w:ascii="Times New Roman" w:hAnsi="Times New Roman" w:cs="Times New Roman"/>
          <w:color w:val="000000" w:themeColor="text1"/>
          <w:sz w:val="28"/>
          <w:szCs w:val="28"/>
        </w:rPr>
      </w:pPr>
    </w:p>
    <w:p w:rsidR="00D753EB" w:rsidRPr="00572D5F" w:rsidRDefault="00572D5F" w:rsidP="009401B2">
      <w:pPr>
        <w:pStyle w:val="Prrafodelista"/>
        <w:numPr>
          <w:ilvl w:val="0"/>
          <w:numId w:val="6"/>
        </w:numPr>
        <w:ind w:left="0" w:firstLine="0"/>
        <w:jc w:val="both"/>
        <w:rPr>
          <w:rFonts w:ascii="Times New Roman" w:hAnsi="Times New Roman" w:cs="Times New Roman"/>
          <w:color w:val="000000" w:themeColor="text1"/>
          <w:sz w:val="28"/>
          <w:szCs w:val="28"/>
        </w:rPr>
      </w:pPr>
      <w:r w:rsidRPr="00572D5F">
        <w:rPr>
          <w:rFonts w:ascii="Times New Roman" w:hAnsi="Times New Roman" w:cs="Times New Roman"/>
          <w:color w:val="000000" w:themeColor="text1"/>
          <w:sz w:val="28"/>
          <w:szCs w:val="28"/>
        </w:rPr>
        <w:t>A</w:t>
      </w:r>
      <w:r w:rsidRPr="00572D5F">
        <w:rPr>
          <w:rFonts w:ascii="Times New Roman" w:hAnsi="Times New Roman" w:cs="Times New Roman"/>
          <w:color w:val="000000" w:themeColor="text1"/>
          <w:sz w:val="28"/>
          <w:szCs w:val="28"/>
        </w:rPr>
        <w:t xml:space="preserve"> su turno</w:t>
      </w:r>
      <w:r w:rsidRPr="00572D5F">
        <w:rPr>
          <w:rFonts w:ascii="Times New Roman" w:hAnsi="Times New Roman" w:cs="Times New Roman"/>
          <w:color w:val="000000" w:themeColor="text1"/>
          <w:sz w:val="28"/>
          <w:szCs w:val="28"/>
        </w:rPr>
        <w:t xml:space="preserve">, </w:t>
      </w:r>
      <w:r w:rsidRPr="00572D5F">
        <w:rPr>
          <w:rFonts w:ascii="Times New Roman" w:hAnsi="Times New Roman" w:cs="Times New Roman"/>
          <w:color w:val="000000" w:themeColor="text1"/>
          <w:sz w:val="28"/>
          <w:szCs w:val="28"/>
        </w:rPr>
        <w:t xml:space="preserve">también se determinó que la exclusión del literal </w:t>
      </w:r>
      <w:r w:rsidRPr="00572D5F">
        <w:rPr>
          <w:rFonts w:ascii="Times New Roman" w:hAnsi="Times New Roman" w:cs="Times New Roman"/>
          <w:i/>
          <w:iCs/>
          <w:color w:val="000000" w:themeColor="text1"/>
          <w:sz w:val="28"/>
          <w:szCs w:val="28"/>
        </w:rPr>
        <w:t xml:space="preserve">b) </w:t>
      </w:r>
      <w:r w:rsidRPr="00572D5F">
        <w:rPr>
          <w:rFonts w:ascii="Times New Roman" w:hAnsi="Times New Roman" w:cs="Times New Roman"/>
          <w:color w:val="000000" w:themeColor="text1"/>
          <w:sz w:val="28"/>
          <w:szCs w:val="28"/>
        </w:rPr>
        <w:t xml:space="preserve">del artículo 251 del Código Sustantivo del Trabajo vulneraba la especial protección constitucional del trabajador. </w:t>
      </w:r>
      <w:r w:rsidRPr="00572D5F">
        <w:rPr>
          <w:rFonts w:ascii="Times New Roman" w:hAnsi="Times New Roman" w:cs="Times New Roman"/>
          <w:color w:val="000000" w:themeColor="text1"/>
          <w:sz w:val="28"/>
          <w:szCs w:val="28"/>
        </w:rPr>
        <w:t>En síntesi</w:t>
      </w:r>
      <w:r w:rsidRPr="00572D5F">
        <w:rPr>
          <w:rFonts w:ascii="Times New Roman" w:hAnsi="Times New Roman" w:cs="Times New Roman"/>
          <w:color w:val="000000" w:themeColor="text1"/>
          <w:sz w:val="28"/>
          <w:szCs w:val="28"/>
        </w:rPr>
        <w:t>s, l</w:t>
      </w:r>
      <w:r w:rsidRPr="00572D5F">
        <w:rPr>
          <w:rFonts w:ascii="Times New Roman" w:hAnsi="Times New Roman" w:cs="Times New Roman"/>
          <w:color w:val="000000" w:themeColor="text1"/>
          <w:sz w:val="28"/>
          <w:szCs w:val="28"/>
        </w:rPr>
        <w:t>a Corte señaló</w:t>
      </w:r>
      <w:r w:rsidRPr="00572D5F">
        <w:rPr>
          <w:rFonts w:ascii="Times New Roman" w:hAnsi="Times New Roman" w:cs="Times New Roman"/>
          <w:color w:val="000000" w:themeColor="text1"/>
          <w:sz w:val="28"/>
          <w:szCs w:val="28"/>
        </w:rPr>
        <w:t xml:space="preserve"> </w:t>
      </w:r>
      <w:r w:rsidRPr="00572D5F">
        <w:rPr>
          <w:rFonts w:ascii="Times New Roman" w:hAnsi="Times New Roman" w:cs="Times New Roman"/>
          <w:color w:val="000000" w:themeColor="text1"/>
          <w:sz w:val="28"/>
          <w:szCs w:val="28"/>
        </w:rPr>
        <w:t xml:space="preserve">que </w:t>
      </w:r>
      <w:r w:rsidRPr="00572D5F">
        <w:rPr>
          <w:rFonts w:ascii="Times New Roman" w:hAnsi="Times New Roman" w:cs="Times New Roman"/>
          <w:color w:val="000000" w:themeColor="text1"/>
          <w:sz w:val="28"/>
          <w:szCs w:val="28"/>
        </w:rPr>
        <w:t>existen determinad</w:t>
      </w:r>
      <w:r w:rsidRPr="00572D5F">
        <w:rPr>
          <w:rFonts w:ascii="Times New Roman" w:hAnsi="Times New Roman" w:cs="Times New Roman"/>
          <w:color w:val="000000" w:themeColor="text1"/>
          <w:sz w:val="28"/>
          <w:szCs w:val="28"/>
        </w:rPr>
        <w:t>o</w:t>
      </w:r>
      <w:r w:rsidRPr="00572D5F">
        <w:rPr>
          <w:rFonts w:ascii="Times New Roman" w:hAnsi="Times New Roman" w:cs="Times New Roman"/>
          <w:color w:val="000000" w:themeColor="text1"/>
          <w:sz w:val="28"/>
          <w:szCs w:val="28"/>
        </w:rPr>
        <w:t>s</w:t>
      </w:r>
      <w:r w:rsidRPr="00572D5F">
        <w:rPr>
          <w:rFonts w:ascii="Times New Roman" w:hAnsi="Times New Roman" w:cs="Times New Roman"/>
          <w:color w:val="000000" w:themeColor="text1"/>
          <w:sz w:val="28"/>
          <w:szCs w:val="28"/>
        </w:rPr>
        <w:t xml:space="preserve"> mínimos</w:t>
      </w:r>
      <w:r w:rsidRPr="00572D5F">
        <w:rPr>
          <w:rFonts w:ascii="Times New Roman" w:hAnsi="Times New Roman" w:cs="Times New Roman"/>
          <w:color w:val="000000" w:themeColor="text1"/>
          <w:sz w:val="28"/>
          <w:szCs w:val="28"/>
        </w:rPr>
        <w:t xml:space="preserve"> </w:t>
      </w:r>
      <w:r w:rsidRPr="00572D5F">
        <w:rPr>
          <w:rFonts w:ascii="Times New Roman" w:hAnsi="Times New Roman" w:cs="Times New Roman"/>
          <w:color w:val="000000" w:themeColor="text1"/>
          <w:sz w:val="28"/>
          <w:szCs w:val="28"/>
        </w:rPr>
        <w:t>irrenunciables</w:t>
      </w:r>
      <w:r w:rsidRPr="00572D5F">
        <w:rPr>
          <w:rFonts w:ascii="Times New Roman" w:hAnsi="Times New Roman" w:cs="Times New Roman"/>
          <w:color w:val="000000" w:themeColor="text1"/>
          <w:sz w:val="28"/>
          <w:szCs w:val="28"/>
        </w:rPr>
        <w:t xml:space="preserve"> para quienes desarrollan una actividad productiva, la mayoría de ellas contempladas en el ar</w:t>
      </w:r>
      <w:r w:rsidRPr="00572D5F">
        <w:rPr>
          <w:rFonts w:ascii="Times New Roman" w:hAnsi="Times New Roman" w:cs="Times New Roman"/>
          <w:color w:val="000000" w:themeColor="text1"/>
          <w:sz w:val="28"/>
          <w:szCs w:val="28"/>
        </w:rPr>
        <w:t>tículo 53 de la Constitución, entre otras, la remuneración vital y móvil</w:t>
      </w:r>
      <w:r w:rsidRPr="00572D5F">
        <w:rPr>
          <w:rFonts w:ascii="Times New Roman" w:hAnsi="Times New Roman" w:cs="Times New Roman"/>
          <w:color w:val="000000" w:themeColor="text1"/>
          <w:sz w:val="28"/>
          <w:szCs w:val="28"/>
        </w:rPr>
        <w:t xml:space="preserve"> y proporcional a la actividad y calidad de trabajo</w:t>
      </w:r>
      <w:r w:rsidRPr="00572D5F">
        <w:rPr>
          <w:rFonts w:ascii="Times New Roman" w:hAnsi="Times New Roman" w:cs="Times New Roman"/>
          <w:color w:val="000000" w:themeColor="text1"/>
          <w:sz w:val="28"/>
          <w:szCs w:val="28"/>
        </w:rPr>
        <w:t xml:space="preserve"> y la garantía a la seguridad social, lo</w:t>
      </w:r>
      <w:r w:rsidRPr="00572D5F">
        <w:rPr>
          <w:rFonts w:ascii="Times New Roman" w:hAnsi="Times New Roman" w:cs="Times New Roman"/>
          <w:color w:val="000000" w:themeColor="text1"/>
          <w:sz w:val="28"/>
          <w:szCs w:val="28"/>
        </w:rPr>
        <w:t xml:space="preserve"> que integra la denominada protección constitucional reforzada en favor del trabajador. A juicio de esta Corporación, esta garantía debe </w:t>
      </w:r>
      <w:r w:rsidRPr="00572D5F">
        <w:rPr>
          <w:rFonts w:ascii="Times New Roman" w:hAnsi="Times New Roman" w:cs="Times New Roman"/>
          <w:i/>
          <w:iCs/>
          <w:color w:val="000000" w:themeColor="text1"/>
          <w:sz w:val="28"/>
          <w:szCs w:val="28"/>
        </w:rPr>
        <w:t>“prodigarse independientemente de si el trabajador se desempeña bajo una forma de vinculación indefinida, de larga o de</w:t>
      </w:r>
      <w:r w:rsidRPr="00572D5F">
        <w:rPr>
          <w:rFonts w:ascii="Times New Roman" w:hAnsi="Times New Roman" w:cs="Times New Roman"/>
          <w:i/>
          <w:iCs/>
          <w:color w:val="000000" w:themeColor="text1"/>
          <w:sz w:val="28"/>
          <w:szCs w:val="28"/>
        </w:rPr>
        <w:t xml:space="preserve"> corta duración, y al margen de la naturaleza de las actividades que desarrolla el empleador.” </w:t>
      </w:r>
      <w:r w:rsidRPr="00572D5F">
        <w:rPr>
          <w:rFonts w:ascii="Times New Roman" w:hAnsi="Times New Roman" w:cs="Times New Roman"/>
          <w:color w:val="000000" w:themeColor="text1"/>
          <w:sz w:val="28"/>
          <w:szCs w:val="28"/>
        </w:rPr>
        <w:t>Por ello, si bien reconoció que el legislador goza de la potestad de regular la libertad económica y de diseñar fórmulas de vinculación laboral, debe tener en cu</w:t>
      </w:r>
      <w:r w:rsidRPr="00572D5F">
        <w:rPr>
          <w:rFonts w:ascii="Times New Roman" w:hAnsi="Times New Roman" w:cs="Times New Roman"/>
          <w:color w:val="000000" w:themeColor="text1"/>
          <w:sz w:val="28"/>
          <w:szCs w:val="28"/>
        </w:rPr>
        <w:t>enta el equilibrio entre la libertad de empresa y los derechos constitucionales de los trabajadores.</w:t>
      </w:r>
      <w:r w:rsidRPr="00572D5F">
        <w:rPr>
          <w:rStyle w:val="Refdenotaalpie"/>
          <w:rFonts w:cs="Times New Roman"/>
          <w:sz w:val="28"/>
          <w:szCs w:val="28"/>
        </w:rPr>
        <w:footnoteReference w:id="54"/>
      </w:r>
      <w:r w:rsidRPr="00572D5F">
        <w:rPr>
          <w:rFonts w:ascii="Times New Roman" w:hAnsi="Times New Roman" w:cs="Times New Roman"/>
          <w:color w:val="000000" w:themeColor="text1"/>
          <w:sz w:val="28"/>
          <w:szCs w:val="28"/>
        </w:rPr>
        <w:t xml:space="preserve"> Entonces, </w:t>
      </w:r>
      <w:r w:rsidRPr="00572D5F">
        <w:rPr>
          <w:rFonts w:ascii="Times New Roman" w:hAnsi="Times New Roman" w:cs="Times New Roman"/>
          <w:color w:val="000000" w:themeColor="text1"/>
          <w:sz w:val="28"/>
          <w:szCs w:val="28"/>
        </w:rPr>
        <w:t xml:space="preserve">sin perjuicio de que la Corte dedujera que la exclusión de los trabajadores </w:t>
      </w:r>
      <w:r w:rsidRPr="00572D5F">
        <w:rPr>
          <w:rFonts w:ascii="Times New Roman" w:hAnsi="Times New Roman" w:cs="Times New Roman"/>
          <w:color w:val="000000" w:themeColor="text1"/>
          <w:sz w:val="28"/>
          <w:szCs w:val="28"/>
        </w:rPr>
        <w:t>accidentale</w:t>
      </w:r>
      <w:r w:rsidRPr="00572D5F">
        <w:rPr>
          <w:rFonts w:ascii="Times New Roman" w:hAnsi="Times New Roman" w:cs="Times New Roman"/>
          <w:color w:val="000000" w:themeColor="text1"/>
          <w:sz w:val="28"/>
          <w:szCs w:val="28"/>
        </w:rPr>
        <w:t>s o transitorios del pago del auxilio de cesantía tenía c</w:t>
      </w:r>
      <w:r w:rsidRPr="00572D5F">
        <w:rPr>
          <w:rFonts w:ascii="Times New Roman" w:hAnsi="Times New Roman" w:cs="Times New Roman"/>
          <w:color w:val="000000" w:themeColor="text1"/>
          <w:sz w:val="28"/>
          <w:szCs w:val="28"/>
        </w:rPr>
        <w:t>omo objetivo la promoción del fin constitucionalidad de la libertad de empresa, aquella cumple una función social que para el caso específico implica considerar al trabajador no solamente como un factor de producción, sino como una persona cuyos actos lo i</w:t>
      </w:r>
      <w:r w:rsidRPr="00572D5F">
        <w:rPr>
          <w:rFonts w:ascii="Times New Roman" w:hAnsi="Times New Roman" w:cs="Times New Roman"/>
          <w:color w:val="000000" w:themeColor="text1"/>
          <w:sz w:val="28"/>
          <w:szCs w:val="28"/>
        </w:rPr>
        <w:t>nvolucran no solamente a él, sino también a su familia.</w:t>
      </w:r>
      <w:r w:rsidRPr="00572D5F">
        <w:rPr>
          <w:rStyle w:val="Refdenotaalpie"/>
          <w:rFonts w:cs="Times New Roman"/>
          <w:sz w:val="28"/>
          <w:szCs w:val="28"/>
        </w:rPr>
        <w:footnoteReference w:id="55"/>
      </w:r>
      <w:r w:rsidRPr="00572D5F">
        <w:rPr>
          <w:rFonts w:ascii="Times New Roman" w:hAnsi="Times New Roman" w:cs="Times New Roman"/>
          <w:color w:val="000000" w:themeColor="text1"/>
          <w:sz w:val="28"/>
          <w:szCs w:val="28"/>
        </w:rPr>
        <w:t xml:space="preserve"> En conclusión, </w:t>
      </w:r>
      <w:r w:rsidRPr="00572D5F">
        <w:rPr>
          <w:rFonts w:ascii="Times New Roman" w:hAnsi="Times New Roman" w:cs="Times New Roman"/>
          <w:color w:val="000000" w:themeColor="text1"/>
          <w:sz w:val="28"/>
          <w:szCs w:val="28"/>
        </w:rPr>
        <w:t>al encontrar que</w:t>
      </w:r>
      <w:r w:rsidRPr="00572D5F">
        <w:rPr>
          <w:rFonts w:ascii="Times New Roman" w:hAnsi="Times New Roman" w:cs="Times New Roman"/>
          <w:color w:val="000000" w:themeColor="text1"/>
          <w:sz w:val="28"/>
          <w:szCs w:val="28"/>
        </w:rPr>
        <w:t xml:space="preserve"> la expresión de la norma demandada resultó del desbordamiento de la potestad de configuración del legislador, pues vulneró los principios constitucionales que promueve</w:t>
      </w:r>
      <w:r w:rsidRPr="00572D5F">
        <w:rPr>
          <w:rFonts w:ascii="Times New Roman" w:hAnsi="Times New Roman" w:cs="Times New Roman"/>
          <w:color w:val="000000" w:themeColor="text1"/>
          <w:sz w:val="28"/>
          <w:szCs w:val="28"/>
        </w:rPr>
        <w:t>n la igualdad, la equidad, la justicia y la dignidad de los trabajadores, así como la universalidad de las prestaciones sociales</w:t>
      </w:r>
      <w:r w:rsidRPr="00572D5F">
        <w:rPr>
          <w:rFonts w:ascii="Times New Roman" w:hAnsi="Times New Roman" w:cs="Times New Roman"/>
          <w:color w:val="000000" w:themeColor="text1"/>
          <w:sz w:val="28"/>
          <w:szCs w:val="28"/>
        </w:rPr>
        <w:t>, la declaró inexequible.</w:t>
      </w:r>
      <w:r w:rsidRPr="00572D5F">
        <w:rPr>
          <w:rFonts w:ascii="Times New Roman" w:hAnsi="Times New Roman" w:cs="Times New Roman"/>
          <w:color w:val="000000" w:themeColor="text1"/>
          <w:sz w:val="28"/>
          <w:szCs w:val="28"/>
        </w:rPr>
        <w:t xml:space="preserve"> </w:t>
      </w:r>
    </w:p>
    <w:p w:rsidR="00D85F8B" w:rsidRPr="00572D5F" w:rsidRDefault="00572D5F" w:rsidP="009401B2">
      <w:pPr>
        <w:jc w:val="both"/>
        <w:rPr>
          <w:rFonts w:ascii="Times New Roman" w:hAnsi="Times New Roman" w:cs="Times New Roman"/>
          <w:color w:val="000000" w:themeColor="text1"/>
          <w:sz w:val="28"/>
          <w:szCs w:val="28"/>
        </w:rPr>
      </w:pPr>
    </w:p>
    <w:p w:rsidR="00D10845" w:rsidRPr="00572D5F" w:rsidRDefault="00572D5F" w:rsidP="009401B2">
      <w:pPr>
        <w:pStyle w:val="Prrafodelista"/>
        <w:numPr>
          <w:ilvl w:val="0"/>
          <w:numId w:val="6"/>
        </w:numPr>
        <w:ind w:left="0" w:firstLine="0"/>
        <w:jc w:val="both"/>
        <w:rPr>
          <w:rFonts w:ascii="Times New Roman" w:hAnsi="Times New Roman" w:cs="Times New Roman"/>
          <w:color w:val="000000" w:themeColor="text1"/>
          <w:sz w:val="28"/>
          <w:szCs w:val="28"/>
        </w:rPr>
      </w:pPr>
      <w:r w:rsidRPr="00572D5F">
        <w:rPr>
          <w:rFonts w:ascii="Times New Roman" w:hAnsi="Times New Roman" w:cs="Times New Roman"/>
          <w:color w:val="000000" w:themeColor="text1"/>
          <w:sz w:val="28"/>
          <w:szCs w:val="28"/>
        </w:rPr>
        <w:t xml:space="preserve">Finalmente, sostuvo que la decisión anterior es consistente con la línea jurisprudencial decantada </w:t>
      </w:r>
      <w:r w:rsidRPr="00572D5F">
        <w:rPr>
          <w:rFonts w:ascii="Times New Roman" w:hAnsi="Times New Roman" w:cs="Times New Roman"/>
          <w:color w:val="000000" w:themeColor="text1"/>
          <w:sz w:val="28"/>
          <w:szCs w:val="28"/>
        </w:rPr>
        <w:t>por esta Cor</w:t>
      </w:r>
      <w:r w:rsidRPr="00572D5F">
        <w:rPr>
          <w:rFonts w:ascii="Times New Roman" w:hAnsi="Times New Roman" w:cs="Times New Roman"/>
          <w:color w:val="000000" w:themeColor="text1"/>
          <w:sz w:val="28"/>
          <w:szCs w:val="28"/>
        </w:rPr>
        <w:t>te</w:t>
      </w:r>
      <w:r w:rsidRPr="00572D5F">
        <w:rPr>
          <w:rFonts w:ascii="Times New Roman" w:hAnsi="Times New Roman" w:cs="Times New Roman"/>
          <w:color w:val="000000" w:themeColor="text1"/>
          <w:sz w:val="28"/>
          <w:szCs w:val="28"/>
        </w:rPr>
        <w:t xml:space="preserve">, orientada a ampliar la cobertura de ciertas prestaciones sociales a grupos de trabajadores que han sido injustificadamente excluidos por el legislador. Como se vislumbró en algunas de las providencias referidas en la tabla anterior, </w:t>
      </w:r>
      <w:r w:rsidRPr="00572D5F">
        <w:rPr>
          <w:rFonts w:ascii="Times New Roman" w:hAnsi="Times New Roman" w:cs="Times New Roman"/>
          <w:color w:val="000000" w:themeColor="text1"/>
          <w:sz w:val="28"/>
          <w:szCs w:val="28"/>
        </w:rPr>
        <w:t>entre e</w:t>
      </w:r>
      <w:r w:rsidRPr="00572D5F">
        <w:rPr>
          <w:rFonts w:ascii="Times New Roman" w:hAnsi="Times New Roman" w:cs="Times New Roman"/>
          <w:color w:val="000000" w:themeColor="text1"/>
          <w:sz w:val="28"/>
          <w:szCs w:val="28"/>
        </w:rPr>
        <w:t xml:space="preserve">stos pronunciamientos jurisprudenciales </w:t>
      </w:r>
      <w:r w:rsidRPr="00572D5F">
        <w:rPr>
          <w:rFonts w:ascii="Times New Roman" w:hAnsi="Times New Roman" w:cs="Times New Roman"/>
          <w:color w:val="000000" w:themeColor="text1"/>
          <w:sz w:val="28"/>
          <w:szCs w:val="28"/>
        </w:rPr>
        <w:t xml:space="preserve">se encuentran; </w:t>
      </w:r>
      <w:r w:rsidRPr="00572D5F">
        <w:rPr>
          <w:rFonts w:ascii="Times New Roman" w:hAnsi="Times New Roman" w:cs="Times New Roman"/>
          <w:i/>
          <w:iCs/>
          <w:color w:val="000000" w:themeColor="text1"/>
          <w:sz w:val="28"/>
          <w:szCs w:val="28"/>
        </w:rPr>
        <w:t xml:space="preserve">(i) </w:t>
      </w:r>
      <w:r w:rsidRPr="00572D5F">
        <w:rPr>
          <w:rFonts w:ascii="Times New Roman" w:hAnsi="Times New Roman" w:cs="Times New Roman"/>
          <w:color w:val="000000" w:themeColor="text1"/>
          <w:sz w:val="28"/>
          <w:szCs w:val="28"/>
        </w:rPr>
        <w:t>la Sentencia C-</w:t>
      </w:r>
      <w:r w:rsidRPr="00572D5F">
        <w:rPr>
          <w:rFonts w:ascii="Times New Roman" w:hAnsi="Times New Roman" w:cs="Times New Roman"/>
          <w:color w:val="000000" w:themeColor="text1"/>
          <w:sz w:val="28"/>
          <w:szCs w:val="28"/>
        </w:rPr>
        <w:t>0</w:t>
      </w:r>
      <w:r w:rsidRPr="00572D5F">
        <w:rPr>
          <w:rFonts w:ascii="Times New Roman" w:hAnsi="Times New Roman" w:cs="Times New Roman"/>
          <w:color w:val="000000" w:themeColor="text1"/>
          <w:sz w:val="28"/>
          <w:szCs w:val="28"/>
        </w:rPr>
        <w:t xml:space="preserve">51 de 1995 que declaró inexequible el numeral 1 del artículo 252 del Código Sustantivo del Trabajo que restringía el auxilio de cesantía a las trabajadoras del servicio doméstico y </w:t>
      </w:r>
      <w:r w:rsidRPr="00572D5F">
        <w:rPr>
          <w:rFonts w:ascii="Times New Roman" w:hAnsi="Times New Roman" w:cs="Times New Roman"/>
          <w:color w:val="000000" w:themeColor="text1"/>
          <w:sz w:val="28"/>
          <w:szCs w:val="28"/>
        </w:rPr>
        <w:t>a ciertas empresas, pues consideró que esa limitación se oponía a la elevación del nivel de vida de las servidoras domésticas</w:t>
      </w:r>
      <w:r w:rsidRPr="00572D5F">
        <w:rPr>
          <w:rFonts w:ascii="Times New Roman" w:hAnsi="Times New Roman" w:cs="Times New Roman"/>
          <w:color w:val="000000" w:themeColor="text1"/>
          <w:sz w:val="28"/>
          <w:szCs w:val="28"/>
        </w:rPr>
        <w:t xml:space="preserve">; </w:t>
      </w:r>
      <w:r w:rsidRPr="00572D5F">
        <w:rPr>
          <w:rFonts w:ascii="Times New Roman" w:hAnsi="Times New Roman" w:cs="Times New Roman"/>
          <w:i/>
          <w:iCs/>
          <w:color w:val="000000" w:themeColor="text1"/>
          <w:sz w:val="28"/>
          <w:szCs w:val="28"/>
        </w:rPr>
        <w:t xml:space="preserve">(ii) </w:t>
      </w:r>
      <w:r w:rsidRPr="00572D5F">
        <w:rPr>
          <w:rFonts w:ascii="Times New Roman" w:hAnsi="Times New Roman" w:cs="Times New Roman"/>
          <w:color w:val="000000" w:themeColor="text1"/>
          <w:sz w:val="28"/>
          <w:szCs w:val="28"/>
        </w:rPr>
        <w:t xml:space="preserve">la Sentencia C-042 de 2003, en la que se declaró la inexequibilidad de una expresión del artículo 306 del Código Sustantivo </w:t>
      </w:r>
      <w:r w:rsidRPr="00572D5F">
        <w:rPr>
          <w:rFonts w:ascii="Times New Roman" w:hAnsi="Times New Roman" w:cs="Times New Roman"/>
          <w:color w:val="000000" w:themeColor="text1"/>
          <w:sz w:val="28"/>
          <w:szCs w:val="28"/>
        </w:rPr>
        <w:t>del Trabajo que limitaba la prima de servicios para los trabajadores que estuvieran vinculados por contrato de trabajo a término indefinido o definido igual o superior a un año, pues consideró que todos los trabajadores, independientemente a su forma de vi</w:t>
      </w:r>
      <w:r w:rsidRPr="00572D5F">
        <w:rPr>
          <w:rFonts w:ascii="Times New Roman" w:hAnsi="Times New Roman" w:cs="Times New Roman"/>
          <w:color w:val="000000" w:themeColor="text1"/>
          <w:sz w:val="28"/>
          <w:szCs w:val="28"/>
        </w:rPr>
        <w:t xml:space="preserve">nculación laboral, tienen derecho a esta prestación y </w:t>
      </w:r>
      <w:r w:rsidRPr="00572D5F">
        <w:rPr>
          <w:rFonts w:ascii="Times New Roman" w:hAnsi="Times New Roman" w:cs="Times New Roman"/>
          <w:i/>
          <w:iCs/>
          <w:color w:val="000000" w:themeColor="text1"/>
          <w:sz w:val="28"/>
          <w:szCs w:val="28"/>
        </w:rPr>
        <w:t xml:space="preserve">(iii) </w:t>
      </w:r>
      <w:r w:rsidRPr="00572D5F">
        <w:rPr>
          <w:rFonts w:ascii="Times New Roman" w:hAnsi="Times New Roman" w:cs="Times New Roman"/>
          <w:color w:val="000000" w:themeColor="text1"/>
          <w:sz w:val="28"/>
          <w:szCs w:val="28"/>
        </w:rPr>
        <w:t xml:space="preserve">en la Sentencia C-100 de 2005 también se declaró inexequible la expresión </w:t>
      </w:r>
      <w:r w:rsidRPr="00572D5F">
        <w:rPr>
          <w:rFonts w:ascii="Times New Roman" w:hAnsi="Times New Roman" w:cs="Times New Roman"/>
          <w:i/>
          <w:iCs/>
          <w:color w:val="000000" w:themeColor="text1"/>
          <w:sz w:val="28"/>
          <w:szCs w:val="28"/>
        </w:rPr>
        <w:t>“permanente”</w:t>
      </w:r>
      <w:r w:rsidRPr="00572D5F">
        <w:rPr>
          <w:rFonts w:ascii="Times New Roman" w:hAnsi="Times New Roman" w:cs="Times New Roman"/>
          <w:color w:val="000000" w:themeColor="text1"/>
          <w:sz w:val="28"/>
          <w:szCs w:val="28"/>
        </w:rPr>
        <w:t xml:space="preserve"> del mismo artículo 306, con el objetivo de ampliar la cancelación de la prima de servicios a los trabajadores</w:t>
      </w:r>
      <w:r w:rsidRPr="00572D5F">
        <w:rPr>
          <w:rFonts w:ascii="Times New Roman" w:hAnsi="Times New Roman" w:cs="Times New Roman"/>
          <w:color w:val="000000" w:themeColor="text1"/>
          <w:sz w:val="28"/>
          <w:szCs w:val="28"/>
        </w:rPr>
        <w:t xml:space="preserve"> vinculados a empresas que no tuvieran el carácter de permanente. Con todo, la Corte concluyó que </w:t>
      </w:r>
      <w:r w:rsidRPr="00572D5F">
        <w:rPr>
          <w:rFonts w:ascii="Times New Roman" w:hAnsi="Times New Roman" w:cs="Times New Roman"/>
          <w:color w:val="000000" w:themeColor="text1"/>
          <w:sz w:val="28"/>
          <w:szCs w:val="28"/>
        </w:rPr>
        <w:t>el desarrollo jurisprudencial en mención, que reconoce el derecho a las prestaciones sociales a todos los trabajadores, con independencia de la naturaleza del</w:t>
      </w:r>
      <w:r w:rsidRPr="00572D5F">
        <w:rPr>
          <w:rFonts w:ascii="Times New Roman" w:hAnsi="Times New Roman" w:cs="Times New Roman"/>
          <w:color w:val="000000" w:themeColor="text1"/>
          <w:sz w:val="28"/>
          <w:szCs w:val="28"/>
        </w:rPr>
        <w:t xml:space="preserve"> contrato que los vincula o la actividad que desarrollan</w:t>
      </w:r>
      <w:r w:rsidRPr="00572D5F">
        <w:rPr>
          <w:rFonts w:ascii="Times New Roman" w:hAnsi="Times New Roman" w:cs="Times New Roman"/>
          <w:color w:val="000000" w:themeColor="text1"/>
          <w:sz w:val="28"/>
          <w:szCs w:val="28"/>
        </w:rPr>
        <w:t>,</w:t>
      </w:r>
      <w:r w:rsidRPr="00572D5F">
        <w:rPr>
          <w:rFonts w:ascii="Times New Roman" w:hAnsi="Times New Roman" w:cs="Times New Roman"/>
          <w:color w:val="000000" w:themeColor="text1"/>
          <w:sz w:val="28"/>
          <w:szCs w:val="28"/>
        </w:rPr>
        <w:t xml:space="preserve"> concurre a avalar </w:t>
      </w:r>
      <w:r w:rsidRPr="00572D5F">
        <w:rPr>
          <w:rFonts w:ascii="Times New Roman" w:hAnsi="Times New Roman" w:cs="Times New Roman"/>
          <w:color w:val="000000" w:themeColor="text1"/>
          <w:sz w:val="28"/>
          <w:szCs w:val="28"/>
        </w:rPr>
        <w:t>la</w:t>
      </w:r>
      <w:r w:rsidRPr="00572D5F">
        <w:rPr>
          <w:rFonts w:ascii="Times New Roman" w:hAnsi="Times New Roman" w:cs="Times New Roman"/>
          <w:color w:val="000000" w:themeColor="text1"/>
          <w:sz w:val="28"/>
          <w:szCs w:val="28"/>
        </w:rPr>
        <w:t xml:space="preserve"> decisión adoptada.</w:t>
      </w:r>
    </w:p>
    <w:p w:rsidR="00D10845" w:rsidRPr="00572D5F" w:rsidRDefault="00572D5F" w:rsidP="009401B2">
      <w:pPr>
        <w:jc w:val="both"/>
        <w:rPr>
          <w:rFonts w:ascii="Times New Roman" w:hAnsi="Times New Roman" w:cs="Times New Roman"/>
          <w:color w:val="000000" w:themeColor="text1"/>
          <w:sz w:val="28"/>
          <w:szCs w:val="28"/>
        </w:rPr>
      </w:pPr>
    </w:p>
    <w:p w:rsidR="009B707A" w:rsidRPr="00572D5F" w:rsidRDefault="00572D5F" w:rsidP="009B707A">
      <w:pPr>
        <w:jc w:val="both"/>
        <w:rPr>
          <w:rFonts w:ascii="Times New Roman" w:hAnsi="Times New Roman" w:cs="Times New Roman"/>
          <w:i/>
          <w:iCs/>
          <w:color w:val="000000" w:themeColor="text1"/>
          <w:sz w:val="28"/>
          <w:szCs w:val="28"/>
        </w:rPr>
      </w:pPr>
    </w:p>
    <w:p w:rsidR="00006445" w:rsidRPr="00572D5F" w:rsidRDefault="00572D5F" w:rsidP="00006445">
      <w:pPr>
        <w:pStyle w:val="Prrafodelista"/>
        <w:ind w:left="708"/>
        <w:jc w:val="both"/>
        <w:rPr>
          <w:rFonts w:ascii="Times New Roman" w:hAnsi="Times New Roman" w:cs="Times New Roman"/>
          <w:i/>
          <w:iCs/>
          <w:color w:val="000000" w:themeColor="text1"/>
          <w:sz w:val="28"/>
          <w:szCs w:val="28"/>
        </w:rPr>
      </w:pPr>
      <w:r w:rsidRPr="00572D5F">
        <w:rPr>
          <w:rFonts w:ascii="Times New Roman" w:hAnsi="Times New Roman" w:cs="Times New Roman"/>
          <w:i/>
          <w:iCs/>
          <w:color w:val="000000" w:themeColor="text1"/>
          <w:sz w:val="28"/>
          <w:szCs w:val="28"/>
        </w:rPr>
        <w:t xml:space="preserve">Sentencia C-432 de 2020 que declaró la inexequibilidad de la excepción de </w:t>
      </w:r>
      <w:r w:rsidRPr="00572D5F">
        <w:rPr>
          <w:rFonts w:ascii="Times New Roman" w:hAnsi="Times New Roman" w:cs="Times New Roman"/>
          <w:i/>
          <w:iCs/>
          <w:color w:val="000000" w:themeColor="text1"/>
          <w:sz w:val="28"/>
          <w:szCs w:val="28"/>
        </w:rPr>
        <w:t xml:space="preserve">no </w:t>
      </w:r>
      <w:r w:rsidRPr="00572D5F">
        <w:rPr>
          <w:rFonts w:ascii="Times New Roman" w:hAnsi="Times New Roman" w:cs="Times New Roman"/>
          <w:i/>
          <w:iCs/>
          <w:color w:val="000000" w:themeColor="text1"/>
          <w:sz w:val="28"/>
          <w:szCs w:val="28"/>
        </w:rPr>
        <w:t xml:space="preserve">pagarles el auxilio de cesantía a los artesanos que, trabajando personalmente </w:t>
      </w:r>
      <w:r w:rsidRPr="00572D5F">
        <w:rPr>
          <w:rFonts w:ascii="Times New Roman" w:hAnsi="Times New Roman" w:cs="Times New Roman"/>
          <w:i/>
          <w:iCs/>
          <w:color w:val="000000" w:themeColor="text1"/>
          <w:sz w:val="28"/>
          <w:szCs w:val="28"/>
        </w:rPr>
        <w:t>en su establecimiento, no ocupen más de cinco (5) trabajadores permanentes extraños a su familia</w:t>
      </w:r>
    </w:p>
    <w:p w:rsidR="00006445" w:rsidRPr="00572D5F" w:rsidRDefault="00572D5F" w:rsidP="00006445">
      <w:pPr>
        <w:pStyle w:val="Prrafodelista"/>
        <w:ind w:left="0"/>
        <w:jc w:val="both"/>
        <w:rPr>
          <w:rFonts w:ascii="Times New Roman" w:hAnsi="Times New Roman" w:cs="Times New Roman"/>
          <w:i/>
          <w:iCs/>
          <w:color w:val="000000" w:themeColor="text1"/>
          <w:sz w:val="28"/>
          <w:szCs w:val="28"/>
        </w:rPr>
      </w:pPr>
    </w:p>
    <w:p w:rsidR="00A34667" w:rsidRPr="00572D5F" w:rsidRDefault="00572D5F" w:rsidP="00006445">
      <w:pPr>
        <w:pStyle w:val="Prrafodelista"/>
        <w:numPr>
          <w:ilvl w:val="0"/>
          <w:numId w:val="6"/>
        </w:numPr>
        <w:ind w:left="0" w:firstLine="0"/>
        <w:jc w:val="both"/>
        <w:rPr>
          <w:rFonts w:ascii="Times New Roman" w:hAnsi="Times New Roman" w:cs="Times New Roman"/>
          <w:color w:val="000000" w:themeColor="text1"/>
          <w:sz w:val="28"/>
          <w:szCs w:val="28"/>
        </w:rPr>
      </w:pPr>
      <w:r w:rsidRPr="00572D5F">
        <w:rPr>
          <w:rFonts w:ascii="Times New Roman" w:hAnsi="Times New Roman" w:cs="Times New Roman"/>
          <w:color w:val="000000" w:themeColor="text1"/>
          <w:sz w:val="28"/>
          <w:szCs w:val="28"/>
        </w:rPr>
        <w:t xml:space="preserve">En esta oportunidad, la Corte </w:t>
      </w:r>
      <w:r w:rsidRPr="00572D5F">
        <w:rPr>
          <w:rFonts w:ascii="Times New Roman" w:hAnsi="Times New Roman" w:cs="Times New Roman"/>
          <w:color w:val="000000" w:themeColor="text1"/>
          <w:sz w:val="28"/>
          <w:szCs w:val="28"/>
        </w:rPr>
        <w:t xml:space="preserve">concluyó que la norma demandada, que en este caso era el literal </w:t>
      </w:r>
      <w:r w:rsidRPr="00572D5F">
        <w:rPr>
          <w:rFonts w:ascii="Times New Roman" w:hAnsi="Times New Roman" w:cs="Times New Roman"/>
          <w:i/>
          <w:iCs/>
          <w:color w:val="000000" w:themeColor="text1"/>
          <w:sz w:val="28"/>
          <w:szCs w:val="28"/>
        </w:rPr>
        <w:t xml:space="preserve">c) </w:t>
      </w:r>
      <w:r w:rsidRPr="00572D5F">
        <w:rPr>
          <w:rFonts w:ascii="Times New Roman" w:hAnsi="Times New Roman" w:cs="Times New Roman"/>
          <w:color w:val="000000" w:themeColor="text1"/>
          <w:sz w:val="28"/>
          <w:szCs w:val="28"/>
        </w:rPr>
        <w:t>del artículo 251 del Código Sustantivo del Trabajo</w:t>
      </w:r>
      <w:r w:rsidRPr="00572D5F">
        <w:rPr>
          <w:rFonts w:ascii="Times New Roman" w:hAnsi="Times New Roman" w:cs="Times New Roman"/>
          <w:color w:val="000000" w:themeColor="text1"/>
          <w:sz w:val="28"/>
          <w:szCs w:val="28"/>
        </w:rPr>
        <w:t>, no super</w:t>
      </w:r>
      <w:r w:rsidRPr="00572D5F">
        <w:rPr>
          <w:rFonts w:ascii="Times New Roman" w:hAnsi="Times New Roman" w:cs="Times New Roman"/>
          <w:color w:val="000000" w:themeColor="text1"/>
          <w:sz w:val="28"/>
          <w:szCs w:val="28"/>
        </w:rPr>
        <w:t xml:space="preserve">ó el escrutinio escrito </w:t>
      </w:r>
      <w:r w:rsidRPr="00572D5F">
        <w:rPr>
          <w:rFonts w:ascii="Times New Roman" w:hAnsi="Times New Roman" w:cs="Times New Roman"/>
          <w:color w:val="000000" w:themeColor="text1"/>
          <w:sz w:val="28"/>
          <w:szCs w:val="28"/>
        </w:rPr>
        <w:t>de proporcionalidad</w:t>
      </w:r>
      <w:r w:rsidRPr="00572D5F">
        <w:rPr>
          <w:rFonts w:ascii="Times New Roman" w:hAnsi="Times New Roman" w:cs="Times New Roman"/>
          <w:color w:val="000000" w:themeColor="text1"/>
          <w:sz w:val="28"/>
          <w:szCs w:val="28"/>
        </w:rPr>
        <w:t>, por lo que la encontró incompatible con el artículo 13 (principio de igualdad) y además, vulneraba el preámbulo y los artículos 1</w:t>
      </w:r>
      <w:r w:rsidRPr="00572D5F">
        <w:rPr>
          <w:rFonts w:ascii="Times New Roman" w:hAnsi="Times New Roman" w:cs="Times New Roman"/>
          <w:color w:val="000000" w:themeColor="text1"/>
          <w:sz w:val="28"/>
          <w:szCs w:val="28"/>
        </w:rPr>
        <w:t xml:space="preserve"> y</w:t>
      </w:r>
      <w:r w:rsidRPr="00572D5F">
        <w:rPr>
          <w:rFonts w:ascii="Times New Roman" w:hAnsi="Times New Roman" w:cs="Times New Roman"/>
          <w:color w:val="000000" w:themeColor="text1"/>
          <w:sz w:val="28"/>
          <w:szCs w:val="28"/>
        </w:rPr>
        <w:t xml:space="preserve"> 25 (trabajo en condiciones dignas y justas), 42 (derechos de la familia) </w:t>
      </w:r>
      <w:r w:rsidRPr="00572D5F">
        <w:rPr>
          <w:rFonts w:ascii="Times New Roman" w:hAnsi="Times New Roman" w:cs="Times New Roman"/>
          <w:color w:val="000000" w:themeColor="text1"/>
          <w:sz w:val="28"/>
          <w:szCs w:val="28"/>
        </w:rPr>
        <w:t xml:space="preserve">y 53 (especial protección del derecho al trabajo) </w:t>
      </w:r>
      <w:r w:rsidRPr="00572D5F">
        <w:rPr>
          <w:rFonts w:ascii="Times New Roman" w:hAnsi="Times New Roman" w:cs="Times New Roman"/>
          <w:color w:val="000000" w:themeColor="text1"/>
          <w:sz w:val="28"/>
          <w:szCs w:val="28"/>
        </w:rPr>
        <w:t>de la Constitución</w:t>
      </w:r>
      <w:r w:rsidRPr="00572D5F">
        <w:rPr>
          <w:rFonts w:ascii="Times New Roman" w:hAnsi="Times New Roman" w:cs="Times New Roman"/>
          <w:color w:val="000000" w:themeColor="text1"/>
          <w:sz w:val="28"/>
          <w:szCs w:val="28"/>
        </w:rPr>
        <w:t>.</w:t>
      </w:r>
    </w:p>
    <w:p w:rsidR="00A535EC" w:rsidRPr="00572D5F" w:rsidRDefault="00572D5F" w:rsidP="009401B2">
      <w:pPr>
        <w:pStyle w:val="Prrafodelista"/>
        <w:rPr>
          <w:rFonts w:ascii="Times New Roman" w:hAnsi="Times New Roman" w:cs="Times New Roman"/>
          <w:color w:val="000000" w:themeColor="text1"/>
          <w:sz w:val="28"/>
          <w:szCs w:val="28"/>
        </w:rPr>
      </w:pPr>
    </w:p>
    <w:p w:rsidR="00A535EC" w:rsidRPr="00572D5F" w:rsidRDefault="00572D5F" w:rsidP="009401B2">
      <w:pPr>
        <w:pStyle w:val="Prrafodelista"/>
        <w:numPr>
          <w:ilvl w:val="0"/>
          <w:numId w:val="6"/>
        </w:numPr>
        <w:ind w:left="0" w:firstLine="0"/>
        <w:jc w:val="both"/>
        <w:rPr>
          <w:rFonts w:ascii="Times New Roman" w:hAnsi="Times New Roman" w:cs="Times New Roman"/>
          <w:color w:val="000000" w:themeColor="text1"/>
          <w:sz w:val="28"/>
          <w:szCs w:val="28"/>
        </w:rPr>
      </w:pPr>
      <w:r w:rsidRPr="00572D5F">
        <w:rPr>
          <w:rFonts w:ascii="Times New Roman" w:hAnsi="Times New Roman" w:cs="Times New Roman"/>
          <w:color w:val="000000" w:themeColor="text1"/>
          <w:sz w:val="28"/>
          <w:szCs w:val="28"/>
        </w:rPr>
        <w:t xml:space="preserve">Para resolver los problemas jurídicos planteados, </w:t>
      </w:r>
      <w:r w:rsidRPr="00572D5F">
        <w:rPr>
          <w:rFonts w:ascii="Times New Roman" w:hAnsi="Times New Roman" w:cs="Times New Roman"/>
          <w:color w:val="000000" w:themeColor="text1"/>
          <w:sz w:val="28"/>
          <w:szCs w:val="28"/>
        </w:rPr>
        <w:t xml:space="preserve">la Corte realizó tres aproximaciones. </w:t>
      </w:r>
      <w:r w:rsidRPr="00572D5F">
        <w:rPr>
          <w:rFonts w:ascii="Times New Roman" w:hAnsi="Times New Roman" w:cs="Times New Roman"/>
          <w:color w:val="000000" w:themeColor="text1"/>
          <w:sz w:val="28"/>
          <w:szCs w:val="28"/>
        </w:rPr>
        <w:t>La primera</w:t>
      </w:r>
      <w:r w:rsidRPr="00572D5F">
        <w:rPr>
          <w:rFonts w:ascii="Times New Roman" w:hAnsi="Times New Roman" w:cs="Times New Roman"/>
          <w:color w:val="000000" w:themeColor="text1"/>
          <w:sz w:val="28"/>
          <w:szCs w:val="28"/>
        </w:rPr>
        <w:t xml:space="preserve">, con </w:t>
      </w:r>
      <w:r w:rsidRPr="00572D5F">
        <w:rPr>
          <w:rFonts w:ascii="Times New Roman" w:hAnsi="Times New Roman" w:cs="Times New Roman"/>
          <w:color w:val="000000" w:themeColor="text1"/>
          <w:sz w:val="28"/>
          <w:szCs w:val="28"/>
        </w:rPr>
        <w:t xml:space="preserve">base </w:t>
      </w:r>
      <w:r w:rsidRPr="00572D5F">
        <w:rPr>
          <w:rFonts w:ascii="Times New Roman" w:hAnsi="Times New Roman" w:cs="Times New Roman"/>
          <w:color w:val="000000" w:themeColor="text1"/>
          <w:sz w:val="28"/>
          <w:szCs w:val="28"/>
        </w:rPr>
        <w:t xml:space="preserve">en </w:t>
      </w:r>
      <w:r w:rsidRPr="00572D5F">
        <w:rPr>
          <w:rFonts w:ascii="Times New Roman" w:hAnsi="Times New Roman" w:cs="Times New Roman"/>
          <w:color w:val="000000" w:themeColor="text1"/>
          <w:sz w:val="28"/>
          <w:szCs w:val="28"/>
        </w:rPr>
        <w:t xml:space="preserve">la regla de las prestaciones sociales decantada en la Sentencia C-051 de </w:t>
      </w:r>
      <w:r w:rsidRPr="00572D5F">
        <w:rPr>
          <w:rFonts w:ascii="Times New Roman" w:hAnsi="Times New Roman" w:cs="Times New Roman"/>
          <w:color w:val="000000" w:themeColor="text1"/>
          <w:sz w:val="28"/>
          <w:szCs w:val="28"/>
        </w:rPr>
        <w:t>1995, que analizó una disposición del artículo del Código Sustantivo del Trabajo que señalaba la proporción de las prestaciones sociales, cuando el patrono ejercía actividades sin ánimo de lucro.</w:t>
      </w:r>
      <w:r w:rsidRPr="00572D5F">
        <w:rPr>
          <w:rFonts w:ascii="Times New Roman" w:hAnsi="Times New Roman" w:cs="Times New Roman"/>
          <w:color w:val="000000" w:themeColor="text1"/>
          <w:sz w:val="28"/>
          <w:szCs w:val="28"/>
        </w:rPr>
        <w:t xml:space="preserve"> </w:t>
      </w:r>
      <w:r w:rsidRPr="00572D5F">
        <w:rPr>
          <w:rFonts w:ascii="Times New Roman" w:hAnsi="Times New Roman" w:cs="Times New Roman"/>
          <w:color w:val="000000" w:themeColor="text1"/>
          <w:sz w:val="28"/>
          <w:szCs w:val="28"/>
        </w:rPr>
        <w:t xml:space="preserve">En esta ocasión, la </w:t>
      </w:r>
      <w:r w:rsidRPr="00572D5F">
        <w:rPr>
          <w:rFonts w:ascii="Times New Roman" w:hAnsi="Times New Roman" w:cs="Times New Roman"/>
          <w:color w:val="000000" w:themeColor="text1"/>
          <w:sz w:val="28"/>
          <w:szCs w:val="28"/>
        </w:rPr>
        <w:t>Corte</w:t>
      </w:r>
      <w:r w:rsidRPr="00572D5F">
        <w:rPr>
          <w:rFonts w:ascii="Times New Roman" w:hAnsi="Times New Roman" w:cs="Times New Roman"/>
          <w:color w:val="000000" w:themeColor="text1"/>
          <w:sz w:val="28"/>
          <w:szCs w:val="28"/>
        </w:rPr>
        <w:t xml:space="preserve"> analizó si el trato desfavorable del grupo de trabajadores que cumple con las condiciones de la norma demandada es justo o no. En este caso, encontró que el estímulo al artesano que obra como patrono no lo asume toda la comunidad, sino solo el trabajador.</w:t>
      </w:r>
      <w:r w:rsidRPr="00572D5F">
        <w:rPr>
          <w:rFonts w:ascii="Times New Roman" w:hAnsi="Times New Roman" w:cs="Times New Roman"/>
          <w:color w:val="000000" w:themeColor="text1"/>
          <w:sz w:val="28"/>
          <w:szCs w:val="28"/>
        </w:rPr>
        <w:t xml:space="preserve"> </w:t>
      </w:r>
      <w:r w:rsidRPr="00572D5F">
        <w:rPr>
          <w:rFonts w:ascii="Times New Roman" w:hAnsi="Times New Roman" w:cs="Times New Roman"/>
          <w:color w:val="000000" w:themeColor="text1"/>
          <w:sz w:val="28"/>
          <w:szCs w:val="28"/>
        </w:rPr>
        <w:t xml:space="preserve">Por tanto, </w:t>
      </w:r>
      <w:r w:rsidRPr="00572D5F">
        <w:rPr>
          <w:rFonts w:ascii="Times New Roman" w:hAnsi="Times New Roman" w:cs="Times New Roman"/>
          <w:color w:val="000000" w:themeColor="text1"/>
          <w:sz w:val="28"/>
          <w:szCs w:val="28"/>
        </w:rPr>
        <w:t>así</w:t>
      </w:r>
      <w:r w:rsidRPr="00572D5F">
        <w:rPr>
          <w:rFonts w:ascii="Times New Roman" w:hAnsi="Times New Roman" w:cs="Times New Roman"/>
          <w:color w:val="000000" w:themeColor="text1"/>
          <w:sz w:val="28"/>
          <w:szCs w:val="28"/>
        </w:rPr>
        <w:t xml:space="preserve"> el fin legítimo perseguido por la ley —el Código Sustantivo del Trabajo— sea de absoluta relevancia, lo cierto es que los estímulos dados a los patronos no pueden ir en desmedro de los trabajadores.</w:t>
      </w:r>
      <w:r w:rsidRPr="00572D5F">
        <w:rPr>
          <w:rFonts w:ascii="Times New Roman" w:hAnsi="Times New Roman" w:cs="Times New Roman"/>
          <w:color w:val="000000" w:themeColor="text1"/>
          <w:sz w:val="28"/>
          <w:szCs w:val="28"/>
        </w:rPr>
        <w:t xml:space="preserve"> </w:t>
      </w:r>
    </w:p>
    <w:p w:rsidR="00183015" w:rsidRPr="00572D5F" w:rsidRDefault="00572D5F" w:rsidP="009401B2">
      <w:pPr>
        <w:pStyle w:val="Prrafodelista"/>
        <w:rPr>
          <w:rFonts w:ascii="Times New Roman" w:hAnsi="Times New Roman" w:cs="Times New Roman"/>
          <w:color w:val="000000" w:themeColor="text1"/>
          <w:sz w:val="28"/>
          <w:szCs w:val="28"/>
        </w:rPr>
      </w:pPr>
    </w:p>
    <w:p w:rsidR="00183015" w:rsidRPr="00572D5F" w:rsidRDefault="00572D5F" w:rsidP="009401B2">
      <w:pPr>
        <w:pStyle w:val="Prrafodelista"/>
        <w:numPr>
          <w:ilvl w:val="0"/>
          <w:numId w:val="6"/>
        </w:numPr>
        <w:ind w:left="0" w:firstLine="0"/>
        <w:jc w:val="both"/>
        <w:rPr>
          <w:rFonts w:ascii="Times New Roman" w:hAnsi="Times New Roman" w:cs="Times New Roman"/>
          <w:color w:val="000000" w:themeColor="text1"/>
          <w:sz w:val="28"/>
          <w:szCs w:val="28"/>
        </w:rPr>
      </w:pPr>
      <w:r w:rsidRPr="00572D5F">
        <w:rPr>
          <w:rFonts w:ascii="Times New Roman" w:hAnsi="Times New Roman" w:cs="Times New Roman"/>
          <w:color w:val="000000" w:themeColor="text1"/>
          <w:sz w:val="28"/>
          <w:szCs w:val="28"/>
        </w:rPr>
        <w:t>La segunda</w:t>
      </w:r>
      <w:r w:rsidRPr="00572D5F">
        <w:rPr>
          <w:rFonts w:ascii="Times New Roman" w:hAnsi="Times New Roman" w:cs="Times New Roman"/>
          <w:color w:val="000000" w:themeColor="text1"/>
          <w:sz w:val="28"/>
          <w:szCs w:val="28"/>
        </w:rPr>
        <w:t>, s</w:t>
      </w:r>
      <w:r w:rsidRPr="00572D5F">
        <w:rPr>
          <w:rFonts w:ascii="Times New Roman" w:hAnsi="Times New Roman" w:cs="Times New Roman"/>
          <w:color w:val="000000" w:themeColor="text1"/>
          <w:sz w:val="28"/>
          <w:szCs w:val="28"/>
        </w:rPr>
        <w:t>e realizó</w:t>
      </w:r>
      <w:r w:rsidRPr="00572D5F">
        <w:rPr>
          <w:rFonts w:ascii="Times New Roman" w:hAnsi="Times New Roman" w:cs="Times New Roman"/>
          <w:color w:val="000000" w:themeColor="text1"/>
          <w:sz w:val="28"/>
          <w:szCs w:val="28"/>
        </w:rPr>
        <w:t xml:space="preserve"> </w:t>
      </w:r>
      <w:r w:rsidRPr="00572D5F">
        <w:rPr>
          <w:rFonts w:ascii="Times New Roman" w:hAnsi="Times New Roman" w:cs="Times New Roman"/>
          <w:color w:val="000000" w:themeColor="text1"/>
          <w:sz w:val="28"/>
          <w:szCs w:val="28"/>
        </w:rPr>
        <w:t xml:space="preserve">atendiendo </w:t>
      </w:r>
      <w:r w:rsidRPr="00572D5F">
        <w:rPr>
          <w:rFonts w:ascii="Times New Roman" w:hAnsi="Times New Roman" w:cs="Times New Roman"/>
          <w:color w:val="000000" w:themeColor="text1"/>
          <w:sz w:val="28"/>
          <w:szCs w:val="28"/>
        </w:rPr>
        <w:t xml:space="preserve">a la </w:t>
      </w:r>
      <w:r w:rsidRPr="00572D5F">
        <w:rPr>
          <w:rFonts w:ascii="Times New Roman" w:hAnsi="Times New Roman" w:cs="Times New Roman"/>
          <w:color w:val="000000" w:themeColor="text1"/>
          <w:sz w:val="28"/>
          <w:szCs w:val="28"/>
        </w:rPr>
        <w:t xml:space="preserve">regla </w:t>
      </w:r>
      <w:r w:rsidRPr="00572D5F">
        <w:rPr>
          <w:rFonts w:ascii="Times New Roman" w:hAnsi="Times New Roman" w:cs="Times New Roman"/>
          <w:color w:val="000000" w:themeColor="text1"/>
          <w:sz w:val="28"/>
          <w:szCs w:val="28"/>
        </w:rPr>
        <w:t>contenida</w:t>
      </w:r>
      <w:r w:rsidRPr="00572D5F">
        <w:rPr>
          <w:rFonts w:ascii="Times New Roman" w:hAnsi="Times New Roman" w:cs="Times New Roman"/>
          <w:color w:val="000000" w:themeColor="text1"/>
          <w:sz w:val="28"/>
          <w:szCs w:val="28"/>
        </w:rPr>
        <w:t xml:space="preserve"> </w:t>
      </w:r>
      <w:r w:rsidRPr="00572D5F">
        <w:rPr>
          <w:rFonts w:ascii="Times New Roman" w:hAnsi="Times New Roman" w:cs="Times New Roman"/>
          <w:color w:val="000000" w:themeColor="text1"/>
          <w:sz w:val="28"/>
          <w:szCs w:val="28"/>
        </w:rPr>
        <w:t xml:space="preserve">en la </w:t>
      </w:r>
      <w:r w:rsidRPr="00572D5F">
        <w:rPr>
          <w:rFonts w:ascii="Times New Roman" w:hAnsi="Times New Roman" w:cs="Times New Roman"/>
          <w:color w:val="000000" w:themeColor="text1"/>
          <w:sz w:val="28"/>
          <w:szCs w:val="28"/>
        </w:rPr>
        <w:t>Sentencia C-823 de 2006</w:t>
      </w:r>
      <w:r w:rsidRPr="00572D5F">
        <w:rPr>
          <w:rFonts w:ascii="Times New Roman" w:hAnsi="Times New Roman" w:cs="Times New Roman"/>
          <w:color w:val="000000" w:themeColor="text1"/>
          <w:sz w:val="28"/>
          <w:szCs w:val="28"/>
        </w:rPr>
        <w:t xml:space="preserve"> </w:t>
      </w:r>
      <w:r w:rsidRPr="00572D5F">
        <w:rPr>
          <w:rFonts w:ascii="Times New Roman" w:hAnsi="Times New Roman" w:cs="Times New Roman"/>
          <w:color w:val="000000" w:themeColor="text1"/>
          <w:sz w:val="28"/>
          <w:szCs w:val="28"/>
        </w:rPr>
        <w:t>en la que</w:t>
      </w:r>
      <w:r w:rsidRPr="00572D5F">
        <w:rPr>
          <w:rFonts w:ascii="Times New Roman" w:hAnsi="Times New Roman" w:cs="Times New Roman"/>
          <w:color w:val="000000" w:themeColor="text1"/>
          <w:sz w:val="28"/>
          <w:szCs w:val="28"/>
        </w:rPr>
        <w:t xml:space="preserve"> </w:t>
      </w:r>
      <w:r w:rsidRPr="00572D5F">
        <w:rPr>
          <w:rFonts w:ascii="Times New Roman" w:hAnsi="Times New Roman" w:cs="Times New Roman"/>
          <w:color w:val="000000" w:themeColor="text1"/>
          <w:sz w:val="28"/>
          <w:szCs w:val="28"/>
        </w:rPr>
        <w:t>l</w:t>
      </w:r>
      <w:r w:rsidRPr="00572D5F">
        <w:rPr>
          <w:rFonts w:ascii="Times New Roman" w:hAnsi="Times New Roman" w:cs="Times New Roman"/>
          <w:color w:val="000000" w:themeColor="text1"/>
          <w:sz w:val="28"/>
          <w:szCs w:val="28"/>
        </w:rPr>
        <w:t xml:space="preserve">a Sala advirtió que el literal </w:t>
      </w:r>
      <w:r w:rsidRPr="00572D5F">
        <w:rPr>
          <w:rFonts w:ascii="Times New Roman" w:hAnsi="Times New Roman" w:cs="Times New Roman"/>
          <w:i/>
          <w:iCs/>
          <w:color w:val="000000" w:themeColor="text1"/>
          <w:sz w:val="28"/>
          <w:szCs w:val="28"/>
        </w:rPr>
        <w:t>c)</w:t>
      </w:r>
      <w:r w:rsidRPr="00572D5F">
        <w:rPr>
          <w:rFonts w:ascii="Times New Roman" w:hAnsi="Times New Roman" w:cs="Times New Roman"/>
          <w:color w:val="000000" w:themeColor="text1"/>
          <w:sz w:val="28"/>
          <w:szCs w:val="28"/>
        </w:rPr>
        <w:t xml:space="preserve"> del artículo 251 del Código Sustantivo del Trabajo también desconoce el principio de la universalidad, pues </w:t>
      </w:r>
      <w:r w:rsidRPr="00572D5F">
        <w:rPr>
          <w:rFonts w:ascii="Times New Roman" w:hAnsi="Times New Roman" w:cs="Times New Roman"/>
          <w:color w:val="000000" w:themeColor="text1"/>
          <w:sz w:val="28"/>
          <w:szCs w:val="28"/>
        </w:rPr>
        <w:t>dej</w:t>
      </w:r>
      <w:r w:rsidRPr="00572D5F">
        <w:rPr>
          <w:rFonts w:ascii="Times New Roman" w:hAnsi="Times New Roman" w:cs="Times New Roman"/>
          <w:color w:val="000000" w:themeColor="text1"/>
          <w:sz w:val="28"/>
          <w:szCs w:val="28"/>
        </w:rPr>
        <w:t>ó</w:t>
      </w:r>
      <w:r w:rsidRPr="00572D5F">
        <w:rPr>
          <w:rFonts w:ascii="Times New Roman" w:hAnsi="Times New Roman" w:cs="Times New Roman"/>
          <w:color w:val="000000" w:themeColor="text1"/>
          <w:sz w:val="28"/>
          <w:szCs w:val="28"/>
        </w:rPr>
        <w:t xml:space="preserve"> </w:t>
      </w:r>
      <w:r w:rsidRPr="00572D5F">
        <w:rPr>
          <w:rFonts w:ascii="Times New Roman" w:hAnsi="Times New Roman" w:cs="Times New Roman"/>
          <w:color w:val="000000" w:themeColor="text1"/>
          <w:sz w:val="28"/>
          <w:szCs w:val="28"/>
        </w:rPr>
        <w:t xml:space="preserve">a un grupo de trabajadores sin protección ante el </w:t>
      </w:r>
      <w:r w:rsidRPr="00572D5F">
        <w:rPr>
          <w:rFonts w:ascii="Times New Roman" w:hAnsi="Times New Roman" w:cs="Times New Roman"/>
          <w:color w:val="000000" w:themeColor="text1"/>
          <w:sz w:val="28"/>
          <w:szCs w:val="28"/>
        </w:rPr>
        <w:t>riesgo de perder su empleo, lo que es contrario a la protección constitucional al trabajador, según la Constitución.</w:t>
      </w:r>
    </w:p>
    <w:p w:rsidR="00183015" w:rsidRPr="00572D5F" w:rsidRDefault="00572D5F" w:rsidP="009401B2">
      <w:pPr>
        <w:pStyle w:val="Prrafodelista"/>
        <w:rPr>
          <w:rFonts w:ascii="Times New Roman" w:hAnsi="Times New Roman" w:cs="Times New Roman"/>
          <w:color w:val="000000" w:themeColor="text1"/>
          <w:sz w:val="28"/>
          <w:szCs w:val="28"/>
        </w:rPr>
      </w:pPr>
    </w:p>
    <w:p w:rsidR="008E1F3D" w:rsidRPr="00572D5F" w:rsidRDefault="00572D5F" w:rsidP="009401B2">
      <w:pPr>
        <w:pStyle w:val="Prrafodelista"/>
        <w:numPr>
          <w:ilvl w:val="0"/>
          <w:numId w:val="6"/>
        </w:numPr>
        <w:ind w:left="0" w:firstLine="0"/>
        <w:jc w:val="both"/>
        <w:rPr>
          <w:rFonts w:ascii="Times New Roman" w:hAnsi="Times New Roman" w:cs="Times New Roman"/>
          <w:color w:val="000000" w:themeColor="text1"/>
          <w:sz w:val="28"/>
          <w:szCs w:val="28"/>
        </w:rPr>
      </w:pPr>
      <w:r w:rsidRPr="00572D5F">
        <w:rPr>
          <w:rFonts w:ascii="Times New Roman" w:hAnsi="Times New Roman" w:cs="Times New Roman"/>
          <w:color w:val="000000" w:themeColor="text1"/>
          <w:sz w:val="28"/>
          <w:szCs w:val="28"/>
        </w:rPr>
        <w:t>La tercera</w:t>
      </w:r>
      <w:r w:rsidRPr="00572D5F">
        <w:rPr>
          <w:rFonts w:ascii="Times New Roman" w:hAnsi="Times New Roman" w:cs="Times New Roman"/>
          <w:color w:val="000000" w:themeColor="text1"/>
          <w:sz w:val="28"/>
          <w:szCs w:val="28"/>
        </w:rPr>
        <w:t xml:space="preserve"> y última aproximación</w:t>
      </w:r>
      <w:r w:rsidRPr="00572D5F">
        <w:rPr>
          <w:rFonts w:ascii="Times New Roman" w:hAnsi="Times New Roman" w:cs="Times New Roman"/>
          <w:color w:val="000000" w:themeColor="text1"/>
          <w:sz w:val="28"/>
          <w:szCs w:val="28"/>
        </w:rPr>
        <w:t xml:space="preserve"> consistió en realizar un juicio de igualdad en sentido </w:t>
      </w:r>
      <w:r w:rsidRPr="00572D5F">
        <w:rPr>
          <w:rFonts w:ascii="Times New Roman" w:hAnsi="Times New Roman" w:cs="Times New Roman"/>
          <w:i/>
          <w:iCs/>
          <w:color w:val="000000" w:themeColor="text1"/>
          <w:sz w:val="28"/>
          <w:szCs w:val="28"/>
        </w:rPr>
        <w:t xml:space="preserve">estricto. </w:t>
      </w:r>
      <w:r w:rsidRPr="00572D5F">
        <w:rPr>
          <w:rFonts w:ascii="Times New Roman" w:hAnsi="Times New Roman" w:cs="Times New Roman"/>
          <w:color w:val="000000" w:themeColor="text1"/>
          <w:sz w:val="28"/>
          <w:szCs w:val="28"/>
        </w:rPr>
        <w:t xml:space="preserve">La Sala concluyó que el literal </w:t>
      </w:r>
      <w:r w:rsidRPr="00572D5F">
        <w:rPr>
          <w:rFonts w:ascii="Times New Roman" w:hAnsi="Times New Roman" w:cs="Times New Roman"/>
          <w:i/>
          <w:iCs/>
          <w:color w:val="000000" w:themeColor="text1"/>
          <w:sz w:val="28"/>
          <w:szCs w:val="28"/>
        </w:rPr>
        <w:t xml:space="preserve">c) </w:t>
      </w:r>
      <w:r w:rsidRPr="00572D5F">
        <w:rPr>
          <w:rFonts w:ascii="Times New Roman" w:hAnsi="Times New Roman" w:cs="Times New Roman"/>
          <w:color w:val="000000" w:themeColor="text1"/>
          <w:sz w:val="28"/>
          <w:szCs w:val="28"/>
        </w:rPr>
        <w:t>del a</w:t>
      </w:r>
      <w:r w:rsidRPr="00572D5F">
        <w:rPr>
          <w:rFonts w:ascii="Times New Roman" w:hAnsi="Times New Roman" w:cs="Times New Roman"/>
          <w:color w:val="000000" w:themeColor="text1"/>
          <w:sz w:val="28"/>
          <w:szCs w:val="28"/>
        </w:rPr>
        <w:t>rtículo 251 del Código Sustantivo del Trabajo no superó el mencionado escrutinio</w:t>
      </w:r>
      <w:r w:rsidRPr="00572D5F">
        <w:rPr>
          <w:rFonts w:ascii="Times New Roman" w:hAnsi="Times New Roman" w:cs="Times New Roman"/>
          <w:color w:val="000000" w:themeColor="text1"/>
          <w:sz w:val="28"/>
          <w:szCs w:val="28"/>
        </w:rPr>
        <w:t>. La Corte</w:t>
      </w:r>
      <w:r w:rsidRPr="00572D5F">
        <w:rPr>
          <w:rFonts w:ascii="Times New Roman" w:hAnsi="Times New Roman" w:cs="Times New Roman"/>
          <w:color w:val="000000" w:themeColor="text1"/>
          <w:sz w:val="28"/>
          <w:szCs w:val="28"/>
        </w:rPr>
        <w:t xml:space="preserve"> </w:t>
      </w:r>
      <w:r w:rsidRPr="00572D5F">
        <w:rPr>
          <w:rFonts w:ascii="Times New Roman" w:hAnsi="Times New Roman" w:cs="Times New Roman"/>
          <w:color w:val="000000" w:themeColor="text1"/>
          <w:sz w:val="28"/>
          <w:szCs w:val="28"/>
        </w:rPr>
        <w:t>encontró</w:t>
      </w:r>
      <w:r w:rsidRPr="00572D5F">
        <w:rPr>
          <w:rFonts w:ascii="Times New Roman" w:hAnsi="Times New Roman" w:cs="Times New Roman"/>
          <w:color w:val="000000" w:themeColor="text1"/>
          <w:sz w:val="28"/>
          <w:szCs w:val="28"/>
        </w:rPr>
        <w:t xml:space="preserve"> satisfechos los primeros dos presupuestos; ambos sujetos son comparables y existe un trato desigual respecto a uno de ellos, y </w:t>
      </w:r>
      <w:r w:rsidRPr="00572D5F">
        <w:rPr>
          <w:rFonts w:ascii="Times New Roman" w:hAnsi="Times New Roman" w:cs="Times New Roman"/>
          <w:color w:val="000000" w:themeColor="text1"/>
          <w:sz w:val="28"/>
          <w:szCs w:val="28"/>
        </w:rPr>
        <w:t xml:space="preserve">observó que </w:t>
      </w:r>
      <w:r w:rsidRPr="00572D5F">
        <w:rPr>
          <w:rFonts w:ascii="Times New Roman" w:hAnsi="Times New Roman" w:cs="Times New Roman"/>
          <w:color w:val="000000" w:themeColor="text1"/>
          <w:sz w:val="28"/>
          <w:szCs w:val="28"/>
        </w:rPr>
        <w:t xml:space="preserve">el fin </w:t>
      </w:r>
      <w:r w:rsidRPr="00572D5F">
        <w:rPr>
          <w:rFonts w:ascii="Times New Roman" w:hAnsi="Times New Roman" w:cs="Times New Roman"/>
          <w:color w:val="000000" w:themeColor="text1"/>
          <w:sz w:val="28"/>
          <w:szCs w:val="28"/>
        </w:rPr>
        <w:t>perseguido</w:t>
      </w:r>
      <w:r w:rsidRPr="00572D5F">
        <w:rPr>
          <w:rFonts w:ascii="Times New Roman" w:hAnsi="Times New Roman" w:cs="Times New Roman"/>
          <w:color w:val="000000" w:themeColor="text1"/>
          <w:sz w:val="28"/>
          <w:szCs w:val="28"/>
        </w:rPr>
        <w:t xml:space="preserve"> de hacer viable y competitiva la actividad del pequeño artesano que es patrono y artesano, es</w:t>
      </w:r>
      <w:r w:rsidRPr="00572D5F">
        <w:rPr>
          <w:rFonts w:ascii="Times New Roman" w:hAnsi="Times New Roman" w:cs="Times New Roman"/>
          <w:color w:val="000000" w:themeColor="text1"/>
          <w:sz w:val="28"/>
          <w:szCs w:val="28"/>
        </w:rPr>
        <w:t xml:space="preserve"> legítimo</w:t>
      </w:r>
      <w:r w:rsidRPr="00572D5F">
        <w:rPr>
          <w:rFonts w:ascii="Times New Roman" w:hAnsi="Times New Roman" w:cs="Times New Roman"/>
          <w:color w:val="000000" w:themeColor="text1"/>
          <w:sz w:val="28"/>
          <w:szCs w:val="28"/>
        </w:rPr>
        <w:t xml:space="preserve">. No obstante, estimó que el medio empleado – la exclusión del pago del auxilio de cesantía – no es idóneo, necesario ni proporcional. </w:t>
      </w:r>
      <w:r w:rsidRPr="00572D5F">
        <w:rPr>
          <w:rFonts w:ascii="Times New Roman" w:hAnsi="Times New Roman" w:cs="Times New Roman"/>
          <w:color w:val="000000" w:themeColor="text1"/>
          <w:sz w:val="28"/>
          <w:szCs w:val="28"/>
        </w:rPr>
        <w:t>Adujo que n</w:t>
      </w:r>
      <w:r w:rsidRPr="00572D5F">
        <w:rPr>
          <w:rFonts w:ascii="Times New Roman" w:hAnsi="Times New Roman" w:cs="Times New Roman"/>
          <w:color w:val="000000" w:themeColor="text1"/>
          <w:sz w:val="28"/>
          <w:szCs w:val="28"/>
        </w:rPr>
        <w:t>o es le</w:t>
      </w:r>
      <w:r w:rsidRPr="00572D5F">
        <w:rPr>
          <w:rFonts w:ascii="Times New Roman" w:hAnsi="Times New Roman" w:cs="Times New Roman"/>
          <w:color w:val="000000" w:themeColor="text1"/>
          <w:sz w:val="28"/>
          <w:szCs w:val="28"/>
        </w:rPr>
        <w:t xml:space="preserve">gítimo, porque con él se está afectando un derecho irrenunciable del trabajador de forma intensa, como lo es su derecho a acceder al auxilio de cesantía, </w:t>
      </w:r>
      <w:r w:rsidRPr="00572D5F">
        <w:rPr>
          <w:rFonts w:ascii="Times New Roman" w:hAnsi="Times New Roman" w:cs="Times New Roman"/>
          <w:color w:val="000000" w:themeColor="text1"/>
          <w:sz w:val="28"/>
          <w:szCs w:val="28"/>
        </w:rPr>
        <w:t xml:space="preserve">dispuesto en el </w:t>
      </w:r>
      <w:r w:rsidRPr="00572D5F">
        <w:rPr>
          <w:rFonts w:ascii="Times New Roman" w:hAnsi="Times New Roman" w:cs="Times New Roman"/>
          <w:color w:val="000000" w:themeColor="text1"/>
          <w:sz w:val="28"/>
          <w:szCs w:val="28"/>
        </w:rPr>
        <w:t xml:space="preserve">artículo 53 </w:t>
      </w:r>
      <w:r w:rsidRPr="00572D5F">
        <w:rPr>
          <w:rFonts w:ascii="Times New Roman" w:hAnsi="Times New Roman" w:cs="Times New Roman"/>
          <w:color w:val="000000" w:themeColor="text1"/>
          <w:sz w:val="28"/>
          <w:szCs w:val="28"/>
        </w:rPr>
        <w:t>de la Carta</w:t>
      </w:r>
      <w:r w:rsidRPr="00572D5F">
        <w:rPr>
          <w:rFonts w:ascii="Times New Roman" w:hAnsi="Times New Roman" w:cs="Times New Roman"/>
          <w:color w:val="000000" w:themeColor="text1"/>
          <w:sz w:val="28"/>
          <w:szCs w:val="28"/>
        </w:rPr>
        <w:t>. Tampoco es necesario porque para estimular la actividad econó</w:t>
      </w:r>
      <w:r w:rsidRPr="00572D5F">
        <w:rPr>
          <w:rFonts w:ascii="Times New Roman" w:hAnsi="Times New Roman" w:cs="Times New Roman"/>
          <w:color w:val="000000" w:themeColor="text1"/>
          <w:sz w:val="28"/>
          <w:szCs w:val="28"/>
        </w:rPr>
        <w:t>mica del artesano existen otros mecanismos, como los incentivos tributarios o subsidios, cuyos costos los asume toda la comunidad o el propio Estado</w:t>
      </w:r>
      <w:r w:rsidRPr="00572D5F">
        <w:rPr>
          <w:rFonts w:ascii="Times New Roman" w:hAnsi="Times New Roman" w:cs="Times New Roman"/>
          <w:color w:val="000000" w:themeColor="text1"/>
          <w:sz w:val="28"/>
          <w:szCs w:val="28"/>
        </w:rPr>
        <w:t xml:space="preserve"> y</w:t>
      </w:r>
      <w:r w:rsidRPr="00572D5F">
        <w:rPr>
          <w:rFonts w:ascii="Times New Roman" w:hAnsi="Times New Roman" w:cs="Times New Roman"/>
          <w:color w:val="000000" w:themeColor="text1"/>
          <w:sz w:val="28"/>
          <w:szCs w:val="28"/>
        </w:rPr>
        <w:t xml:space="preserve"> que pueden alcanzar incluso una mayor eficacia sin sacrificar las garantías constitucionales de los traba</w:t>
      </w:r>
      <w:r w:rsidRPr="00572D5F">
        <w:rPr>
          <w:rFonts w:ascii="Times New Roman" w:hAnsi="Times New Roman" w:cs="Times New Roman"/>
          <w:color w:val="000000" w:themeColor="text1"/>
          <w:sz w:val="28"/>
          <w:szCs w:val="28"/>
        </w:rPr>
        <w:t xml:space="preserve">jadores. </w:t>
      </w:r>
      <w:r w:rsidRPr="00572D5F">
        <w:rPr>
          <w:rFonts w:ascii="Times New Roman" w:hAnsi="Times New Roman" w:cs="Times New Roman"/>
          <w:color w:val="000000" w:themeColor="text1"/>
          <w:sz w:val="28"/>
          <w:szCs w:val="28"/>
        </w:rPr>
        <w:t>Finalmente, no es proporcional en sentido estricto, pues las afectaciones a los derechos fundamentales de los trabajadores son mayores que los beneficios.</w:t>
      </w:r>
      <w:r w:rsidRPr="00572D5F">
        <w:rPr>
          <w:rStyle w:val="Refdenotaalpie"/>
          <w:rFonts w:cs="Times New Roman"/>
          <w:sz w:val="28"/>
          <w:szCs w:val="28"/>
        </w:rPr>
        <w:footnoteReference w:id="56"/>
      </w:r>
    </w:p>
    <w:p w:rsidR="00524FF7" w:rsidRPr="00572D5F" w:rsidRDefault="00572D5F" w:rsidP="009401B2">
      <w:pPr>
        <w:pStyle w:val="Prrafodelista"/>
        <w:ind w:left="0"/>
        <w:jc w:val="both"/>
        <w:rPr>
          <w:rFonts w:ascii="Times New Roman" w:hAnsi="Times New Roman" w:cs="Times New Roman"/>
          <w:color w:val="000000" w:themeColor="text1"/>
          <w:sz w:val="28"/>
          <w:szCs w:val="28"/>
        </w:rPr>
      </w:pPr>
    </w:p>
    <w:p w:rsidR="00DE25D2" w:rsidRPr="00572D5F" w:rsidRDefault="00572D5F" w:rsidP="009401B2">
      <w:pPr>
        <w:jc w:val="both"/>
        <w:rPr>
          <w:rFonts w:ascii="Times New Roman" w:hAnsi="Times New Roman" w:cs="Times New Roman"/>
          <w:color w:val="000000" w:themeColor="text1"/>
          <w:sz w:val="28"/>
          <w:szCs w:val="28"/>
        </w:rPr>
      </w:pPr>
    </w:p>
    <w:p w:rsidR="00092555" w:rsidRPr="00572D5F" w:rsidRDefault="00572D5F" w:rsidP="006C3656">
      <w:pPr>
        <w:pStyle w:val="Prrafodelista"/>
        <w:numPr>
          <w:ilvl w:val="0"/>
          <w:numId w:val="9"/>
        </w:numPr>
        <w:jc w:val="both"/>
        <w:rPr>
          <w:rFonts w:ascii="Times New Roman" w:hAnsi="Times New Roman" w:cs="Times New Roman"/>
          <w:b/>
          <w:bCs/>
          <w:i/>
          <w:iCs/>
          <w:color w:val="000000" w:themeColor="text1"/>
          <w:sz w:val="28"/>
          <w:szCs w:val="28"/>
        </w:rPr>
      </w:pPr>
      <w:r w:rsidRPr="00572D5F">
        <w:rPr>
          <w:rFonts w:ascii="Times New Roman" w:hAnsi="Times New Roman" w:cs="Times New Roman"/>
          <w:b/>
          <w:bCs/>
          <w:i/>
          <w:iCs/>
          <w:color w:val="000000" w:themeColor="text1"/>
          <w:sz w:val="28"/>
          <w:szCs w:val="28"/>
        </w:rPr>
        <w:t>El principio de igualdad</w:t>
      </w:r>
      <w:r w:rsidRPr="00572D5F">
        <w:rPr>
          <w:rFonts w:ascii="Times New Roman" w:hAnsi="Times New Roman" w:cs="Times New Roman"/>
          <w:b/>
          <w:bCs/>
          <w:i/>
          <w:iCs/>
          <w:color w:val="000000" w:themeColor="text1"/>
          <w:sz w:val="28"/>
          <w:szCs w:val="28"/>
        </w:rPr>
        <w:t xml:space="preserve"> y</w:t>
      </w:r>
      <w:r w:rsidRPr="00572D5F">
        <w:rPr>
          <w:rFonts w:ascii="Times New Roman" w:hAnsi="Times New Roman" w:cs="Times New Roman"/>
          <w:b/>
          <w:bCs/>
          <w:i/>
          <w:iCs/>
          <w:color w:val="000000" w:themeColor="text1"/>
          <w:sz w:val="28"/>
          <w:szCs w:val="28"/>
        </w:rPr>
        <w:t xml:space="preserve"> </w:t>
      </w:r>
      <w:r w:rsidRPr="00572D5F">
        <w:rPr>
          <w:rFonts w:ascii="Times New Roman" w:hAnsi="Times New Roman" w:cs="Times New Roman"/>
          <w:b/>
          <w:bCs/>
          <w:i/>
          <w:iCs/>
          <w:color w:val="000000" w:themeColor="text1"/>
          <w:sz w:val="28"/>
          <w:szCs w:val="28"/>
        </w:rPr>
        <w:t xml:space="preserve">los </w:t>
      </w:r>
      <w:r w:rsidRPr="00572D5F">
        <w:rPr>
          <w:rFonts w:ascii="Times New Roman" w:hAnsi="Times New Roman" w:cs="Times New Roman"/>
          <w:b/>
          <w:bCs/>
          <w:i/>
          <w:iCs/>
          <w:color w:val="000000" w:themeColor="text1"/>
          <w:sz w:val="28"/>
          <w:szCs w:val="28"/>
        </w:rPr>
        <w:t xml:space="preserve">elementos del juicio </w:t>
      </w:r>
      <w:r w:rsidRPr="00572D5F">
        <w:rPr>
          <w:rFonts w:ascii="Times New Roman" w:hAnsi="Times New Roman" w:cs="Times New Roman"/>
          <w:b/>
          <w:bCs/>
          <w:i/>
          <w:iCs/>
          <w:color w:val="000000" w:themeColor="text1"/>
          <w:sz w:val="28"/>
          <w:szCs w:val="28"/>
        </w:rPr>
        <w:t xml:space="preserve">integrado </w:t>
      </w:r>
      <w:r w:rsidRPr="00572D5F">
        <w:rPr>
          <w:rFonts w:ascii="Times New Roman" w:hAnsi="Times New Roman" w:cs="Times New Roman"/>
          <w:b/>
          <w:bCs/>
          <w:i/>
          <w:iCs/>
          <w:color w:val="000000" w:themeColor="text1"/>
          <w:sz w:val="28"/>
          <w:szCs w:val="28"/>
        </w:rPr>
        <w:t>de igualdad. Reiteración de</w:t>
      </w:r>
      <w:r w:rsidRPr="00572D5F">
        <w:rPr>
          <w:rFonts w:ascii="Times New Roman" w:hAnsi="Times New Roman" w:cs="Times New Roman"/>
          <w:b/>
          <w:bCs/>
          <w:i/>
          <w:iCs/>
          <w:color w:val="000000" w:themeColor="text1"/>
          <w:sz w:val="28"/>
          <w:szCs w:val="28"/>
        </w:rPr>
        <w:t xml:space="preserve"> jurisprudencia</w:t>
      </w:r>
    </w:p>
    <w:p w:rsidR="00131CF0" w:rsidRPr="00572D5F" w:rsidRDefault="00572D5F" w:rsidP="009401B2">
      <w:pPr>
        <w:jc w:val="both"/>
        <w:rPr>
          <w:rFonts w:ascii="Times New Roman" w:hAnsi="Times New Roman" w:cs="Times New Roman"/>
          <w:color w:val="000000" w:themeColor="text1"/>
          <w:sz w:val="28"/>
          <w:szCs w:val="28"/>
        </w:rPr>
      </w:pPr>
    </w:p>
    <w:p w:rsidR="00014BB7" w:rsidRPr="00572D5F" w:rsidRDefault="00572D5F" w:rsidP="009401B2">
      <w:pPr>
        <w:pStyle w:val="Prrafodelista"/>
        <w:numPr>
          <w:ilvl w:val="0"/>
          <w:numId w:val="6"/>
        </w:numPr>
        <w:ind w:left="0" w:firstLine="0"/>
        <w:jc w:val="both"/>
        <w:rPr>
          <w:rFonts w:ascii="Times New Roman" w:hAnsi="Times New Roman" w:cs="Times New Roman"/>
          <w:color w:val="000000" w:themeColor="text1"/>
          <w:sz w:val="28"/>
          <w:szCs w:val="28"/>
        </w:rPr>
      </w:pPr>
      <w:r w:rsidRPr="00572D5F">
        <w:rPr>
          <w:rFonts w:ascii="Times New Roman" w:hAnsi="Times New Roman" w:cs="Times New Roman"/>
          <w:color w:val="000000" w:themeColor="text1"/>
          <w:sz w:val="28"/>
          <w:szCs w:val="28"/>
        </w:rPr>
        <w:t>La igualdad, cuya dimensión se define a partir de tres roles</w:t>
      </w:r>
      <w:r w:rsidRPr="00572D5F">
        <w:rPr>
          <w:rFonts w:ascii="Times New Roman" w:hAnsi="Times New Roman" w:cs="Times New Roman"/>
          <w:color w:val="000000" w:themeColor="text1"/>
          <w:sz w:val="28"/>
          <w:szCs w:val="28"/>
        </w:rPr>
        <w:t>:</w:t>
      </w:r>
      <w:r w:rsidRPr="00572D5F">
        <w:rPr>
          <w:rFonts w:ascii="Times New Roman" w:hAnsi="Times New Roman" w:cs="Times New Roman"/>
          <w:color w:val="000000" w:themeColor="text1"/>
          <w:sz w:val="28"/>
          <w:szCs w:val="28"/>
        </w:rPr>
        <w:t xml:space="preserve"> valor, principio y derecho, es uno de los pilares del Estado Social de Derecho</w:t>
      </w:r>
      <w:r w:rsidRPr="00572D5F">
        <w:rPr>
          <w:rFonts w:ascii="Times New Roman" w:hAnsi="Times New Roman" w:cs="Times New Roman"/>
          <w:color w:val="000000" w:themeColor="text1"/>
          <w:sz w:val="28"/>
          <w:szCs w:val="28"/>
        </w:rPr>
        <w:t xml:space="preserve"> que </w:t>
      </w:r>
      <w:r w:rsidRPr="00572D5F">
        <w:rPr>
          <w:rFonts w:ascii="Times New Roman" w:hAnsi="Times New Roman" w:cs="Times New Roman"/>
          <w:color w:val="000000" w:themeColor="text1"/>
          <w:sz w:val="28"/>
          <w:szCs w:val="28"/>
        </w:rPr>
        <w:t xml:space="preserve">se replica en el preámbulo y en los artículos 13, 42, 53, 70, 75 y 209 </w:t>
      </w:r>
      <w:r w:rsidRPr="00572D5F">
        <w:rPr>
          <w:rFonts w:ascii="Times New Roman" w:hAnsi="Times New Roman" w:cs="Times New Roman"/>
          <w:color w:val="000000" w:themeColor="text1"/>
          <w:sz w:val="28"/>
          <w:szCs w:val="28"/>
        </w:rPr>
        <w:t>de la Constitución</w:t>
      </w:r>
      <w:r w:rsidRPr="00572D5F">
        <w:rPr>
          <w:rFonts w:ascii="Times New Roman" w:hAnsi="Times New Roman" w:cs="Times New Roman"/>
          <w:color w:val="000000" w:themeColor="text1"/>
          <w:sz w:val="28"/>
          <w:szCs w:val="28"/>
        </w:rPr>
        <w:t>.</w:t>
      </w:r>
      <w:r w:rsidRPr="00572D5F">
        <w:rPr>
          <w:rStyle w:val="Refdenotaalpie"/>
          <w:rFonts w:cs="Times New Roman"/>
          <w:sz w:val="28"/>
          <w:szCs w:val="28"/>
        </w:rPr>
        <w:footnoteReference w:id="57"/>
      </w:r>
      <w:r w:rsidRPr="00572D5F">
        <w:rPr>
          <w:rFonts w:ascii="Times New Roman" w:hAnsi="Times New Roman" w:cs="Times New Roman"/>
          <w:color w:val="000000" w:themeColor="text1"/>
          <w:sz w:val="28"/>
          <w:szCs w:val="28"/>
        </w:rPr>
        <w:t xml:space="preserve"> Atendiendo a lo dispuesto en la jurisprudencia constitucional, </w:t>
      </w:r>
      <w:r w:rsidRPr="00572D5F">
        <w:rPr>
          <w:rFonts w:ascii="Times New Roman" w:hAnsi="Times New Roman" w:cs="Times New Roman"/>
          <w:color w:val="000000" w:themeColor="text1"/>
          <w:sz w:val="28"/>
          <w:szCs w:val="28"/>
        </w:rPr>
        <w:t>la igual</w:t>
      </w:r>
      <w:r w:rsidRPr="00572D5F">
        <w:rPr>
          <w:rFonts w:ascii="Times New Roman" w:hAnsi="Times New Roman" w:cs="Times New Roman"/>
          <w:color w:val="000000" w:themeColor="text1"/>
          <w:sz w:val="28"/>
          <w:szCs w:val="28"/>
        </w:rPr>
        <w:t>dad</w:t>
      </w:r>
      <w:r w:rsidRPr="00572D5F">
        <w:rPr>
          <w:rFonts w:ascii="Times New Roman" w:hAnsi="Times New Roman" w:cs="Times New Roman"/>
          <w:color w:val="000000" w:themeColor="text1"/>
          <w:sz w:val="28"/>
          <w:szCs w:val="28"/>
        </w:rPr>
        <w:t xml:space="preserve"> es un referente de carácter relacional que no protege ningún ámbito de la esfera de la actividad humana, sino que es alegado ante cualquier tratamiento diferenciado injustificado.</w:t>
      </w:r>
      <w:r w:rsidRPr="00572D5F">
        <w:rPr>
          <w:rStyle w:val="Refdenotaalpie"/>
          <w:rFonts w:cs="Times New Roman"/>
          <w:sz w:val="28"/>
          <w:szCs w:val="28"/>
        </w:rPr>
        <w:footnoteReference w:id="58"/>
      </w:r>
    </w:p>
    <w:p w:rsidR="00014BB7" w:rsidRPr="00572D5F" w:rsidRDefault="00572D5F" w:rsidP="009401B2">
      <w:pPr>
        <w:jc w:val="both"/>
        <w:rPr>
          <w:rFonts w:ascii="Times New Roman" w:hAnsi="Times New Roman" w:cs="Times New Roman"/>
          <w:color w:val="000000" w:themeColor="text1"/>
          <w:sz w:val="28"/>
          <w:szCs w:val="28"/>
        </w:rPr>
      </w:pPr>
    </w:p>
    <w:p w:rsidR="00261C07" w:rsidRPr="00572D5F" w:rsidRDefault="00572D5F" w:rsidP="009401B2">
      <w:pPr>
        <w:pStyle w:val="Prrafodelista"/>
        <w:numPr>
          <w:ilvl w:val="0"/>
          <w:numId w:val="6"/>
        </w:numPr>
        <w:ind w:left="0" w:firstLine="0"/>
        <w:jc w:val="both"/>
        <w:rPr>
          <w:rFonts w:ascii="Times New Roman" w:hAnsi="Times New Roman" w:cs="Times New Roman"/>
          <w:color w:val="000000" w:themeColor="text1"/>
          <w:sz w:val="28"/>
          <w:szCs w:val="28"/>
        </w:rPr>
      </w:pPr>
      <w:r w:rsidRPr="00572D5F">
        <w:rPr>
          <w:rFonts w:ascii="Times New Roman" w:hAnsi="Times New Roman" w:cs="Times New Roman"/>
          <w:color w:val="000000" w:themeColor="text1"/>
          <w:sz w:val="28"/>
          <w:szCs w:val="28"/>
        </w:rPr>
        <w:t xml:space="preserve">En </w:t>
      </w:r>
      <w:r w:rsidRPr="00572D5F">
        <w:rPr>
          <w:rFonts w:ascii="Times New Roman" w:hAnsi="Times New Roman" w:cs="Times New Roman"/>
          <w:color w:val="000000" w:themeColor="text1"/>
          <w:sz w:val="28"/>
          <w:szCs w:val="28"/>
        </w:rPr>
        <w:t xml:space="preserve">el contexto del control abstracto de constitucionalidad, la Corte </w:t>
      </w:r>
      <w:r w:rsidRPr="00572D5F">
        <w:rPr>
          <w:rFonts w:ascii="Times New Roman" w:hAnsi="Times New Roman" w:cs="Times New Roman"/>
          <w:color w:val="000000" w:themeColor="text1"/>
          <w:sz w:val="28"/>
          <w:szCs w:val="28"/>
        </w:rPr>
        <w:t xml:space="preserve">en algunas ocasiones </w:t>
      </w:r>
      <w:r w:rsidRPr="00572D5F">
        <w:rPr>
          <w:rFonts w:ascii="Times New Roman" w:hAnsi="Times New Roman" w:cs="Times New Roman"/>
          <w:color w:val="000000" w:themeColor="text1"/>
          <w:sz w:val="28"/>
          <w:szCs w:val="28"/>
        </w:rPr>
        <w:t>ha estudiado</w:t>
      </w:r>
      <w:r w:rsidRPr="00572D5F">
        <w:rPr>
          <w:rFonts w:ascii="Times New Roman" w:hAnsi="Times New Roman" w:cs="Times New Roman"/>
          <w:color w:val="000000" w:themeColor="text1"/>
          <w:sz w:val="28"/>
          <w:szCs w:val="28"/>
        </w:rPr>
        <w:t xml:space="preserve"> los casos relacionados con el derecho a la igualdad mediante el denominado </w:t>
      </w:r>
      <w:r w:rsidRPr="00572D5F">
        <w:rPr>
          <w:rFonts w:ascii="Times New Roman" w:hAnsi="Times New Roman" w:cs="Times New Roman"/>
          <w:color w:val="000000" w:themeColor="text1"/>
          <w:sz w:val="28"/>
          <w:szCs w:val="28"/>
        </w:rPr>
        <w:t>juicio</w:t>
      </w:r>
      <w:r w:rsidRPr="00572D5F">
        <w:rPr>
          <w:rFonts w:ascii="Times New Roman" w:hAnsi="Times New Roman" w:cs="Times New Roman"/>
          <w:color w:val="000000" w:themeColor="text1"/>
          <w:sz w:val="28"/>
          <w:szCs w:val="28"/>
        </w:rPr>
        <w:t xml:space="preserve"> integrado</w:t>
      </w:r>
      <w:r w:rsidRPr="00572D5F">
        <w:rPr>
          <w:rFonts w:ascii="Times New Roman" w:hAnsi="Times New Roman" w:cs="Times New Roman"/>
          <w:color w:val="000000" w:themeColor="text1"/>
          <w:sz w:val="28"/>
          <w:szCs w:val="28"/>
        </w:rPr>
        <w:t xml:space="preserve"> de igualdad</w:t>
      </w:r>
      <w:r w:rsidRPr="00572D5F">
        <w:rPr>
          <w:rFonts w:ascii="Times New Roman" w:hAnsi="Times New Roman" w:cs="Times New Roman"/>
          <w:color w:val="000000" w:themeColor="text1"/>
          <w:sz w:val="28"/>
          <w:szCs w:val="28"/>
        </w:rPr>
        <w:t xml:space="preserve">. </w:t>
      </w:r>
      <w:r w:rsidRPr="00572D5F">
        <w:rPr>
          <w:rFonts w:ascii="Times New Roman" w:hAnsi="Times New Roman" w:cs="Times New Roman"/>
          <w:color w:val="000000" w:themeColor="text1"/>
          <w:sz w:val="28"/>
          <w:szCs w:val="28"/>
        </w:rPr>
        <w:t xml:space="preserve">Aquel fue adoptado por esta Corporación aprovechando dos grandes modelos: el europeo que implementó el juicio de proporcionalidad y el norteamericano que </w:t>
      </w:r>
      <w:r w:rsidRPr="00572D5F">
        <w:rPr>
          <w:rFonts w:ascii="Times New Roman" w:hAnsi="Times New Roman" w:cs="Times New Roman"/>
          <w:color w:val="000000" w:themeColor="text1"/>
          <w:sz w:val="28"/>
          <w:szCs w:val="28"/>
        </w:rPr>
        <w:t>ideó el</w:t>
      </w:r>
      <w:r w:rsidRPr="00572D5F">
        <w:rPr>
          <w:rFonts w:ascii="Times New Roman" w:hAnsi="Times New Roman" w:cs="Times New Roman"/>
          <w:color w:val="000000" w:themeColor="text1"/>
          <w:sz w:val="28"/>
          <w:szCs w:val="28"/>
        </w:rPr>
        <w:t xml:space="preserve"> </w:t>
      </w:r>
      <w:r w:rsidRPr="00572D5F">
        <w:rPr>
          <w:rFonts w:ascii="Times New Roman" w:hAnsi="Times New Roman" w:cs="Times New Roman"/>
          <w:color w:val="000000" w:themeColor="text1"/>
          <w:sz w:val="28"/>
          <w:szCs w:val="28"/>
        </w:rPr>
        <w:t xml:space="preserve">escrutinio o </w:t>
      </w:r>
      <w:r w:rsidRPr="00572D5F">
        <w:rPr>
          <w:rFonts w:ascii="Times New Roman" w:hAnsi="Times New Roman" w:cs="Times New Roman"/>
          <w:color w:val="000000" w:themeColor="text1"/>
          <w:sz w:val="28"/>
          <w:szCs w:val="28"/>
        </w:rPr>
        <w:t>test de igualdad</w:t>
      </w:r>
      <w:r w:rsidRPr="00572D5F">
        <w:rPr>
          <w:rFonts w:ascii="Times New Roman" w:hAnsi="Times New Roman" w:cs="Times New Roman"/>
          <w:color w:val="000000" w:themeColor="text1"/>
          <w:sz w:val="28"/>
          <w:szCs w:val="28"/>
        </w:rPr>
        <w:t xml:space="preserve"> a partir de diferentes grados de intensidad</w:t>
      </w:r>
      <w:r w:rsidRPr="00572D5F">
        <w:rPr>
          <w:rFonts w:ascii="Times New Roman" w:hAnsi="Times New Roman" w:cs="Times New Roman"/>
          <w:color w:val="000000" w:themeColor="text1"/>
          <w:sz w:val="28"/>
          <w:szCs w:val="28"/>
        </w:rPr>
        <w:t>.</w:t>
      </w:r>
      <w:r w:rsidRPr="00572D5F">
        <w:rPr>
          <w:rStyle w:val="Refdenotaalpie"/>
          <w:rFonts w:cs="Times New Roman"/>
          <w:sz w:val="28"/>
          <w:szCs w:val="28"/>
        </w:rPr>
        <w:t xml:space="preserve"> </w:t>
      </w:r>
      <w:r w:rsidRPr="00572D5F">
        <w:rPr>
          <w:rStyle w:val="Refdenotaalpie"/>
          <w:rFonts w:cs="Times New Roman"/>
          <w:sz w:val="28"/>
          <w:szCs w:val="28"/>
        </w:rPr>
        <w:footnoteReference w:id="59"/>
      </w:r>
      <w:r w:rsidRPr="00572D5F">
        <w:rPr>
          <w:rFonts w:ascii="Times New Roman" w:hAnsi="Times New Roman" w:cs="Times New Roman"/>
          <w:sz w:val="28"/>
          <w:szCs w:val="28"/>
        </w:rPr>
        <w:t xml:space="preserve"> El juicio integra</w:t>
      </w:r>
      <w:r w:rsidRPr="00572D5F">
        <w:rPr>
          <w:rFonts w:ascii="Times New Roman" w:hAnsi="Times New Roman" w:cs="Times New Roman"/>
          <w:sz w:val="28"/>
          <w:szCs w:val="28"/>
        </w:rPr>
        <w:t>do de igualdad ha sido utilizado incontables veces por esta Cor</w:t>
      </w:r>
      <w:r w:rsidRPr="00572D5F">
        <w:rPr>
          <w:rFonts w:ascii="Times New Roman" w:hAnsi="Times New Roman" w:cs="Times New Roman"/>
          <w:sz w:val="28"/>
          <w:szCs w:val="28"/>
        </w:rPr>
        <w:t>poración</w:t>
      </w:r>
      <w:r w:rsidRPr="00572D5F">
        <w:rPr>
          <w:rFonts w:ascii="Times New Roman" w:hAnsi="Times New Roman" w:cs="Times New Roman"/>
          <w:sz w:val="28"/>
          <w:szCs w:val="28"/>
        </w:rPr>
        <w:t xml:space="preserve">, no solamente para determinar si una medida es discriminatoria a la luz de la igualdad, sino también </w:t>
      </w:r>
      <w:r w:rsidRPr="00572D5F">
        <w:rPr>
          <w:rFonts w:ascii="Times New Roman" w:hAnsi="Times New Roman" w:cs="Times New Roman"/>
          <w:sz w:val="28"/>
          <w:szCs w:val="28"/>
        </w:rPr>
        <w:t>para estudiar la posible afectación de otros derechos fundamentales</w:t>
      </w:r>
      <w:r w:rsidRPr="00572D5F">
        <w:rPr>
          <w:rFonts w:ascii="Times New Roman" w:hAnsi="Times New Roman" w:cs="Times New Roman"/>
          <w:sz w:val="28"/>
          <w:szCs w:val="28"/>
        </w:rPr>
        <w:t>, siento la últi</w:t>
      </w:r>
      <w:r w:rsidRPr="00572D5F">
        <w:rPr>
          <w:rFonts w:ascii="Times New Roman" w:hAnsi="Times New Roman" w:cs="Times New Roman"/>
          <w:sz w:val="28"/>
          <w:szCs w:val="28"/>
        </w:rPr>
        <w:t>ma, la Sentencia C-345 de 2019</w:t>
      </w:r>
      <w:r w:rsidRPr="00572D5F">
        <w:rPr>
          <w:rFonts w:ascii="Times New Roman" w:hAnsi="Times New Roman" w:cs="Times New Roman"/>
          <w:sz w:val="28"/>
          <w:szCs w:val="28"/>
        </w:rPr>
        <w:t>.</w:t>
      </w:r>
      <w:r w:rsidRPr="00572D5F">
        <w:rPr>
          <w:rStyle w:val="Refdenotaalpie"/>
          <w:rFonts w:cs="Times New Roman"/>
          <w:sz w:val="28"/>
          <w:szCs w:val="28"/>
        </w:rPr>
        <w:footnoteReference w:id="60"/>
      </w:r>
      <w:r w:rsidRPr="00572D5F">
        <w:rPr>
          <w:rFonts w:ascii="Times New Roman" w:hAnsi="Times New Roman" w:cs="Times New Roman"/>
          <w:sz w:val="28"/>
          <w:szCs w:val="28"/>
        </w:rPr>
        <w:t xml:space="preserve"> </w:t>
      </w:r>
    </w:p>
    <w:p w:rsidR="008766BC" w:rsidRPr="00572D5F" w:rsidRDefault="00572D5F" w:rsidP="009401B2">
      <w:pPr>
        <w:pStyle w:val="Prrafodelista"/>
        <w:rPr>
          <w:rFonts w:ascii="Times New Roman" w:hAnsi="Times New Roman" w:cs="Times New Roman"/>
          <w:color w:val="000000" w:themeColor="text1"/>
          <w:sz w:val="28"/>
          <w:szCs w:val="28"/>
        </w:rPr>
      </w:pPr>
    </w:p>
    <w:p w:rsidR="008766BC" w:rsidRPr="00572D5F" w:rsidRDefault="00572D5F" w:rsidP="009401B2">
      <w:pPr>
        <w:pStyle w:val="Prrafodelista"/>
        <w:numPr>
          <w:ilvl w:val="0"/>
          <w:numId w:val="6"/>
        </w:numPr>
        <w:ind w:left="0" w:firstLine="0"/>
        <w:jc w:val="both"/>
        <w:rPr>
          <w:rFonts w:ascii="Times New Roman" w:hAnsi="Times New Roman" w:cs="Times New Roman"/>
          <w:color w:val="000000" w:themeColor="text1"/>
          <w:sz w:val="28"/>
          <w:szCs w:val="28"/>
        </w:rPr>
      </w:pPr>
      <w:r w:rsidRPr="00572D5F">
        <w:rPr>
          <w:rFonts w:ascii="Times New Roman" w:hAnsi="Times New Roman" w:cs="Times New Roman"/>
          <w:color w:val="000000" w:themeColor="text1"/>
          <w:sz w:val="28"/>
          <w:szCs w:val="28"/>
        </w:rPr>
        <w:t xml:space="preserve">Ahora, para efectos de adelantar el referido test integrado de igualdad, </w:t>
      </w:r>
      <w:r w:rsidRPr="00572D5F">
        <w:rPr>
          <w:rFonts w:ascii="Times New Roman" w:hAnsi="Times New Roman" w:cs="Times New Roman"/>
          <w:color w:val="000000" w:themeColor="text1"/>
          <w:sz w:val="28"/>
          <w:szCs w:val="28"/>
        </w:rPr>
        <w:t xml:space="preserve">esta Corporación ha dispuesto que la igualdad de trato requiere de la concreción de dos mandatos generales: </w:t>
      </w:r>
      <w:r w:rsidRPr="00572D5F">
        <w:rPr>
          <w:rFonts w:ascii="Times New Roman" w:hAnsi="Times New Roman" w:cs="Times New Roman"/>
          <w:i/>
          <w:iCs/>
          <w:color w:val="000000" w:themeColor="text1"/>
          <w:sz w:val="28"/>
          <w:szCs w:val="28"/>
        </w:rPr>
        <w:t xml:space="preserve">(i) </w:t>
      </w:r>
      <w:r w:rsidRPr="00572D5F">
        <w:rPr>
          <w:rFonts w:ascii="Times New Roman" w:hAnsi="Times New Roman" w:cs="Times New Roman"/>
          <w:color w:val="000000" w:themeColor="text1"/>
          <w:sz w:val="28"/>
          <w:szCs w:val="28"/>
        </w:rPr>
        <w:t xml:space="preserve">otorgar un mismo trato a supuestos de hecho equivalentes, siempre que no existan </w:t>
      </w:r>
      <w:r w:rsidRPr="00572D5F">
        <w:rPr>
          <w:rFonts w:ascii="Times New Roman" w:hAnsi="Times New Roman" w:cs="Times New Roman"/>
          <w:color w:val="000000" w:themeColor="text1"/>
          <w:sz w:val="28"/>
          <w:szCs w:val="28"/>
        </w:rPr>
        <w:t xml:space="preserve">razones suficientes para darles un trato diferente y </w:t>
      </w:r>
      <w:r w:rsidRPr="00572D5F">
        <w:rPr>
          <w:rFonts w:ascii="Times New Roman" w:hAnsi="Times New Roman" w:cs="Times New Roman"/>
          <w:i/>
          <w:iCs/>
          <w:color w:val="000000" w:themeColor="text1"/>
          <w:sz w:val="28"/>
          <w:szCs w:val="28"/>
        </w:rPr>
        <w:t xml:space="preserve">(ii) </w:t>
      </w:r>
      <w:r w:rsidRPr="00572D5F">
        <w:rPr>
          <w:rFonts w:ascii="Times New Roman" w:hAnsi="Times New Roman" w:cs="Times New Roman"/>
          <w:color w:val="000000" w:themeColor="text1"/>
          <w:sz w:val="28"/>
          <w:szCs w:val="28"/>
        </w:rPr>
        <w:t>otorgar un trato desigual a supuestos de hecho diferentes.</w:t>
      </w:r>
      <w:r w:rsidRPr="00572D5F">
        <w:rPr>
          <w:rStyle w:val="Refdenotaalpie"/>
          <w:rFonts w:cs="Times New Roman"/>
          <w:sz w:val="28"/>
          <w:szCs w:val="28"/>
        </w:rPr>
        <w:footnoteReference w:id="61"/>
      </w:r>
      <w:r w:rsidRPr="00572D5F">
        <w:rPr>
          <w:rFonts w:ascii="Times New Roman" w:hAnsi="Times New Roman" w:cs="Times New Roman"/>
          <w:color w:val="000000" w:themeColor="text1"/>
          <w:sz w:val="28"/>
          <w:szCs w:val="28"/>
        </w:rPr>
        <w:t xml:space="preserve"> A partir de estos, la Corte ha</w:t>
      </w:r>
      <w:r w:rsidRPr="00572D5F">
        <w:rPr>
          <w:rFonts w:ascii="Times New Roman" w:hAnsi="Times New Roman" w:cs="Times New Roman"/>
          <w:color w:val="000000" w:themeColor="text1"/>
          <w:sz w:val="28"/>
          <w:szCs w:val="28"/>
        </w:rPr>
        <w:t xml:space="preserve"> depurado los siguientes cu</w:t>
      </w:r>
      <w:r w:rsidRPr="00572D5F">
        <w:rPr>
          <w:rFonts w:ascii="Times New Roman" w:hAnsi="Times New Roman" w:cs="Times New Roman"/>
          <w:color w:val="000000" w:themeColor="text1"/>
          <w:sz w:val="28"/>
          <w:szCs w:val="28"/>
        </w:rPr>
        <w:t>a</w:t>
      </w:r>
      <w:r w:rsidRPr="00572D5F">
        <w:rPr>
          <w:rFonts w:ascii="Times New Roman" w:hAnsi="Times New Roman" w:cs="Times New Roman"/>
          <w:color w:val="000000" w:themeColor="text1"/>
          <w:sz w:val="28"/>
          <w:szCs w:val="28"/>
        </w:rPr>
        <w:t>t</w:t>
      </w:r>
      <w:r w:rsidRPr="00572D5F">
        <w:rPr>
          <w:rFonts w:ascii="Times New Roman" w:hAnsi="Times New Roman" w:cs="Times New Roman"/>
          <w:color w:val="000000" w:themeColor="text1"/>
          <w:sz w:val="28"/>
          <w:szCs w:val="28"/>
        </w:rPr>
        <w:t xml:space="preserve">ro mandatos específicos: </w:t>
      </w:r>
      <w:r w:rsidRPr="00572D5F">
        <w:rPr>
          <w:rFonts w:ascii="Times New Roman" w:hAnsi="Times New Roman" w:cs="Times New Roman"/>
          <w:i/>
          <w:iCs/>
          <w:color w:val="000000" w:themeColor="text1"/>
          <w:sz w:val="28"/>
          <w:szCs w:val="28"/>
        </w:rPr>
        <w:t xml:space="preserve">(i) </w:t>
      </w:r>
      <w:r w:rsidRPr="00572D5F">
        <w:rPr>
          <w:rFonts w:ascii="Times New Roman" w:hAnsi="Times New Roman" w:cs="Times New Roman"/>
          <w:color w:val="000000" w:themeColor="text1"/>
          <w:sz w:val="28"/>
          <w:szCs w:val="28"/>
        </w:rPr>
        <w:t xml:space="preserve">un mandato de trato idéntico a circunstancias idénticas; </w:t>
      </w:r>
      <w:r w:rsidRPr="00572D5F">
        <w:rPr>
          <w:rFonts w:ascii="Times New Roman" w:hAnsi="Times New Roman" w:cs="Times New Roman"/>
          <w:i/>
          <w:iCs/>
          <w:color w:val="000000" w:themeColor="text1"/>
          <w:sz w:val="28"/>
          <w:szCs w:val="28"/>
        </w:rPr>
        <w:t xml:space="preserve">(ii) </w:t>
      </w:r>
      <w:r w:rsidRPr="00572D5F">
        <w:rPr>
          <w:rFonts w:ascii="Times New Roman" w:hAnsi="Times New Roman" w:cs="Times New Roman"/>
          <w:color w:val="000000" w:themeColor="text1"/>
          <w:sz w:val="28"/>
          <w:szCs w:val="28"/>
        </w:rPr>
        <w:t xml:space="preserve">un mandato de trato diferenciado a circunstancias que no comparten elementos en común; </w:t>
      </w:r>
      <w:r w:rsidRPr="00572D5F">
        <w:rPr>
          <w:rFonts w:ascii="Times New Roman" w:hAnsi="Times New Roman" w:cs="Times New Roman"/>
          <w:i/>
          <w:iCs/>
          <w:color w:val="000000" w:themeColor="text1"/>
          <w:sz w:val="28"/>
          <w:szCs w:val="28"/>
        </w:rPr>
        <w:t xml:space="preserve">(iii) </w:t>
      </w:r>
      <w:r w:rsidRPr="00572D5F">
        <w:rPr>
          <w:rFonts w:ascii="Times New Roman" w:hAnsi="Times New Roman" w:cs="Times New Roman"/>
          <w:color w:val="000000" w:themeColor="text1"/>
          <w:sz w:val="28"/>
          <w:szCs w:val="28"/>
        </w:rPr>
        <w:t>un mandato de trato paritario a quienes presenten situaciones similare</w:t>
      </w:r>
      <w:r w:rsidRPr="00572D5F">
        <w:rPr>
          <w:rFonts w:ascii="Times New Roman" w:hAnsi="Times New Roman" w:cs="Times New Roman"/>
          <w:color w:val="000000" w:themeColor="text1"/>
          <w:sz w:val="28"/>
          <w:szCs w:val="28"/>
        </w:rPr>
        <w:t>s</w:t>
      </w:r>
      <w:r w:rsidRPr="00572D5F">
        <w:rPr>
          <w:rFonts w:ascii="Times New Roman" w:hAnsi="Times New Roman" w:cs="Times New Roman"/>
          <w:color w:val="000000" w:themeColor="text1"/>
          <w:sz w:val="28"/>
          <w:szCs w:val="28"/>
        </w:rPr>
        <w:t xml:space="preserve"> o diferentes, pero cuyas similitudes son más relevantes a pesar de las diferencias</w:t>
      </w:r>
      <w:r w:rsidRPr="00572D5F">
        <w:rPr>
          <w:rFonts w:ascii="Times New Roman" w:hAnsi="Times New Roman" w:cs="Times New Roman"/>
          <w:color w:val="000000" w:themeColor="text1"/>
          <w:sz w:val="28"/>
          <w:szCs w:val="28"/>
        </w:rPr>
        <w:t xml:space="preserve"> y</w:t>
      </w:r>
      <w:r w:rsidRPr="00572D5F">
        <w:rPr>
          <w:rFonts w:ascii="Times New Roman" w:hAnsi="Times New Roman" w:cs="Times New Roman"/>
          <w:color w:val="000000" w:themeColor="text1"/>
          <w:sz w:val="28"/>
          <w:szCs w:val="28"/>
        </w:rPr>
        <w:t xml:space="preserve"> </w:t>
      </w:r>
      <w:r w:rsidRPr="00572D5F">
        <w:rPr>
          <w:rFonts w:ascii="Times New Roman" w:hAnsi="Times New Roman" w:cs="Times New Roman"/>
          <w:i/>
          <w:iCs/>
          <w:color w:val="000000" w:themeColor="text1"/>
          <w:sz w:val="28"/>
          <w:szCs w:val="28"/>
        </w:rPr>
        <w:t xml:space="preserve">(iv) </w:t>
      </w:r>
      <w:r w:rsidRPr="00572D5F">
        <w:rPr>
          <w:rFonts w:ascii="Times New Roman" w:hAnsi="Times New Roman" w:cs="Times New Roman"/>
          <w:color w:val="000000" w:themeColor="text1"/>
          <w:sz w:val="28"/>
          <w:szCs w:val="28"/>
        </w:rPr>
        <w:t xml:space="preserve">un mandato de trato diferenciado a quienes se encuentren en una posición en parte similar y en parte diversa, pero en cuyo caso las diferencias son más relevantes </w:t>
      </w:r>
      <w:r w:rsidRPr="00572D5F">
        <w:rPr>
          <w:rFonts w:ascii="Times New Roman" w:hAnsi="Times New Roman" w:cs="Times New Roman"/>
          <w:color w:val="000000" w:themeColor="text1"/>
          <w:sz w:val="28"/>
          <w:szCs w:val="28"/>
        </w:rPr>
        <w:t>que las similitudes.</w:t>
      </w:r>
      <w:r w:rsidRPr="00572D5F">
        <w:rPr>
          <w:rStyle w:val="Refdenotaalpie"/>
          <w:rFonts w:cs="Times New Roman"/>
          <w:sz w:val="28"/>
          <w:szCs w:val="28"/>
        </w:rPr>
        <w:footnoteReference w:id="62"/>
      </w:r>
      <w:r w:rsidRPr="00572D5F">
        <w:rPr>
          <w:rFonts w:ascii="Times New Roman" w:hAnsi="Times New Roman" w:cs="Times New Roman"/>
          <w:color w:val="000000" w:themeColor="text1"/>
          <w:sz w:val="28"/>
          <w:szCs w:val="28"/>
        </w:rPr>
        <w:t xml:space="preserve"> Además de lo anterior, para cumplir con los </w:t>
      </w:r>
      <w:r w:rsidRPr="00572D5F">
        <w:rPr>
          <w:rFonts w:ascii="Times New Roman" w:hAnsi="Times New Roman" w:cs="Times New Roman"/>
          <w:color w:val="000000" w:themeColor="text1"/>
          <w:sz w:val="28"/>
          <w:szCs w:val="28"/>
        </w:rPr>
        <w:t xml:space="preserve">anteriores mandatos, </w:t>
      </w:r>
      <w:r w:rsidRPr="00572D5F">
        <w:rPr>
          <w:rFonts w:ascii="Times New Roman" w:hAnsi="Times New Roman" w:cs="Times New Roman"/>
          <w:color w:val="000000" w:themeColor="text1"/>
          <w:sz w:val="28"/>
          <w:szCs w:val="28"/>
        </w:rPr>
        <w:t>no basta con contrastar la norma demandada con la Constitución, sino que además se debe considerar el término de comparación</w:t>
      </w:r>
      <w:r w:rsidRPr="00572D5F">
        <w:rPr>
          <w:rFonts w:ascii="Times New Roman" w:hAnsi="Times New Roman" w:cs="Times New Roman"/>
          <w:color w:val="000000" w:themeColor="text1"/>
          <w:sz w:val="28"/>
          <w:szCs w:val="28"/>
        </w:rPr>
        <w:t xml:space="preserve"> o </w:t>
      </w:r>
      <w:r w:rsidRPr="00572D5F">
        <w:rPr>
          <w:rFonts w:ascii="Times New Roman" w:hAnsi="Times New Roman" w:cs="Times New Roman"/>
          <w:i/>
          <w:iCs/>
          <w:color w:val="000000" w:themeColor="text1"/>
          <w:sz w:val="28"/>
          <w:szCs w:val="28"/>
        </w:rPr>
        <w:t>tertium comparationis</w:t>
      </w:r>
      <w:r w:rsidRPr="00572D5F">
        <w:rPr>
          <w:rFonts w:ascii="Times New Roman" w:hAnsi="Times New Roman" w:cs="Times New Roman"/>
          <w:color w:val="000000" w:themeColor="text1"/>
          <w:sz w:val="28"/>
          <w:szCs w:val="28"/>
        </w:rPr>
        <w:t>, es decir, que el ot</w:t>
      </w:r>
      <w:r w:rsidRPr="00572D5F">
        <w:rPr>
          <w:rFonts w:ascii="Times New Roman" w:hAnsi="Times New Roman" w:cs="Times New Roman"/>
          <w:color w:val="000000" w:themeColor="text1"/>
          <w:sz w:val="28"/>
          <w:szCs w:val="28"/>
        </w:rPr>
        <w:t>ro referente sea susceptible de compararse.</w:t>
      </w:r>
      <w:r w:rsidRPr="00572D5F">
        <w:rPr>
          <w:rStyle w:val="Refdenotaalpie"/>
          <w:rFonts w:cs="Times New Roman"/>
          <w:sz w:val="28"/>
          <w:szCs w:val="28"/>
        </w:rPr>
        <w:footnoteReference w:id="63"/>
      </w:r>
    </w:p>
    <w:p w:rsidR="00F66989" w:rsidRPr="00572D5F" w:rsidRDefault="00572D5F" w:rsidP="009401B2">
      <w:pPr>
        <w:jc w:val="both"/>
        <w:rPr>
          <w:rFonts w:ascii="Times New Roman" w:hAnsi="Times New Roman" w:cs="Times New Roman"/>
          <w:color w:val="000000" w:themeColor="text1"/>
          <w:sz w:val="28"/>
          <w:szCs w:val="28"/>
        </w:rPr>
      </w:pPr>
    </w:p>
    <w:p w:rsidR="008F3152" w:rsidRPr="00572D5F" w:rsidRDefault="00572D5F" w:rsidP="009401B2">
      <w:pPr>
        <w:pStyle w:val="Prrafodelista"/>
        <w:numPr>
          <w:ilvl w:val="0"/>
          <w:numId w:val="6"/>
        </w:numPr>
        <w:ind w:left="0" w:firstLine="0"/>
        <w:jc w:val="both"/>
        <w:rPr>
          <w:rFonts w:ascii="Times New Roman" w:hAnsi="Times New Roman" w:cs="Times New Roman"/>
          <w:color w:val="000000" w:themeColor="text1"/>
          <w:sz w:val="28"/>
          <w:szCs w:val="28"/>
        </w:rPr>
      </w:pPr>
      <w:r w:rsidRPr="00572D5F">
        <w:rPr>
          <w:rFonts w:ascii="Times New Roman" w:hAnsi="Times New Roman" w:cs="Times New Roman"/>
          <w:color w:val="000000" w:themeColor="text1"/>
          <w:sz w:val="28"/>
          <w:szCs w:val="28"/>
        </w:rPr>
        <w:t xml:space="preserve">Seguidamente, la Sala </w:t>
      </w:r>
      <w:r w:rsidRPr="00572D5F">
        <w:rPr>
          <w:rFonts w:ascii="Times New Roman" w:hAnsi="Times New Roman" w:cs="Times New Roman"/>
          <w:color w:val="000000" w:themeColor="text1"/>
          <w:sz w:val="28"/>
          <w:szCs w:val="28"/>
        </w:rPr>
        <w:t xml:space="preserve">Plena de la Corte Constitucional </w:t>
      </w:r>
      <w:r w:rsidRPr="00572D5F">
        <w:rPr>
          <w:rFonts w:ascii="Times New Roman" w:hAnsi="Times New Roman" w:cs="Times New Roman"/>
          <w:color w:val="000000" w:themeColor="text1"/>
          <w:sz w:val="28"/>
          <w:szCs w:val="28"/>
        </w:rPr>
        <w:t>aclaró y unificó los tres ni</w:t>
      </w:r>
      <w:r w:rsidRPr="00572D5F">
        <w:rPr>
          <w:rFonts w:ascii="Times New Roman" w:hAnsi="Times New Roman" w:cs="Times New Roman"/>
          <w:color w:val="000000" w:themeColor="text1"/>
          <w:sz w:val="28"/>
          <w:szCs w:val="28"/>
        </w:rPr>
        <w:t>v</w:t>
      </w:r>
      <w:r w:rsidRPr="00572D5F">
        <w:rPr>
          <w:rFonts w:ascii="Times New Roman" w:hAnsi="Times New Roman" w:cs="Times New Roman"/>
          <w:color w:val="000000" w:themeColor="text1"/>
          <w:sz w:val="28"/>
          <w:szCs w:val="28"/>
        </w:rPr>
        <w:t>eles de intensidad que debe contener el juicio integrado de igualdad</w:t>
      </w:r>
      <w:r w:rsidRPr="00572D5F">
        <w:rPr>
          <w:rFonts w:ascii="Times New Roman" w:hAnsi="Times New Roman" w:cs="Times New Roman"/>
          <w:color w:val="000000" w:themeColor="text1"/>
          <w:sz w:val="28"/>
          <w:szCs w:val="28"/>
        </w:rPr>
        <w:t>, a saber</w:t>
      </w:r>
      <w:r w:rsidRPr="00572D5F">
        <w:rPr>
          <w:rFonts w:ascii="Times New Roman" w:hAnsi="Times New Roman" w:cs="Times New Roman"/>
          <w:color w:val="000000" w:themeColor="text1"/>
          <w:sz w:val="28"/>
          <w:szCs w:val="28"/>
        </w:rPr>
        <w:t xml:space="preserve">: </w:t>
      </w:r>
      <w:r w:rsidRPr="00572D5F">
        <w:rPr>
          <w:rFonts w:ascii="Times New Roman" w:hAnsi="Times New Roman" w:cs="Times New Roman"/>
          <w:i/>
          <w:iCs/>
          <w:color w:val="000000" w:themeColor="text1"/>
          <w:sz w:val="28"/>
          <w:szCs w:val="28"/>
        </w:rPr>
        <w:t>débil</w:t>
      </w:r>
      <w:r w:rsidRPr="00572D5F">
        <w:rPr>
          <w:rFonts w:ascii="Times New Roman" w:hAnsi="Times New Roman" w:cs="Times New Roman"/>
          <w:color w:val="000000" w:themeColor="text1"/>
          <w:sz w:val="28"/>
          <w:szCs w:val="28"/>
        </w:rPr>
        <w:t>,</w:t>
      </w:r>
      <w:r w:rsidRPr="00572D5F">
        <w:rPr>
          <w:rFonts w:ascii="Times New Roman" w:hAnsi="Times New Roman" w:cs="Times New Roman"/>
          <w:i/>
          <w:iCs/>
          <w:color w:val="000000" w:themeColor="text1"/>
          <w:sz w:val="28"/>
          <w:szCs w:val="28"/>
        </w:rPr>
        <w:t xml:space="preserve"> intermedio</w:t>
      </w:r>
      <w:r w:rsidRPr="00572D5F">
        <w:rPr>
          <w:rFonts w:ascii="Times New Roman" w:hAnsi="Times New Roman" w:cs="Times New Roman"/>
          <w:color w:val="000000" w:themeColor="text1"/>
          <w:sz w:val="28"/>
          <w:szCs w:val="28"/>
        </w:rPr>
        <w:t xml:space="preserve"> y </w:t>
      </w:r>
      <w:r w:rsidRPr="00572D5F">
        <w:rPr>
          <w:rFonts w:ascii="Times New Roman" w:hAnsi="Times New Roman" w:cs="Times New Roman"/>
          <w:i/>
          <w:iCs/>
          <w:color w:val="000000" w:themeColor="text1"/>
          <w:sz w:val="28"/>
          <w:szCs w:val="28"/>
        </w:rPr>
        <w:t>estricto</w:t>
      </w:r>
      <w:r w:rsidRPr="00572D5F">
        <w:rPr>
          <w:rFonts w:ascii="Times New Roman" w:hAnsi="Times New Roman" w:cs="Times New Roman"/>
          <w:color w:val="000000" w:themeColor="text1"/>
          <w:sz w:val="28"/>
          <w:szCs w:val="28"/>
        </w:rPr>
        <w:t>.</w:t>
      </w:r>
      <w:r w:rsidRPr="00572D5F">
        <w:rPr>
          <w:rStyle w:val="Refdenotaalpie"/>
          <w:rFonts w:cs="Times New Roman"/>
          <w:sz w:val="28"/>
          <w:szCs w:val="28"/>
        </w:rPr>
        <w:footnoteReference w:id="64"/>
      </w:r>
      <w:r w:rsidRPr="00572D5F">
        <w:rPr>
          <w:rFonts w:ascii="Times New Roman" w:hAnsi="Times New Roman" w:cs="Times New Roman"/>
          <w:color w:val="000000" w:themeColor="text1"/>
          <w:sz w:val="28"/>
          <w:szCs w:val="28"/>
        </w:rPr>
        <w:t xml:space="preserve"> El escrutinio </w:t>
      </w:r>
      <w:r w:rsidRPr="00572D5F">
        <w:rPr>
          <w:rFonts w:ascii="Times New Roman" w:hAnsi="Times New Roman" w:cs="Times New Roman"/>
          <w:i/>
          <w:iCs/>
          <w:color w:val="000000" w:themeColor="text1"/>
          <w:sz w:val="28"/>
          <w:szCs w:val="28"/>
        </w:rPr>
        <w:t xml:space="preserve">débil </w:t>
      </w:r>
      <w:r w:rsidRPr="00572D5F">
        <w:rPr>
          <w:rFonts w:ascii="Times New Roman" w:hAnsi="Times New Roman" w:cs="Times New Roman"/>
          <w:color w:val="000000" w:themeColor="text1"/>
          <w:sz w:val="28"/>
          <w:szCs w:val="28"/>
        </w:rPr>
        <w:t>busca establecer si la actividad del legislador fue razonable, es decir, que no adoptó una decisión arbitraria o caprichosa, por lo que basta con encontrar que la medida es potencialmente adecuada para alcanzar una finalidad que no contraríe la Const</w:t>
      </w:r>
      <w:r w:rsidRPr="00572D5F">
        <w:rPr>
          <w:rFonts w:ascii="Times New Roman" w:hAnsi="Times New Roman" w:cs="Times New Roman"/>
          <w:color w:val="000000" w:themeColor="text1"/>
          <w:sz w:val="28"/>
          <w:szCs w:val="28"/>
        </w:rPr>
        <w:t xml:space="preserve">itución. </w:t>
      </w:r>
      <w:r w:rsidRPr="00572D5F">
        <w:rPr>
          <w:rFonts w:ascii="Times New Roman" w:hAnsi="Times New Roman" w:cs="Times New Roman"/>
          <w:color w:val="000000" w:themeColor="text1"/>
          <w:sz w:val="28"/>
          <w:szCs w:val="28"/>
        </w:rPr>
        <w:t xml:space="preserve">El escrutinio </w:t>
      </w:r>
      <w:r w:rsidRPr="00572D5F">
        <w:rPr>
          <w:rFonts w:ascii="Times New Roman" w:hAnsi="Times New Roman" w:cs="Times New Roman"/>
          <w:i/>
          <w:iCs/>
          <w:color w:val="000000" w:themeColor="text1"/>
          <w:sz w:val="28"/>
          <w:szCs w:val="28"/>
        </w:rPr>
        <w:t>intermedio</w:t>
      </w:r>
      <w:r w:rsidRPr="00572D5F">
        <w:rPr>
          <w:rFonts w:ascii="Times New Roman" w:hAnsi="Times New Roman" w:cs="Times New Roman"/>
          <w:color w:val="000000" w:themeColor="text1"/>
          <w:sz w:val="28"/>
          <w:szCs w:val="28"/>
        </w:rPr>
        <w:t xml:space="preserve"> se diseñó para determinar que las desigualdades lleven a un fin relevante y que la medida no sea desproporcionada.</w:t>
      </w:r>
      <w:r w:rsidRPr="00572D5F">
        <w:rPr>
          <w:rFonts w:ascii="Times New Roman" w:hAnsi="Times New Roman" w:cs="Times New Roman"/>
          <w:color w:val="000000" w:themeColor="text1"/>
          <w:sz w:val="28"/>
          <w:szCs w:val="28"/>
        </w:rPr>
        <w:t xml:space="preserve"> </w:t>
      </w:r>
    </w:p>
    <w:p w:rsidR="008F3152" w:rsidRPr="00572D5F" w:rsidRDefault="00572D5F" w:rsidP="00104D58">
      <w:pPr>
        <w:pStyle w:val="Prrafodelista"/>
        <w:rPr>
          <w:rFonts w:ascii="Times New Roman" w:hAnsi="Times New Roman" w:cs="Times New Roman"/>
          <w:color w:val="000000" w:themeColor="text1"/>
          <w:sz w:val="28"/>
          <w:szCs w:val="28"/>
        </w:rPr>
      </w:pPr>
    </w:p>
    <w:p w:rsidR="00261C07" w:rsidRPr="00572D5F" w:rsidRDefault="00572D5F" w:rsidP="009401B2">
      <w:pPr>
        <w:pStyle w:val="Prrafodelista"/>
        <w:numPr>
          <w:ilvl w:val="0"/>
          <w:numId w:val="6"/>
        </w:numPr>
        <w:ind w:left="0" w:firstLine="0"/>
        <w:jc w:val="both"/>
        <w:rPr>
          <w:rFonts w:ascii="Times New Roman" w:hAnsi="Times New Roman" w:cs="Times New Roman"/>
          <w:color w:val="000000" w:themeColor="text1"/>
          <w:sz w:val="28"/>
          <w:szCs w:val="28"/>
        </w:rPr>
      </w:pPr>
      <w:r w:rsidRPr="00572D5F">
        <w:rPr>
          <w:rFonts w:ascii="Times New Roman" w:hAnsi="Times New Roman" w:cs="Times New Roman"/>
          <w:color w:val="000000" w:themeColor="text1"/>
          <w:sz w:val="28"/>
          <w:szCs w:val="28"/>
        </w:rPr>
        <w:t xml:space="preserve">Finalmente, el </w:t>
      </w:r>
      <w:r w:rsidRPr="00572D5F">
        <w:rPr>
          <w:rFonts w:ascii="Times New Roman" w:hAnsi="Times New Roman" w:cs="Times New Roman"/>
          <w:color w:val="000000" w:themeColor="text1"/>
          <w:sz w:val="28"/>
          <w:szCs w:val="28"/>
        </w:rPr>
        <w:t xml:space="preserve">escrutinio </w:t>
      </w:r>
      <w:r w:rsidRPr="00572D5F">
        <w:rPr>
          <w:rFonts w:ascii="Times New Roman" w:hAnsi="Times New Roman" w:cs="Times New Roman"/>
          <w:i/>
          <w:iCs/>
          <w:color w:val="000000" w:themeColor="text1"/>
          <w:sz w:val="28"/>
          <w:szCs w:val="28"/>
        </w:rPr>
        <w:t>estricto</w:t>
      </w:r>
      <w:r w:rsidRPr="00572D5F">
        <w:rPr>
          <w:rFonts w:ascii="Times New Roman" w:hAnsi="Times New Roman" w:cs="Times New Roman"/>
          <w:color w:val="000000" w:themeColor="text1"/>
          <w:sz w:val="28"/>
          <w:szCs w:val="28"/>
        </w:rPr>
        <w:t>, dado que sólo</w:t>
      </w:r>
      <w:r w:rsidRPr="00572D5F">
        <w:rPr>
          <w:rFonts w:ascii="Times New Roman" w:hAnsi="Times New Roman" w:cs="Times New Roman"/>
          <w:color w:val="000000" w:themeColor="text1"/>
          <w:sz w:val="28"/>
          <w:szCs w:val="28"/>
        </w:rPr>
        <w:t xml:space="preserve"> admite desigualdades que sean conducentes y necesarias para alcanzar un objetivo imperioso</w:t>
      </w:r>
      <w:r w:rsidRPr="00572D5F">
        <w:rPr>
          <w:rFonts w:ascii="Times New Roman" w:hAnsi="Times New Roman" w:cs="Times New Roman"/>
          <w:color w:val="000000" w:themeColor="text1"/>
          <w:sz w:val="28"/>
          <w:szCs w:val="28"/>
        </w:rPr>
        <w:t>, se construye a partir</w:t>
      </w:r>
      <w:r w:rsidRPr="00572D5F">
        <w:rPr>
          <w:rFonts w:ascii="Times New Roman" w:hAnsi="Times New Roman" w:cs="Times New Roman"/>
          <w:color w:val="000000" w:themeColor="text1"/>
          <w:sz w:val="28"/>
          <w:szCs w:val="28"/>
        </w:rPr>
        <w:t xml:space="preserve"> </w:t>
      </w:r>
      <w:r w:rsidRPr="00572D5F">
        <w:rPr>
          <w:rFonts w:ascii="Times New Roman" w:hAnsi="Times New Roman" w:cs="Times New Roman"/>
          <w:color w:val="000000" w:themeColor="text1"/>
          <w:sz w:val="28"/>
          <w:szCs w:val="28"/>
        </w:rPr>
        <w:t>de</w:t>
      </w:r>
      <w:r w:rsidRPr="00572D5F">
        <w:rPr>
          <w:rFonts w:ascii="Times New Roman" w:hAnsi="Times New Roman" w:cs="Times New Roman"/>
          <w:color w:val="000000" w:themeColor="text1"/>
          <w:sz w:val="28"/>
          <w:szCs w:val="28"/>
        </w:rPr>
        <w:t xml:space="preserve"> estándares aún más rigurosos, </w:t>
      </w:r>
      <w:r w:rsidRPr="00572D5F">
        <w:rPr>
          <w:rFonts w:ascii="Times New Roman" w:hAnsi="Times New Roman" w:cs="Times New Roman"/>
          <w:color w:val="000000" w:themeColor="text1"/>
          <w:sz w:val="28"/>
          <w:szCs w:val="28"/>
        </w:rPr>
        <w:t xml:space="preserve">en razón a que debe verificar que el fin sea imperioso, que el medio no </w:t>
      </w:r>
      <w:r w:rsidRPr="00572D5F">
        <w:rPr>
          <w:rFonts w:ascii="Times New Roman" w:hAnsi="Times New Roman" w:cs="Times New Roman"/>
          <w:color w:val="000000" w:themeColor="text1"/>
          <w:sz w:val="28"/>
          <w:szCs w:val="28"/>
        </w:rPr>
        <w:t>s</w:t>
      </w:r>
      <w:r w:rsidRPr="00572D5F">
        <w:rPr>
          <w:rFonts w:ascii="Times New Roman" w:hAnsi="Times New Roman" w:cs="Times New Roman"/>
          <w:color w:val="000000" w:themeColor="text1"/>
          <w:sz w:val="28"/>
          <w:szCs w:val="28"/>
        </w:rPr>
        <w:t>ó</w:t>
      </w:r>
      <w:r w:rsidRPr="00572D5F">
        <w:rPr>
          <w:rFonts w:ascii="Times New Roman" w:hAnsi="Times New Roman" w:cs="Times New Roman"/>
          <w:color w:val="000000" w:themeColor="text1"/>
          <w:sz w:val="28"/>
          <w:szCs w:val="28"/>
        </w:rPr>
        <w:t>lo</w:t>
      </w:r>
      <w:r w:rsidRPr="00572D5F">
        <w:rPr>
          <w:rFonts w:ascii="Times New Roman" w:hAnsi="Times New Roman" w:cs="Times New Roman"/>
          <w:color w:val="000000" w:themeColor="text1"/>
          <w:sz w:val="28"/>
          <w:szCs w:val="28"/>
        </w:rPr>
        <w:t xml:space="preserve"> sea efectivamente conducente, s</w:t>
      </w:r>
      <w:r w:rsidRPr="00572D5F">
        <w:rPr>
          <w:rFonts w:ascii="Times New Roman" w:hAnsi="Times New Roman" w:cs="Times New Roman"/>
          <w:color w:val="000000" w:themeColor="text1"/>
          <w:sz w:val="28"/>
          <w:szCs w:val="28"/>
        </w:rPr>
        <w:t xml:space="preserve">ino también necesario, y que los beneficios </w:t>
      </w:r>
      <w:r w:rsidRPr="00572D5F">
        <w:rPr>
          <w:rFonts w:ascii="Times New Roman" w:hAnsi="Times New Roman" w:cs="Times New Roman"/>
          <w:color w:val="000000" w:themeColor="text1"/>
          <w:sz w:val="28"/>
          <w:szCs w:val="28"/>
        </w:rPr>
        <w:t>obtenidos con</w:t>
      </w:r>
      <w:r w:rsidRPr="00572D5F">
        <w:rPr>
          <w:rFonts w:ascii="Times New Roman" w:hAnsi="Times New Roman" w:cs="Times New Roman"/>
          <w:color w:val="000000" w:themeColor="text1"/>
          <w:sz w:val="28"/>
          <w:szCs w:val="28"/>
        </w:rPr>
        <w:t xml:space="preserve"> la medida superen las restricciones impuestas a otros valores constitucionales.</w:t>
      </w:r>
      <w:r w:rsidRPr="00572D5F">
        <w:rPr>
          <w:rStyle w:val="Refdenotaalpie"/>
          <w:rFonts w:cs="Times New Roman"/>
          <w:sz w:val="28"/>
          <w:szCs w:val="28"/>
        </w:rPr>
        <w:footnoteReference w:id="65"/>
      </w:r>
      <w:r w:rsidRPr="00572D5F">
        <w:rPr>
          <w:rFonts w:ascii="Times New Roman" w:hAnsi="Times New Roman" w:cs="Times New Roman"/>
          <w:color w:val="000000" w:themeColor="text1"/>
          <w:sz w:val="28"/>
          <w:szCs w:val="28"/>
        </w:rPr>
        <w:t xml:space="preserve"> La Corte ha aplicado el juicio integrado de igualdad en sentido </w:t>
      </w:r>
      <w:r w:rsidRPr="00572D5F">
        <w:rPr>
          <w:rFonts w:ascii="Times New Roman" w:hAnsi="Times New Roman" w:cs="Times New Roman"/>
          <w:i/>
          <w:iCs/>
          <w:color w:val="000000" w:themeColor="text1"/>
          <w:sz w:val="28"/>
          <w:szCs w:val="28"/>
        </w:rPr>
        <w:t xml:space="preserve">estricto </w:t>
      </w:r>
      <w:r w:rsidRPr="00572D5F">
        <w:rPr>
          <w:rFonts w:ascii="Times New Roman" w:hAnsi="Times New Roman" w:cs="Times New Roman"/>
          <w:color w:val="000000" w:themeColor="text1"/>
          <w:sz w:val="28"/>
          <w:szCs w:val="28"/>
        </w:rPr>
        <w:t>cuando la medida</w:t>
      </w:r>
      <w:r w:rsidRPr="00572D5F">
        <w:rPr>
          <w:rFonts w:ascii="Times New Roman" w:hAnsi="Times New Roman" w:cs="Times New Roman"/>
          <w:color w:val="000000" w:themeColor="text1"/>
          <w:sz w:val="28"/>
          <w:szCs w:val="28"/>
        </w:rPr>
        <w:t>:</w:t>
      </w:r>
      <w:r w:rsidRPr="00572D5F">
        <w:rPr>
          <w:rFonts w:ascii="Times New Roman" w:hAnsi="Times New Roman" w:cs="Times New Roman"/>
          <w:color w:val="000000" w:themeColor="text1"/>
          <w:sz w:val="28"/>
          <w:szCs w:val="28"/>
        </w:rPr>
        <w:t xml:space="preserve"> </w:t>
      </w:r>
      <w:r w:rsidRPr="00572D5F">
        <w:rPr>
          <w:rFonts w:ascii="Times New Roman" w:hAnsi="Times New Roman" w:cs="Times New Roman"/>
          <w:i/>
          <w:iCs/>
          <w:color w:val="000000" w:themeColor="text1"/>
          <w:sz w:val="28"/>
          <w:szCs w:val="28"/>
        </w:rPr>
        <w:t xml:space="preserve">(i) </w:t>
      </w:r>
      <w:r w:rsidRPr="00572D5F">
        <w:rPr>
          <w:rFonts w:ascii="Times New Roman" w:hAnsi="Times New Roman" w:cs="Times New Roman"/>
          <w:color w:val="000000" w:themeColor="text1"/>
          <w:sz w:val="28"/>
          <w:szCs w:val="28"/>
        </w:rPr>
        <w:t xml:space="preserve">contiene una </w:t>
      </w:r>
      <w:r w:rsidRPr="00572D5F">
        <w:rPr>
          <w:rFonts w:ascii="Times New Roman" w:hAnsi="Times New Roman" w:cs="Times New Roman"/>
          <w:color w:val="000000" w:themeColor="text1"/>
          <w:sz w:val="28"/>
          <w:szCs w:val="28"/>
        </w:rPr>
        <w:t>clasificación sospechosa como las mencionadas – no taxativamente – en el inciso 1 del artículo 13 de la Carta</w:t>
      </w:r>
      <w:r w:rsidRPr="00572D5F">
        <w:rPr>
          <w:rFonts w:ascii="Times New Roman" w:hAnsi="Times New Roman" w:cs="Times New Roman"/>
          <w:color w:val="000000" w:themeColor="text1"/>
          <w:sz w:val="28"/>
          <w:szCs w:val="28"/>
        </w:rPr>
        <w:t xml:space="preserve"> en razón del origen familia</w:t>
      </w:r>
      <w:r w:rsidRPr="00572D5F">
        <w:rPr>
          <w:rFonts w:ascii="Times New Roman" w:hAnsi="Times New Roman" w:cs="Times New Roman"/>
          <w:color w:val="000000" w:themeColor="text1"/>
          <w:sz w:val="28"/>
          <w:szCs w:val="28"/>
        </w:rPr>
        <w:t>r</w:t>
      </w:r>
      <w:r w:rsidRPr="00572D5F">
        <w:rPr>
          <w:rFonts w:ascii="Times New Roman" w:hAnsi="Times New Roman" w:cs="Times New Roman"/>
          <w:color w:val="000000" w:themeColor="text1"/>
          <w:sz w:val="28"/>
          <w:szCs w:val="28"/>
        </w:rPr>
        <w:t xml:space="preserve">; </w:t>
      </w:r>
      <w:r w:rsidRPr="00572D5F">
        <w:rPr>
          <w:rFonts w:ascii="Times New Roman" w:hAnsi="Times New Roman" w:cs="Times New Roman"/>
          <w:i/>
          <w:iCs/>
          <w:color w:val="000000" w:themeColor="text1"/>
          <w:sz w:val="28"/>
          <w:szCs w:val="28"/>
        </w:rPr>
        <w:t xml:space="preserve">(iii) </w:t>
      </w:r>
      <w:r w:rsidRPr="00572D5F">
        <w:rPr>
          <w:rFonts w:ascii="Times New Roman" w:hAnsi="Times New Roman" w:cs="Times New Roman"/>
          <w:color w:val="000000" w:themeColor="text1"/>
          <w:sz w:val="28"/>
          <w:szCs w:val="28"/>
        </w:rPr>
        <w:t xml:space="preserve">afecta a personas en condiciones de debilidad manifiesta o grupos discriminados o marginados; </w:t>
      </w:r>
      <w:r w:rsidRPr="00572D5F">
        <w:rPr>
          <w:rFonts w:ascii="Times New Roman" w:hAnsi="Times New Roman" w:cs="Times New Roman"/>
          <w:i/>
          <w:iCs/>
          <w:color w:val="000000" w:themeColor="text1"/>
          <w:sz w:val="28"/>
          <w:szCs w:val="28"/>
        </w:rPr>
        <w:t xml:space="preserve">(iii) </w:t>
      </w:r>
      <w:r w:rsidRPr="00572D5F">
        <w:rPr>
          <w:rFonts w:ascii="Times New Roman" w:hAnsi="Times New Roman" w:cs="Times New Roman"/>
          <w:color w:val="000000" w:themeColor="text1"/>
          <w:sz w:val="28"/>
          <w:szCs w:val="28"/>
        </w:rPr>
        <w:t>en princip</w:t>
      </w:r>
      <w:r w:rsidRPr="00572D5F">
        <w:rPr>
          <w:rFonts w:ascii="Times New Roman" w:hAnsi="Times New Roman" w:cs="Times New Roman"/>
          <w:color w:val="000000" w:themeColor="text1"/>
          <w:sz w:val="28"/>
          <w:szCs w:val="28"/>
        </w:rPr>
        <w:t xml:space="preserve">io, impacta gravemente un derecho fundamental o </w:t>
      </w:r>
      <w:r w:rsidRPr="00572D5F">
        <w:rPr>
          <w:rFonts w:ascii="Times New Roman" w:hAnsi="Times New Roman" w:cs="Times New Roman"/>
          <w:i/>
          <w:iCs/>
          <w:color w:val="000000" w:themeColor="text1"/>
          <w:sz w:val="28"/>
          <w:szCs w:val="28"/>
        </w:rPr>
        <w:t>(</w:t>
      </w:r>
      <w:r w:rsidRPr="00572D5F">
        <w:rPr>
          <w:rFonts w:ascii="Times New Roman" w:hAnsi="Times New Roman" w:cs="Times New Roman"/>
          <w:i/>
          <w:iCs/>
          <w:color w:val="000000" w:themeColor="text1"/>
          <w:sz w:val="28"/>
          <w:szCs w:val="28"/>
        </w:rPr>
        <w:t xml:space="preserve">iv) </w:t>
      </w:r>
      <w:r w:rsidRPr="00572D5F">
        <w:rPr>
          <w:rFonts w:ascii="Times New Roman" w:hAnsi="Times New Roman" w:cs="Times New Roman"/>
          <w:color w:val="000000" w:themeColor="text1"/>
          <w:sz w:val="28"/>
          <w:szCs w:val="28"/>
        </w:rPr>
        <w:t>crea un privilegio.</w:t>
      </w:r>
      <w:r w:rsidRPr="00572D5F">
        <w:rPr>
          <w:rStyle w:val="Refdenotaalpie"/>
          <w:rFonts w:cs="Times New Roman"/>
          <w:sz w:val="28"/>
        </w:rPr>
        <w:footnoteReference w:id="66"/>
      </w:r>
    </w:p>
    <w:p w:rsidR="00014BB7" w:rsidRPr="00572D5F" w:rsidRDefault="00572D5F" w:rsidP="009401B2">
      <w:pPr>
        <w:jc w:val="both"/>
        <w:rPr>
          <w:rFonts w:ascii="Times New Roman" w:hAnsi="Times New Roman" w:cs="Times New Roman"/>
          <w:color w:val="000000" w:themeColor="text1"/>
          <w:sz w:val="28"/>
          <w:szCs w:val="28"/>
        </w:rPr>
      </w:pPr>
    </w:p>
    <w:p w:rsidR="00014BB7" w:rsidRPr="00572D5F" w:rsidRDefault="00572D5F" w:rsidP="009401B2">
      <w:pPr>
        <w:rPr>
          <w:rFonts w:ascii="Times New Roman" w:hAnsi="Times New Roman" w:cs="Times New Roman"/>
          <w:color w:val="000000" w:themeColor="text1"/>
          <w:sz w:val="28"/>
          <w:szCs w:val="28"/>
        </w:rPr>
      </w:pPr>
    </w:p>
    <w:p w:rsidR="00092555" w:rsidRPr="00572D5F" w:rsidRDefault="00572D5F" w:rsidP="006C3656">
      <w:pPr>
        <w:pStyle w:val="Prrafodelista"/>
        <w:numPr>
          <w:ilvl w:val="0"/>
          <w:numId w:val="9"/>
        </w:numPr>
        <w:jc w:val="both"/>
        <w:rPr>
          <w:rFonts w:ascii="Times New Roman" w:hAnsi="Times New Roman" w:cs="Times New Roman"/>
          <w:b/>
          <w:bCs/>
          <w:i/>
          <w:iCs/>
          <w:color w:val="000000" w:themeColor="text1"/>
          <w:sz w:val="28"/>
          <w:szCs w:val="28"/>
        </w:rPr>
      </w:pPr>
      <w:r w:rsidRPr="00572D5F">
        <w:rPr>
          <w:rFonts w:ascii="Times New Roman" w:hAnsi="Times New Roman" w:cs="Times New Roman"/>
          <w:b/>
          <w:bCs/>
          <w:i/>
          <w:iCs/>
          <w:color w:val="000000" w:themeColor="text1"/>
          <w:sz w:val="28"/>
          <w:szCs w:val="28"/>
        </w:rPr>
        <w:t xml:space="preserve">El literal a) del artículo 251 del Código </w:t>
      </w:r>
      <w:r w:rsidRPr="00572D5F">
        <w:rPr>
          <w:rFonts w:ascii="Times New Roman" w:hAnsi="Times New Roman" w:cs="Times New Roman"/>
          <w:b/>
          <w:bCs/>
          <w:i/>
          <w:iCs/>
          <w:color w:val="000000" w:themeColor="text1"/>
          <w:sz w:val="28"/>
          <w:szCs w:val="28"/>
        </w:rPr>
        <w:t>Sus</w:t>
      </w:r>
      <w:r w:rsidRPr="00572D5F">
        <w:rPr>
          <w:rFonts w:ascii="Times New Roman" w:hAnsi="Times New Roman" w:cs="Times New Roman"/>
          <w:b/>
          <w:bCs/>
          <w:i/>
          <w:iCs/>
          <w:color w:val="000000" w:themeColor="text1"/>
          <w:sz w:val="28"/>
          <w:szCs w:val="28"/>
        </w:rPr>
        <w:t>t</w:t>
      </w:r>
      <w:r w:rsidRPr="00572D5F">
        <w:rPr>
          <w:rFonts w:ascii="Times New Roman" w:hAnsi="Times New Roman" w:cs="Times New Roman"/>
          <w:b/>
          <w:bCs/>
          <w:i/>
          <w:iCs/>
          <w:color w:val="000000" w:themeColor="text1"/>
          <w:sz w:val="28"/>
          <w:szCs w:val="28"/>
        </w:rPr>
        <w:t>antivo del Trabajo, al prever una excepción a la regla sobre pago de auxilio de cesantías, cuando se trata de</w:t>
      </w:r>
      <w:r w:rsidRPr="00572D5F">
        <w:rPr>
          <w:rFonts w:ascii="Times New Roman" w:hAnsi="Times New Roman" w:cs="Times New Roman"/>
          <w:b/>
          <w:bCs/>
          <w:i/>
          <w:iCs/>
          <w:color w:val="000000" w:themeColor="text1"/>
          <w:sz w:val="28"/>
          <w:szCs w:val="28"/>
        </w:rPr>
        <w:t xml:space="preserve"> la industria puramente familiar</w:t>
      </w:r>
      <w:r w:rsidRPr="00572D5F">
        <w:rPr>
          <w:rFonts w:ascii="Times New Roman" w:hAnsi="Times New Roman" w:cs="Times New Roman"/>
          <w:b/>
          <w:bCs/>
          <w:i/>
          <w:iCs/>
          <w:color w:val="000000" w:themeColor="text1"/>
          <w:sz w:val="28"/>
          <w:szCs w:val="28"/>
        </w:rPr>
        <w:t>, es incompatible con el principio de igualdad</w:t>
      </w:r>
      <w:r w:rsidRPr="00572D5F">
        <w:rPr>
          <w:rFonts w:ascii="Times New Roman" w:hAnsi="Times New Roman" w:cs="Times New Roman"/>
          <w:b/>
          <w:bCs/>
          <w:i/>
          <w:iCs/>
          <w:color w:val="000000" w:themeColor="text1"/>
          <w:sz w:val="28"/>
          <w:szCs w:val="28"/>
        </w:rPr>
        <w:t>, con</w:t>
      </w:r>
      <w:r w:rsidRPr="00572D5F">
        <w:rPr>
          <w:rFonts w:ascii="Times New Roman" w:hAnsi="Times New Roman" w:cs="Times New Roman"/>
          <w:b/>
          <w:bCs/>
          <w:i/>
          <w:iCs/>
          <w:color w:val="000000" w:themeColor="text1"/>
          <w:sz w:val="28"/>
          <w:szCs w:val="28"/>
        </w:rPr>
        <w:t xml:space="preserve"> el derecho fundamental al trabajo </w:t>
      </w:r>
      <w:r w:rsidRPr="00572D5F">
        <w:rPr>
          <w:rFonts w:ascii="Times New Roman" w:hAnsi="Times New Roman" w:cs="Times New Roman"/>
          <w:b/>
          <w:bCs/>
          <w:i/>
          <w:iCs/>
          <w:color w:val="000000" w:themeColor="text1"/>
          <w:sz w:val="28"/>
          <w:szCs w:val="28"/>
        </w:rPr>
        <w:t>y c</w:t>
      </w:r>
      <w:r w:rsidRPr="00572D5F">
        <w:rPr>
          <w:rFonts w:ascii="Times New Roman" w:hAnsi="Times New Roman" w:cs="Times New Roman"/>
          <w:b/>
          <w:bCs/>
          <w:i/>
          <w:iCs/>
          <w:color w:val="000000" w:themeColor="text1"/>
          <w:sz w:val="28"/>
          <w:szCs w:val="28"/>
        </w:rPr>
        <w:t>on el derecho mínimo irrenunciable</w:t>
      </w:r>
      <w:r w:rsidRPr="00572D5F">
        <w:rPr>
          <w:rFonts w:ascii="Times New Roman" w:hAnsi="Times New Roman" w:cs="Times New Roman"/>
          <w:b/>
          <w:bCs/>
          <w:i/>
          <w:iCs/>
          <w:color w:val="000000" w:themeColor="text1"/>
          <w:sz w:val="28"/>
          <w:szCs w:val="28"/>
        </w:rPr>
        <w:t xml:space="preserve"> </w:t>
      </w:r>
      <w:r w:rsidRPr="00572D5F">
        <w:rPr>
          <w:rFonts w:ascii="Times New Roman" w:hAnsi="Times New Roman" w:cs="Times New Roman"/>
          <w:b/>
          <w:bCs/>
          <w:i/>
          <w:iCs/>
          <w:color w:val="000000" w:themeColor="text1"/>
          <w:sz w:val="28"/>
          <w:szCs w:val="28"/>
        </w:rPr>
        <w:t>al auxilio a la cesantía</w:t>
      </w:r>
      <w:r w:rsidRPr="00572D5F">
        <w:rPr>
          <w:rFonts w:ascii="Times New Roman" w:hAnsi="Times New Roman" w:cs="Times New Roman"/>
          <w:b/>
          <w:bCs/>
          <w:i/>
          <w:iCs/>
          <w:color w:val="000000" w:themeColor="text1"/>
          <w:sz w:val="28"/>
          <w:szCs w:val="28"/>
        </w:rPr>
        <w:t xml:space="preserve"> </w:t>
      </w:r>
      <w:r w:rsidRPr="00572D5F">
        <w:rPr>
          <w:rFonts w:ascii="Times New Roman" w:hAnsi="Times New Roman" w:cs="Times New Roman"/>
          <w:b/>
          <w:bCs/>
          <w:i/>
          <w:iCs/>
          <w:color w:val="000000" w:themeColor="text1"/>
          <w:sz w:val="28"/>
          <w:szCs w:val="28"/>
        </w:rPr>
        <w:t>contenidos en la Constitución</w:t>
      </w:r>
    </w:p>
    <w:p w:rsidR="00485E3D" w:rsidRPr="00572D5F" w:rsidRDefault="00572D5F" w:rsidP="009401B2">
      <w:pPr>
        <w:pStyle w:val="Prrafodelista"/>
        <w:ind w:left="0"/>
        <w:jc w:val="both"/>
        <w:rPr>
          <w:rFonts w:ascii="Times New Roman" w:hAnsi="Times New Roman" w:cs="Times New Roman"/>
          <w:color w:val="000000" w:themeColor="text1"/>
          <w:sz w:val="28"/>
          <w:szCs w:val="28"/>
        </w:rPr>
      </w:pPr>
    </w:p>
    <w:p w:rsidR="00A248C2" w:rsidRPr="00572D5F" w:rsidRDefault="00572D5F" w:rsidP="00CA0799">
      <w:pPr>
        <w:pStyle w:val="Prrafodelista"/>
        <w:numPr>
          <w:ilvl w:val="0"/>
          <w:numId w:val="6"/>
        </w:numPr>
        <w:ind w:left="0" w:firstLine="0"/>
        <w:jc w:val="both"/>
        <w:rPr>
          <w:rFonts w:ascii="Times New Roman" w:hAnsi="Times New Roman" w:cs="Times New Roman"/>
          <w:color w:val="000000" w:themeColor="text1"/>
          <w:sz w:val="28"/>
          <w:szCs w:val="28"/>
        </w:rPr>
      </w:pPr>
      <w:r w:rsidRPr="00572D5F">
        <w:rPr>
          <w:rFonts w:ascii="Times New Roman" w:hAnsi="Times New Roman" w:cs="Times New Roman"/>
          <w:color w:val="000000" w:themeColor="text1"/>
          <w:sz w:val="28"/>
          <w:szCs w:val="28"/>
        </w:rPr>
        <w:t xml:space="preserve">Esta </w:t>
      </w:r>
      <w:r w:rsidRPr="00572D5F">
        <w:rPr>
          <w:rFonts w:ascii="Times New Roman" w:hAnsi="Times New Roman" w:cs="Times New Roman"/>
          <w:color w:val="000000" w:themeColor="text1"/>
          <w:sz w:val="28"/>
          <w:szCs w:val="28"/>
        </w:rPr>
        <w:t>Corte</w:t>
      </w:r>
      <w:r w:rsidRPr="00572D5F">
        <w:rPr>
          <w:rFonts w:ascii="Times New Roman" w:hAnsi="Times New Roman" w:cs="Times New Roman"/>
          <w:color w:val="000000" w:themeColor="text1"/>
          <w:sz w:val="28"/>
          <w:szCs w:val="28"/>
        </w:rPr>
        <w:t xml:space="preserve"> </w:t>
      </w:r>
      <w:r w:rsidRPr="00572D5F">
        <w:rPr>
          <w:rFonts w:ascii="Times New Roman" w:hAnsi="Times New Roman" w:cs="Times New Roman"/>
          <w:color w:val="000000" w:themeColor="text1"/>
          <w:sz w:val="28"/>
          <w:szCs w:val="28"/>
        </w:rPr>
        <w:t xml:space="preserve">declarará inexequible el </w:t>
      </w:r>
      <w:r w:rsidRPr="00572D5F">
        <w:rPr>
          <w:rFonts w:ascii="Times New Roman" w:hAnsi="Times New Roman" w:cs="Times New Roman"/>
          <w:color w:val="000000" w:themeColor="text1"/>
          <w:sz w:val="28"/>
          <w:szCs w:val="28"/>
        </w:rPr>
        <w:t xml:space="preserve">literal </w:t>
      </w:r>
      <w:r w:rsidRPr="00572D5F">
        <w:rPr>
          <w:rFonts w:ascii="Times New Roman" w:hAnsi="Times New Roman" w:cs="Times New Roman"/>
          <w:i/>
          <w:iCs/>
          <w:color w:val="000000" w:themeColor="text1"/>
          <w:sz w:val="28"/>
          <w:szCs w:val="28"/>
        </w:rPr>
        <w:t>a)</w:t>
      </w:r>
      <w:r w:rsidRPr="00572D5F">
        <w:rPr>
          <w:rFonts w:ascii="Times New Roman" w:hAnsi="Times New Roman" w:cs="Times New Roman"/>
          <w:color w:val="000000" w:themeColor="text1"/>
          <w:sz w:val="28"/>
          <w:szCs w:val="28"/>
        </w:rPr>
        <w:t xml:space="preserve"> del artículo 251 del Código Sustantivo del Trabajo</w:t>
      </w:r>
      <w:r w:rsidRPr="00572D5F">
        <w:rPr>
          <w:rFonts w:ascii="Times New Roman" w:hAnsi="Times New Roman" w:cs="Times New Roman"/>
          <w:color w:val="000000" w:themeColor="text1"/>
          <w:sz w:val="28"/>
          <w:szCs w:val="28"/>
        </w:rPr>
        <w:t xml:space="preserve">. </w:t>
      </w:r>
      <w:r w:rsidRPr="00572D5F">
        <w:rPr>
          <w:rFonts w:ascii="Times New Roman" w:hAnsi="Times New Roman" w:cs="Times New Roman"/>
          <w:color w:val="000000" w:themeColor="text1"/>
          <w:sz w:val="28"/>
          <w:szCs w:val="28"/>
        </w:rPr>
        <w:t xml:space="preserve">Esto, en </w:t>
      </w:r>
      <w:r w:rsidRPr="00572D5F">
        <w:rPr>
          <w:rFonts w:ascii="Times New Roman" w:hAnsi="Times New Roman" w:cs="Times New Roman"/>
          <w:color w:val="000000" w:themeColor="text1"/>
          <w:sz w:val="28"/>
          <w:szCs w:val="28"/>
        </w:rPr>
        <w:t>raz</w:t>
      </w:r>
      <w:r w:rsidRPr="00572D5F">
        <w:rPr>
          <w:rFonts w:ascii="Times New Roman" w:hAnsi="Times New Roman" w:cs="Times New Roman"/>
          <w:color w:val="000000" w:themeColor="text1"/>
          <w:sz w:val="28"/>
          <w:szCs w:val="28"/>
        </w:rPr>
        <w:t>ón a que la norma acusada vulnera el principio de igualdad</w:t>
      </w:r>
      <w:r w:rsidRPr="00572D5F">
        <w:rPr>
          <w:rFonts w:ascii="Times New Roman" w:hAnsi="Times New Roman" w:cs="Times New Roman"/>
          <w:color w:val="000000" w:themeColor="text1"/>
          <w:sz w:val="28"/>
          <w:szCs w:val="28"/>
        </w:rPr>
        <w:t>,</w:t>
      </w:r>
      <w:r w:rsidRPr="00572D5F">
        <w:rPr>
          <w:rFonts w:ascii="Times New Roman" w:hAnsi="Times New Roman" w:cs="Times New Roman"/>
          <w:color w:val="000000" w:themeColor="text1"/>
          <w:sz w:val="28"/>
          <w:szCs w:val="28"/>
        </w:rPr>
        <w:t xml:space="preserve"> el derecho fundamental al trabajo </w:t>
      </w:r>
      <w:r w:rsidRPr="00572D5F">
        <w:rPr>
          <w:rFonts w:ascii="Times New Roman" w:hAnsi="Times New Roman" w:cs="Times New Roman"/>
          <w:color w:val="000000" w:themeColor="text1"/>
          <w:sz w:val="28"/>
          <w:szCs w:val="28"/>
        </w:rPr>
        <w:t>y l</w:t>
      </w:r>
      <w:r w:rsidRPr="00572D5F">
        <w:rPr>
          <w:rFonts w:ascii="Times New Roman" w:hAnsi="Times New Roman" w:cs="Times New Roman"/>
          <w:color w:val="000000" w:themeColor="text1"/>
          <w:sz w:val="28"/>
          <w:szCs w:val="28"/>
        </w:rPr>
        <w:t>a protección de los</w:t>
      </w:r>
      <w:r w:rsidRPr="00572D5F">
        <w:rPr>
          <w:rFonts w:ascii="Times New Roman" w:hAnsi="Times New Roman" w:cs="Times New Roman"/>
          <w:color w:val="000000" w:themeColor="text1"/>
          <w:sz w:val="28"/>
          <w:szCs w:val="28"/>
        </w:rPr>
        <w:t xml:space="preserve"> derecho</w:t>
      </w:r>
      <w:r w:rsidRPr="00572D5F">
        <w:rPr>
          <w:rFonts w:ascii="Times New Roman" w:hAnsi="Times New Roman" w:cs="Times New Roman"/>
          <w:color w:val="000000" w:themeColor="text1"/>
          <w:sz w:val="28"/>
          <w:szCs w:val="28"/>
        </w:rPr>
        <w:t>s</w:t>
      </w:r>
      <w:r w:rsidRPr="00572D5F">
        <w:rPr>
          <w:rFonts w:ascii="Times New Roman" w:hAnsi="Times New Roman" w:cs="Times New Roman"/>
          <w:color w:val="000000" w:themeColor="text1"/>
          <w:sz w:val="28"/>
          <w:szCs w:val="28"/>
        </w:rPr>
        <w:t xml:space="preserve"> mínimo</w:t>
      </w:r>
      <w:r w:rsidRPr="00572D5F">
        <w:rPr>
          <w:rFonts w:ascii="Times New Roman" w:hAnsi="Times New Roman" w:cs="Times New Roman"/>
          <w:color w:val="000000" w:themeColor="text1"/>
          <w:sz w:val="28"/>
          <w:szCs w:val="28"/>
        </w:rPr>
        <w:t xml:space="preserve">s e </w:t>
      </w:r>
      <w:r w:rsidRPr="00572D5F">
        <w:rPr>
          <w:rFonts w:ascii="Times New Roman" w:hAnsi="Times New Roman" w:cs="Times New Roman"/>
          <w:color w:val="000000" w:themeColor="text1"/>
          <w:sz w:val="28"/>
          <w:szCs w:val="28"/>
        </w:rPr>
        <w:t>irrenunciable</w:t>
      </w:r>
      <w:r w:rsidRPr="00572D5F">
        <w:rPr>
          <w:rFonts w:ascii="Times New Roman" w:hAnsi="Times New Roman" w:cs="Times New Roman"/>
          <w:color w:val="000000" w:themeColor="text1"/>
          <w:sz w:val="28"/>
          <w:szCs w:val="28"/>
        </w:rPr>
        <w:t>s de los trabajadores</w:t>
      </w:r>
      <w:r w:rsidRPr="00572D5F">
        <w:rPr>
          <w:rFonts w:ascii="Times New Roman" w:hAnsi="Times New Roman" w:cs="Times New Roman"/>
          <w:color w:val="000000" w:themeColor="text1"/>
          <w:sz w:val="28"/>
          <w:szCs w:val="28"/>
        </w:rPr>
        <w:t xml:space="preserve">, todos </w:t>
      </w:r>
      <w:r w:rsidRPr="00572D5F">
        <w:rPr>
          <w:rFonts w:ascii="Times New Roman" w:hAnsi="Times New Roman" w:cs="Times New Roman"/>
          <w:color w:val="000000" w:themeColor="text1"/>
          <w:sz w:val="28"/>
          <w:szCs w:val="28"/>
        </w:rPr>
        <w:t>protegidos</w:t>
      </w:r>
      <w:r w:rsidRPr="00572D5F">
        <w:rPr>
          <w:rFonts w:ascii="Times New Roman" w:hAnsi="Times New Roman" w:cs="Times New Roman"/>
          <w:color w:val="000000" w:themeColor="text1"/>
          <w:sz w:val="28"/>
          <w:szCs w:val="28"/>
        </w:rPr>
        <w:t xml:space="preserve"> </w:t>
      </w:r>
      <w:r w:rsidRPr="00572D5F">
        <w:rPr>
          <w:rFonts w:ascii="Times New Roman" w:hAnsi="Times New Roman" w:cs="Times New Roman"/>
          <w:color w:val="000000" w:themeColor="text1"/>
          <w:sz w:val="28"/>
          <w:szCs w:val="28"/>
        </w:rPr>
        <w:t>en</w:t>
      </w:r>
      <w:r w:rsidRPr="00572D5F">
        <w:rPr>
          <w:rFonts w:ascii="Times New Roman" w:hAnsi="Times New Roman" w:cs="Times New Roman"/>
          <w:color w:val="000000" w:themeColor="text1"/>
          <w:sz w:val="28"/>
          <w:szCs w:val="28"/>
        </w:rPr>
        <w:t xml:space="preserve"> virtud de</w:t>
      </w:r>
      <w:r w:rsidRPr="00572D5F">
        <w:rPr>
          <w:rFonts w:ascii="Times New Roman" w:hAnsi="Times New Roman" w:cs="Times New Roman"/>
          <w:color w:val="000000" w:themeColor="text1"/>
          <w:sz w:val="28"/>
          <w:szCs w:val="28"/>
        </w:rPr>
        <w:t xml:space="preserve"> la Constitución.</w:t>
      </w:r>
      <w:r w:rsidRPr="00572D5F">
        <w:rPr>
          <w:rFonts w:ascii="Times New Roman" w:hAnsi="Times New Roman" w:cs="Times New Roman"/>
          <w:color w:val="000000" w:themeColor="text1"/>
          <w:sz w:val="28"/>
          <w:szCs w:val="28"/>
        </w:rPr>
        <w:t xml:space="preserve"> </w:t>
      </w:r>
      <w:r w:rsidRPr="00572D5F">
        <w:rPr>
          <w:rFonts w:ascii="Times New Roman" w:hAnsi="Times New Roman" w:cs="Times New Roman"/>
          <w:color w:val="000000" w:themeColor="text1"/>
          <w:sz w:val="28"/>
          <w:szCs w:val="28"/>
        </w:rPr>
        <w:t xml:space="preserve">Frente a este último, si bien el artículo 53 de la Constitución no </w:t>
      </w:r>
      <w:r w:rsidRPr="00572D5F">
        <w:rPr>
          <w:rFonts w:ascii="Times New Roman" w:hAnsi="Times New Roman" w:cs="Times New Roman"/>
          <w:color w:val="000000" w:themeColor="text1"/>
          <w:sz w:val="28"/>
          <w:szCs w:val="28"/>
        </w:rPr>
        <w:t>enlista</w:t>
      </w:r>
      <w:r w:rsidRPr="00572D5F">
        <w:rPr>
          <w:rFonts w:ascii="Times New Roman" w:hAnsi="Times New Roman" w:cs="Times New Roman"/>
          <w:color w:val="000000" w:themeColor="text1"/>
          <w:sz w:val="28"/>
          <w:szCs w:val="28"/>
        </w:rPr>
        <w:t xml:space="preserve"> los </w:t>
      </w:r>
      <w:r w:rsidRPr="00572D5F">
        <w:rPr>
          <w:rFonts w:ascii="Times New Roman" w:hAnsi="Times New Roman" w:cs="Times New Roman"/>
          <w:color w:val="000000" w:themeColor="text1"/>
          <w:sz w:val="28"/>
          <w:szCs w:val="28"/>
        </w:rPr>
        <w:t>derechos laborales a proteger</w:t>
      </w:r>
      <w:r w:rsidRPr="00572D5F">
        <w:rPr>
          <w:rFonts w:ascii="Times New Roman" w:hAnsi="Times New Roman" w:cs="Times New Roman"/>
          <w:color w:val="000000" w:themeColor="text1"/>
          <w:sz w:val="28"/>
          <w:szCs w:val="28"/>
        </w:rPr>
        <w:t>,</w:t>
      </w:r>
      <w:r w:rsidRPr="00572D5F">
        <w:rPr>
          <w:rFonts w:ascii="Times New Roman" w:hAnsi="Times New Roman" w:cs="Times New Roman"/>
          <w:color w:val="000000" w:themeColor="text1"/>
          <w:sz w:val="28"/>
          <w:szCs w:val="28"/>
        </w:rPr>
        <w:t xml:space="preserve"> </w:t>
      </w:r>
      <w:r w:rsidRPr="00572D5F">
        <w:rPr>
          <w:rFonts w:ascii="Times New Roman" w:hAnsi="Times New Roman" w:cs="Times New Roman"/>
          <w:color w:val="000000" w:themeColor="text1"/>
          <w:sz w:val="28"/>
          <w:szCs w:val="28"/>
        </w:rPr>
        <w:t xml:space="preserve">deja claro que </w:t>
      </w:r>
      <w:r w:rsidRPr="00572D5F">
        <w:rPr>
          <w:rFonts w:ascii="Times New Roman" w:hAnsi="Times New Roman" w:cs="Times New Roman"/>
          <w:color w:val="000000" w:themeColor="text1"/>
          <w:sz w:val="28"/>
          <w:szCs w:val="28"/>
        </w:rPr>
        <w:t xml:space="preserve">se </w:t>
      </w:r>
      <w:r w:rsidRPr="00572D5F">
        <w:rPr>
          <w:rFonts w:ascii="Times New Roman" w:hAnsi="Times New Roman" w:cs="Times New Roman"/>
          <w:color w:val="000000" w:themeColor="text1"/>
          <w:sz w:val="28"/>
          <w:szCs w:val="28"/>
        </w:rPr>
        <w:t>garantiza</w:t>
      </w:r>
      <w:r w:rsidRPr="00572D5F">
        <w:rPr>
          <w:rFonts w:ascii="Times New Roman" w:hAnsi="Times New Roman" w:cs="Times New Roman"/>
          <w:color w:val="000000" w:themeColor="text1"/>
          <w:sz w:val="28"/>
          <w:szCs w:val="28"/>
        </w:rPr>
        <w:t xml:space="preserve"> la </w:t>
      </w:r>
      <w:r w:rsidRPr="00572D5F">
        <w:rPr>
          <w:rFonts w:ascii="Times New Roman" w:hAnsi="Times New Roman" w:cs="Times New Roman"/>
          <w:i/>
          <w:iCs/>
          <w:color w:val="000000" w:themeColor="text1"/>
          <w:sz w:val="28"/>
          <w:szCs w:val="28"/>
        </w:rPr>
        <w:t>“</w:t>
      </w:r>
      <w:r w:rsidRPr="00572D5F">
        <w:rPr>
          <w:rFonts w:ascii="Times New Roman" w:hAnsi="Times New Roman" w:cs="Times New Roman"/>
          <w:i/>
          <w:iCs/>
          <w:color w:val="000000" w:themeColor="text1"/>
          <w:sz w:val="28"/>
          <w:szCs w:val="28"/>
        </w:rPr>
        <w:t>irrenunciabilidad a los beneficios mínimos establecidos en normas laborales</w:t>
      </w:r>
      <w:r w:rsidRPr="00572D5F">
        <w:rPr>
          <w:rFonts w:ascii="Times New Roman" w:hAnsi="Times New Roman" w:cs="Times New Roman"/>
          <w:i/>
          <w:iCs/>
          <w:color w:val="000000" w:themeColor="text1"/>
          <w:sz w:val="28"/>
          <w:szCs w:val="28"/>
        </w:rPr>
        <w:t>.</w:t>
      </w:r>
      <w:r w:rsidRPr="00572D5F">
        <w:rPr>
          <w:rFonts w:ascii="Times New Roman" w:hAnsi="Times New Roman" w:cs="Times New Roman"/>
          <w:i/>
          <w:iCs/>
          <w:color w:val="000000" w:themeColor="text1"/>
          <w:sz w:val="28"/>
          <w:szCs w:val="28"/>
        </w:rPr>
        <w:t xml:space="preserve">” </w:t>
      </w:r>
      <w:r w:rsidRPr="00572D5F">
        <w:rPr>
          <w:rFonts w:ascii="Times New Roman" w:hAnsi="Times New Roman" w:cs="Times New Roman"/>
          <w:color w:val="000000" w:themeColor="text1"/>
          <w:sz w:val="28"/>
          <w:szCs w:val="28"/>
        </w:rPr>
        <w:t>En e</w:t>
      </w:r>
      <w:r w:rsidRPr="00572D5F">
        <w:rPr>
          <w:rFonts w:ascii="Times New Roman" w:hAnsi="Times New Roman" w:cs="Times New Roman"/>
          <w:color w:val="000000" w:themeColor="text1"/>
          <w:sz w:val="28"/>
          <w:szCs w:val="28"/>
        </w:rPr>
        <w:t xml:space="preserve">se orden, </w:t>
      </w:r>
      <w:r w:rsidRPr="00572D5F">
        <w:rPr>
          <w:rFonts w:ascii="Times New Roman" w:hAnsi="Times New Roman" w:cs="Times New Roman"/>
          <w:color w:val="000000" w:themeColor="text1"/>
          <w:sz w:val="28"/>
          <w:szCs w:val="28"/>
        </w:rPr>
        <w:t xml:space="preserve">al ser </w:t>
      </w:r>
      <w:r w:rsidRPr="00572D5F">
        <w:rPr>
          <w:rFonts w:ascii="Times New Roman" w:hAnsi="Times New Roman" w:cs="Times New Roman"/>
          <w:color w:val="000000" w:themeColor="text1"/>
          <w:sz w:val="28"/>
          <w:szCs w:val="28"/>
        </w:rPr>
        <w:t xml:space="preserve">la prestación </w:t>
      </w:r>
      <w:r w:rsidRPr="00572D5F">
        <w:rPr>
          <w:rFonts w:ascii="Times New Roman" w:hAnsi="Times New Roman" w:cs="Times New Roman"/>
          <w:color w:val="000000" w:themeColor="text1"/>
          <w:sz w:val="28"/>
          <w:szCs w:val="28"/>
        </w:rPr>
        <w:t>patronal</w:t>
      </w:r>
      <w:r w:rsidRPr="00572D5F">
        <w:rPr>
          <w:rFonts w:ascii="Times New Roman" w:hAnsi="Times New Roman" w:cs="Times New Roman"/>
          <w:color w:val="000000" w:themeColor="text1"/>
          <w:sz w:val="28"/>
          <w:szCs w:val="28"/>
        </w:rPr>
        <w:t xml:space="preserve"> </w:t>
      </w:r>
      <w:r w:rsidRPr="00572D5F">
        <w:rPr>
          <w:rFonts w:ascii="Times New Roman" w:hAnsi="Times New Roman" w:cs="Times New Roman"/>
          <w:color w:val="000000" w:themeColor="text1"/>
          <w:sz w:val="28"/>
          <w:szCs w:val="28"/>
        </w:rPr>
        <w:t>de</w:t>
      </w:r>
      <w:r w:rsidRPr="00572D5F">
        <w:rPr>
          <w:rFonts w:ascii="Times New Roman" w:hAnsi="Times New Roman" w:cs="Times New Roman"/>
          <w:color w:val="000000" w:themeColor="text1"/>
          <w:sz w:val="28"/>
          <w:szCs w:val="28"/>
        </w:rPr>
        <w:t>l</w:t>
      </w:r>
      <w:r w:rsidRPr="00572D5F">
        <w:rPr>
          <w:rFonts w:ascii="Times New Roman" w:hAnsi="Times New Roman" w:cs="Times New Roman"/>
          <w:color w:val="000000" w:themeColor="text1"/>
          <w:sz w:val="28"/>
          <w:szCs w:val="28"/>
        </w:rPr>
        <w:t xml:space="preserve"> auxilio de cesantía</w:t>
      </w:r>
      <w:r w:rsidRPr="00572D5F">
        <w:rPr>
          <w:rFonts w:ascii="Times New Roman" w:hAnsi="Times New Roman" w:cs="Times New Roman"/>
          <w:color w:val="000000" w:themeColor="text1"/>
          <w:sz w:val="28"/>
          <w:szCs w:val="28"/>
        </w:rPr>
        <w:t xml:space="preserve"> </w:t>
      </w:r>
      <w:r w:rsidRPr="00572D5F">
        <w:rPr>
          <w:rFonts w:ascii="Times New Roman" w:hAnsi="Times New Roman" w:cs="Times New Roman"/>
          <w:color w:val="000000" w:themeColor="text1"/>
          <w:sz w:val="28"/>
          <w:szCs w:val="28"/>
        </w:rPr>
        <w:t xml:space="preserve">un </w:t>
      </w:r>
      <w:r w:rsidRPr="00572D5F">
        <w:rPr>
          <w:rFonts w:ascii="Times New Roman" w:hAnsi="Times New Roman" w:cs="Times New Roman"/>
          <w:color w:val="000000" w:themeColor="text1"/>
          <w:sz w:val="28"/>
          <w:szCs w:val="28"/>
        </w:rPr>
        <w:t>beneficio económico establecido en la ley laboral</w:t>
      </w:r>
      <w:r w:rsidRPr="00572D5F">
        <w:rPr>
          <w:rFonts w:ascii="Times New Roman" w:hAnsi="Times New Roman" w:cs="Times New Roman"/>
          <w:color w:val="000000" w:themeColor="text1"/>
          <w:sz w:val="28"/>
          <w:szCs w:val="28"/>
        </w:rPr>
        <w:t>,</w:t>
      </w:r>
      <w:r w:rsidRPr="00572D5F">
        <w:rPr>
          <w:rFonts w:ascii="Times New Roman" w:hAnsi="Times New Roman" w:cs="Times New Roman"/>
          <w:color w:val="000000" w:themeColor="text1"/>
          <w:sz w:val="28"/>
          <w:szCs w:val="28"/>
        </w:rPr>
        <w:t xml:space="preserve"> </w:t>
      </w:r>
      <w:r w:rsidRPr="00572D5F">
        <w:rPr>
          <w:rFonts w:ascii="Times New Roman" w:hAnsi="Times New Roman" w:cs="Times New Roman"/>
          <w:color w:val="000000" w:themeColor="text1"/>
          <w:sz w:val="28"/>
          <w:szCs w:val="28"/>
        </w:rPr>
        <w:t xml:space="preserve">también </w:t>
      </w:r>
      <w:r w:rsidRPr="00572D5F">
        <w:rPr>
          <w:rFonts w:ascii="Times New Roman" w:hAnsi="Times New Roman" w:cs="Times New Roman"/>
          <w:color w:val="000000" w:themeColor="text1"/>
          <w:sz w:val="28"/>
          <w:szCs w:val="28"/>
        </w:rPr>
        <w:t xml:space="preserve">es </w:t>
      </w:r>
      <w:r w:rsidRPr="00572D5F">
        <w:rPr>
          <w:rFonts w:ascii="Times New Roman" w:hAnsi="Times New Roman" w:cs="Times New Roman"/>
          <w:color w:val="000000" w:themeColor="text1"/>
          <w:sz w:val="28"/>
          <w:szCs w:val="28"/>
        </w:rPr>
        <w:t>un</w:t>
      </w:r>
      <w:r w:rsidRPr="00572D5F">
        <w:rPr>
          <w:rFonts w:ascii="Times New Roman" w:hAnsi="Times New Roman" w:cs="Times New Roman"/>
          <w:color w:val="000000" w:themeColor="text1"/>
          <w:sz w:val="28"/>
          <w:szCs w:val="28"/>
        </w:rPr>
        <w:t xml:space="preserve"> beneficio para los trabajadores </w:t>
      </w:r>
      <w:r w:rsidRPr="00572D5F">
        <w:rPr>
          <w:rFonts w:ascii="Times New Roman" w:hAnsi="Times New Roman" w:cs="Times New Roman"/>
          <w:sz w:val="28"/>
          <w:szCs w:val="28"/>
        </w:rPr>
        <w:t xml:space="preserve">de </w:t>
      </w:r>
      <w:r w:rsidRPr="00572D5F">
        <w:rPr>
          <w:rFonts w:ascii="Times New Roman" w:hAnsi="Times New Roman" w:cs="Times New Roman"/>
          <w:sz w:val="28"/>
          <w:szCs w:val="28"/>
        </w:rPr>
        <w:t>la industria puramente familiar. Antes de exponer las razo</w:t>
      </w:r>
      <w:r w:rsidRPr="00572D5F">
        <w:rPr>
          <w:rFonts w:ascii="Times New Roman" w:hAnsi="Times New Roman" w:cs="Times New Roman"/>
          <w:sz w:val="28"/>
          <w:szCs w:val="28"/>
        </w:rPr>
        <w:t xml:space="preserve">nes por las cuales </w:t>
      </w:r>
      <w:r w:rsidRPr="00572D5F">
        <w:rPr>
          <w:rFonts w:ascii="Times New Roman" w:hAnsi="Times New Roman" w:cs="Times New Roman"/>
          <w:sz w:val="28"/>
          <w:szCs w:val="28"/>
        </w:rPr>
        <w:t xml:space="preserve">esta Corte considera que la norma demandada es inconstitucional, hará un breve recuento del sentido y alcance de la norma, de algunos aspectos relevantes de las intervenciones y posteriormente, resolverá </w:t>
      </w:r>
      <w:r w:rsidRPr="00572D5F">
        <w:rPr>
          <w:rFonts w:ascii="Times New Roman" w:hAnsi="Times New Roman" w:cs="Times New Roman"/>
          <w:sz w:val="28"/>
          <w:szCs w:val="28"/>
        </w:rPr>
        <w:t>el</w:t>
      </w:r>
      <w:r w:rsidRPr="00572D5F">
        <w:rPr>
          <w:rFonts w:ascii="Times New Roman" w:hAnsi="Times New Roman" w:cs="Times New Roman"/>
          <w:sz w:val="28"/>
          <w:szCs w:val="28"/>
        </w:rPr>
        <w:t xml:space="preserve"> </w:t>
      </w:r>
      <w:r w:rsidRPr="00572D5F">
        <w:rPr>
          <w:rFonts w:ascii="Times New Roman" w:hAnsi="Times New Roman" w:cs="Times New Roman"/>
          <w:sz w:val="28"/>
          <w:szCs w:val="28"/>
        </w:rPr>
        <w:t xml:space="preserve">único </w:t>
      </w:r>
      <w:r w:rsidRPr="00572D5F">
        <w:rPr>
          <w:rFonts w:ascii="Times New Roman" w:hAnsi="Times New Roman" w:cs="Times New Roman"/>
          <w:sz w:val="28"/>
          <w:szCs w:val="28"/>
        </w:rPr>
        <w:t xml:space="preserve">cargo propuesto. </w:t>
      </w:r>
    </w:p>
    <w:p w:rsidR="00A54EBB" w:rsidRPr="00572D5F" w:rsidRDefault="00572D5F" w:rsidP="009401B2">
      <w:pPr>
        <w:jc w:val="both"/>
        <w:rPr>
          <w:rFonts w:ascii="Times New Roman" w:hAnsi="Times New Roman" w:cs="Times New Roman"/>
          <w:color w:val="000000" w:themeColor="text1"/>
          <w:sz w:val="28"/>
          <w:szCs w:val="28"/>
        </w:rPr>
      </w:pPr>
    </w:p>
    <w:p w:rsidR="00A54EBB" w:rsidRPr="00572D5F" w:rsidRDefault="00572D5F" w:rsidP="009401B2">
      <w:pPr>
        <w:pStyle w:val="Prrafodelista"/>
        <w:numPr>
          <w:ilvl w:val="0"/>
          <w:numId w:val="6"/>
        </w:numPr>
        <w:ind w:left="0" w:firstLine="0"/>
        <w:jc w:val="both"/>
        <w:rPr>
          <w:rFonts w:ascii="Times New Roman" w:hAnsi="Times New Roman" w:cs="Times New Roman"/>
          <w:color w:val="000000" w:themeColor="text1"/>
          <w:sz w:val="28"/>
          <w:szCs w:val="28"/>
        </w:rPr>
      </w:pPr>
      <w:r w:rsidRPr="00572D5F">
        <w:rPr>
          <w:rFonts w:ascii="Times New Roman" w:hAnsi="Times New Roman" w:cs="Times New Roman"/>
          <w:color w:val="000000" w:themeColor="text1"/>
          <w:sz w:val="28"/>
          <w:szCs w:val="28"/>
        </w:rPr>
        <w:t xml:space="preserve">El literal </w:t>
      </w:r>
      <w:r w:rsidRPr="00572D5F">
        <w:rPr>
          <w:rFonts w:ascii="Times New Roman" w:hAnsi="Times New Roman" w:cs="Times New Roman"/>
          <w:i/>
          <w:iCs/>
          <w:color w:val="000000" w:themeColor="text1"/>
          <w:sz w:val="28"/>
          <w:szCs w:val="28"/>
        </w:rPr>
        <w:t>a)</w:t>
      </w:r>
      <w:r w:rsidRPr="00572D5F">
        <w:rPr>
          <w:rFonts w:ascii="Times New Roman" w:hAnsi="Times New Roman" w:cs="Times New Roman"/>
          <w:color w:val="000000" w:themeColor="text1"/>
          <w:sz w:val="28"/>
          <w:szCs w:val="28"/>
        </w:rPr>
        <w:t xml:space="preserve"> del artículo 251 del Código Sustantivo del Trabajo establece una excepción a la regla del artículo 249 del Código Sustantivo del Trabajo que consiste en que el empleador debe pagarle el auxilio de cesantía equivalente a un mes de salario por cada año de s</w:t>
      </w:r>
      <w:r w:rsidRPr="00572D5F">
        <w:rPr>
          <w:rFonts w:ascii="Times New Roman" w:hAnsi="Times New Roman" w:cs="Times New Roman"/>
          <w:color w:val="000000" w:themeColor="text1"/>
          <w:sz w:val="28"/>
          <w:szCs w:val="28"/>
        </w:rPr>
        <w:t>ervicios y proporcional al tiempo laborado a sus trabajadores.</w:t>
      </w:r>
      <w:r w:rsidRPr="00572D5F">
        <w:rPr>
          <w:rFonts w:ascii="Times New Roman" w:hAnsi="Times New Roman" w:cs="Times New Roman"/>
          <w:color w:val="000000" w:themeColor="text1"/>
          <w:sz w:val="28"/>
          <w:szCs w:val="28"/>
        </w:rPr>
        <w:t xml:space="preserve"> A esta excepción, la de la norma demandada, la acompañaban otras dos excepciones más que fueron declaradas inconstitucionales por esta Corporación, a saber: </w:t>
      </w:r>
      <w:r w:rsidRPr="00572D5F">
        <w:rPr>
          <w:rFonts w:ascii="Times New Roman" w:hAnsi="Times New Roman" w:cs="Times New Roman"/>
          <w:i/>
          <w:iCs/>
          <w:color w:val="000000" w:themeColor="text1"/>
          <w:sz w:val="28"/>
          <w:szCs w:val="28"/>
        </w:rPr>
        <w:t xml:space="preserve">(i) </w:t>
      </w:r>
      <w:r w:rsidRPr="00572D5F">
        <w:rPr>
          <w:rFonts w:ascii="Times New Roman" w:hAnsi="Times New Roman" w:cs="Times New Roman"/>
          <w:color w:val="000000" w:themeColor="text1"/>
          <w:sz w:val="28"/>
          <w:szCs w:val="28"/>
        </w:rPr>
        <w:t xml:space="preserve">la del literal </w:t>
      </w:r>
      <w:r w:rsidRPr="00572D5F">
        <w:rPr>
          <w:rFonts w:ascii="Times New Roman" w:hAnsi="Times New Roman" w:cs="Times New Roman"/>
          <w:i/>
          <w:iCs/>
          <w:color w:val="000000" w:themeColor="text1"/>
          <w:sz w:val="28"/>
          <w:szCs w:val="28"/>
        </w:rPr>
        <w:t xml:space="preserve">b) </w:t>
      </w:r>
      <w:r w:rsidRPr="00572D5F">
        <w:rPr>
          <w:rFonts w:ascii="Times New Roman" w:hAnsi="Times New Roman" w:cs="Times New Roman"/>
          <w:color w:val="000000" w:themeColor="text1"/>
          <w:sz w:val="28"/>
          <w:szCs w:val="28"/>
        </w:rPr>
        <w:t>que hacía refe</w:t>
      </w:r>
      <w:r w:rsidRPr="00572D5F">
        <w:rPr>
          <w:rFonts w:ascii="Times New Roman" w:hAnsi="Times New Roman" w:cs="Times New Roman"/>
          <w:color w:val="000000" w:themeColor="text1"/>
          <w:sz w:val="28"/>
          <w:szCs w:val="28"/>
        </w:rPr>
        <w:t xml:space="preserve">rencia a los trabajadores accidentales o transitorios, expulsada del ordenamiento jurídico por medio de la Sentencia C-823 de 2006 y </w:t>
      </w:r>
      <w:r w:rsidRPr="00572D5F">
        <w:rPr>
          <w:rFonts w:ascii="Times New Roman" w:hAnsi="Times New Roman" w:cs="Times New Roman"/>
          <w:i/>
          <w:iCs/>
          <w:color w:val="000000" w:themeColor="text1"/>
          <w:sz w:val="28"/>
          <w:szCs w:val="28"/>
        </w:rPr>
        <w:t xml:space="preserve">(ii) </w:t>
      </w:r>
      <w:r w:rsidRPr="00572D5F">
        <w:rPr>
          <w:rFonts w:ascii="Times New Roman" w:hAnsi="Times New Roman" w:cs="Times New Roman"/>
          <w:color w:val="000000" w:themeColor="text1"/>
          <w:sz w:val="28"/>
          <w:szCs w:val="28"/>
        </w:rPr>
        <w:t xml:space="preserve">la del literal </w:t>
      </w:r>
      <w:r w:rsidRPr="00572D5F">
        <w:rPr>
          <w:rFonts w:ascii="Times New Roman" w:hAnsi="Times New Roman" w:cs="Times New Roman"/>
          <w:i/>
          <w:iCs/>
          <w:color w:val="000000" w:themeColor="text1"/>
          <w:sz w:val="28"/>
          <w:szCs w:val="28"/>
        </w:rPr>
        <w:t xml:space="preserve">c) </w:t>
      </w:r>
      <w:r w:rsidRPr="00572D5F">
        <w:rPr>
          <w:rFonts w:ascii="Times New Roman" w:hAnsi="Times New Roman" w:cs="Times New Roman"/>
          <w:color w:val="000000" w:themeColor="text1"/>
          <w:sz w:val="28"/>
          <w:szCs w:val="28"/>
        </w:rPr>
        <w:t>que se refería a los artesanos que, trabajando personalmente en su establecimiento, no ocupen más de</w:t>
      </w:r>
      <w:r w:rsidRPr="00572D5F">
        <w:rPr>
          <w:rFonts w:ascii="Times New Roman" w:hAnsi="Times New Roman" w:cs="Times New Roman"/>
          <w:color w:val="000000" w:themeColor="text1"/>
          <w:sz w:val="28"/>
          <w:szCs w:val="28"/>
        </w:rPr>
        <w:t xml:space="preserve"> cinco trabajadores permanentes extraños a su familia, </w:t>
      </w:r>
      <w:r w:rsidRPr="00572D5F">
        <w:rPr>
          <w:rFonts w:ascii="Times New Roman" w:hAnsi="Times New Roman" w:cs="Times New Roman"/>
          <w:color w:val="000000" w:themeColor="text1"/>
          <w:sz w:val="28"/>
          <w:szCs w:val="28"/>
        </w:rPr>
        <w:t>declarada inexequible por la Sentencia C-432 de 2020.</w:t>
      </w:r>
    </w:p>
    <w:p w:rsidR="006B247D" w:rsidRPr="00572D5F" w:rsidRDefault="00572D5F" w:rsidP="009401B2">
      <w:pPr>
        <w:pStyle w:val="Prrafodelista"/>
        <w:rPr>
          <w:rFonts w:ascii="Times New Roman" w:hAnsi="Times New Roman" w:cs="Times New Roman"/>
          <w:color w:val="000000" w:themeColor="text1"/>
          <w:sz w:val="28"/>
          <w:szCs w:val="28"/>
        </w:rPr>
      </w:pPr>
    </w:p>
    <w:p w:rsidR="007A6326" w:rsidRPr="00572D5F" w:rsidRDefault="00572D5F" w:rsidP="009401B2">
      <w:pPr>
        <w:pStyle w:val="Prrafodelista"/>
        <w:numPr>
          <w:ilvl w:val="0"/>
          <w:numId w:val="6"/>
        </w:numPr>
        <w:ind w:left="0" w:firstLine="0"/>
        <w:jc w:val="both"/>
        <w:rPr>
          <w:rFonts w:ascii="Times New Roman" w:hAnsi="Times New Roman" w:cs="Times New Roman"/>
          <w:color w:val="000000" w:themeColor="text1"/>
          <w:sz w:val="28"/>
          <w:szCs w:val="28"/>
        </w:rPr>
      </w:pPr>
      <w:r w:rsidRPr="00572D5F">
        <w:rPr>
          <w:rFonts w:ascii="Times New Roman" w:hAnsi="Times New Roman" w:cs="Times New Roman"/>
          <w:color w:val="000000" w:themeColor="text1"/>
          <w:sz w:val="28"/>
          <w:szCs w:val="28"/>
        </w:rPr>
        <w:t xml:space="preserve">La mayoría de las intervenciones solicitaron a esta Corte declarar la inexequibilidad de la </w:t>
      </w:r>
      <w:r w:rsidRPr="00572D5F">
        <w:rPr>
          <w:rFonts w:ascii="Times New Roman" w:hAnsi="Times New Roman" w:cs="Times New Roman"/>
          <w:color w:val="000000" w:themeColor="text1"/>
          <w:sz w:val="28"/>
          <w:szCs w:val="28"/>
        </w:rPr>
        <w:t>norma acusada, entre ell</w:t>
      </w:r>
      <w:r w:rsidRPr="00572D5F">
        <w:rPr>
          <w:rFonts w:ascii="Times New Roman" w:hAnsi="Times New Roman" w:cs="Times New Roman"/>
          <w:color w:val="000000" w:themeColor="text1"/>
          <w:sz w:val="28"/>
          <w:szCs w:val="28"/>
        </w:rPr>
        <w:t>a</w:t>
      </w:r>
      <w:r w:rsidRPr="00572D5F">
        <w:rPr>
          <w:rFonts w:ascii="Times New Roman" w:hAnsi="Times New Roman" w:cs="Times New Roman"/>
          <w:color w:val="000000" w:themeColor="text1"/>
          <w:sz w:val="28"/>
          <w:szCs w:val="28"/>
        </w:rPr>
        <w:t xml:space="preserve">s, </w:t>
      </w:r>
      <w:r w:rsidRPr="00572D5F">
        <w:rPr>
          <w:rFonts w:ascii="Times New Roman" w:hAnsi="Times New Roman" w:cs="Times New Roman"/>
          <w:color w:val="000000" w:themeColor="text1"/>
          <w:sz w:val="28"/>
          <w:szCs w:val="28"/>
        </w:rPr>
        <w:t>el concepto</w:t>
      </w:r>
      <w:r w:rsidRPr="00572D5F">
        <w:rPr>
          <w:rFonts w:ascii="Times New Roman" w:hAnsi="Times New Roman" w:cs="Times New Roman"/>
          <w:color w:val="000000" w:themeColor="text1"/>
          <w:sz w:val="28"/>
          <w:szCs w:val="28"/>
        </w:rPr>
        <w:t xml:space="preserve"> de la</w:t>
      </w:r>
      <w:r w:rsidRPr="00572D5F">
        <w:rPr>
          <w:rFonts w:ascii="Times New Roman" w:hAnsi="Times New Roman" w:cs="Times New Roman"/>
          <w:color w:val="000000" w:themeColor="text1"/>
          <w:sz w:val="28"/>
          <w:szCs w:val="28"/>
        </w:rPr>
        <w:t xml:space="preserve"> Procuradora General de la Nación</w:t>
      </w:r>
      <w:r w:rsidRPr="00572D5F">
        <w:rPr>
          <w:rFonts w:ascii="Times New Roman" w:hAnsi="Times New Roman" w:cs="Times New Roman"/>
          <w:color w:val="000000" w:themeColor="text1"/>
          <w:sz w:val="28"/>
          <w:szCs w:val="28"/>
        </w:rPr>
        <w:t xml:space="preserve"> y las intervenciones de </w:t>
      </w:r>
      <w:r w:rsidRPr="00572D5F">
        <w:rPr>
          <w:rFonts w:ascii="Times New Roman" w:hAnsi="Times New Roman" w:cs="Times New Roman"/>
          <w:color w:val="000000" w:themeColor="text1"/>
          <w:sz w:val="28"/>
          <w:szCs w:val="28"/>
        </w:rPr>
        <w:t xml:space="preserve">la Universidad Externado de Colombia, el Fondo Nacional del Ahorro, la Universidad Libre y el Ministerio del Trabajo. Por otro lado, la ANDI solicitó la declaratoria de exequibilidad de la norma en </w:t>
      </w:r>
      <w:r w:rsidRPr="00572D5F">
        <w:rPr>
          <w:rFonts w:ascii="Times New Roman" w:hAnsi="Times New Roman" w:cs="Times New Roman"/>
          <w:color w:val="000000" w:themeColor="text1"/>
          <w:sz w:val="28"/>
          <w:szCs w:val="28"/>
        </w:rPr>
        <w:t>cuestión, al considerar que las relaciones familiares rebasan las relaciones laborales</w:t>
      </w:r>
      <w:r w:rsidRPr="00572D5F">
        <w:rPr>
          <w:rFonts w:ascii="Times New Roman" w:hAnsi="Times New Roman" w:cs="Times New Roman"/>
          <w:color w:val="000000" w:themeColor="text1"/>
          <w:sz w:val="28"/>
          <w:szCs w:val="28"/>
        </w:rPr>
        <w:t>, por lo que no deben observarse a la luz de los elementos propios del contrato laboral, sino bajo la óptica del derecho de familia.</w:t>
      </w:r>
    </w:p>
    <w:p w:rsidR="007A6326" w:rsidRPr="00572D5F" w:rsidRDefault="00572D5F" w:rsidP="009401B2">
      <w:pPr>
        <w:pStyle w:val="Prrafodelista"/>
        <w:rPr>
          <w:rFonts w:ascii="Times New Roman" w:hAnsi="Times New Roman" w:cs="Times New Roman"/>
          <w:color w:val="000000" w:themeColor="text1"/>
          <w:sz w:val="28"/>
          <w:szCs w:val="28"/>
        </w:rPr>
      </w:pPr>
    </w:p>
    <w:p w:rsidR="007A6326" w:rsidRPr="00572D5F" w:rsidRDefault="00572D5F" w:rsidP="009401B2">
      <w:pPr>
        <w:pStyle w:val="Prrafodelista"/>
        <w:numPr>
          <w:ilvl w:val="0"/>
          <w:numId w:val="6"/>
        </w:numPr>
        <w:ind w:left="0" w:firstLine="0"/>
        <w:jc w:val="both"/>
        <w:rPr>
          <w:rFonts w:ascii="Times New Roman" w:hAnsi="Times New Roman" w:cs="Times New Roman"/>
          <w:color w:val="000000" w:themeColor="text1"/>
          <w:sz w:val="28"/>
          <w:szCs w:val="28"/>
        </w:rPr>
      </w:pPr>
      <w:r w:rsidRPr="00572D5F">
        <w:rPr>
          <w:rFonts w:ascii="Times New Roman" w:hAnsi="Times New Roman" w:cs="Times New Roman"/>
          <w:color w:val="000000" w:themeColor="text1"/>
          <w:sz w:val="28"/>
          <w:szCs w:val="28"/>
        </w:rPr>
        <w:t>Con el objeto de dar respuesta al pr</w:t>
      </w:r>
      <w:r w:rsidRPr="00572D5F">
        <w:rPr>
          <w:rFonts w:ascii="Times New Roman" w:hAnsi="Times New Roman" w:cs="Times New Roman"/>
          <w:color w:val="000000" w:themeColor="text1"/>
          <w:sz w:val="28"/>
          <w:szCs w:val="28"/>
        </w:rPr>
        <w:t>oblema jurídico planteado con anterioridad, esta Cor</w:t>
      </w:r>
      <w:r w:rsidRPr="00572D5F">
        <w:rPr>
          <w:rFonts w:ascii="Times New Roman" w:hAnsi="Times New Roman" w:cs="Times New Roman"/>
          <w:color w:val="000000" w:themeColor="text1"/>
          <w:sz w:val="28"/>
          <w:szCs w:val="28"/>
        </w:rPr>
        <w:t>te</w:t>
      </w:r>
      <w:r w:rsidRPr="00572D5F">
        <w:rPr>
          <w:rFonts w:ascii="Times New Roman" w:hAnsi="Times New Roman" w:cs="Times New Roman"/>
          <w:color w:val="000000" w:themeColor="text1"/>
          <w:sz w:val="28"/>
          <w:szCs w:val="28"/>
        </w:rPr>
        <w:t xml:space="preserve"> procederá a estudiar la conformidad del literal </w:t>
      </w:r>
      <w:r w:rsidRPr="00572D5F">
        <w:rPr>
          <w:rFonts w:ascii="Times New Roman" w:hAnsi="Times New Roman" w:cs="Times New Roman"/>
          <w:i/>
          <w:iCs/>
          <w:color w:val="000000" w:themeColor="text1"/>
          <w:sz w:val="28"/>
          <w:szCs w:val="28"/>
        </w:rPr>
        <w:t xml:space="preserve">a) </w:t>
      </w:r>
      <w:r w:rsidRPr="00572D5F">
        <w:rPr>
          <w:rFonts w:ascii="Times New Roman" w:hAnsi="Times New Roman" w:cs="Times New Roman"/>
          <w:color w:val="000000" w:themeColor="text1"/>
          <w:sz w:val="28"/>
          <w:szCs w:val="28"/>
        </w:rPr>
        <w:t>del artículo 251 de</w:t>
      </w:r>
      <w:r w:rsidRPr="00572D5F">
        <w:rPr>
          <w:rFonts w:ascii="Times New Roman" w:hAnsi="Times New Roman" w:cs="Times New Roman"/>
          <w:color w:val="000000" w:themeColor="text1"/>
          <w:sz w:val="28"/>
          <w:szCs w:val="28"/>
        </w:rPr>
        <w:t>l Código Sustantivo del Trabajo con</w:t>
      </w:r>
      <w:r w:rsidRPr="00572D5F">
        <w:rPr>
          <w:rFonts w:ascii="Times New Roman" w:hAnsi="Times New Roman" w:cs="Times New Roman"/>
          <w:color w:val="000000" w:themeColor="text1"/>
          <w:sz w:val="28"/>
          <w:szCs w:val="28"/>
        </w:rPr>
        <w:t xml:space="preserve"> la Constitución</w:t>
      </w:r>
      <w:r w:rsidRPr="00572D5F">
        <w:rPr>
          <w:rFonts w:ascii="Times New Roman" w:hAnsi="Times New Roman" w:cs="Times New Roman"/>
          <w:color w:val="000000" w:themeColor="text1"/>
          <w:sz w:val="28"/>
          <w:szCs w:val="28"/>
        </w:rPr>
        <w:t xml:space="preserve"> desde </w:t>
      </w:r>
      <w:r w:rsidRPr="00572D5F">
        <w:rPr>
          <w:rFonts w:ascii="Times New Roman" w:hAnsi="Times New Roman" w:cs="Times New Roman"/>
          <w:color w:val="000000" w:themeColor="text1"/>
          <w:sz w:val="28"/>
          <w:szCs w:val="28"/>
        </w:rPr>
        <w:t>dos perspectivas:</w:t>
      </w:r>
      <w:r w:rsidRPr="00572D5F">
        <w:rPr>
          <w:rFonts w:ascii="Times New Roman" w:hAnsi="Times New Roman" w:cs="Times New Roman"/>
          <w:color w:val="000000" w:themeColor="text1"/>
          <w:sz w:val="28"/>
          <w:szCs w:val="28"/>
        </w:rPr>
        <w:t xml:space="preserve"> </w:t>
      </w:r>
      <w:r w:rsidRPr="00572D5F">
        <w:rPr>
          <w:rFonts w:ascii="Times New Roman" w:hAnsi="Times New Roman" w:cs="Times New Roman"/>
          <w:i/>
          <w:iCs/>
          <w:color w:val="000000" w:themeColor="text1"/>
          <w:sz w:val="28"/>
          <w:szCs w:val="28"/>
        </w:rPr>
        <w:t>(i)</w:t>
      </w:r>
      <w:r w:rsidRPr="00572D5F">
        <w:rPr>
          <w:rFonts w:ascii="Times New Roman" w:hAnsi="Times New Roman" w:cs="Times New Roman"/>
          <w:color w:val="000000" w:themeColor="text1"/>
          <w:sz w:val="28"/>
          <w:szCs w:val="28"/>
        </w:rPr>
        <w:t xml:space="preserve"> el análisis del principio de igualdad haciendo uso del juicio integrado de igualdad</w:t>
      </w:r>
      <w:r w:rsidRPr="00572D5F">
        <w:rPr>
          <w:rFonts w:ascii="Times New Roman" w:hAnsi="Times New Roman" w:cs="Times New Roman"/>
          <w:color w:val="000000" w:themeColor="text1"/>
          <w:sz w:val="28"/>
          <w:szCs w:val="28"/>
        </w:rPr>
        <w:t xml:space="preserve"> en sentido </w:t>
      </w:r>
      <w:r w:rsidRPr="00572D5F">
        <w:rPr>
          <w:rFonts w:ascii="Times New Roman" w:hAnsi="Times New Roman" w:cs="Times New Roman"/>
          <w:color w:val="000000" w:themeColor="text1"/>
          <w:sz w:val="28"/>
          <w:szCs w:val="28"/>
        </w:rPr>
        <w:t xml:space="preserve">estricto </w:t>
      </w:r>
      <w:r w:rsidRPr="00572D5F">
        <w:rPr>
          <w:rFonts w:ascii="Times New Roman" w:hAnsi="Times New Roman" w:cs="Times New Roman"/>
          <w:color w:val="000000" w:themeColor="text1"/>
          <w:sz w:val="28"/>
          <w:szCs w:val="28"/>
        </w:rPr>
        <w:t xml:space="preserve">y </w:t>
      </w:r>
      <w:r w:rsidRPr="00572D5F">
        <w:rPr>
          <w:rFonts w:ascii="Times New Roman" w:hAnsi="Times New Roman" w:cs="Times New Roman"/>
          <w:i/>
          <w:iCs/>
          <w:color w:val="000000" w:themeColor="text1"/>
          <w:sz w:val="28"/>
          <w:szCs w:val="28"/>
        </w:rPr>
        <w:t>(ii)</w:t>
      </w:r>
      <w:r w:rsidRPr="00572D5F">
        <w:rPr>
          <w:rFonts w:ascii="Times New Roman" w:hAnsi="Times New Roman" w:cs="Times New Roman"/>
          <w:color w:val="000000" w:themeColor="text1"/>
          <w:sz w:val="28"/>
          <w:szCs w:val="28"/>
        </w:rPr>
        <w:t xml:space="preserve"> el goce efectivo del derecho fundamental al trabajo</w:t>
      </w:r>
      <w:r w:rsidRPr="00572D5F">
        <w:rPr>
          <w:rFonts w:ascii="Times New Roman" w:hAnsi="Times New Roman" w:cs="Times New Roman"/>
          <w:color w:val="000000" w:themeColor="text1"/>
          <w:sz w:val="28"/>
          <w:szCs w:val="28"/>
        </w:rPr>
        <w:t xml:space="preserve"> y de</w:t>
      </w:r>
      <w:r w:rsidRPr="00572D5F">
        <w:rPr>
          <w:rFonts w:ascii="Times New Roman" w:hAnsi="Times New Roman" w:cs="Times New Roman"/>
          <w:color w:val="000000" w:themeColor="text1"/>
          <w:sz w:val="28"/>
          <w:szCs w:val="28"/>
        </w:rPr>
        <w:t xml:space="preserve"> </w:t>
      </w:r>
      <w:r w:rsidRPr="00572D5F">
        <w:rPr>
          <w:rFonts w:ascii="Times New Roman" w:hAnsi="Times New Roman" w:cs="Times New Roman"/>
          <w:color w:val="000000" w:themeColor="text1"/>
          <w:sz w:val="28"/>
          <w:szCs w:val="28"/>
        </w:rPr>
        <w:t>l</w:t>
      </w:r>
      <w:r w:rsidRPr="00572D5F">
        <w:rPr>
          <w:rFonts w:ascii="Times New Roman" w:hAnsi="Times New Roman" w:cs="Times New Roman"/>
          <w:color w:val="000000" w:themeColor="text1"/>
          <w:sz w:val="28"/>
          <w:szCs w:val="28"/>
        </w:rPr>
        <w:t xml:space="preserve">a irrenunciabilidad a los beneficios mínimos establecidos </w:t>
      </w:r>
      <w:r w:rsidRPr="00572D5F">
        <w:rPr>
          <w:rFonts w:ascii="Times New Roman" w:hAnsi="Times New Roman" w:cs="Times New Roman"/>
          <w:color w:val="000000" w:themeColor="text1"/>
          <w:sz w:val="28"/>
          <w:szCs w:val="28"/>
        </w:rPr>
        <w:t>la ley laboral.</w:t>
      </w:r>
    </w:p>
    <w:p w:rsidR="00F45282" w:rsidRPr="00572D5F" w:rsidRDefault="00572D5F" w:rsidP="009401B2">
      <w:pPr>
        <w:pStyle w:val="Prrafodelista"/>
        <w:rPr>
          <w:rFonts w:ascii="Times New Roman" w:hAnsi="Times New Roman" w:cs="Times New Roman"/>
          <w:color w:val="000000" w:themeColor="text1"/>
          <w:sz w:val="28"/>
          <w:szCs w:val="28"/>
        </w:rPr>
      </w:pPr>
    </w:p>
    <w:p w:rsidR="000910E6" w:rsidRPr="00572D5F" w:rsidRDefault="00572D5F" w:rsidP="009401B2">
      <w:pPr>
        <w:pStyle w:val="Prrafodelista"/>
        <w:rPr>
          <w:rFonts w:ascii="Times New Roman" w:hAnsi="Times New Roman" w:cs="Times New Roman"/>
          <w:color w:val="000000" w:themeColor="text1"/>
          <w:sz w:val="28"/>
          <w:szCs w:val="28"/>
        </w:rPr>
      </w:pPr>
    </w:p>
    <w:p w:rsidR="00AC678C" w:rsidRPr="00572D5F" w:rsidRDefault="00572D5F" w:rsidP="00AC678C">
      <w:pPr>
        <w:ind w:left="708"/>
        <w:jc w:val="both"/>
        <w:rPr>
          <w:rFonts w:ascii="Times New Roman" w:hAnsi="Times New Roman" w:cs="Times New Roman"/>
          <w:i/>
          <w:iCs/>
          <w:color w:val="000000" w:themeColor="text1"/>
          <w:sz w:val="28"/>
          <w:szCs w:val="28"/>
        </w:rPr>
      </w:pPr>
      <w:r w:rsidRPr="00572D5F">
        <w:rPr>
          <w:rFonts w:ascii="Times New Roman" w:hAnsi="Times New Roman" w:cs="Times New Roman"/>
          <w:i/>
          <w:iCs/>
          <w:color w:val="000000" w:themeColor="text1"/>
          <w:sz w:val="28"/>
          <w:szCs w:val="28"/>
        </w:rPr>
        <w:t>El literal</w:t>
      </w:r>
      <w:r w:rsidRPr="00572D5F">
        <w:rPr>
          <w:rFonts w:ascii="Times New Roman" w:hAnsi="Times New Roman" w:cs="Times New Roman"/>
          <w:i/>
          <w:iCs/>
          <w:color w:val="000000" w:themeColor="text1"/>
          <w:sz w:val="28"/>
          <w:szCs w:val="28"/>
        </w:rPr>
        <w:t xml:space="preserve"> a) del artículo 251 del </w:t>
      </w:r>
      <w:r w:rsidRPr="00572D5F">
        <w:rPr>
          <w:rFonts w:ascii="Times New Roman" w:hAnsi="Times New Roman" w:cs="Times New Roman"/>
          <w:i/>
          <w:iCs/>
          <w:color w:val="000000" w:themeColor="text1"/>
          <w:sz w:val="28"/>
          <w:szCs w:val="28"/>
        </w:rPr>
        <w:t xml:space="preserve">Código Sustantivo del Trabajo no supera el juicio integrado de igualdad en sentido </w:t>
      </w:r>
      <w:r w:rsidRPr="00572D5F">
        <w:rPr>
          <w:rFonts w:ascii="Times New Roman" w:hAnsi="Times New Roman" w:cs="Times New Roman"/>
          <w:i/>
          <w:iCs/>
          <w:color w:val="000000" w:themeColor="text1"/>
          <w:sz w:val="28"/>
          <w:szCs w:val="28"/>
        </w:rPr>
        <w:t>estricto</w:t>
      </w:r>
    </w:p>
    <w:p w:rsidR="00AC678C" w:rsidRPr="00572D5F" w:rsidRDefault="00572D5F" w:rsidP="00AC678C">
      <w:pPr>
        <w:pStyle w:val="Prrafodelista"/>
        <w:rPr>
          <w:rFonts w:ascii="Times New Roman" w:hAnsi="Times New Roman" w:cs="Times New Roman"/>
          <w:color w:val="000000" w:themeColor="text1"/>
          <w:sz w:val="28"/>
          <w:szCs w:val="28"/>
        </w:rPr>
      </w:pPr>
    </w:p>
    <w:p w:rsidR="00AC678C" w:rsidRPr="00572D5F" w:rsidRDefault="00572D5F" w:rsidP="00AC678C">
      <w:pPr>
        <w:pStyle w:val="Prrafodelista"/>
        <w:numPr>
          <w:ilvl w:val="0"/>
          <w:numId w:val="6"/>
        </w:numPr>
        <w:ind w:left="0" w:firstLine="0"/>
        <w:jc w:val="both"/>
        <w:rPr>
          <w:rFonts w:ascii="Times New Roman" w:hAnsi="Times New Roman" w:cs="Times New Roman"/>
          <w:color w:val="000000" w:themeColor="text1"/>
          <w:sz w:val="28"/>
          <w:szCs w:val="28"/>
        </w:rPr>
      </w:pPr>
      <w:r w:rsidRPr="00572D5F">
        <w:rPr>
          <w:rFonts w:ascii="Times New Roman" w:hAnsi="Times New Roman" w:cs="Times New Roman"/>
          <w:color w:val="000000" w:themeColor="text1"/>
          <w:sz w:val="28"/>
          <w:szCs w:val="28"/>
        </w:rPr>
        <w:t>Como se describió anteriormente, el juicio integrado de igualdad es el parámetro utilizado por esta Corporación para analizar los casos relacionados con el derecho a la igualdad. Para determinar si una medida supone un trato igualitario, se deben cumplir l</w:t>
      </w:r>
      <w:r w:rsidRPr="00572D5F">
        <w:rPr>
          <w:rFonts w:ascii="Times New Roman" w:hAnsi="Times New Roman" w:cs="Times New Roman"/>
          <w:color w:val="000000" w:themeColor="text1"/>
          <w:sz w:val="28"/>
          <w:szCs w:val="28"/>
        </w:rPr>
        <w:t xml:space="preserve">os siguientes mandatos generales: de un lado, </w:t>
      </w:r>
      <w:r w:rsidRPr="00572D5F">
        <w:rPr>
          <w:rFonts w:ascii="Times New Roman" w:hAnsi="Times New Roman" w:cs="Times New Roman"/>
          <w:i/>
          <w:iCs/>
          <w:color w:val="000000" w:themeColor="text1"/>
          <w:sz w:val="28"/>
          <w:szCs w:val="28"/>
        </w:rPr>
        <w:t xml:space="preserve">(i) </w:t>
      </w:r>
      <w:r w:rsidRPr="00572D5F">
        <w:rPr>
          <w:rFonts w:ascii="Times New Roman" w:hAnsi="Times New Roman" w:cs="Times New Roman"/>
          <w:color w:val="000000" w:themeColor="text1"/>
          <w:sz w:val="28"/>
          <w:szCs w:val="28"/>
        </w:rPr>
        <w:t>que la medida otorgue el mismo trato a supuestos de hecho equivalentes, siempre que no existan razones suficientes para darles un trato diferente, o un trato desigual a supuestos de hecho diferentes, los cu</w:t>
      </w:r>
      <w:r w:rsidRPr="00572D5F">
        <w:rPr>
          <w:rFonts w:ascii="Times New Roman" w:hAnsi="Times New Roman" w:cs="Times New Roman"/>
          <w:color w:val="000000" w:themeColor="text1"/>
          <w:sz w:val="28"/>
          <w:szCs w:val="28"/>
        </w:rPr>
        <w:t>ales se determinan a partir de cuatro mandatos específicos (</w:t>
      </w:r>
      <w:r w:rsidRPr="00572D5F">
        <w:rPr>
          <w:rFonts w:ascii="Times New Roman" w:hAnsi="Times New Roman" w:cs="Times New Roman"/>
          <w:i/>
          <w:iCs/>
          <w:color w:val="000000" w:themeColor="text1"/>
          <w:sz w:val="28"/>
          <w:szCs w:val="28"/>
        </w:rPr>
        <w:t xml:space="preserve">supra </w:t>
      </w:r>
      <w:r w:rsidRPr="00572D5F">
        <w:rPr>
          <w:rFonts w:ascii="Times New Roman" w:hAnsi="Times New Roman" w:cs="Times New Roman"/>
          <w:color w:val="000000" w:themeColor="text1"/>
          <w:sz w:val="28"/>
          <w:szCs w:val="28"/>
        </w:rPr>
        <w:t>41</w:t>
      </w:r>
      <w:r w:rsidRPr="00572D5F">
        <w:rPr>
          <w:rFonts w:ascii="Times New Roman" w:hAnsi="Times New Roman" w:cs="Times New Roman"/>
          <w:i/>
          <w:iCs/>
          <w:color w:val="000000" w:themeColor="text1"/>
          <w:sz w:val="28"/>
          <w:szCs w:val="28"/>
        </w:rPr>
        <w:t>)</w:t>
      </w:r>
      <w:r w:rsidRPr="00572D5F">
        <w:rPr>
          <w:rFonts w:ascii="Times New Roman" w:hAnsi="Times New Roman" w:cs="Times New Roman"/>
          <w:color w:val="000000" w:themeColor="text1"/>
          <w:sz w:val="28"/>
          <w:szCs w:val="28"/>
        </w:rPr>
        <w:t xml:space="preserve">. Además, </w:t>
      </w:r>
      <w:r w:rsidRPr="00572D5F">
        <w:rPr>
          <w:rFonts w:ascii="Times New Roman" w:hAnsi="Times New Roman" w:cs="Times New Roman"/>
          <w:i/>
          <w:iCs/>
          <w:color w:val="000000" w:themeColor="text1"/>
          <w:sz w:val="28"/>
          <w:szCs w:val="28"/>
        </w:rPr>
        <w:t xml:space="preserve">(ii) </w:t>
      </w:r>
      <w:r w:rsidRPr="00572D5F">
        <w:rPr>
          <w:rFonts w:ascii="Times New Roman" w:hAnsi="Times New Roman" w:cs="Times New Roman"/>
          <w:color w:val="000000" w:themeColor="text1"/>
          <w:sz w:val="28"/>
          <w:szCs w:val="28"/>
        </w:rPr>
        <w:t xml:space="preserve">la Corte busca que se identifique el término de comparación, es decir, que ambos referentes sean susceptibles de compararse entre sí. Una vez superada esta primera etapa y </w:t>
      </w:r>
      <w:r w:rsidRPr="00572D5F">
        <w:rPr>
          <w:rFonts w:ascii="Times New Roman" w:hAnsi="Times New Roman" w:cs="Times New Roman"/>
          <w:color w:val="000000" w:themeColor="text1"/>
          <w:sz w:val="28"/>
          <w:szCs w:val="28"/>
        </w:rPr>
        <w:t>habiendo identificado un tratamiento desigual en la norma demandada, la Corte entra en una segunda etapa consistente en determinar si desde la perspectiva constitucional, dicha diferenciación está justificada o no. Eso es, a partir de un examen de igualdad</w:t>
      </w:r>
      <w:r w:rsidRPr="00572D5F">
        <w:rPr>
          <w:rFonts w:ascii="Times New Roman" w:hAnsi="Times New Roman" w:cs="Times New Roman"/>
          <w:color w:val="000000" w:themeColor="text1"/>
          <w:sz w:val="28"/>
          <w:szCs w:val="28"/>
        </w:rPr>
        <w:t xml:space="preserve"> discriminado en tres niveles de intensidad, el </w:t>
      </w:r>
      <w:r w:rsidRPr="00572D5F">
        <w:rPr>
          <w:rFonts w:ascii="Times New Roman" w:hAnsi="Times New Roman" w:cs="Times New Roman"/>
          <w:i/>
          <w:iCs/>
          <w:color w:val="000000" w:themeColor="text1"/>
          <w:sz w:val="28"/>
          <w:szCs w:val="28"/>
        </w:rPr>
        <w:t>débil</w:t>
      </w:r>
      <w:r w:rsidRPr="00572D5F">
        <w:rPr>
          <w:rFonts w:ascii="Times New Roman" w:hAnsi="Times New Roman" w:cs="Times New Roman"/>
          <w:color w:val="000000" w:themeColor="text1"/>
          <w:sz w:val="28"/>
          <w:szCs w:val="28"/>
        </w:rPr>
        <w:t>,</w:t>
      </w:r>
      <w:r w:rsidRPr="00572D5F">
        <w:rPr>
          <w:rFonts w:ascii="Times New Roman" w:hAnsi="Times New Roman" w:cs="Times New Roman"/>
          <w:i/>
          <w:iCs/>
          <w:color w:val="000000" w:themeColor="text1"/>
          <w:sz w:val="28"/>
          <w:szCs w:val="28"/>
        </w:rPr>
        <w:t xml:space="preserve"> </w:t>
      </w:r>
      <w:r w:rsidRPr="00572D5F">
        <w:rPr>
          <w:rFonts w:ascii="Times New Roman" w:hAnsi="Times New Roman" w:cs="Times New Roman"/>
          <w:color w:val="000000" w:themeColor="text1"/>
          <w:sz w:val="28"/>
          <w:szCs w:val="28"/>
        </w:rPr>
        <w:t xml:space="preserve">el </w:t>
      </w:r>
      <w:r w:rsidRPr="00572D5F">
        <w:rPr>
          <w:rFonts w:ascii="Times New Roman" w:hAnsi="Times New Roman" w:cs="Times New Roman"/>
          <w:i/>
          <w:iCs/>
          <w:color w:val="000000" w:themeColor="text1"/>
          <w:sz w:val="28"/>
          <w:szCs w:val="28"/>
        </w:rPr>
        <w:t>intermedio</w:t>
      </w:r>
      <w:r w:rsidRPr="00572D5F">
        <w:rPr>
          <w:rFonts w:ascii="Times New Roman" w:hAnsi="Times New Roman" w:cs="Times New Roman"/>
          <w:color w:val="000000" w:themeColor="text1"/>
          <w:sz w:val="28"/>
          <w:szCs w:val="28"/>
        </w:rPr>
        <w:t xml:space="preserve"> o el </w:t>
      </w:r>
      <w:r w:rsidRPr="00572D5F">
        <w:rPr>
          <w:rFonts w:ascii="Times New Roman" w:hAnsi="Times New Roman" w:cs="Times New Roman"/>
          <w:i/>
          <w:iCs/>
          <w:color w:val="000000" w:themeColor="text1"/>
          <w:sz w:val="28"/>
          <w:szCs w:val="28"/>
        </w:rPr>
        <w:t>estricto</w:t>
      </w:r>
      <w:r w:rsidRPr="00572D5F">
        <w:rPr>
          <w:rFonts w:ascii="Times New Roman" w:hAnsi="Times New Roman" w:cs="Times New Roman"/>
          <w:color w:val="000000" w:themeColor="text1"/>
          <w:sz w:val="28"/>
          <w:szCs w:val="28"/>
        </w:rPr>
        <w:t xml:space="preserve">. Por las razones que pasaran a exponerse, en el caso </w:t>
      </w:r>
      <w:r w:rsidRPr="00572D5F">
        <w:rPr>
          <w:rFonts w:ascii="Times New Roman" w:hAnsi="Times New Roman" w:cs="Times New Roman"/>
          <w:i/>
          <w:iCs/>
          <w:color w:val="000000" w:themeColor="text1"/>
          <w:sz w:val="28"/>
          <w:szCs w:val="28"/>
        </w:rPr>
        <w:t xml:space="preserve">sub examine, </w:t>
      </w:r>
      <w:r w:rsidRPr="00572D5F">
        <w:rPr>
          <w:rFonts w:ascii="Times New Roman" w:hAnsi="Times New Roman" w:cs="Times New Roman"/>
          <w:color w:val="000000" w:themeColor="text1"/>
          <w:sz w:val="28"/>
          <w:szCs w:val="28"/>
        </w:rPr>
        <w:t xml:space="preserve">la Sala realizará un juicio integrado de igualdad en sentido </w:t>
      </w:r>
      <w:r w:rsidRPr="00572D5F">
        <w:rPr>
          <w:rFonts w:ascii="Times New Roman" w:hAnsi="Times New Roman" w:cs="Times New Roman"/>
          <w:i/>
          <w:iCs/>
          <w:color w:val="000000" w:themeColor="text1"/>
          <w:sz w:val="28"/>
          <w:szCs w:val="28"/>
        </w:rPr>
        <w:t>estricto</w:t>
      </w:r>
      <w:r w:rsidRPr="00572D5F">
        <w:rPr>
          <w:rFonts w:ascii="Times New Roman" w:hAnsi="Times New Roman" w:cs="Times New Roman"/>
          <w:i/>
          <w:iCs/>
          <w:color w:val="000000" w:themeColor="text1"/>
          <w:sz w:val="28"/>
          <w:szCs w:val="28"/>
        </w:rPr>
        <w:t xml:space="preserve">, </w:t>
      </w:r>
      <w:r w:rsidRPr="00572D5F">
        <w:rPr>
          <w:rFonts w:ascii="Times New Roman" w:hAnsi="Times New Roman" w:cs="Times New Roman"/>
          <w:color w:val="000000" w:themeColor="text1"/>
          <w:sz w:val="28"/>
          <w:szCs w:val="28"/>
        </w:rPr>
        <w:t>el cual admite que el fin sea consti</w:t>
      </w:r>
      <w:r w:rsidRPr="00572D5F">
        <w:rPr>
          <w:rFonts w:ascii="Times New Roman" w:hAnsi="Times New Roman" w:cs="Times New Roman"/>
          <w:color w:val="000000" w:themeColor="text1"/>
          <w:sz w:val="28"/>
          <w:szCs w:val="28"/>
        </w:rPr>
        <w:t xml:space="preserve">tucionalmente </w:t>
      </w:r>
      <w:r w:rsidRPr="00572D5F">
        <w:rPr>
          <w:rFonts w:ascii="Times New Roman" w:hAnsi="Times New Roman" w:cs="Times New Roman"/>
          <w:color w:val="000000" w:themeColor="text1"/>
          <w:sz w:val="28"/>
          <w:szCs w:val="28"/>
        </w:rPr>
        <w:t>imperioso</w:t>
      </w:r>
      <w:r w:rsidRPr="00572D5F">
        <w:rPr>
          <w:rFonts w:ascii="Times New Roman" w:hAnsi="Times New Roman" w:cs="Times New Roman"/>
          <w:color w:val="000000" w:themeColor="text1"/>
          <w:sz w:val="28"/>
          <w:szCs w:val="28"/>
        </w:rPr>
        <w:t xml:space="preserve">, que el medio para lograrlo sea efectivamente conducente y </w:t>
      </w:r>
      <w:r w:rsidRPr="00572D5F">
        <w:rPr>
          <w:rFonts w:ascii="Times New Roman" w:hAnsi="Times New Roman" w:cs="Times New Roman"/>
          <w:color w:val="000000" w:themeColor="text1"/>
          <w:sz w:val="28"/>
          <w:szCs w:val="28"/>
        </w:rPr>
        <w:t xml:space="preserve">necesario y que los beneficios </w:t>
      </w:r>
      <w:r w:rsidRPr="00572D5F">
        <w:rPr>
          <w:rFonts w:ascii="Times New Roman" w:hAnsi="Times New Roman" w:cs="Times New Roman"/>
          <w:color w:val="000000" w:themeColor="text1"/>
          <w:sz w:val="28"/>
          <w:szCs w:val="28"/>
        </w:rPr>
        <w:t xml:space="preserve">otorgados </w:t>
      </w:r>
      <w:r w:rsidRPr="00572D5F">
        <w:rPr>
          <w:rFonts w:ascii="Times New Roman" w:hAnsi="Times New Roman" w:cs="Times New Roman"/>
          <w:color w:val="000000" w:themeColor="text1"/>
          <w:sz w:val="28"/>
          <w:szCs w:val="28"/>
        </w:rPr>
        <w:t>por la medida en cuestión superen las restricciones impuestas a otros valores constitucionales.</w:t>
      </w:r>
    </w:p>
    <w:p w:rsidR="00AC678C" w:rsidRPr="00572D5F" w:rsidRDefault="00572D5F" w:rsidP="00AC678C">
      <w:pPr>
        <w:jc w:val="both"/>
        <w:rPr>
          <w:rFonts w:ascii="Times New Roman" w:hAnsi="Times New Roman" w:cs="Times New Roman"/>
          <w:color w:val="000000" w:themeColor="text1"/>
          <w:sz w:val="28"/>
          <w:szCs w:val="28"/>
        </w:rPr>
      </w:pPr>
    </w:p>
    <w:p w:rsidR="00AC678C" w:rsidRPr="00572D5F" w:rsidRDefault="00572D5F" w:rsidP="00D7723B">
      <w:pPr>
        <w:pStyle w:val="Prrafodelista"/>
        <w:numPr>
          <w:ilvl w:val="0"/>
          <w:numId w:val="6"/>
        </w:numPr>
        <w:ind w:left="0" w:firstLine="0"/>
        <w:jc w:val="both"/>
        <w:rPr>
          <w:rFonts w:ascii="Times New Roman" w:hAnsi="Times New Roman" w:cs="Times New Roman"/>
          <w:color w:val="000000" w:themeColor="text1"/>
          <w:sz w:val="28"/>
          <w:szCs w:val="28"/>
        </w:rPr>
      </w:pPr>
      <w:r w:rsidRPr="00572D5F">
        <w:rPr>
          <w:rFonts w:ascii="Times New Roman" w:hAnsi="Times New Roman" w:cs="Times New Roman"/>
          <w:color w:val="000000" w:themeColor="text1"/>
          <w:sz w:val="28"/>
          <w:szCs w:val="28"/>
        </w:rPr>
        <w:t xml:space="preserve">A continuación, pasa la Corte a resolver todos y cada uno de los elementos del juicio integrado de igualdad. Frente al </w:t>
      </w:r>
      <w:r w:rsidRPr="00572D5F">
        <w:rPr>
          <w:rFonts w:ascii="Times New Roman" w:hAnsi="Times New Roman" w:cs="Times New Roman"/>
          <w:i/>
          <w:iCs/>
          <w:color w:val="000000" w:themeColor="text1"/>
          <w:sz w:val="28"/>
          <w:szCs w:val="28"/>
        </w:rPr>
        <w:t xml:space="preserve">(i), </w:t>
      </w:r>
      <w:r w:rsidRPr="00572D5F">
        <w:rPr>
          <w:rFonts w:ascii="Times New Roman" w:hAnsi="Times New Roman" w:cs="Times New Roman"/>
          <w:color w:val="000000" w:themeColor="text1"/>
          <w:sz w:val="28"/>
          <w:szCs w:val="28"/>
        </w:rPr>
        <w:t xml:space="preserve">en efecto, confirma que existe una medida consistente en el </w:t>
      </w:r>
      <w:r w:rsidRPr="00572D5F">
        <w:rPr>
          <w:rFonts w:ascii="Times New Roman" w:hAnsi="Times New Roman" w:cs="Times New Roman"/>
          <w:color w:val="000000" w:themeColor="text1"/>
          <w:sz w:val="28"/>
          <w:szCs w:val="28"/>
        </w:rPr>
        <w:t>pago del auxilio de cesantía que, en principio, le corresponde a todos l</w:t>
      </w:r>
      <w:r w:rsidRPr="00572D5F">
        <w:rPr>
          <w:rFonts w:ascii="Times New Roman" w:hAnsi="Times New Roman" w:cs="Times New Roman"/>
          <w:color w:val="000000" w:themeColor="text1"/>
          <w:sz w:val="28"/>
          <w:szCs w:val="28"/>
        </w:rPr>
        <w:t xml:space="preserve">os trabajadores, no obstante, la norma dispone una diferencia de trato consistente en que solamente a los trabajadores de la industria puramente familiar se les priva del </w:t>
      </w:r>
      <w:r w:rsidRPr="00572D5F">
        <w:rPr>
          <w:rFonts w:ascii="Times New Roman" w:hAnsi="Times New Roman" w:cs="Times New Roman"/>
          <w:color w:val="000000" w:themeColor="text1"/>
          <w:sz w:val="28"/>
          <w:szCs w:val="28"/>
        </w:rPr>
        <w:t>referido</w:t>
      </w:r>
      <w:r w:rsidRPr="00572D5F">
        <w:rPr>
          <w:rFonts w:ascii="Times New Roman" w:hAnsi="Times New Roman" w:cs="Times New Roman"/>
          <w:color w:val="000000" w:themeColor="text1"/>
          <w:sz w:val="28"/>
          <w:szCs w:val="28"/>
        </w:rPr>
        <w:t xml:space="preserve"> derecho</w:t>
      </w:r>
      <w:r w:rsidRPr="00572D5F">
        <w:rPr>
          <w:rFonts w:ascii="Times New Roman" w:hAnsi="Times New Roman" w:cs="Times New Roman"/>
          <w:color w:val="000000" w:themeColor="text1"/>
          <w:sz w:val="28"/>
          <w:szCs w:val="28"/>
        </w:rPr>
        <w:t xml:space="preserve">, </w:t>
      </w:r>
      <w:r w:rsidRPr="00572D5F">
        <w:rPr>
          <w:rFonts w:ascii="Times New Roman" w:hAnsi="Times New Roman" w:cs="Times New Roman"/>
          <w:color w:val="000000" w:themeColor="text1"/>
          <w:sz w:val="28"/>
          <w:szCs w:val="28"/>
        </w:rPr>
        <w:t xml:space="preserve">mientras que a los demás no. En cuanto al </w:t>
      </w:r>
      <w:r w:rsidRPr="00572D5F">
        <w:rPr>
          <w:rFonts w:ascii="Times New Roman" w:hAnsi="Times New Roman" w:cs="Times New Roman"/>
          <w:i/>
          <w:iCs/>
          <w:color w:val="000000" w:themeColor="text1"/>
          <w:sz w:val="28"/>
          <w:szCs w:val="28"/>
        </w:rPr>
        <w:t xml:space="preserve">(ii), </w:t>
      </w:r>
      <w:r w:rsidRPr="00572D5F">
        <w:rPr>
          <w:rFonts w:ascii="Times New Roman" w:hAnsi="Times New Roman" w:cs="Times New Roman"/>
          <w:color w:val="000000" w:themeColor="text1"/>
          <w:sz w:val="28"/>
          <w:szCs w:val="28"/>
        </w:rPr>
        <w:t>se observa que ambo</w:t>
      </w:r>
      <w:r w:rsidRPr="00572D5F">
        <w:rPr>
          <w:rFonts w:ascii="Times New Roman" w:hAnsi="Times New Roman" w:cs="Times New Roman"/>
          <w:color w:val="000000" w:themeColor="text1"/>
          <w:sz w:val="28"/>
          <w:szCs w:val="28"/>
        </w:rPr>
        <w:t>s referentes son susceptibles de comparase, pues en ambos casos se trata de trabajadores a los que les aplican las garantías constitucionales laborales, como lo es el auxilio de cesantía.</w:t>
      </w:r>
    </w:p>
    <w:p w:rsidR="00AC678C" w:rsidRPr="00572D5F" w:rsidRDefault="00572D5F" w:rsidP="00AC678C">
      <w:pPr>
        <w:pStyle w:val="Prrafodelista"/>
        <w:rPr>
          <w:rFonts w:ascii="Times New Roman" w:hAnsi="Times New Roman" w:cs="Times New Roman"/>
          <w:color w:val="000000" w:themeColor="text1"/>
          <w:sz w:val="28"/>
          <w:szCs w:val="28"/>
        </w:rPr>
      </w:pPr>
    </w:p>
    <w:p w:rsidR="00A37E5E" w:rsidRPr="00572D5F" w:rsidRDefault="00572D5F" w:rsidP="00A37E5E">
      <w:pPr>
        <w:pStyle w:val="Prrafodelista"/>
        <w:numPr>
          <w:ilvl w:val="0"/>
          <w:numId w:val="6"/>
        </w:numPr>
        <w:ind w:left="0" w:firstLine="0"/>
        <w:jc w:val="both"/>
        <w:rPr>
          <w:rFonts w:ascii="Times New Roman" w:hAnsi="Times New Roman" w:cs="Times New Roman"/>
          <w:color w:val="000000" w:themeColor="text1"/>
          <w:sz w:val="28"/>
          <w:szCs w:val="28"/>
        </w:rPr>
      </w:pPr>
      <w:r w:rsidRPr="00572D5F">
        <w:rPr>
          <w:rFonts w:ascii="Times New Roman" w:hAnsi="Times New Roman" w:cs="Times New Roman"/>
          <w:color w:val="000000" w:themeColor="text1"/>
          <w:sz w:val="28"/>
          <w:szCs w:val="28"/>
        </w:rPr>
        <w:t>Ahora, con el fin de ser más precisos en el término de comparación,</w:t>
      </w:r>
      <w:r w:rsidRPr="00572D5F">
        <w:rPr>
          <w:rFonts w:ascii="Times New Roman" w:hAnsi="Times New Roman" w:cs="Times New Roman"/>
          <w:color w:val="000000" w:themeColor="text1"/>
          <w:sz w:val="28"/>
          <w:szCs w:val="28"/>
        </w:rPr>
        <w:t xml:space="preserve"> esta </w:t>
      </w:r>
      <w:r w:rsidRPr="00572D5F">
        <w:rPr>
          <w:rFonts w:ascii="Times New Roman" w:hAnsi="Times New Roman" w:cs="Times New Roman"/>
          <w:color w:val="000000" w:themeColor="text1"/>
          <w:sz w:val="28"/>
          <w:szCs w:val="28"/>
        </w:rPr>
        <w:t xml:space="preserve">Corte </w:t>
      </w:r>
      <w:r w:rsidRPr="00572D5F">
        <w:rPr>
          <w:rFonts w:ascii="Times New Roman" w:hAnsi="Times New Roman" w:cs="Times New Roman"/>
          <w:color w:val="000000" w:themeColor="text1"/>
          <w:sz w:val="28"/>
          <w:szCs w:val="28"/>
        </w:rPr>
        <w:t xml:space="preserve">encuentra que si bien el sector de la industria puramente familiar y el sector industrial en general, pueden llegar a tener diferencias, son más sus similitudes, por lo que </w:t>
      </w:r>
      <w:r w:rsidRPr="00572D5F">
        <w:rPr>
          <w:rFonts w:ascii="Times New Roman" w:hAnsi="Times New Roman" w:cs="Times New Roman"/>
          <w:color w:val="000000" w:themeColor="text1"/>
          <w:sz w:val="28"/>
          <w:szCs w:val="28"/>
        </w:rPr>
        <w:t>son</w:t>
      </w:r>
      <w:r w:rsidRPr="00572D5F">
        <w:rPr>
          <w:rFonts w:ascii="Times New Roman" w:hAnsi="Times New Roman" w:cs="Times New Roman"/>
          <w:color w:val="000000" w:themeColor="text1"/>
          <w:sz w:val="28"/>
          <w:szCs w:val="28"/>
        </w:rPr>
        <w:t xml:space="preserve"> objeto de comparación. De un lado, se podría argumentar que </w:t>
      </w:r>
      <w:r w:rsidRPr="00572D5F">
        <w:rPr>
          <w:rFonts w:ascii="Times New Roman" w:hAnsi="Times New Roman" w:cs="Times New Roman"/>
          <w:color w:val="000000" w:themeColor="text1"/>
          <w:sz w:val="28"/>
          <w:szCs w:val="28"/>
        </w:rPr>
        <w:t>el sect</w:t>
      </w:r>
      <w:r w:rsidRPr="00572D5F">
        <w:rPr>
          <w:rFonts w:ascii="Times New Roman" w:hAnsi="Times New Roman" w:cs="Times New Roman"/>
          <w:color w:val="000000" w:themeColor="text1"/>
          <w:sz w:val="28"/>
          <w:szCs w:val="28"/>
        </w:rPr>
        <w:t>or de la industria familiar presenta dinámicas distintas a las del sector productivo en general, como por ejemplo, que entre l</w:t>
      </w:r>
      <w:r w:rsidRPr="00572D5F">
        <w:rPr>
          <w:rFonts w:ascii="Times New Roman" w:hAnsi="Times New Roman" w:cs="Times New Roman"/>
          <w:color w:val="000000" w:themeColor="text1"/>
          <w:sz w:val="28"/>
          <w:szCs w:val="28"/>
        </w:rPr>
        <w:t>os miembros de las</w:t>
      </w:r>
      <w:r w:rsidRPr="00572D5F">
        <w:rPr>
          <w:rFonts w:ascii="Times New Roman" w:hAnsi="Times New Roman" w:cs="Times New Roman"/>
          <w:color w:val="000000" w:themeColor="text1"/>
          <w:sz w:val="28"/>
          <w:szCs w:val="28"/>
        </w:rPr>
        <w:t xml:space="preserve"> familias</w:t>
      </w:r>
      <w:r w:rsidRPr="00572D5F">
        <w:rPr>
          <w:rFonts w:ascii="Times New Roman" w:hAnsi="Times New Roman" w:cs="Times New Roman"/>
          <w:color w:val="000000" w:themeColor="text1"/>
          <w:sz w:val="28"/>
          <w:szCs w:val="28"/>
        </w:rPr>
        <w:t xml:space="preserve"> - que son empleadores y trabajadores de una misma empresa -</w:t>
      </w:r>
      <w:r w:rsidRPr="00572D5F">
        <w:rPr>
          <w:rFonts w:ascii="Times New Roman" w:hAnsi="Times New Roman" w:cs="Times New Roman"/>
          <w:color w:val="000000" w:themeColor="text1"/>
          <w:sz w:val="28"/>
          <w:szCs w:val="28"/>
        </w:rPr>
        <w:t xml:space="preserve"> hay una concepción </w:t>
      </w:r>
      <w:r w:rsidRPr="00572D5F">
        <w:rPr>
          <w:rFonts w:ascii="Times New Roman" w:hAnsi="Times New Roman" w:cs="Times New Roman"/>
          <w:color w:val="000000" w:themeColor="text1"/>
          <w:sz w:val="28"/>
          <w:szCs w:val="28"/>
        </w:rPr>
        <w:t xml:space="preserve">más arraigada </w:t>
      </w:r>
      <w:r w:rsidRPr="00572D5F">
        <w:rPr>
          <w:rFonts w:ascii="Times New Roman" w:hAnsi="Times New Roman" w:cs="Times New Roman"/>
          <w:color w:val="000000" w:themeColor="text1"/>
          <w:sz w:val="28"/>
          <w:szCs w:val="28"/>
        </w:rPr>
        <w:t xml:space="preserve">de </w:t>
      </w:r>
      <w:r w:rsidRPr="00572D5F">
        <w:rPr>
          <w:rFonts w:ascii="Times New Roman" w:hAnsi="Times New Roman" w:cs="Times New Roman"/>
          <w:color w:val="000000" w:themeColor="text1"/>
          <w:sz w:val="28"/>
          <w:szCs w:val="28"/>
        </w:rPr>
        <w:t>solidaridad</w:t>
      </w:r>
      <w:r w:rsidRPr="00572D5F">
        <w:rPr>
          <w:rFonts w:ascii="Times New Roman" w:hAnsi="Times New Roman" w:cs="Times New Roman"/>
          <w:color w:val="000000" w:themeColor="text1"/>
          <w:sz w:val="28"/>
          <w:szCs w:val="28"/>
        </w:rPr>
        <w:t xml:space="preserve"> y </w:t>
      </w:r>
      <w:r w:rsidRPr="00572D5F">
        <w:rPr>
          <w:rFonts w:ascii="Times New Roman" w:hAnsi="Times New Roman" w:cs="Times New Roman"/>
          <w:color w:val="000000" w:themeColor="text1"/>
          <w:sz w:val="28"/>
          <w:szCs w:val="28"/>
        </w:rPr>
        <w:t>deber de permanencia en la empresa</w:t>
      </w:r>
      <w:r w:rsidRPr="00572D5F">
        <w:rPr>
          <w:rFonts w:ascii="Times New Roman" w:hAnsi="Times New Roman" w:cs="Times New Roman"/>
          <w:color w:val="000000" w:themeColor="text1"/>
          <w:sz w:val="28"/>
          <w:szCs w:val="28"/>
        </w:rPr>
        <w:t>. Y que por ello,</w:t>
      </w:r>
      <w:r w:rsidRPr="00572D5F">
        <w:rPr>
          <w:rFonts w:ascii="Times New Roman" w:hAnsi="Times New Roman" w:cs="Times New Roman"/>
          <w:color w:val="000000" w:themeColor="text1"/>
          <w:sz w:val="28"/>
          <w:szCs w:val="28"/>
        </w:rPr>
        <w:t xml:space="preserve"> es posible desconocer algunas garantías laborales, como el pago </w:t>
      </w:r>
      <w:r w:rsidRPr="00572D5F">
        <w:rPr>
          <w:rFonts w:ascii="Times New Roman" w:hAnsi="Times New Roman" w:cs="Times New Roman"/>
          <w:color w:val="000000" w:themeColor="text1"/>
          <w:sz w:val="28"/>
          <w:szCs w:val="28"/>
        </w:rPr>
        <w:t xml:space="preserve">del auxilio </w:t>
      </w:r>
      <w:r w:rsidRPr="00572D5F">
        <w:rPr>
          <w:rFonts w:ascii="Times New Roman" w:hAnsi="Times New Roman" w:cs="Times New Roman"/>
          <w:color w:val="000000" w:themeColor="text1"/>
          <w:sz w:val="28"/>
          <w:szCs w:val="28"/>
        </w:rPr>
        <w:t xml:space="preserve">a las cesantías, </w:t>
      </w:r>
      <w:r w:rsidRPr="00572D5F">
        <w:rPr>
          <w:rFonts w:ascii="Times New Roman" w:hAnsi="Times New Roman" w:cs="Times New Roman"/>
          <w:color w:val="000000" w:themeColor="text1"/>
          <w:sz w:val="28"/>
          <w:szCs w:val="28"/>
        </w:rPr>
        <w:t>según lo afirm</w:t>
      </w:r>
      <w:r w:rsidRPr="00572D5F">
        <w:rPr>
          <w:rFonts w:ascii="Times New Roman" w:hAnsi="Times New Roman" w:cs="Times New Roman"/>
          <w:color w:val="000000" w:themeColor="text1"/>
          <w:sz w:val="28"/>
          <w:szCs w:val="28"/>
        </w:rPr>
        <w:t>ó</w:t>
      </w:r>
      <w:r w:rsidRPr="00572D5F">
        <w:rPr>
          <w:rFonts w:ascii="Times New Roman" w:hAnsi="Times New Roman" w:cs="Times New Roman"/>
          <w:color w:val="000000" w:themeColor="text1"/>
          <w:sz w:val="28"/>
          <w:szCs w:val="28"/>
        </w:rPr>
        <w:t xml:space="preserve"> la ANDI en su intervención. </w:t>
      </w:r>
      <w:r w:rsidRPr="00572D5F">
        <w:rPr>
          <w:rFonts w:ascii="Times New Roman" w:hAnsi="Times New Roman" w:cs="Times New Roman"/>
          <w:color w:val="000000" w:themeColor="text1"/>
          <w:sz w:val="28"/>
          <w:szCs w:val="28"/>
        </w:rPr>
        <w:t>De hecho, tales diferencias podrían encontrar sustent</w:t>
      </w:r>
      <w:r w:rsidRPr="00572D5F">
        <w:rPr>
          <w:rFonts w:ascii="Times New Roman" w:hAnsi="Times New Roman" w:cs="Times New Roman"/>
          <w:color w:val="000000" w:themeColor="text1"/>
          <w:sz w:val="28"/>
          <w:szCs w:val="28"/>
        </w:rPr>
        <w:t xml:space="preserve">o en el mismo Código Sustantivo del Trabajo, en el que </w:t>
      </w:r>
      <w:r w:rsidRPr="00572D5F">
        <w:rPr>
          <w:rFonts w:ascii="Times New Roman" w:hAnsi="Times New Roman" w:cs="Times New Roman"/>
          <w:color w:val="000000" w:themeColor="text1"/>
          <w:sz w:val="28"/>
          <w:szCs w:val="28"/>
        </w:rPr>
        <w:t xml:space="preserve">también se establecen </w:t>
      </w:r>
      <w:r w:rsidRPr="00572D5F">
        <w:rPr>
          <w:rFonts w:ascii="Times New Roman" w:hAnsi="Times New Roman" w:cs="Times New Roman"/>
          <w:color w:val="000000" w:themeColor="text1"/>
          <w:sz w:val="28"/>
          <w:szCs w:val="28"/>
        </w:rPr>
        <w:t xml:space="preserve">otras excepciones que excluyen a los trabajadores de la industria puramente familiar del pago de ciertos auxilios, como por ejemplo, el de enfermedad común (artículo 229) o el de </w:t>
      </w:r>
      <w:r w:rsidRPr="00572D5F">
        <w:rPr>
          <w:rFonts w:ascii="Times New Roman" w:hAnsi="Times New Roman" w:cs="Times New Roman"/>
          <w:color w:val="000000" w:themeColor="text1"/>
          <w:sz w:val="28"/>
          <w:szCs w:val="28"/>
        </w:rPr>
        <w:t>accidentes de trabajo o enfermedades (artículo 223).</w:t>
      </w:r>
    </w:p>
    <w:p w:rsidR="00A37E5E" w:rsidRPr="00572D5F" w:rsidRDefault="00572D5F" w:rsidP="00A37E5E">
      <w:pPr>
        <w:jc w:val="both"/>
        <w:rPr>
          <w:rFonts w:ascii="Times New Roman" w:hAnsi="Times New Roman" w:cs="Times New Roman"/>
          <w:color w:val="000000" w:themeColor="text1"/>
          <w:sz w:val="28"/>
          <w:szCs w:val="28"/>
        </w:rPr>
      </w:pPr>
    </w:p>
    <w:p w:rsidR="00D7723B" w:rsidRPr="00572D5F" w:rsidRDefault="00572D5F" w:rsidP="00A37E5E">
      <w:pPr>
        <w:pStyle w:val="Prrafodelista"/>
        <w:numPr>
          <w:ilvl w:val="0"/>
          <w:numId w:val="6"/>
        </w:numPr>
        <w:ind w:left="0" w:firstLine="0"/>
        <w:jc w:val="both"/>
        <w:rPr>
          <w:rFonts w:ascii="Times New Roman" w:hAnsi="Times New Roman" w:cs="Times New Roman"/>
          <w:color w:val="000000" w:themeColor="text1"/>
          <w:sz w:val="28"/>
          <w:szCs w:val="28"/>
        </w:rPr>
      </w:pPr>
      <w:r w:rsidRPr="00572D5F">
        <w:rPr>
          <w:rFonts w:ascii="Times New Roman" w:hAnsi="Times New Roman" w:cs="Times New Roman"/>
          <w:color w:val="000000" w:themeColor="text1"/>
          <w:sz w:val="28"/>
          <w:szCs w:val="28"/>
        </w:rPr>
        <w:t xml:space="preserve">Sin embargo, las </w:t>
      </w:r>
      <w:r w:rsidRPr="00572D5F">
        <w:rPr>
          <w:rFonts w:ascii="Times New Roman" w:hAnsi="Times New Roman" w:cs="Times New Roman"/>
          <w:color w:val="000000" w:themeColor="text1"/>
          <w:sz w:val="28"/>
          <w:szCs w:val="28"/>
        </w:rPr>
        <w:t xml:space="preserve">aludidas diferencias no impiden </w:t>
      </w:r>
      <w:r w:rsidRPr="00572D5F">
        <w:rPr>
          <w:rFonts w:ascii="Times New Roman" w:hAnsi="Times New Roman" w:cs="Times New Roman"/>
          <w:color w:val="000000" w:themeColor="text1"/>
          <w:sz w:val="28"/>
          <w:szCs w:val="28"/>
        </w:rPr>
        <w:t xml:space="preserve">que </w:t>
      </w:r>
      <w:r w:rsidRPr="00572D5F">
        <w:rPr>
          <w:rFonts w:ascii="Times New Roman" w:hAnsi="Times New Roman" w:cs="Times New Roman"/>
          <w:color w:val="000000" w:themeColor="text1"/>
          <w:sz w:val="28"/>
          <w:szCs w:val="28"/>
        </w:rPr>
        <w:t xml:space="preserve">no </w:t>
      </w:r>
      <w:r w:rsidRPr="00572D5F">
        <w:rPr>
          <w:rFonts w:ascii="Times New Roman" w:hAnsi="Times New Roman" w:cs="Times New Roman"/>
          <w:color w:val="000000" w:themeColor="text1"/>
          <w:sz w:val="28"/>
          <w:szCs w:val="28"/>
        </w:rPr>
        <w:t>se les aplique el resto de prerrogativas laborales</w:t>
      </w:r>
      <w:r w:rsidRPr="00572D5F">
        <w:rPr>
          <w:rFonts w:ascii="Times New Roman" w:hAnsi="Times New Roman" w:cs="Times New Roman"/>
          <w:color w:val="000000" w:themeColor="text1"/>
          <w:sz w:val="28"/>
          <w:szCs w:val="28"/>
        </w:rPr>
        <w:t>. Pues bien, vinculado</w:t>
      </w:r>
      <w:r w:rsidRPr="00572D5F">
        <w:rPr>
          <w:rFonts w:ascii="Times New Roman" w:hAnsi="Times New Roman" w:cs="Times New Roman"/>
          <w:color w:val="000000" w:themeColor="text1"/>
          <w:sz w:val="28"/>
          <w:szCs w:val="28"/>
        </w:rPr>
        <w:t>s</w:t>
      </w:r>
      <w:r w:rsidRPr="00572D5F">
        <w:rPr>
          <w:rFonts w:ascii="Times New Roman" w:hAnsi="Times New Roman" w:cs="Times New Roman"/>
          <w:color w:val="000000" w:themeColor="text1"/>
          <w:sz w:val="28"/>
          <w:szCs w:val="28"/>
        </w:rPr>
        <w:t xml:space="preserve"> o no </w:t>
      </w:r>
      <w:r w:rsidRPr="00572D5F">
        <w:rPr>
          <w:rFonts w:ascii="Times New Roman" w:hAnsi="Times New Roman" w:cs="Times New Roman"/>
          <w:color w:val="000000" w:themeColor="text1"/>
          <w:sz w:val="28"/>
          <w:szCs w:val="28"/>
        </w:rPr>
        <w:t>a</w:t>
      </w:r>
      <w:r w:rsidRPr="00572D5F">
        <w:rPr>
          <w:rFonts w:ascii="Times New Roman" w:hAnsi="Times New Roman" w:cs="Times New Roman"/>
          <w:color w:val="000000" w:themeColor="text1"/>
          <w:sz w:val="28"/>
          <w:szCs w:val="28"/>
        </w:rPr>
        <w:t xml:space="preserve"> una empresa puramente familiar, los trabajadores gozan de unos </w:t>
      </w:r>
      <w:r w:rsidRPr="00572D5F">
        <w:rPr>
          <w:rFonts w:ascii="Times New Roman" w:hAnsi="Times New Roman" w:cs="Times New Roman"/>
          <w:color w:val="000000" w:themeColor="text1"/>
          <w:sz w:val="28"/>
          <w:szCs w:val="28"/>
        </w:rPr>
        <w:t>de</w:t>
      </w:r>
      <w:r w:rsidRPr="00572D5F">
        <w:rPr>
          <w:rFonts w:ascii="Times New Roman" w:hAnsi="Times New Roman" w:cs="Times New Roman"/>
          <w:color w:val="000000" w:themeColor="text1"/>
          <w:sz w:val="28"/>
          <w:szCs w:val="28"/>
        </w:rPr>
        <w:t>rechos</w:t>
      </w:r>
      <w:r w:rsidRPr="00572D5F">
        <w:rPr>
          <w:rFonts w:ascii="Times New Roman" w:hAnsi="Times New Roman" w:cs="Times New Roman"/>
          <w:color w:val="000000" w:themeColor="text1"/>
          <w:sz w:val="28"/>
          <w:szCs w:val="28"/>
        </w:rPr>
        <w:t xml:space="preserve"> mínimos </w:t>
      </w:r>
      <w:r w:rsidRPr="00572D5F">
        <w:rPr>
          <w:rFonts w:ascii="Times New Roman" w:hAnsi="Times New Roman" w:cs="Times New Roman"/>
          <w:color w:val="000000" w:themeColor="text1"/>
          <w:sz w:val="28"/>
          <w:szCs w:val="28"/>
        </w:rPr>
        <w:t>irrenunciables</w:t>
      </w:r>
      <w:r w:rsidRPr="00572D5F">
        <w:rPr>
          <w:rFonts w:ascii="Times New Roman" w:hAnsi="Times New Roman" w:cs="Times New Roman"/>
          <w:color w:val="000000" w:themeColor="text1"/>
          <w:sz w:val="28"/>
          <w:szCs w:val="28"/>
        </w:rPr>
        <w:t xml:space="preserve"> reconocidos en virtud del artículo 53 de la Constitución, entre los que se encuentran la igualdad de oportunidades, una remuneración mínima vital y móvil, </w:t>
      </w:r>
      <w:r w:rsidRPr="00572D5F">
        <w:rPr>
          <w:rFonts w:ascii="Times New Roman" w:hAnsi="Times New Roman" w:cs="Times New Roman"/>
          <w:color w:val="000000" w:themeColor="text1"/>
          <w:sz w:val="28"/>
          <w:szCs w:val="28"/>
        </w:rPr>
        <w:t xml:space="preserve">la </w:t>
      </w:r>
      <w:r w:rsidRPr="00572D5F">
        <w:rPr>
          <w:rFonts w:ascii="Times New Roman" w:hAnsi="Times New Roman" w:cs="Times New Roman"/>
          <w:color w:val="000000" w:themeColor="text1"/>
          <w:sz w:val="28"/>
          <w:szCs w:val="28"/>
        </w:rPr>
        <w:t>irrenunciabilidad de los beneficios mínimos de las normas laborales,</w:t>
      </w:r>
      <w:r w:rsidRPr="00572D5F">
        <w:rPr>
          <w:rFonts w:ascii="Times New Roman" w:hAnsi="Times New Roman" w:cs="Times New Roman"/>
          <w:color w:val="000000" w:themeColor="text1"/>
          <w:sz w:val="28"/>
          <w:szCs w:val="28"/>
        </w:rPr>
        <w:t xml:space="preserve"> privilegiarse de la situación más favorable, </w:t>
      </w:r>
      <w:r w:rsidRPr="00572D5F">
        <w:rPr>
          <w:rFonts w:ascii="Times New Roman" w:hAnsi="Times New Roman" w:cs="Times New Roman"/>
          <w:color w:val="000000" w:themeColor="text1"/>
          <w:sz w:val="28"/>
          <w:szCs w:val="28"/>
        </w:rPr>
        <w:t xml:space="preserve">la </w:t>
      </w:r>
      <w:r w:rsidRPr="00572D5F">
        <w:rPr>
          <w:rFonts w:ascii="Times New Roman" w:hAnsi="Times New Roman" w:cs="Times New Roman"/>
          <w:color w:val="000000" w:themeColor="text1"/>
          <w:sz w:val="28"/>
          <w:szCs w:val="28"/>
        </w:rPr>
        <w:t xml:space="preserve">primacía de la realidad sobre las formas, el acceso al sistema de seguridad social, entre otros. Al compartir estos derechos mínimos laborales, esta </w:t>
      </w:r>
      <w:r w:rsidRPr="00572D5F">
        <w:rPr>
          <w:rFonts w:ascii="Times New Roman" w:hAnsi="Times New Roman" w:cs="Times New Roman"/>
          <w:color w:val="000000" w:themeColor="text1"/>
          <w:sz w:val="28"/>
          <w:szCs w:val="28"/>
        </w:rPr>
        <w:t>Corte</w:t>
      </w:r>
      <w:r w:rsidRPr="00572D5F">
        <w:rPr>
          <w:rFonts w:ascii="Times New Roman" w:hAnsi="Times New Roman" w:cs="Times New Roman"/>
          <w:color w:val="000000" w:themeColor="text1"/>
          <w:sz w:val="28"/>
          <w:szCs w:val="28"/>
        </w:rPr>
        <w:t xml:space="preserve"> </w:t>
      </w:r>
      <w:r w:rsidRPr="00572D5F">
        <w:rPr>
          <w:rFonts w:ascii="Times New Roman" w:hAnsi="Times New Roman" w:cs="Times New Roman"/>
          <w:color w:val="000000" w:themeColor="text1"/>
          <w:sz w:val="28"/>
          <w:szCs w:val="28"/>
        </w:rPr>
        <w:t>concluye</w:t>
      </w:r>
      <w:r w:rsidRPr="00572D5F">
        <w:rPr>
          <w:rFonts w:ascii="Times New Roman" w:hAnsi="Times New Roman" w:cs="Times New Roman"/>
          <w:color w:val="000000" w:themeColor="text1"/>
          <w:sz w:val="28"/>
          <w:szCs w:val="28"/>
        </w:rPr>
        <w:t xml:space="preserve"> que a pesar de </w:t>
      </w:r>
      <w:r w:rsidRPr="00572D5F">
        <w:rPr>
          <w:rFonts w:ascii="Times New Roman" w:hAnsi="Times New Roman" w:cs="Times New Roman"/>
          <w:color w:val="000000" w:themeColor="text1"/>
          <w:sz w:val="28"/>
          <w:szCs w:val="28"/>
        </w:rPr>
        <w:t xml:space="preserve">que existen diferencias muy </w:t>
      </w:r>
      <w:r w:rsidRPr="00572D5F">
        <w:rPr>
          <w:rFonts w:ascii="Times New Roman" w:hAnsi="Times New Roman" w:cs="Times New Roman"/>
          <w:color w:val="000000" w:themeColor="text1"/>
          <w:sz w:val="28"/>
          <w:szCs w:val="28"/>
        </w:rPr>
        <w:t>puntuales entre ambos grupos</w:t>
      </w:r>
      <w:r w:rsidRPr="00572D5F">
        <w:rPr>
          <w:rFonts w:ascii="Times New Roman" w:hAnsi="Times New Roman" w:cs="Times New Roman"/>
          <w:color w:val="000000" w:themeColor="text1"/>
          <w:sz w:val="28"/>
          <w:szCs w:val="28"/>
        </w:rPr>
        <w:t>, los trabajadores de los sectores de la industria puramente familiar y los del sector productivo en general, son sujetos comparables. Máxime, c</w:t>
      </w:r>
      <w:r w:rsidRPr="00572D5F">
        <w:rPr>
          <w:rFonts w:ascii="Times New Roman" w:hAnsi="Times New Roman" w:cs="Times New Roman"/>
          <w:color w:val="000000" w:themeColor="text1"/>
          <w:sz w:val="28"/>
          <w:szCs w:val="28"/>
        </w:rPr>
        <w:t xml:space="preserve">uando </w:t>
      </w:r>
      <w:r w:rsidRPr="00572D5F">
        <w:rPr>
          <w:rFonts w:ascii="Times New Roman" w:hAnsi="Times New Roman" w:cs="Times New Roman"/>
          <w:color w:val="000000" w:themeColor="text1"/>
          <w:sz w:val="28"/>
          <w:szCs w:val="28"/>
        </w:rPr>
        <w:t xml:space="preserve">se trata de </w:t>
      </w:r>
      <w:r w:rsidRPr="00572D5F">
        <w:rPr>
          <w:rFonts w:ascii="Times New Roman" w:hAnsi="Times New Roman" w:cs="Times New Roman"/>
          <w:color w:val="000000" w:themeColor="text1"/>
          <w:sz w:val="28"/>
          <w:szCs w:val="28"/>
        </w:rPr>
        <w:t xml:space="preserve">proteger los derechos e intereses de los trabajadores a su </w:t>
      </w:r>
      <w:r w:rsidRPr="00572D5F">
        <w:rPr>
          <w:rFonts w:ascii="Times New Roman" w:hAnsi="Times New Roman" w:cs="Times New Roman"/>
          <w:color w:val="000000" w:themeColor="text1"/>
          <w:sz w:val="28"/>
          <w:szCs w:val="28"/>
        </w:rPr>
        <w:t>estabilidad económica y mínimo vital.</w:t>
      </w:r>
    </w:p>
    <w:p w:rsidR="00D7723B" w:rsidRPr="00572D5F" w:rsidRDefault="00572D5F" w:rsidP="00D7723B">
      <w:pPr>
        <w:pStyle w:val="Prrafodelista"/>
        <w:rPr>
          <w:rFonts w:ascii="Times New Roman" w:hAnsi="Times New Roman" w:cs="Times New Roman"/>
          <w:color w:val="000000" w:themeColor="text1"/>
          <w:sz w:val="28"/>
          <w:szCs w:val="28"/>
        </w:rPr>
      </w:pPr>
    </w:p>
    <w:p w:rsidR="00DC3B19" w:rsidRPr="00572D5F" w:rsidRDefault="00572D5F" w:rsidP="00DC3B19">
      <w:pPr>
        <w:pStyle w:val="Prrafodelista"/>
        <w:numPr>
          <w:ilvl w:val="0"/>
          <w:numId w:val="6"/>
        </w:numPr>
        <w:ind w:left="0" w:firstLine="0"/>
        <w:jc w:val="both"/>
        <w:rPr>
          <w:rFonts w:ascii="Times New Roman" w:hAnsi="Times New Roman" w:cs="Times New Roman"/>
          <w:color w:val="000000" w:themeColor="text1"/>
          <w:sz w:val="28"/>
          <w:szCs w:val="28"/>
        </w:rPr>
      </w:pPr>
      <w:r w:rsidRPr="00572D5F">
        <w:rPr>
          <w:rFonts w:ascii="Times New Roman" w:hAnsi="Times New Roman" w:cs="Times New Roman"/>
          <w:color w:val="000000" w:themeColor="text1"/>
          <w:sz w:val="28"/>
          <w:szCs w:val="28"/>
        </w:rPr>
        <w:t xml:space="preserve">Habiendo satisfecho los dos primeros requisitos de la primera etapa del juicio integrado de igualdad, la </w:t>
      </w:r>
      <w:r w:rsidRPr="00572D5F">
        <w:rPr>
          <w:rFonts w:ascii="Times New Roman" w:hAnsi="Times New Roman" w:cs="Times New Roman"/>
          <w:color w:val="000000" w:themeColor="text1"/>
          <w:sz w:val="28"/>
          <w:szCs w:val="28"/>
        </w:rPr>
        <w:t>Corte</w:t>
      </w:r>
      <w:r w:rsidRPr="00572D5F">
        <w:rPr>
          <w:rFonts w:ascii="Times New Roman" w:hAnsi="Times New Roman" w:cs="Times New Roman"/>
          <w:color w:val="000000" w:themeColor="text1"/>
          <w:sz w:val="28"/>
          <w:szCs w:val="28"/>
        </w:rPr>
        <w:t xml:space="preserve"> </w:t>
      </w:r>
      <w:r w:rsidRPr="00572D5F">
        <w:rPr>
          <w:rFonts w:ascii="Times New Roman" w:hAnsi="Times New Roman" w:cs="Times New Roman"/>
          <w:color w:val="000000" w:themeColor="text1"/>
          <w:sz w:val="28"/>
          <w:szCs w:val="28"/>
        </w:rPr>
        <w:t>concluye que</w:t>
      </w:r>
      <w:r w:rsidRPr="00572D5F">
        <w:rPr>
          <w:rFonts w:ascii="Times New Roman" w:hAnsi="Times New Roman" w:cs="Times New Roman"/>
          <w:color w:val="000000" w:themeColor="text1"/>
          <w:sz w:val="28"/>
          <w:szCs w:val="28"/>
        </w:rPr>
        <w:t>,</w:t>
      </w:r>
      <w:r w:rsidRPr="00572D5F">
        <w:rPr>
          <w:rFonts w:ascii="Times New Roman" w:hAnsi="Times New Roman" w:cs="Times New Roman"/>
          <w:color w:val="000000" w:themeColor="text1"/>
          <w:sz w:val="28"/>
          <w:szCs w:val="28"/>
        </w:rPr>
        <w:t xml:space="preserve"> desde la perspectiva jurídica y fáctica, la medida en cuestión configura un tratamiento desi</w:t>
      </w:r>
      <w:r w:rsidRPr="00572D5F">
        <w:rPr>
          <w:rFonts w:ascii="Times New Roman" w:hAnsi="Times New Roman" w:cs="Times New Roman"/>
          <w:color w:val="000000" w:themeColor="text1"/>
          <w:sz w:val="28"/>
          <w:szCs w:val="28"/>
        </w:rPr>
        <w:t xml:space="preserve">gual entre iguales. En consecuencia, pasa la </w:t>
      </w:r>
      <w:r w:rsidRPr="00572D5F">
        <w:rPr>
          <w:rFonts w:ascii="Times New Roman" w:hAnsi="Times New Roman" w:cs="Times New Roman"/>
          <w:color w:val="000000" w:themeColor="text1"/>
          <w:sz w:val="28"/>
          <w:szCs w:val="28"/>
        </w:rPr>
        <w:t xml:space="preserve">Sala a determinar la intensidad del test, que como ya se dijo, será el </w:t>
      </w:r>
      <w:r w:rsidRPr="00572D5F">
        <w:rPr>
          <w:rFonts w:ascii="Times New Roman" w:hAnsi="Times New Roman" w:cs="Times New Roman"/>
          <w:i/>
          <w:iCs/>
          <w:color w:val="000000" w:themeColor="text1"/>
          <w:sz w:val="28"/>
          <w:szCs w:val="28"/>
        </w:rPr>
        <w:t>estricto</w:t>
      </w:r>
      <w:r w:rsidRPr="00572D5F">
        <w:rPr>
          <w:rFonts w:ascii="Times New Roman" w:hAnsi="Times New Roman" w:cs="Times New Roman"/>
          <w:i/>
          <w:iCs/>
          <w:color w:val="000000" w:themeColor="text1"/>
          <w:sz w:val="28"/>
          <w:szCs w:val="28"/>
        </w:rPr>
        <w:t xml:space="preserve">. </w:t>
      </w:r>
      <w:r w:rsidRPr="00572D5F">
        <w:rPr>
          <w:rFonts w:ascii="Times New Roman" w:hAnsi="Times New Roman" w:cs="Times New Roman"/>
          <w:color w:val="000000" w:themeColor="text1"/>
          <w:sz w:val="28"/>
          <w:szCs w:val="28"/>
        </w:rPr>
        <w:t>E</w:t>
      </w:r>
      <w:r w:rsidRPr="00572D5F">
        <w:rPr>
          <w:rFonts w:ascii="Times New Roman" w:hAnsi="Times New Roman" w:cs="Times New Roman"/>
          <w:color w:val="000000" w:themeColor="text1"/>
          <w:sz w:val="28"/>
          <w:szCs w:val="28"/>
        </w:rPr>
        <w:t>ste</w:t>
      </w:r>
      <w:r w:rsidRPr="00572D5F">
        <w:rPr>
          <w:rFonts w:ascii="Times New Roman" w:hAnsi="Times New Roman" w:cs="Times New Roman"/>
          <w:color w:val="000000" w:themeColor="text1"/>
          <w:sz w:val="28"/>
          <w:szCs w:val="28"/>
        </w:rPr>
        <w:t xml:space="preserve"> escrutinio </w:t>
      </w:r>
      <w:r w:rsidRPr="00572D5F">
        <w:rPr>
          <w:rFonts w:ascii="Times New Roman" w:hAnsi="Times New Roman" w:cs="Times New Roman"/>
          <w:color w:val="000000" w:themeColor="text1"/>
          <w:sz w:val="28"/>
          <w:szCs w:val="28"/>
        </w:rPr>
        <w:t>se construye a partir de estándares más rigurosos, y por consiguiente, solo admite desigualdades que sean conducentes y necesarias para alcanzar un fin imperioso, y además, que los beneficios impuestos por la medida objeto de análisis constitucional supere</w:t>
      </w:r>
      <w:r w:rsidRPr="00572D5F">
        <w:rPr>
          <w:rFonts w:ascii="Times New Roman" w:hAnsi="Times New Roman" w:cs="Times New Roman"/>
          <w:color w:val="000000" w:themeColor="text1"/>
          <w:sz w:val="28"/>
          <w:szCs w:val="28"/>
        </w:rPr>
        <w:t xml:space="preserve">n </w:t>
      </w:r>
      <w:r w:rsidRPr="00572D5F">
        <w:rPr>
          <w:rFonts w:ascii="Times New Roman" w:hAnsi="Times New Roman" w:cs="Times New Roman"/>
          <w:color w:val="000000" w:themeColor="text1"/>
          <w:sz w:val="28"/>
          <w:szCs w:val="28"/>
        </w:rPr>
        <w:t xml:space="preserve">las restricciones. </w:t>
      </w:r>
      <w:r w:rsidRPr="00572D5F">
        <w:rPr>
          <w:rFonts w:ascii="Times New Roman" w:hAnsi="Times New Roman" w:cs="Times New Roman"/>
          <w:color w:val="000000" w:themeColor="text1"/>
          <w:sz w:val="28"/>
          <w:szCs w:val="28"/>
        </w:rPr>
        <w:t xml:space="preserve">A su vez, </w:t>
      </w:r>
      <w:r w:rsidRPr="00572D5F">
        <w:rPr>
          <w:rFonts w:ascii="Times New Roman" w:hAnsi="Times New Roman" w:cs="Times New Roman"/>
          <w:color w:val="000000" w:themeColor="text1"/>
          <w:sz w:val="28"/>
          <w:szCs w:val="28"/>
        </w:rPr>
        <w:t xml:space="preserve">éste ha sido utilizado por la Corte cuando la medida </w:t>
      </w:r>
      <w:r w:rsidRPr="00572D5F">
        <w:rPr>
          <w:rFonts w:ascii="Times New Roman" w:hAnsi="Times New Roman" w:cs="Times New Roman"/>
          <w:i/>
          <w:iCs/>
          <w:color w:val="000000" w:themeColor="text1"/>
          <w:sz w:val="28"/>
          <w:szCs w:val="28"/>
        </w:rPr>
        <w:t xml:space="preserve">(i) </w:t>
      </w:r>
      <w:r w:rsidRPr="00572D5F">
        <w:rPr>
          <w:rFonts w:ascii="Times New Roman" w:hAnsi="Times New Roman" w:cs="Times New Roman"/>
          <w:color w:val="000000" w:themeColor="text1"/>
          <w:sz w:val="28"/>
          <w:szCs w:val="28"/>
        </w:rPr>
        <w:t xml:space="preserve">contiene una clasificación sospechosa como las mencionadas – no taxativamente – en el inciso 1 del artículo 13 de la Carta; </w:t>
      </w:r>
      <w:r w:rsidRPr="00572D5F">
        <w:rPr>
          <w:rFonts w:ascii="Times New Roman" w:hAnsi="Times New Roman" w:cs="Times New Roman"/>
          <w:i/>
          <w:iCs/>
          <w:color w:val="000000" w:themeColor="text1"/>
          <w:sz w:val="28"/>
          <w:szCs w:val="28"/>
        </w:rPr>
        <w:t xml:space="preserve">(iii) </w:t>
      </w:r>
      <w:r w:rsidRPr="00572D5F">
        <w:rPr>
          <w:rFonts w:ascii="Times New Roman" w:hAnsi="Times New Roman" w:cs="Times New Roman"/>
          <w:color w:val="000000" w:themeColor="text1"/>
          <w:sz w:val="28"/>
          <w:szCs w:val="28"/>
        </w:rPr>
        <w:t>afecta a personas en condiciones de de</w:t>
      </w:r>
      <w:r w:rsidRPr="00572D5F">
        <w:rPr>
          <w:rFonts w:ascii="Times New Roman" w:hAnsi="Times New Roman" w:cs="Times New Roman"/>
          <w:color w:val="000000" w:themeColor="text1"/>
          <w:sz w:val="28"/>
          <w:szCs w:val="28"/>
        </w:rPr>
        <w:t xml:space="preserve">bilidad manifiesta o grupos discriminados o marginados; </w:t>
      </w:r>
      <w:r w:rsidRPr="00572D5F">
        <w:rPr>
          <w:rFonts w:ascii="Times New Roman" w:hAnsi="Times New Roman" w:cs="Times New Roman"/>
          <w:i/>
          <w:iCs/>
          <w:color w:val="000000" w:themeColor="text1"/>
          <w:sz w:val="28"/>
          <w:szCs w:val="28"/>
        </w:rPr>
        <w:t xml:space="preserve">(iii) </w:t>
      </w:r>
      <w:r w:rsidRPr="00572D5F">
        <w:rPr>
          <w:rFonts w:ascii="Times New Roman" w:hAnsi="Times New Roman" w:cs="Times New Roman"/>
          <w:color w:val="000000" w:themeColor="text1"/>
          <w:sz w:val="28"/>
          <w:szCs w:val="28"/>
        </w:rPr>
        <w:t xml:space="preserve">en principio, impacta gravemente un derecho fundamental o </w:t>
      </w:r>
      <w:r w:rsidRPr="00572D5F">
        <w:rPr>
          <w:rFonts w:ascii="Times New Roman" w:hAnsi="Times New Roman" w:cs="Times New Roman"/>
          <w:i/>
          <w:iCs/>
          <w:color w:val="000000" w:themeColor="text1"/>
          <w:sz w:val="28"/>
          <w:szCs w:val="28"/>
        </w:rPr>
        <w:t xml:space="preserve">(iv) </w:t>
      </w:r>
      <w:r w:rsidRPr="00572D5F">
        <w:rPr>
          <w:rFonts w:ascii="Times New Roman" w:hAnsi="Times New Roman" w:cs="Times New Roman"/>
          <w:color w:val="000000" w:themeColor="text1"/>
          <w:sz w:val="28"/>
          <w:szCs w:val="28"/>
        </w:rPr>
        <w:t>crea un privilegio.</w:t>
      </w:r>
    </w:p>
    <w:p w:rsidR="00AC678C" w:rsidRPr="00572D5F" w:rsidRDefault="00572D5F" w:rsidP="00104D58">
      <w:pPr>
        <w:rPr>
          <w:rFonts w:ascii="Times New Roman" w:hAnsi="Times New Roman" w:cs="Times New Roman"/>
          <w:sz w:val="28"/>
        </w:rPr>
      </w:pPr>
    </w:p>
    <w:p w:rsidR="00AC678C" w:rsidRPr="00572D5F" w:rsidRDefault="00572D5F" w:rsidP="001900F8">
      <w:pPr>
        <w:pStyle w:val="Prrafodelista"/>
        <w:numPr>
          <w:ilvl w:val="0"/>
          <w:numId w:val="6"/>
        </w:numPr>
        <w:ind w:left="0" w:firstLine="0"/>
        <w:jc w:val="both"/>
        <w:rPr>
          <w:rFonts w:ascii="Times New Roman" w:hAnsi="Times New Roman" w:cs="Times New Roman"/>
          <w:color w:val="000000" w:themeColor="text1"/>
          <w:sz w:val="28"/>
          <w:szCs w:val="28"/>
        </w:rPr>
      </w:pPr>
      <w:r w:rsidRPr="00572D5F">
        <w:rPr>
          <w:rFonts w:ascii="Times New Roman" w:hAnsi="Times New Roman" w:cs="Times New Roman"/>
          <w:color w:val="000000" w:themeColor="text1"/>
          <w:sz w:val="28"/>
          <w:szCs w:val="28"/>
        </w:rPr>
        <w:t xml:space="preserve">Para </w:t>
      </w:r>
      <w:r w:rsidRPr="00572D5F">
        <w:rPr>
          <w:rFonts w:ascii="Times New Roman" w:hAnsi="Times New Roman" w:cs="Times New Roman"/>
          <w:color w:val="000000" w:themeColor="text1"/>
          <w:sz w:val="28"/>
          <w:szCs w:val="28"/>
        </w:rPr>
        <w:t>explicar</w:t>
      </w:r>
      <w:r w:rsidRPr="00572D5F">
        <w:rPr>
          <w:rFonts w:ascii="Times New Roman" w:hAnsi="Times New Roman" w:cs="Times New Roman"/>
          <w:color w:val="000000" w:themeColor="text1"/>
          <w:sz w:val="28"/>
          <w:szCs w:val="28"/>
        </w:rPr>
        <w:t xml:space="preserve"> el nivel de intensidad del juicio integrado de igualdad, esta Sala procederá a determinar la nat</w:t>
      </w:r>
      <w:r w:rsidRPr="00572D5F">
        <w:rPr>
          <w:rFonts w:ascii="Times New Roman" w:hAnsi="Times New Roman" w:cs="Times New Roman"/>
          <w:color w:val="000000" w:themeColor="text1"/>
          <w:sz w:val="28"/>
          <w:szCs w:val="28"/>
        </w:rPr>
        <w:t xml:space="preserve">uraleza jurídica del auxilio de cesantías. </w:t>
      </w:r>
      <w:r w:rsidRPr="00572D5F">
        <w:rPr>
          <w:rFonts w:ascii="Times New Roman" w:hAnsi="Times New Roman" w:cs="Times New Roman"/>
          <w:color w:val="000000" w:themeColor="text1"/>
          <w:sz w:val="28"/>
          <w:szCs w:val="28"/>
        </w:rPr>
        <w:t xml:space="preserve">El auxilio de cesantía es una prestación patronal común </w:t>
      </w:r>
      <w:r w:rsidRPr="00572D5F">
        <w:rPr>
          <w:rFonts w:ascii="Times New Roman" w:hAnsi="Times New Roman" w:cs="Times New Roman"/>
          <w:color w:val="000000" w:themeColor="text1"/>
          <w:sz w:val="28"/>
          <w:szCs w:val="28"/>
        </w:rPr>
        <w:t xml:space="preserve">de carácter remuneratorio </w:t>
      </w:r>
      <w:r w:rsidRPr="00572D5F">
        <w:rPr>
          <w:rFonts w:ascii="Times New Roman" w:hAnsi="Times New Roman" w:cs="Times New Roman"/>
          <w:color w:val="000000" w:themeColor="text1"/>
          <w:sz w:val="28"/>
          <w:szCs w:val="28"/>
        </w:rPr>
        <w:t>que implica una obligación de pago en cabeza del empleador, consistente en crear un ahorro forzoso en beneficio del trabajador apoy</w:t>
      </w:r>
      <w:r w:rsidRPr="00572D5F">
        <w:rPr>
          <w:rFonts w:ascii="Times New Roman" w:hAnsi="Times New Roman" w:cs="Times New Roman"/>
          <w:color w:val="000000" w:themeColor="text1"/>
          <w:sz w:val="28"/>
          <w:szCs w:val="28"/>
        </w:rPr>
        <w:t>ado ante la pérdida del empleo, tanto para él como para su familia.</w:t>
      </w:r>
      <w:r w:rsidRPr="00572D5F">
        <w:rPr>
          <w:rFonts w:ascii="Times New Roman" w:hAnsi="Times New Roman" w:cs="Times New Roman"/>
          <w:color w:val="000000" w:themeColor="text1"/>
          <w:sz w:val="28"/>
          <w:szCs w:val="28"/>
        </w:rPr>
        <w:t xml:space="preserve"> Asimismo, es una prestación que </w:t>
      </w:r>
      <w:r w:rsidRPr="00572D5F">
        <w:rPr>
          <w:rFonts w:ascii="Times New Roman" w:hAnsi="Times New Roman" w:cs="Times New Roman"/>
          <w:color w:val="000000" w:themeColor="text1"/>
          <w:sz w:val="28"/>
          <w:szCs w:val="28"/>
        </w:rPr>
        <w:t xml:space="preserve">se encuentra cobijada </w:t>
      </w:r>
      <w:r w:rsidRPr="00572D5F">
        <w:rPr>
          <w:rFonts w:ascii="Times New Roman" w:hAnsi="Times New Roman" w:cs="Times New Roman"/>
          <w:color w:val="000000" w:themeColor="text1"/>
          <w:sz w:val="28"/>
          <w:szCs w:val="28"/>
        </w:rPr>
        <w:t xml:space="preserve">dentro de los mínimos irrenunciables amparados por vía del </w:t>
      </w:r>
      <w:r w:rsidRPr="00572D5F">
        <w:rPr>
          <w:rFonts w:ascii="Times New Roman" w:hAnsi="Times New Roman" w:cs="Times New Roman"/>
          <w:color w:val="000000" w:themeColor="text1"/>
          <w:sz w:val="28"/>
          <w:szCs w:val="28"/>
        </w:rPr>
        <w:t xml:space="preserve">artículo 53 de la Constitución, </w:t>
      </w:r>
      <w:r w:rsidRPr="00572D5F">
        <w:rPr>
          <w:rFonts w:ascii="Times New Roman" w:hAnsi="Times New Roman" w:cs="Times New Roman"/>
          <w:color w:val="000000" w:themeColor="text1"/>
          <w:sz w:val="28"/>
          <w:szCs w:val="28"/>
        </w:rPr>
        <w:t xml:space="preserve">pues hace parte de </w:t>
      </w:r>
      <w:r w:rsidRPr="00572D5F">
        <w:rPr>
          <w:rFonts w:ascii="Times New Roman" w:hAnsi="Times New Roman" w:cs="Times New Roman"/>
          <w:color w:val="000000" w:themeColor="text1"/>
          <w:sz w:val="28"/>
          <w:szCs w:val="28"/>
        </w:rPr>
        <w:t xml:space="preserve">los </w:t>
      </w:r>
      <w:r w:rsidRPr="00572D5F">
        <w:rPr>
          <w:rFonts w:ascii="Times New Roman" w:hAnsi="Times New Roman" w:cs="Times New Roman"/>
          <w:color w:val="000000" w:themeColor="text1"/>
          <w:sz w:val="28"/>
          <w:szCs w:val="28"/>
        </w:rPr>
        <w:t xml:space="preserve">beneficios </w:t>
      </w:r>
      <w:r w:rsidRPr="00572D5F">
        <w:rPr>
          <w:rFonts w:ascii="Times New Roman" w:hAnsi="Times New Roman" w:cs="Times New Roman"/>
          <w:color w:val="000000" w:themeColor="text1"/>
          <w:sz w:val="28"/>
          <w:szCs w:val="28"/>
        </w:rPr>
        <w:t>contemplados en la ley laboral a favor del trabajador</w:t>
      </w:r>
      <w:r w:rsidRPr="00572D5F">
        <w:rPr>
          <w:rFonts w:ascii="Times New Roman" w:hAnsi="Times New Roman" w:cs="Times New Roman"/>
          <w:color w:val="000000" w:themeColor="text1"/>
          <w:sz w:val="28"/>
          <w:szCs w:val="28"/>
        </w:rPr>
        <w:t xml:space="preserve">, </w:t>
      </w:r>
      <w:r w:rsidRPr="00572D5F">
        <w:rPr>
          <w:rFonts w:ascii="Times New Roman" w:hAnsi="Times New Roman" w:cs="Times New Roman"/>
          <w:color w:val="000000" w:themeColor="text1"/>
          <w:sz w:val="28"/>
          <w:szCs w:val="28"/>
        </w:rPr>
        <w:t xml:space="preserve">tales como </w:t>
      </w:r>
      <w:r w:rsidRPr="00572D5F">
        <w:rPr>
          <w:rFonts w:ascii="Times New Roman" w:hAnsi="Times New Roman" w:cs="Times New Roman"/>
          <w:color w:val="000000" w:themeColor="text1"/>
          <w:sz w:val="28"/>
          <w:szCs w:val="28"/>
        </w:rPr>
        <w:t>la remuneración</w:t>
      </w:r>
      <w:r w:rsidRPr="00572D5F">
        <w:rPr>
          <w:rFonts w:ascii="Times New Roman" w:hAnsi="Times New Roman" w:cs="Times New Roman"/>
          <w:i/>
          <w:iCs/>
          <w:color w:val="000000" w:themeColor="text1"/>
          <w:sz w:val="28"/>
          <w:szCs w:val="28"/>
        </w:rPr>
        <w:t xml:space="preserve"> </w:t>
      </w:r>
      <w:r w:rsidRPr="00572D5F">
        <w:rPr>
          <w:rFonts w:ascii="Times New Roman" w:hAnsi="Times New Roman" w:cs="Times New Roman"/>
          <w:color w:val="000000" w:themeColor="text1"/>
          <w:sz w:val="28"/>
          <w:szCs w:val="28"/>
        </w:rPr>
        <w:t>mínima vital y móvil,</w:t>
      </w:r>
      <w:r w:rsidRPr="00572D5F">
        <w:rPr>
          <w:rFonts w:ascii="Times New Roman" w:hAnsi="Times New Roman" w:cs="Times New Roman"/>
          <w:color w:val="000000" w:themeColor="text1"/>
          <w:sz w:val="28"/>
          <w:szCs w:val="28"/>
        </w:rPr>
        <w:t xml:space="preserve"> </w:t>
      </w:r>
      <w:r w:rsidRPr="00572D5F">
        <w:rPr>
          <w:rFonts w:ascii="Times New Roman" w:hAnsi="Times New Roman" w:cs="Times New Roman"/>
          <w:color w:val="000000" w:themeColor="text1"/>
          <w:sz w:val="28"/>
          <w:szCs w:val="28"/>
        </w:rPr>
        <w:t xml:space="preserve">las </w:t>
      </w:r>
      <w:r w:rsidRPr="00572D5F">
        <w:rPr>
          <w:rFonts w:ascii="Times New Roman" w:hAnsi="Times New Roman" w:cs="Times New Roman"/>
          <w:color w:val="000000" w:themeColor="text1"/>
          <w:sz w:val="28"/>
          <w:szCs w:val="28"/>
        </w:rPr>
        <w:t xml:space="preserve">prestaciones sociales, </w:t>
      </w:r>
      <w:r w:rsidRPr="00572D5F">
        <w:rPr>
          <w:rFonts w:ascii="Times New Roman" w:hAnsi="Times New Roman" w:cs="Times New Roman"/>
          <w:color w:val="000000" w:themeColor="text1"/>
          <w:sz w:val="28"/>
          <w:szCs w:val="28"/>
        </w:rPr>
        <w:t xml:space="preserve">las </w:t>
      </w:r>
      <w:r w:rsidRPr="00572D5F">
        <w:rPr>
          <w:rFonts w:ascii="Times New Roman" w:hAnsi="Times New Roman" w:cs="Times New Roman"/>
          <w:color w:val="000000" w:themeColor="text1"/>
          <w:sz w:val="28"/>
          <w:szCs w:val="28"/>
        </w:rPr>
        <w:t>vacaciones,</w:t>
      </w:r>
      <w:r w:rsidRPr="00572D5F">
        <w:rPr>
          <w:rFonts w:ascii="Times New Roman" w:hAnsi="Times New Roman" w:cs="Times New Roman"/>
          <w:color w:val="000000" w:themeColor="text1"/>
          <w:sz w:val="28"/>
          <w:szCs w:val="28"/>
        </w:rPr>
        <w:t xml:space="preserve"> entre otros. </w:t>
      </w:r>
      <w:r w:rsidRPr="00572D5F">
        <w:rPr>
          <w:rFonts w:ascii="Times New Roman" w:hAnsi="Times New Roman" w:cs="Times New Roman"/>
          <w:color w:val="000000" w:themeColor="text1"/>
          <w:sz w:val="28"/>
          <w:szCs w:val="28"/>
        </w:rPr>
        <w:t>Asimismo</w:t>
      </w:r>
      <w:r w:rsidRPr="00572D5F">
        <w:rPr>
          <w:rFonts w:ascii="Times New Roman" w:hAnsi="Times New Roman" w:cs="Times New Roman"/>
          <w:color w:val="000000" w:themeColor="text1"/>
          <w:sz w:val="28"/>
          <w:szCs w:val="28"/>
        </w:rPr>
        <w:t>,</w:t>
      </w:r>
      <w:r w:rsidRPr="00572D5F">
        <w:rPr>
          <w:rFonts w:ascii="Times New Roman" w:hAnsi="Times New Roman" w:cs="Times New Roman"/>
          <w:color w:val="000000" w:themeColor="text1"/>
          <w:sz w:val="28"/>
          <w:szCs w:val="28"/>
        </w:rPr>
        <w:t xml:space="preserve"> según la OIT, </w:t>
      </w:r>
      <w:r w:rsidRPr="00572D5F">
        <w:rPr>
          <w:rFonts w:ascii="Times New Roman" w:hAnsi="Times New Roman" w:cs="Times New Roman"/>
          <w:color w:val="000000" w:themeColor="text1"/>
          <w:sz w:val="28"/>
          <w:szCs w:val="28"/>
        </w:rPr>
        <w:t xml:space="preserve">el auxilio de cesantía </w:t>
      </w:r>
      <w:r w:rsidRPr="00572D5F">
        <w:rPr>
          <w:rFonts w:ascii="Times New Roman" w:hAnsi="Times New Roman" w:cs="Times New Roman"/>
          <w:color w:val="000000" w:themeColor="text1"/>
          <w:sz w:val="28"/>
          <w:szCs w:val="28"/>
        </w:rPr>
        <w:t xml:space="preserve">es </w:t>
      </w:r>
      <w:r w:rsidRPr="00572D5F">
        <w:rPr>
          <w:rFonts w:ascii="Times New Roman" w:hAnsi="Times New Roman" w:cs="Times New Roman"/>
          <w:color w:val="000000" w:themeColor="text1"/>
          <w:sz w:val="28"/>
          <w:szCs w:val="28"/>
        </w:rPr>
        <w:t xml:space="preserve">un derecho subjetivo y patronal enmarcado </w:t>
      </w:r>
      <w:r w:rsidRPr="00572D5F">
        <w:rPr>
          <w:rFonts w:ascii="Times New Roman" w:hAnsi="Times New Roman" w:cs="Times New Roman"/>
          <w:color w:val="000000" w:themeColor="text1"/>
          <w:sz w:val="28"/>
          <w:szCs w:val="28"/>
        </w:rPr>
        <w:t>dent</w:t>
      </w:r>
      <w:r w:rsidRPr="00572D5F">
        <w:rPr>
          <w:rFonts w:ascii="Times New Roman" w:hAnsi="Times New Roman" w:cs="Times New Roman"/>
          <w:color w:val="000000" w:themeColor="text1"/>
          <w:sz w:val="28"/>
          <w:szCs w:val="28"/>
        </w:rPr>
        <w:t>ro de</w:t>
      </w:r>
      <w:r w:rsidRPr="00572D5F">
        <w:rPr>
          <w:rFonts w:ascii="Times New Roman" w:hAnsi="Times New Roman" w:cs="Times New Roman"/>
          <w:color w:val="000000" w:themeColor="text1"/>
          <w:sz w:val="28"/>
          <w:szCs w:val="28"/>
        </w:rPr>
        <w:t xml:space="preserve"> la protección del derecho fundamental al trabajo.</w:t>
      </w:r>
      <w:r w:rsidRPr="00572D5F">
        <w:rPr>
          <w:rFonts w:ascii="Times New Roman" w:hAnsi="Times New Roman" w:cs="Times New Roman"/>
          <w:color w:val="000000" w:themeColor="text1"/>
          <w:sz w:val="28"/>
          <w:szCs w:val="28"/>
        </w:rPr>
        <w:t xml:space="preserve"> </w:t>
      </w:r>
    </w:p>
    <w:p w:rsidR="00AC678C" w:rsidRPr="00572D5F" w:rsidRDefault="00572D5F" w:rsidP="00AC678C">
      <w:pPr>
        <w:pStyle w:val="Prrafodelista"/>
        <w:rPr>
          <w:rFonts w:ascii="Times New Roman" w:hAnsi="Times New Roman" w:cs="Times New Roman"/>
          <w:color w:val="000000" w:themeColor="text1"/>
          <w:sz w:val="28"/>
          <w:szCs w:val="28"/>
        </w:rPr>
      </w:pPr>
    </w:p>
    <w:p w:rsidR="004968CA" w:rsidRPr="00572D5F" w:rsidRDefault="00572D5F" w:rsidP="00CF7F8E">
      <w:pPr>
        <w:pStyle w:val="Prrafodelista"/>
        <w:numPr>
          <w:ilvl w:val="0"/>
          <w:numId w:val="6"/>
        </w:numPr>
        <w:ind w:left="0" w:firstLine="0"/>
        <w:jc w:val="both"/>
        <w:rPr>
          <w:rFonts w:ascii="Times New Roman" w:hAnsi="Times New Roman" w:cs="Times New Roman"/>
          <w:color w:val="000000" w:themeColor="text1"/>
          <w:sz w:val="28"/>
          <w:szCs w:val="28"/>
        </w:rPr>
      </w:pPr>
      <w:r w:rsidRPr="00572D5F">
        <w:rPr>
          <w:rFonts w:ascii="Times New Roman" w:hAnsi="Times New Roman" w:cs="Times New Roman"/>
          <w:color w:val="000000" w:themeColor="text1"/>
          <w:sz w:val="28"/>
          <w:szCs w:val="28"/>
        </w:rPr>
        <w:t xml:space="preserve">A su turno, </w:t>
      </w:r>
      <w:r w:rsidRPr="00572D5F">
        <w:rPr>
          <w:rFonts w:ascii="Times New Roman" w:hAnsi="Times New Roman" w:cs="Times New Roman"/>
          <w:color w:val="000000" w:themeColor="text1"/>
          <w:sz w:val="28"/>
          <w:szCs w:val="28"/>
        </w:rPr>
        <w:t>como se indicó en acápites previos, e</w:t>
      </w:r>
      <w:r w:rsidRPr="00572D5F">
        <w:rPr>
          <w:rFonts w:ascii="Times New Roman" w:hAnsi="Times New Roman" w:cs="Times New Roman"/>
          <w:color w:val="000000" w:themeColor="text1"/>
          <w:sz w:val="28"/>
          <w:szCs w:val="28"/>
        </w:rPr>
        <w:t xml:space="preserve">l auxilio de cesantía, además de ser un ahorro forzoso ante la eventualidad del desempleo, también </w:t>
      </w:r>
      <w:r w:rsidRPr="00572D5F">
        <w:rPr>
          <w:rFonts w:ascii="Times New Roman" w:hAnsi="Times New Roman" w:cs="Times New Roman"/>
          <w:color w:val="000000" w:themeColor="text1"/>
          <w:sz w:val="28"/>
          <w:szCs w:val="28"/>
        </w:rPr>
        <w:t xml:space="preserve">le permite al trabajador acceder a determinados </w:t>
      </w:r>
      <w:r w:rsidRPr="00572D5F">
        <w:rPr>
          <w:rFonts w:ascii="Times New Roman" w:hAnsi="Times New Roman" w:cs="Times New Roman"/>
          <w:color w:val="000000" w:themeColor="text1"/>
          <w:sz w:val="28"/>
          <w:szCs w:val="28"/>
        </w:rPr>
        <w:t>bienes y servicios, entre los que se encuentran, la adquisición, construcción o mejora de bienes inmuebles destinados para su vivienda, o el pago de sus estudios, los de su cónyuge o compañero permanente o los de sus hijos. De ahí, que la causación del der</w:t>
      </w:r>
      <w:r w:rsidRPr="00572D5F">
        <w:rPr>
          <w:rFonts w:ascii="Times New Roman" w:hAnsi="Times New Roman" w:cs="Times New Roman"/>
          <w:color w:val="000000" w:themeColor="text1"/>
          <w:sz w:val="28"/>
          <w:szCs w:val="28"/>
        </w:rPr>
        <w:t>echo al auxilio de cesantías no se dé únicamente a la terminación del contrato de trabajo, sino también por medio de su retiro parcial durante la vigencia de su relación laboral, para suplir las mencionadas necesidades.</w:t>
      </w:r>
    </w:p>
    <w:p w:rsidR="00AC678C" w:rsidRPr="00572D5F" w:rsidRDefault="00572D5F" w:rsidP="00104D58">
      <w:pPr>
        <w:jc w:val="both"/>
        <w:rPr>
          <w:rFonts w:ascii="Times New Roman" w:hAnsi="Times New Roman" w:cs="Times New Roman"/>
          <w:color w:val="000000" w:themeColor="text1"/>
          <w:sz w:val="28"/>
          <w:szCs w:val="28"/>
        </w:rPr>
      </w:pPr>
    </w:p>
    <w:p w:rsidR="00AC678C" w:rsidRPr="00572D5F" w:rsidRDefault="00572D5F" w:rsidP="00686B02">
      <w:pPr>
        <w:pStyle w:val="Prrafodelista"/>
        <w:numPr>
          <w:ilvl w:val="0"/>
          <w:numId w:val="6"/>
        </w:numPr>
        <w:ind w:left="0" w:firstLine="0"/>
        <w:jc w:val="both"/>
        <w:rPr>
          <w:rFonts w:ascii="Times New Roman" w:hAnsi="Times New Roman" w:cs="Times New Roman"/>
          <w:color w:val="000000" w:themeColor="text1"/>
          <w:sz w:val="28"/>
          <w:szCs w:val="28"/>
        </w:rPr>
      </w:pPr>
      <w:r w:rsidRPr="00572D5F">
        <w:rPr>
          <w:rFonts w:ascii="Times New Roman" w:hAnsi="Times New Roman" w:cs="Times New Roman"/>
          <w:color w:val="000000" w:themeColor="text1"/>
          <w:sz w:val="28"/>
          <w:szCs w:val="28"/>
        </w:rPr>
        <w:t>Habiendo precisado la naturaleza de</w:t>
      </w:r>
      <w:r w:rsidRPr="00572D5F">
        <w:rPr>
          <w:rFonts w:ascii="Times New Roman" w:hAnsi="Times New Roman" w:cs="Times New Roman"/>
          <w:color w:val="000000" w:themeColor="text1"/>
          <w:sz w:val="28"/>
          <w:szCs w:val="28"/>
        </w:rPr>
        <w:t xml:space="preserve">l auxilio de cesantía, </w:t>
      </w:r>
      <w:r w:rsidRPr="00572D5F">
        <w:rPr>
          <w:rFonts w:ascii="Times New Roman" w:hAnsi="Times New Roman" w:cs="Times New Roman"/>
          <w:color w:val="000000" w:themeColor="text1"/>
          <w:sz w:val="28"/>
          <w:szCs w:val="28"/>
        </w:rPr>
        <w:t>esta</w:t>
      </w:r>
      <w:r w:rsidRPr="00572D5F">
        <w:rPr>
          <w:rFonts w:ascii="Times New Roman" w:hAnsi="Times New Roman" w:cs="Times New Roman"/>
          <w:color w:val="000000" w:themeColor="text1"/>
          <w:sz w:val="28"/>
          <w:szCs w:val="28"/>
        </w:rPr>
        <w:t xml:space="preserve"> </w:t>
      </w:r>
      <w:r w:rsidRPr="00572D5F">
        <w:rPr>
          <w:rFonts w:ascii="Times New Roman" w:hAnsi="Times New Roman" w:cs="Times New Roman"/>
          <w:color w:val="000000" w:themeColor="text1"/>
          <w:sz w:val="28"/>
          <w:szCs w:val="28"/>
        </w:rPr>
        <w:t>Corte</w:t>
      </w:r>
      <w:r w:rsidRPr="00572D5F">
        <w:rPr>
          <w:rFonts w:ascii="Times New Roman" w:hAnsi="Times New Roman" w:cs="Times New Roman"/>
          <w:color w:val="000000" w:themeColor="text1"/>
          <w:sz w:val="28"/>
          <w:szCs w:val="28"/>
        </w:rPr>
        <w:t xml:space="preserve"> </w:t>
      </w:r>
      <w:r w:rsidRPr="00572D5F">
        <w:rPr>
          <w:rFonts w:ascii="Times New Roman" w:hAnsi="Times New Roman" w:cs="Times New Roman"/>
          <w:color w:val="000000" w:themeColor="text1"/>
          <w:sz w:val="28"/>
          <w:szCs w:val="28"/>
        </w:rPr>
        <w:t xml:space="preserve">reiterará </w:t>
      </w:r>
      <w:r w:rsidRPr="00572D5F">
        <w:rPr>
          <w:rFonts w:ascii="Times New Roman" w:hAnsi="Times New Roman" w:cs="Times New Roman"/>
          <w:color w:val="000000" w:themeColor="text1"/>
          <w:sz w:val="28"/>
          <w:szCs w:val="28"/>
        </w:rPr>
        <w:t>la</w:t>
      </w:r>
      <w:r w:rsidRPr="00572D5F">
        <w:rPr>
          <w:rFonts w:ascii="Times New Roman" w:hAnsi="Times New Roman" w:cs="Times New Roman"/>
          <w:color w:val="000000" w:themeColor="text1"/>
          <w:sz w:val="28"/>
          <w:szCs w:val="28"/>
        </w:rPr>
        <w:t xml:space="preserve"> aproximación realizada en la</w:t>
      </w:r>
      <w:r w:rsidRPr="00572D5F">
        <w:rPr>
          <w:rFonts w:ascii="Times New Roman" w:hAnsi="Times New Roman" w:cs="Times New Roman"/>
          <w:color w:val="000000" w:themeColor="text1"/>
          <w:sz w:val="28"/>
          <w:szCs w:val="28"/>
        </w:rPr>
        <w:t xml:space="preserve"> Sentencia C-432 de 2020</w:t>
      </w:r>
      <w:r w:rsidRPr="00572D5F">
        <w:rPr>
          <w:rFonts w:ascii="Times New Roman" w:hAnsi="Times New Roman" w:cs="Times New Roman"/>
          <w:color w:val="000000" w:themeColor="text1"/>
          <w:sz w:val="28"/>
          <w:szCs w:val="28"/>
        </w:rPr>
        <w:t xml:space="preserve"> y hará uso del test de igualdad en sentido estricto. En esa oportunidad, la Sala Plena concluyó que el no pago del auxilio de cesantía conllevaría a un</w:t>
      </w:r>
      <w:r w:rsidRPr="00572D5F">
        <w:rPr>
          <w:rFonts w:ascii="Times New Roman" w:hAnsi="Times New Roman" w:cs="Times New Roman"/>
          <w:color w:val="000000" w:themeColor="text1"/>
          <w:sz w:val="28"/>
          <w:szCs w:val="28"/>
        </w:rPr>
        <w:t>a afe</w:t>
      </w:r>
      <w:r w:rsidRPr="00572D5F">
        <w:rPr>
          <w:rFonts w:ascii="Times New Roman" w:hAnsi="Times New Roman" w:cs="Times New Roman"/>
          <w:color w:val="000000" w:themeColor="text1"/>
          <w:sz w:val="28"/>
          <w:szCs w:val="28"/>
        </w:rPr>
        <w:t xml:space="preserve">ctación </w:t>
      </w:r>
      <w:r w:rsidRPr="00572D5F">
        <w:rPr>
          <w:rFonts w:ascii="Times New Roman" w:hAnsi="Times New Roman" w:cs="Times New Roman"/>
          <w:color w:val="000000" w:themeColor="text1"/>
          <w:sz w:val="28"/>
          <w:szCs w:val="28"/>
        </w:rPr>
        <w:t>intensa de</w:t>
      </w:r>
      <w:r w:rsidRPr="00572D5F">
        <w:rPr>
          <w:rFonts w:ascii="Times New Roman" w:hAnsi="Times New Roman" w:cs="Times New Roman"/>
          <w:color w:val="000000" w:themeColor="text1"/>
          <w:sz w:val="28"/>
          <w:szCs w:val="28"/>
        </w:rPr>
        <w:t xml:space="preserve">l derecho </w:t>
      </w:r>
      <w:r w:rsidRPr="00572D5F">
        <w:rPr>
          <w:rFonts w:ascii="Times New Roman" w:hAnsi="Times New Roman" w:cs="Times New Roman"/>
          <w:color w:val="000000" w:themeColor="text1"/>
          <w:sz w:val="28"/>
          <w:szCs w:val="28"/>
        </w:rPr>
        <w:t xml:space="preserve">mínimo </w:t>
      </w:r>
      <w:r w:rsidRPr="00572D5F">
        <w:rPr>
          <w:rFonts w:ascii="Times New Roman" w:hAnsi="Times New Roman" w:cs="Times New Roman"/>
          <w:color w:val="000000" w:themeColor="text1"/>
          <w:sz w:val="28"/>
          <w:szCs w:val="28"/>
        </w:rPr>
        <w:t xml:space="preserve">irrenunciable </w:t>
      </w:r>
      <w:r w:rsidRPr="00572D5F">
        <w:rPr>
          <w:rFonts w:ascii="Times New Roman" w:hAnsi="Times New Roman" w:cs="Times New Roman"/>
          <w:color w:val="000000" w:themeColor="text1"/>
          <w:sz w:val="28"/>
          <w:szCs w:val="28"/>
        </w:rPr>
        <w:t>del trabajador</w:t>
      </w:r>
      <w:r w:rsidRPr="00572D5F">
        <w:rPr>
          <w:rFonts w:ascii="Times New Roman" w:hAnsi="Times New Roman" w:cs="Times New Roman"/>
          <w:color w:val="000000" w:themeColor="text1"/>
          <w:sz w:val="28"/>
          <w:szCs w:val="28"/>
        </w:rPr>
        <w:t xml:space="preserve"> al cual pertenece</w:t>
      </w:r>
      <w:r w:rsidRPr="00572D5F">
        <w:rPr>
          <w:rFonts w:ascii="Times New Roman" w:hAnsi="Times New Roman" w:cs="Times New Roman"/>
          <w:color w:val="000000" w:themeColor="text1"/>
          <w:sz w:val="28"/>
          <w:szCs w:val="28"/>
        </w:rPr>
        <w:t>,</w:t>
      </w:r>
      <w:r w:rsidRPr="00572D5F">
        <w:rPr>
          <w:rFonts w:ascii="Times New Roman" w:hAnsi="Times New Roman" w:cs="Times New Roman"/>
          <w:color w:val="000000" w:themeColor="text1"/>
          <w:sz w:val="28"/>
          <w:szCs w:val="28"/>
        </w:rPr>
        <w:t xml:space="preserve"> </w:t>
      </w:r>
      <w:r w:rsidRPr="00572D5F">
        <w:rPr>
          <w:rFonts w:ascii="Times New Roman" w:hAnsi="Times New Roman" w:cs="Times New Roman"/>
          <w:color w:val="000000" w:themeColor="text1"/>
          <w:sz w:val="28"/>
          <w:szCs w:val="28"/>
        </w:rPr>
        <w:t>por lo que ameritaba un escrutinio estricto.</w:t>
      </w:r>
      <w:r w:rsidRPr="00572D5F">
        <w:rPr>
          <w:rFonts w:ascii="Times New Roman" w:hAnsi="Times New Roman" w:cs="Times New Roman"/>
          <w:color w:val="000000" w:themeColor="text1"/>
          <w:sz w:val="28"/>
          <w:szCs w:val="28"/>
        </w:rPr>
        <w:t xml:space="preserve"> </w:t>
      </w:r>
      <w:r w:rsidRPr="00572D5F">
        <w:rPr>
          <w:rFonts w:ascii="Times New Roman" w:hAnsi="Times New Roman" w:cs="Times New Roman"/>
          <w:color w:val="000000" w:themeColor="text1"/>
          <w:sz w:val="28"/>
          <w:szCs w:val="28"/>
        </w:rPr>
        <w:t xml:space="preserve">En el </w:t>
      </w:r>
      <w:r w:rsidRPr="00572D5F">
        <w:rPr>
          <w:rFonts w:ascii="Times New Roman" w:hAnsi="Times New Roman" w:cs="Times New Roman"/>
          <w:color w:val="000000" w:themeColor="text1"/>
          <w:sz w:val="28"/>
          <w:szCs w:val="28"/>
        </w:rPr>
        <w:t xml:space="preserve">caso </w:t>
      </w:r>
      <w:r w:rsidRPr="00572D5F">
        <w:rPr>
          <w:rFonts w:ascii="Times New Roman" w:hAnsi="Times New Roman" w:cs="Times New Roman"/>
          <w:i/>
          <w:iCs/>
          <w:color w:val="000000" w:themeColor="text1"/>
          <w:sz w:val="28"/>
          <w:szCs w:val="28"/>
        </w:rPr>
        <w:t>sub examine</w:t>
      </w:r>
      <w:r w:rsidRPr="00572D5F">
        <w:rPr>
          <w:rFonts w:ascii="Times New Roman" w:hAnsi="Times New Roman" w:cs="Times New Roman"/>
          <w:color w:val="000000" w:themeColor="text1"/>
          <w:sz w:val="28"/>
          <w:szCs w:val="28"/>
        </w:rPr>
        <w:t xml:space="preserve">, </w:t>
      </w:r>
      <w:r w:rsidRPr="00572D5F">
        <w:rPr>
          <w:rFonts w:ascii="Times New Roman" w:hAnsi="Times New Roman" w:cs="Times New Roman"/>
          <w:color w:val="000000" w:themeColor="text1"/>
          <w:sz w:val="28"/>
          <w:szCs w:val="28"/>
        </w:rPr>
        <w:t>se</w:t>
      </w:r>
      <w:r w:rsidRPr="00572D5F">
        <w:rPr>
          <w:rFonts w:ascii="Times New Roman" w:hAnsi="Times New Roman" w:cs="Times New Roman"/>
          <w:color w:val="000000" w:themeColor="text1"/>
          <w:sz w:val="28"/>
          <w:szCs w:val="28"/>
        </w:rPr>
        <w:t xml:space="preserve"> </w:t>
      </w:r>
      <w:r w:rsidRPr="00572D5F">
        <w:rPr>
          <w:rFonts w:ascii="Times New Roman" w:hAnsi="Times New Roman" w:cs="Times New Roman"/>
          <w:color w:val="000000" w:themeColor="text1"/>
          <w:sz w:val="28"/>
          <w:szCs w:val="28"/>
        </w:rPr>
        <w:t>aplicará</w:t>
      </w:r>
      <w:r w:rsidRPr="00572D5F">
        <w:rPr>
          <w:rFonts w:ascii="Times New Roman" w:hAnsi="Times New Roman" w:cs="Times New Roman"/>
          <w:color w:val="000000" w:themeColor="text1"/>
          <w:sz w:val="28"/>
          <w:szCs w:val="28"/>
        </w:rPr>
        <w:t xml:space="preserve"> la misma intensidad </w:t>
      </w:r>
      <w:r w:rsidRPr="00572D5F">
        <w:rPr>
          <w:rFonts w:ascii="Times New Roman" w:hAnsi="Times New Roman" w:cs="Times New Roman"/>
          <w:color w:val="000000" w:themeColor="text1"/>
          <w:sz w:val="28"/>
          <w:szCs w:val="28"/>
        </w:rPr>
        <w:t xml:space="preserve">del test, por las siguientes razones principales: primero, porque la Sala coincide con la razón de la Sentencia C-432 de 2020, segundo, porque la medida parece comprometer </w:t>
      </w:r>
      <w:r w:rsidRPr="00572D5F">
        <w:rPr>
          <w:rFonts w:ascii="Times New Roman" w:hAnsi="Times New Roman" w:cs="Times New Roman"/>
          <w:color w:val="000000" w:themeColor="text1"/>
          <w:sz w:val="28"/>
          <w:szCs w:val="28"/>
        </w:rPr>
        <w:t>un criterio sospechoso de discriminación, consistente en el origen familiar</w:t>
      </w:r>
      <w:r w:rsidRPr="00572D5F">
        <w:rPr>
          <w:rFonts w:ascii="Times New Roman" w:hAnsi="Times New Roman" w:cs="Times New Roman"/>
          <w:color w:val="000000" w:themeColor="text1"/>
          <w:sz w:val="28"/>
          <w:szCs w:val="28"/>
        </w:rPr>
        <w:t xml:space="preserve"> del que </w:t>
      </w:r>
      <w:r w:rsidRPr="00572D5F">
        <w:rPr>
          <w:rFonts w:ascii="Times New Roman" w:hAnsi="Times New Roman" w:cs="Times New Roman"/>
          <w:color w:val="000000" w:themeColor="text1"/>
          <w:sz w:val="28"/>
          <w:szCs w:val="28"/>
        </w:rPr>
        <w:t xml:space="preserve">habla </w:t>
      </w:r>
      <w:r w:rsidRPr="00572D5F">
        <w:rPr>
          <w:rFonts w:ascii="Times New Roman" w:hAnsi="Times New Roman" w:cs="Times New Roman"/>
          <w:color w:val="000000" w:themeColor="text1"/>
          <w:sz w:val="28"/>
          <w:szCs w:val="28"/>
        </w:rPr>
        <w:t>el artículo 13 de la Constitución</w:t>
      </w:r>
      <w:r w:rsidRPr="00572D5F">
        <w:rPr>
          <w:rFonts w:ascii="Times New Roman" w:hAnsi="Times New Roman" w:cs="Times New Roman"/>
          <w:color w:val="000000" w:themeColor="text1"/>
          <w:sz w:val="28"/>
          <w:szCs w:val="28"/>
        </w:rPr>
        <w:t xml:space="preserve">, tercero, porque de la lectura de la norma se advierte una afectación </w:t>
      </w:r>
      <w:r w:rsidRPr="00572D5F">
        <w:rPr>
          <w:rFonts w:ascii="Times New Roman" w:hAnsi="Times New Roman" w:cs="Times New Roman"/>
          <w:i/>
          <w:iCs/>
          <w:color w:val="000000" w:themeColor="text1"/>
          <w:sz w:val="28"/>
          <w:szCs w:val="28"/>
        </w:rPr>
        <w:t xml:space="preserve">prima facie </w:t>
      </w:r>
      <w:r w:rsidRPr="00572D5F">
        <w:rPr>
          <w:rFonts w:ascii="Times New Roman" w:hAnsi="Times New Roman" w:cs="Times New Roman"/>
          <w:color w:val="000000" w:themeColor="text1"/>
          <w:sz w:val="28"/>
          <w:szCs w:val="28"/>
        </w:rPr>
        <w:t xml:space="preserve">del </w:t>
      </w:r>
      <w:r w:rsidRPr="00572D5F">
        <w:rPr>
          <w:rFonts w:ascii="Times New Roman" w:hAnsi="Times New Roman" w:cs="Times New Roman"/>
          <w:color w:val="000000" w:themeColor="text1"/>
          <w:sz w:val="28"/>
          <w:szCs w:val="28"/>
        </w:rPr>
        <w:t>principio de</w:t>
      </w:r>
      <w:r w:rsidRPr="00572D5F">
        <w:rPr>
          <w:rFonts w:ascii="Times New Roman" w:hAnsi="Times New Roman" w:cs="Times New Roman"/>
          <w:color w:val="000000" w:themeColor="text1"/>
          <w:sz w:val="28"/>
          <w:szCs w:val="28"/>
        </w:rPr>
        <w:t xml:space="preserve"> igualdad</w:t>
      </w:r>
      <w:r w:rsidRPr="00572D5F">
        <w:rPr>
          <w:rFonts w:ascii="Times New Roman" w:hAnsi="Times New Roman" w:cs="Times New Roman"/>
          <w:color w:val="000000" w:themeColor="text1"/>
          <w:sz w:val="28"/>
          <w:szCs w:val="28"/>
        </w:rPr>
        <w:t xml:space="preserve">, del derecho fundamental al trabajo y del derecho mínimo </w:t>
      </w:r>
      <w:r w:rsidRPr="00572D5F">
        <w:rPr>
          <w:rFonts w:ascii="Times New Roman" w:hAnsi="Times New Roman" w:cs="Times New Roman"/>
          <w:color w:val="000000" w:themeColor="text1"/>
          <w:sz w:val="28"/>
          <w:szCs w:val="28"/>
        </w:rPr>
        <w:t xml:space="preserve">irrenunciable de los trabajadores de la industria </w:t>
      </w:r>
      <w:r w:rsidRPr="00572D5F">
        <w:rPr>
          <w:rFonts w:ascii="Times New Roman" w:hAnsi="Times New Roman" w:cs="Times New Roman"/>
          <w:color w:val="000000" w:themeColor="text1"/>
          <w:sz w:val="28"/>
          <w:szCs w:val="28"/>
        </w:rPr>
        <w:t>puramente familiar</w:t>
      </w:r>
      <w:r w:rsidRPr="00572D5F">
        <w:rPr>
          <w:rFonts w:ascii="Times New Roman" w:hAnsi="Times New Roman" w:cs="Times New Roman"/>
          <w:color w:val="000000" w:themeColor="text1"/>
          <w:sz w:val="28"/>
          <w:szCs w:val="28"/>
        </w:rPr>
        <w:t xml:space="preserve"> al</w:t>
      </w:r>
      <w:r w:rsidRPr="00572D5F">
        <w:rPr>
          <w:rFonts w:ascii="Times New Roman" w:hAnsi="Times New Roman" w:cs="Times New Roman"/>
          <w:color w:val="000000" w:themeColor="text1"/>
          <w:sz w:val="28"/>
          <w:szCs w:val="28"/>
        </w:rPr>
        <w:t xml:space="preserve"> auxilio a la cesantía.</w:t>
      </w:r>
      <w:r w:rsidRPr="00572D5F">
        <w:rPr>
          <w:rStyle w:val="Refdenotaalpie"/>
          <w:rFonts w:cs="Times New Roman"/>
          <w:sz w:val="28"/>
        </w:rPr>
        <w:footnoteReference w:id="67"/>
      </w:r>
      <w:r w:rsidRPr="00572D5F">
        <w:rPr>
          <w:rFonts w:ascii="Times New Roman" w:hAnsi="Times New Roman" w:cs="Times New Roman"/>
          <w:color w:val="000000" w:themeColor="text1"/>
          <w:sz w:val="28"/>
          <w:szCs w:val="28"/>
        </w:rPr>
        <w:t xml:space="preserve"> </w:t>
      </w:r>
      <w:r w:rsidRPr="00572D5F">
        <w:rPr>
          <w:rFonts w:ascii="Times New Roman" w:hAnsi="Times New Roman" w:cs="Times New Roman"/>
          <w:color w:val="000000" w:themeColor="text1"/>
          <w:sz w:val="28"/>
          <w:szCs w:val="28"/>
        </w:rPr>
        <w:t xml:space="preserve">Acotada la intensidad del juicio integrado de igualdad, procederá esta Corporación a determinar si la medida contemplada en el literal </w:t>
      </w:r>
      <w:r w:rsidRPr="00572D5F">
        <w:rPr>
          <w:rFonts w:ascii="Times New Roman" w:hAnsi="Times New Roman" w:cs="Times New Roman"/>
          <w:i/>
          <w:iCs/>
          <w:color w:val="000000" w:themeColor="text1"/>
          <w:sz w:val="28"/>
          <w:szCs w:val="28"/>
        </w:rPr>
        <w:t xml:space="preserve">a) </w:t>
      </w:r>
      <w:r w:rsidRPr="00572D5F">
        <w:rPr>
          <w:rFonts w:ascii="Times New Roman" w:hAnsi="Times New Roman" w:cs="Times New Roman"/>
          <w:color w:val="000000" w:themeColor="text1"/>
          <w:sz w:val="28"/>
          <w:szCs w:val="28"/>
        </w:rPr>
        <w:t xml:space="preserve">del artículo 251 del Código Sustantivo del Trabajo supera el mencionado </w:t>
      </w:r>
      <w:r w:rsidRPr="00572D5F">
        <w:rPr>
          <w:rFonts w:ascii="Times New Roman" w:hAnsi="Times New Roman" w:cs="Times New Roman"/>
          <w:color w:val="000000" w:themeColor="text1"/>
          <w:sz w:val="28"/>
          <w:szCs w:val="28"/>
        </w:rPr>
        <w:t>escrutinio.</w:t>
      </w:r>
    </w:p>
    <w:p w:rsidR="00AC678C" w:rsidRPr="00572D5F" w:rsidRDefault="00572D5F" w:rsidP="00AC678C">
      <w:pPr>
        <w:jc w:val="both"/>
        <w:rPr>
          <w:rFonts w:ascii="Times New Roman" w:hAnsi="Times New Roman" w:cs="Times New Roman"/>
          <w:color w:val="000000" w:themeColor="text1"/>
          <w:sz w:val="28"/>
          <w:szCs w:val="28"/>
        </w:rPr>
      </w:pPr>
    </w:p>
    <w:p w:rsidR="00AC678C" w:rsidRPr="00572D5F" w:rsidRDefault="00572D5F" w:rsidP="00AC678C">
      <w:pPr>
        <w:pStyle w:val="Prrafodelista"/>
        <w:ind w:left="0"/>
        <w:jc w:val="both"/>
        <w:rPr>
          <w:rFonts w:ascii="Times New Roman" w:hAnsi="Times New Roman" w:cs="Times New Roman"/>
          <w:i/>
          <w:iCs/>
          <w:color w:val="000000" w:themeColor="text1"/>
          <w:sz w:val="28"/>
          <w:szCs w:val="28"/>
        </w:rPr>
      </w:pPr>
    </w:p>
    <w:p w:rsidR="00AC678C" w:rsidRPr="00572D5F" w:rsidRDefault="00572D5F" w:rsidP="00AC678C">
      <w:pPr>
        <w:pStyle w:val="Prrafodelista"/>
        <w:ind w:left="708"/>
        <w:jc w:val="both"/>
        <w:rPr>
          <w:rFonts w:ascii="Times New Roman" w:hAnsi="Times New Roman" w:cs="Times New Roman"/>
          <w:i/>
          <w:iCs/>
          <w:color w:val="000000" w:themeColor="text1"/>
          <w:sz w:val="28"/>
          <w:szCs w:val="28"/>
        </w:rPr>
      </w:pPr>
      <w:r w:rsidRPr="00572D5F">
        <w:rPr>
          <w:rFonts w:ascii="Times New Roman" w:hAnsi="Times New Roman" w:cs="Times New Roman"/>
          <w:i/>
          <w:iCs/>
          <w:color w:val="000000" w:themeColor="text1"/>
          <w:sz w:val="28"/>
          <w:szCs w:val="28"/>
        </w:rPr>
        <w:t xml:space="preserve">La excepción del pago del auxilio de cesantía a los trabajadores de la industria puramente familiar efectivamente conduce a alcanzar un fin </w:t>
      </w:r>
      <w:r w:rsidRPr="00572D5F">
        <w:rPr>
          <w:rFonts w:ascii="Times New Roman" w:hAnsi="Times New Roman" w:cs="Times New Roman"/>
          <w:i/>
          <w:iCs/>
          <w:color w:val="000000" w:themeColor="text1"/>
          <w:sz w:val="28"/>
          <w:szCs w:val="28"/>
        </w:rPr>
        <w:t>imperioso</w:t>
      </w:r>
      <w:r w:rsidRPr="00572D5F">
        <w:rPr>
          <w:rFonts w:ascii="Times New Roman" w:hAnsi="Times New Roman" w:cs="Times New Roman"/>
          <w:i/>
          <w:iCs/>
          <w:color w:val="000000" w:themeColor="text1"/>
          <w:sz w:val="28"/>
          <w:szCs w:val="28"/>
        </w:rPr>
        <w:t xml:space="preserve"> de promover la libertad de empresa</w:t>
      </w:r>
    </w:p>
    <w:p w:rsidR="00AC678C" w:rsidRPr="00572D5F" w:rsidRDefault="00572D5F" w:rsidP="00AC678C">
      <w:pPr>
        <w:pStyle w:val="Prrafodelista"/>
        <w:rPr>
          <w:rFonts w:ascii="Times New Roman" w:hAnsi="Times New Roman" w:cs="Times New Roman"/>
          <w:color w:val="000000" w:themeColor="text1"/>
          <w:sz w:val="28"/>
          <w:szCs w:val="28"/>
        </w:rPr>
      </w:pPr>
    </w:p>
    <w:p w:rsidR="003303DF" w:rsidRPr="00572D5F" w:rsidRDefault="00572D5F" w:rsidP="003303DF">
      <w:pPr>
        <w:pStyle w:val="Prrafodelista"/>
        <w:numPr>
          <w:ilvl w:val="0"/>
          <w:numId w:val="6"/>
        </w:numPr>
        <w:ind w:left="0" w:firstLine="0"/>
        <w:jc w:val="both"/>
        <w:rPr>
          <w:rFonts w:ascii="Times New Roman" w:hAnsi="Times New Roman" w:cs="Times New Roman"/>
          <w:i/>
          <w:iCs/>
          <w:color w:val="000000" w:themeColor="text1"/>
          <w:sz w:val="28"/>
          <w:szCs w:val="28"/>
        </w:rPr>
      </w:pPr>
      <w:r w:rsidRPr="00572D5F">
        <w:rPr>
          <w:rFonts w:ascii="Times New Roman" w:hAnsi="Times New Roman" w:cs="Times New Roman"/>
          <w:color w:val="000000" w:themeColor="text1"/>
          <w:sz w:val="28"/>
          <w:szCs w:val="28"/>
        </w:rPr>
        <w:t>La Sala señala que el fin promovido por los tres literal</w:t>
      </w:r>
      <w:r w:rsidRPr="00572D5F">
        <w:rPr>
          <w:rFonts w:ascii="Times New Roman" w:hAnsi="Times New Roman" w:cs="Times New Roman"/>
          <w:color w:val="000000" w:themeColor="text1"/>
          <w:sz w:val="28"/>
          <w:szCs w:val="28"/>
        </w:rPr>
        <w:t>es del artículo 251 del Código Sustantivo del Trabajo era, como lo refirió en los dos precedentes anteriores y en el capítulo (i) anterior, promover la competitividad de los sectores empresariales mencionados en la norma, entre ellos, el de la industria pu</w:t>
      </w:r>
      <w:r w:rsidRPr="00572D5F">
        <w:rPr>
          <w:rFonts w:ascii="Times New Roman" w:hAnsi="Times New Roman" w:cs="Times New Roman"/>
          <w:color w:val="000000" w:themeColor="text1"/>
          <w:sz w:val="28"/>
          <w:szCs w:val="28"/>
        </w:rPr>
        <w:t>ramente familiar y potencializar la figura de la protección familiar</w:t>
      </w:r>
      <w:r w:rsidRPr="00572D5F">
        <w:rPr>
          <w:rFonts w:ascii="Times New Roman" w:hAnsi="Times New Roman" w:cs="Times New Roman"/>
          <w:color w:val="000000" w:themeColor="text1"/>
          <w:sz w:val="28"/>
          <w:szCs w:val="28"/>
        </w:rPr>
        <w:t>.</w:t>
      </w:r>
      <w:r w:rsidRPr="00572D5F">
        <w:rPr>
          <w:rFonts w:ascii="Times New Roman" w:hAnsi="Times New Roman" w:cs="Times New Roman"/>
          <w:color w:val="000000" w:themeColor="text1"/>
          <w:sz w:val="28"/>
          <w:szCs w:val="28"/>
        </w:rPr>
        <w:t xml:space="preserve"> Pues bien, probablemente, el no pago del auxilio de cesantía propendería por alivianar las obligaciones económicas de la empresa, </w:t>
      </w:r>
      <w:r w:rsidRPr="00572D5F">
        <w:rPr>
          <w:rFonts w:ascii="Times New Roman" w:hAnsi="Times New Roman" w:cs="Times New Roman"/>
          <w:color w:val="000000" w:themeColor="text1"/>
          <w:sz w:val="28"/>
          <w:szCs w:val="28"/>
        </w:rPr>
        <w:t xml:space="preserve">entre las que se encontraban las altas cargas prestacionales, </w:t>
      </w:r>
      <w:r w:rsidRPr="00572D5F">
        <w:rPr>
          <w:rFonts w:ascii="Times New Roman" w:hAnsi="Times New Roman" w:cs="Times New Roman"/>
          <w:color w:val="000000" w:themeColor="text1"/>
          <w:sz w:val="28"/>
          <w:szCs w:val="28"/>
        </w:rPr>
        <w:t>y así, poder invertir mayores recursos que impulsaran el desarrollo de su actividad empresarial.</w:t>
      </w:r>
      <w:r w:rsidRPr="00572D5F">
        <w:rPr>
          <w:rFonts w:ascii="Times New Roman" w:hAnsi="Times New Roman" w:cs="Times New Roman"/>
          <w:bCs/>
          <w:color w:val="000000" w:themeColor="text1"/>
          <w:sz w:val="28"/>
          <w:szCs w:val="28"/>
          <w:vertAlign w:val="superscript"/>
        </w:rPr>
        <w:footnoteReference w:id="68"/>
      </w:r>
      <w:r w:rsidRPr="00572D5F">
        <w:rPr>
          <w:rFonts w:ascii="Times New Roman" w:hAnsi="Times New Roman" w:cs="Times New Roman"/>
          <w:color w:val="000000" w:themeColor="text1"/>
          <w:sz w:val="28"/>
          <w:szCs w:val="28"/>
        </w:rPr>
        <w:t xml:space="preserve"> Este fin se torna imperioso de conformidad con el artículo 333 y 334 constitucionales, en razón </w:t>
      </w:r>
      <w:r w:rsidRPr="00572D5F">
        <w:rPr>
          <w:rFonts w:ascii="Times New Roman" w:hAnsi="Times New Roman" w:cs="Times New Roman"/>
          <w:color w:val="000000" w:themeColor="text1"/>
          <w:sz w:val="28"/>
          <w:szCs w:val="28"/>
        </w:rPr>
        <w:t xml:space="preserve">a </w:t>
      </w:r>
      <w:r w:rsidRPr="00572D5F">
        <w:rPr>
          <w:rFonts w:ascii="Times New Roman" w:hAnsi="Times New Roman" w:cs="Times New Roman"/>
          <w:color w:val="000000" w:themeColor="text1"/>
          <w:sz w:val="28"/>
          <w:szCs w:val="28"/>
        </w:rPr>
        <w:t>que,</w:t>
      </w:r>
      <w:r w:rsidRPr="00572D5F">
        <w:rPr>
          <w:rFonts w:ascii="Times New Roman" w:hAnsi="Times New Roman" w:cs="Times New Roman"/>
          <w:color w:val="000000" w:themeColor="text1"/>
          <w:sz w:val="28"/>
          <w:szCs w:val="28"/>
        </w:rPr>
        <w:t xml:space="preserve"> por medio de ellos, se protege </w:t>
      </w:r>
      <w:r w:rsidRPr="00572D5F">
        <w:rPr>
          <w:rFonts w:ascii="Times New Roman" w:hAnsi="Times New Roman" w:cs="Times New Roman"/>
          <w:color w:val="000000" w:themeColor="text1"/>
          <w:sz w:val="28"/>
          <w:szCs w:val="28"/>
        </w:rPr>
        <w:t>la libertad de empresa y la iniciativa privada, así como la intervención del Estado en la economía.</w:t>
      </w:r>
      <w:r w:rsidRPr="00572D5F">
        <w:rPr>
          <w:rStyle w:val="Refdenotaalpie"/>
          <w:rFonts w:cs="Times New Roman"/>
          <w:sz w:val="28"/>
          <w:szCs w:val="28"/>
        </w:rPr>
        <w:footnoteReference w:id="69"/>
      </w:r>
      <w:r w:rsidRPr="00572D5F">
        <w:rPr>
          <w:rFonts w:ascii="Times New Roman" w:hAnsi="Times New Roman" w:cs="Times New Roman"/>
          <w:i/>
          <w:iCs/>
          <w:color w:val="000000" w:themeColor="text1"/>
          <w:sz w:val="28"/>
          <w:szCs w:val="28"/>
        </w:rPr>
        <w:t xml:space="preserve"> </w:t>
      </w:r>
      <w:r w:rsidRPr="00572D5F">
        <w:rPr>
          <w:rFonts w:ascii="Times New Roman" w:hAnsi="Times New Roman" w:cs="Times New Roman"/>
          <w:color w:val="000000" w:themeColor="text1"/>
          <w:sz w:val="28"/>
          <w:szCs w:val="28"/>
        </w:rPr>
        <w:t xml:space="preserve">De hecho, un estudio de la Superintendencia de Sociedades lo confirmó, en tanto sostuvo que en Colombia existe </w:t>
      </w:r>
      <w:r w:rsidRPr="00572D5F">
        <w:rPr>
          <w:rFonts w:ascii="Times New Roman" w:hAnsi="Times New Roman" w:cs="Times New Roman"/>
          <w:color w:val="000000" w:themeColor="text1"/>
          <w:sz w:val="28"/>
          <w:szCs w:val="28"/>
        </w:rPr>
        <w:t>un gra</w:t>
      </w:r>
      <w:r w:rsidRPr="00572D5F">
        <w:rPr>
          <w:rFonts w:ascii="Times New Roman" w:hAnsi="Times New Roman" w:cs="Times New Roman"/>
          <w:color w:val="000000" w:themeColor="text1"/>
          <w:sz w:val="28"/>
          <w:szCs w:val="28"/>
        </w:rPr>
        <w:t>n número</w:t>
      </w:r>
      <w:r w:rsidRPr="00572D5F">
        <w:rPr>
          <w:rFonts w:ascii="Times New Roman" w:hAnsi="Times New Roman" w:cs="Times New Roman"/>
          <w:color w:val="000000" w:themeColor="text1"/>
          <w:sz w:val="28"/>
          <w:szCs w:val="28"/>
        </w:rPr>
        <w:t xml:space="preserve"> de sociedades de familia que contribuyen en todas las actividades económicas, lo que deviene en generación de empleo y riqueza.</w:t>
      </w:r>
      <w:r w:rsidRPr="00572D5F">
        <w:rPr>
          <w:rStyle w:val="Refdenotaalpie"/>
          <w:rFonts w:cs="Times New Roman"/>
          <w:sz w:val="28"/>
        </w:rPr>
        <w:footnoteReference w:id="70"/>
      </w:r>
      <w:r w:rsidRPr="00572D5F">
        <w:rPr>
          <w:rFonts w:ascii="Times New Roman" w:hAnsi="Times New Roman" w:cs="Times New Roman"/>
          <w:color w:val="000000" w:themeColor="text1"/>
          <w:sz w:val="28"/>
          <w:szCs w:val="28"/>
        </w:rPr>
        <w:t xml:space="preserve"> Sobre el particular, precisó que de acuerdo con las cifras recopiladas por la Superintendencia, de las 9.908 empresas,</w:t>
      </w:r>
      <w:r w:rsidRPr="00572D5F">
        <w:rPr>
          <w:rFonts w:ascii="Times New Roman" w:hAnsi="Times New Roman" w:cs="Times New Roman"/>
          <w:color w:val="000000" w:themeColor="text1"/>
          <w:sz w:val="28"/>
          <w:szCs w:val="28"/>
        </w:rPr>
        <w:t xml:space="preserve"> </w:t>
      </w:r>
      <w:r w:rsidRPr="00572D5F">
        <w:rPr>
          <w:rFonts w:ascii="Times New Roman" w:hAnsi="Times New Roman" w:cs="Times New Roman"/>
          <w:i/>
          <w:iCs/>
          <w:color w:val="000000" w:themeColor="text1"/>
          <w:sz w:val="28"/>
          <w:szCs w:val="28"/>
        </w:rPr>
        <w:t>“el 70.5% del total de sociedades clasificadas como pequeñas, son de familia, el 69% de las microempresas, el 64.7% de las medianas y el 48% de las grandes, también son de familia.”</w:t>
      </w:r>
      <w:r w:rsidRPr="00572D5F">
        <w:rPr>
          <w:rStyle w:val="Refdenotaalpie"/>
          <w:rFonts w:cs="Times New Roman"/>
          <w:i/>
          <w:iCs/>
          <w:sz w:val="28"/>
        </w:rPr>
        <w:footnoteReference w:id="71"/>
      </w:r>
    </w:p>
    <w:p w:rsidR="00AC678C" w:rsidRPr="00572D5F" w:rsidRDefault="00572D5F" w:rsidP="00AC678C">
      <w:pPr>
        <w:jc w:val="both"/>
        <w:rPr>
          <w:rFonts w:ascii="Times New Roman" w:hAnsi="Times New Roman" w:cs="Times New Roman"/>
          <w:i/>
          <w:iCs/>
          <w:color w:val="000000" w:themeColor="text1"/>
          <w:sz w:val="28"/>
          <w:szCs w:val="28"/>
        </w:rPr>
      </w:pPr>
    </w:p>
    <w:p w:rsidR="002A55AA" w:rsidRPr="00572D5F" w:rsidRDefault="00572D5F" w:rsidP="00AC678C">
      <w:pPr>
        <w:jc w:val="both"/>
        <w:rPr>
          <w:rFonts w:ascii="Times New Roman" w:hAnsi="Times New Roman" w:cs="Times New Roman"/>
          <w:i/>
          <w:iCs/>
          <w:color w:val="000000" w:themeColor="text1"/>
          <w:sz w:val="28"/>
          <w:szCs w:val="28"/>
        </w:rPr>
      </w:pPr>
    </w:p>
    <w:p w:rsidR="00AC678C" w:rsidRPr="00572D5F" w:rsidRDefault="00572D5F" w:rsidP="00AC678C">
      <w:pPr>
        <w:pStyle w:val="Prrafodelista"/>
        <w:ind w:left="708"/>
        <w:jc w:val="both"/>
        <w:rPr>
          <w:rFonts w:ascii="Times New Roman" w:hAnsi="Times New Roman" w:cs="Times New Roman"/>
          <w:color w:val="000000" w:themeColor="text1"/>
          <w:sz w:val="28"/>
          <w:szCs w:val="28"/>
        </w:rPr>
      </w:pPr>
      <w:r w:rsidRPr="00572D5F">
        <w:rPr>
          <w:rFonts w:ascii="Times New Roman" w:hAnsi="Times New Roman" w:cs="Times New Roman"/>
          <w:i/>
          <w:iCs/>
          <w:color w:val="000000" w:themeColor="text1"/>
          <w:sz w:val="28"/>
          <w:szCs w:val="28"/>
        </w:rPr>
        <w:t xml:space="preserve">El no pago del auxilio de cesantías a los </w:t>
      </w:r>
      <w:r w:rsidRPr="00572D5F">
        <w:rPr>
          <w:rFonts w:ascii="Times New Roman" w:hAnsi="Times New Roman" w:cs="Times New Roman"/>
          <w:i/>
          <w:iCs/>
          <w:color w:val="000000" w:themeColor="text1"/>
          <w:sz w:val="28"/>
          <w:szCs w:val="28"/>
        </w:rPr>
        <w:t xml:space="preserve">trabajadores de la industria puramente familiar </w:t>
      </w:r>
      <w:r w:rsidRPr="00572D5F">
        <w:rPr>
          <w:rFonts w:ascii="Times New Roman" w:hAnsi="Times New Roman" w:cs="Times New Roman"/>
          <w:i/>
          <w:iCs/>
          <w:color w:val="000000" w:themeColor="text1"/>
          <w:sz w:val="28"/>
          <w:szCs w:val="28"/>
        </w:rPr>
        <w:t>no es evidentemente conducente ni necesario</w:t>
      </w:r>
    </w:p>
    <w:p w:rsidR="00AC678C" w:rsidRPr="00572D5F" w:rsidRDefault="00572D5F" w:rsidP="00AC678C">
      <w:pPr>
        <w:pStyle w:val="Prrafodelista"/>
        <w:rPr>
          <w:rFonts w:ascii="Times New Roman" w:hAnsi="Times New Roman" w:cs="Times New Roman"/>
          <w:color w:val="000000" w:themeColor="text1"/>
          <w:sz w:val="28"/>
          <w:szCs w:val="28"/>
        </w:rPr>
      </w:pPr>
    </w:p>
    <w:p w:rsidR="00B771E9" w:rsidRPr="00572D5F" w:rsidRDefault="00572D5F" w:rsidP="001E6506">
      <w:pPr>
        <w:pStyle w:val="Prrafodelista"/>
        <w:numPr>
          <w:ilvl w:val="0"/>
          <w:numId w:val="6"/>
        </w:numPr>
        <w:ind w:left="0" w:firstLine="0"/>
        <w:jc w:val="both"/>
        <w:rPr>
          <w:rFonts w:ascii="Times New Roman" w:hAnsi="Times New Roman" w:cs="Times New Roman"/>
          <w:color w:val="000000" w:themeColor="text1"/>
          <w:sz w:val="28"/>
          <w:szCs w:val="28"/>
        </w:rPr>
      </w:pPr>
      <w:r w:rsidRPr="00572D5F">
        <w:rPr>
          <w:rFonts w:ascii="Times New Roman" w:hAnsi="Times New Roman" w:cs="Times New Roman"/>
          <w:color w:val="000000" w:themeColor="text1"/>
          <w:sz w:val="28"/>
          <w:szCs w:val="28"/>
        </w:rPr>
        <w:t xml:space="preserve">Si bien se sostuvo que la imposición de la excepción al pago del auxilio de cesantía es un fin </w:t>
      </w:r>
      <w:r w:rsidRPr="00572D5F">
        <w:rPr>
          <w:rFonts w:ascii="Times New Roman" w:hAnsi="Times New Roman" w:cs="Times New Roman"/>
          <w:color w:val="000000" w:themeColor="text1"/>
          <w:sz w:val="28"/>
          <w:szCs w:val="28"/>
        </w:rPr>
        <w:t xml:space="preserve">constitucionalmente </w:t>
      </w:r>
      <w:r w:rsidRPr="00572D5F">
        <w:rPr>
          <w:rFonts w:ascii="Times New Roman" w:hAnsi="Times New Roman" w:cs="Times New Roman"/>
          <w:color w:val="000000" w:themeColor="text1"/>
          <w:sz w:val="28"/>
          <w:szCs w:val="28"/>
        </w:rPr>
        <w:t>imperioso</w:t>
      </w:r>
      <w:r w:rsidRPr="00572D5F">
        <w:rPr>
          <w:rFonts w:ascii="Times New Roman" w:hAnsi="Times New Roman" w:cs="Times New Roman"/>
          <w:color w:val="000000" w:themeColor="text1"/>
          <w:sz w:val="28"/>
          <w:szCs w:val="28"/>
        </w:rPr>
        <w:t>, aquel</w:t>
      </w:r>
      <w:r w:rsidRPr="00572D5F">
        <w:rPr>
          <w:rFonts w:ascii="Times New Roman" w:hAnsi="Times New Roman" w:cs="Times New Roman"/>
          <w:color w:val="000000" w:themeColor="text1"/>
          <w:sz w:val="28"/>
          <w:szCs w:val="28"/>
        </w:rPr>
        <w:t xml:space="preserve">la </w:t>
      </w:r>
      <w:r w:rsidRPr="00572D5F">
        <w:rPr>
          <w:rFonts w:ascii="Times New Roman" w:hAnsi="Times New Roman" w:cs="Times New Roman"/>
          <w:color w:val="000000" w:themeColor="text1"/>
          <w:sz w:val="28"/>
          <w:szCs w:val="28"/>
        </w:rPr>
        <w:t xml:space="preserve">puede ser </w:t>
      </w:r>
      <w:r w:rsidRPr="00572D5F">
        <w:rPr>
          <w:rFonts w:ascii="Times New Roman" w:hAnsi="Times New Roman" w:cs="Times New Roman"/>
          <w:i/>
          <w:iCs/>
          <w:color w:val="000000" w:themeColor="text1"/>
          <w:sz w:val="28"/>
          <w:szCs w:val="28"/>
        </w:rPr>
        <w:t>potencialmente</w:t>
      </w:r>
      <w:r w:rsidRPr="00572D5F">
        <w:rPr>
          <w:rFonts w:ascii="Times New Roman" w:hAnsi="Times New Roman" w:cs="Times New Roman"/>
          <w:color w:val="000000" w:themeColor="text1"/>
          <w:sz w:val="28"/>
          <w:szCs w:val="28"/>
        </w:rPr>
        <w:t xml:space="preserve"> conducente </w:t>
      </w:r>
      <w:r w:rsidRPr="00572D5F">
        <w:rPr>
          <w:rFonts w:ascii="Times New Roman" w:hAnsi="Times New Roman" w:cs="Times New Roman"/>
          <w:color w:val="000000" w:themeColor="text1"/>
          <w:sz w:val="28"/>
          <w:szCs w:val="28"/>
        </w:rPr>
        <w:t xml:space="preserve">pero </w:t>
      </w:r>
      <w:r w:rsidRPr="00572D5F">
        <w:rPr>
          <w:rFonts w:ascii="Times New Roman" w:hAnsi="Times New Roman" w:cs="Times New Roman"/>
          <w:color w:val="000000" w:themeColor="text1"/>
          <w:sz w:val="28"/>
          <w:szCs w:val="28"/>
        </w:rPr>
        <w:t>n</w:t>
      </w:r>
      <w:r w:rsidRPr="00572D5F">
        <w:rPr>
          <w:rFonts w:ascii="Times New Roman" w:hAnsi="Times New Roman" w:cs="Times New Roman"/>
          <w:color w:val="000000" w:themeColor="text1"/>
          <w:sz w:val="28"/>
          <w:szCs w:val="28"/>
        </w:rPr>
        <w:t>o</w:t>
      </w:r>
      <w:r w:rsidRPr="00572D5F">
        <w:rPr>
          <w:rFonts w:ascii="Times New Roman" w:hAnsi="Times New Roman" w:cs="Times New Roman"/>
          <w:color w:val="000000" w:themeColor="text1"/>
          <w:sz w:val="28"/>
          <w:szCs w:val="28"/>
        </w:rPr>
        <w:t xml:space="preserve"> necesaria. Frente a la potencial conducencia o idoneidad del medio empleado, </w:t>
      </w:r>
      <w:r w:rsidRPr="00572D5F">
        <w:rPr>
          <w:rFonts w:ascii="Times New Roman" w:hAnsi="Times New Roman" w:cs="Times New Roman"/>
          <w:color w:val="000000" w:themeColor="text1"/>
          <w:sz w:val="28"/>
          <w:szCs w:val="28"/>
        </w:rPr>
        <w:t>la Sala</w:t>
      </w:r>
      <w:r w:rsidRPr="00572D5F">
        <w:rPr>
          <w:rFonts w:ascii="Times New Roman" w:hAnsi="Times New Roman" w:cs="Times New Roman"/>
          <w:color w:val="000000" w:themeColor="text1"/>
          <w:sz w:val="28"/>
          <w:szCs w:val="28"/>
        </w:rPr>
        <w:t xml:space="preserve"> podría sostener – como se hizo en la Sentencia C-432 de 2020 – que si bien el no pago del auxilio de cesantías podría aminorar los costos en que debe i</w:t>
      </w:r>
      <w:r w:rsidRPr="00572D5F">
        <w:rPr>
          <w:rFonts w:ascii="Times New Roman" w:hAnsi="Times New Roman" w:cs="Times New Roman"/>
          <w:color w:val="000000" w:themeColor="text1"/>
          <w:sz w:val="28"/>
          <w:szCs w:val="28"/>
        </w:rPr>
        <w:t xml:space="preserve">ncurrir el empleador, y en consecuencia, potenciar su productividad, ello </w:t>
      </w:r>
      <w:r w:rsidRPr="00572D5F">
        <w:rPr>
          <w:rFonts w:ascii="Times New Roman" w:hAnsi="Times New Roman" w:cs="Times New Roman"/>
          <w:color w:val="000000" w:themeColor="text1"/>
          <w:sz w:val="28"/>
          <w:szCs w:val="28"/>
        </w:rPr>
        <w:t>no es así indefectiblemente. Pues en la práctica, el impulso de la actividad económica de la empresa también puede verse afectada por otros factores como el funcionamiento del mercad</w:t>
      </w:r>
      <w:r w:rsidRPr="00572D5F">
        <w:rPr>
          <w:rFonts w:ascii="Times New Roman" w:hAnsi="Times New Roman" w:cs="Times New Roman"/>
          <w:color w:val="000000" w:themeColor="text1"/>
          <w:sz w:val="28"/>
          <w:szCs w:val="28"/>
        </w:rPr>
        <w:t xml:space="preserve">o, la oferta y la demanda, el acceso a bienes y servicios, entre otros. Por lo cual, es dable concluir que la medida de exclusión del pago de cesantías es </w:t>
      </w:r>
      <w:r w:rsidRPr="00572D5F">
        <w:rPr>
          <w:rFonts w:ascii="Times New Roman" w:hAnsi="Times New Roman" w:cs="Times New Roman"/>
          <w:i/>
          <w:iCs/>
          <w:color w:val="000000" w:themeColor="text1"/>
          <w:sz w:val="28"/>
          <w:szCs w:val="28"/>
        </w:rPr>
        <w:t>potencialmente conducente.</w:t>
      </w:r>
    </w:p>
    <w:p w:rsidR="00B771E9" w:rsidRPr="00572D5F" w:rsidRDefault="00572D5F" w:rsidP="00B771E9">
      <w:pPr>
        <w:jc w:val="both"/>
        <w:rPr>
          <w:rFonts w:ascii="Times New Roman" w:hAnsi="Times New Roman" w:cs="Times New Roman"/>
          <w:color w:val="000000" w:themeColor="text1"/>
          <w:sz w:val="28"/>
          <w:szCs w:val="28"/>
        </w:rPr>
      </w:pPr>
    </w:p>
    <w:p w:rsidR="001E6506" w:rsidRPr="00572D5F" w:rsidRDefault="00572D5F" w:rsidP="00ED6A0E">
      <w:pPr>
        <w:pStyle w:val="Prrafodelista"/>
        <w:numPr>
          <w:ilvl w:val="0"/>
          <w:numId w:val="6"/>
        </w:numPr>
        <w:ind w:left="0" w:firstLine="0"/>
        <w:jc w:val="both"/>
        <w:rPr>
          <w:rFonts w:ascii="Times New Roman" w:hAnsi="Times New Roman" w:cs="Times New Roman"/>
          <w:color w:val="000000" w:themeColor="text1"/>
          <w:sz w:val="28"/>
          <w:szCs w:val="28"/>
        </w:rPr>
      </w:pPr>
      <w:r w:rsidRPr="00572D5F">
        <w:rPr>
          <w:rFonts w:ascii="Times New Roman" w:hAnsi="Times New Roman" w:cs="Times New Roman"/>
          <w:color w:val="000000" w:themeColor="text1"/>
          <w:sz w:val="28"/>
          <w:szCs w:val="28"/>
        </w:rPr>
        <w:t xml:space="preserve">Ahora bien, </w:t>
      </w:r>
      <w:r w:rsidRPr="00572D5F">
        <w:rPr>
          <w:rFonts w:ascii="Times New Roman" w:hAnsi="Times New Roman" w:cs="Times New Roman"/>
          <w:color w:val="000000" w:themeColor="text1"/>
          <w:sz w:val="28"/>
          <w:szCs w:val="28"/>
        </w:rPr>
        <w:t xml:space="preserve">la Sala Plena </w:t>
      </w:r>
      <w:r w:rsidRPr="00572D5F">
        <w:rPr>
          <w:rFonts w:ascii="Times New Roman" w:hAnsi="Times New Roman" w:cs="Times New Roman"/>
          <w:color w:val="000000" w:themeColor="text1"/>
          <w:sz w:val="28"/>
          <w:szCs w:val="28"/>
        </w:rPr>
        <w:t>no</w:t>
      </w:r>
      <w:r w:rsidRPr="00572D5F">
        <w:rPr>
          <w:rFonts w:ascii="Times New Roman" w:hAnsi="Times New Roman" w:cs="Times New Roman"/>
          <w:color w:val="000000" w:themeColor="text1"/>
          <w:sz w:val="28"/>
          <w:szCs w:val="28"/>
        </w:rPr>
        <w:t xml:space="preserve"> encuentra que la medida sea necesaria, pues existen otros mec</w:t>
      </w:r>
      <w:r w:rsidRPr="00572D5F">
        <w:rPr>
          <w:rFonts w:ascii="Times New Roman" w:hAnsi="Times New Roman" w:cs="Times New Roman"/>
          <w:color w:val="000000" w:themeColor="text1"/>
          <w:sz w:val="28"/>
          <w:szCs w:val="28"/>
        </w:rPr>
        <w:t xml:space="preserve">anismos de alivio al empresario que no implican, como se vislumbrará más adelante, una disminución en el ejercicio de los derechos de los trabajadores. </w:t>
      </w:r>
      <w:r w:rsidRPr="00572D5F">
        <w:rPr>
          <w:rFonts w:ascii="Times New Roman" w:hAnsi="Times New Roman" w:cs="Times New Roman"/>
          <w:color w:val="000000" w:themeColor="text1"/>
          <w:sz w:val="28"/>
          <w:szCs w:val="28"/>
        </w:rPr>
        <w:t xml:space="preserve">Entre las medidas que mencionó la Sala en </w:t>
      </w:r>
      <w:r w:rsidRPr="00572D5F">
        <w:rPr>
          <w:rFonts w:ascii="Times New Roman" w:hAnsi="Times New Roman" w:cs="Times New Roman"/>
          <w:color w:val="000000" w:themeColor="text1"/>
          <w:sz w:val="28"/>
          <w:szCs w:val="28"/>
        </w:rPr>
        <w:t xml:space="preserve">la Sentencia C-432 de 2020 </w:t>
      </w:r>
      <w:r w:rsidRPr="00572D5F">
        <w:rPr>
          <w:rFonts w:ascii="Times New Roman" w:hAnsi="Times New Roman" w:cs="Times New Roman"/>
          <w:color w:val="000000" w:themeColor="text1"/>
          <w:sz w:val="28"/>
          <w:szCs w:val="28"/>
        </w:rPr>
        <w:t>se encuentran</w:t>
      </w:r>
      <w:r w:rsidRPr="00572D5F">
        <w:rPr>
          <w:rFonts w:ascii="Times New Roman" w:hAnsi="Times New Roman" w:cs="Times New Roman"/>
          <w:color w:val="000000" w:themeColor="text1"/>
          <w:sz w:val="28"/>
          <w:szCs w:val="28"/>
        </w:rPr>
        <w:t xml:space="preserve">, por ejemplo, los incentivos tributarios o </w:t>
      </w:r>
      <w:r w:rsidRPr="00572D5F">
        <w:rPr>
          <w:rFonts w:ascii="Times New Roman" w:hAnsi="Times New Roman" w:cs="Times New Roman"/>
          <w:color w:val="000000" w:themeColor="text1"/>
          <w:sz w:val="28"/>
          <w:szCs w:val="28"/>
        </w:rPr>
        <w:t xml:space="preserve">los subsidios, los cuales son asumidos por toda la comunidad y el Estado y pueden lograr, incluso con mayor eficiencia, el fin perseguido. </w:t>
      </w:r>
      <w:r w:rsidRPr="00572D5F">
        <w:rPr>
          <w:rFonts w:ascii="Times New Roman" w:hAnsi="Times New Roman" w:cs="Times New Roman"/>
          <w:color w:val="000000" w:themeColor="text1"/>
          <w:sz w:val="28"/>
          <w:szCs w:val="28"/>
        </w:rPr>
        <w:t xml:space="preserve">Y este listado podría comprender, además, otros alivios como descuentos en el proceso de constitución de sociedades, líneas de crédito especiales, capacitaciones en diferentes áreas de conocimiento, entre otros. Además, </w:t>
      </w:r>
      <w:r w:rsidRPr="00572D5F">
        <w:rPr>
          <w:rFonts w:ascii="Times New Roman" w:hAnsi="Times New Roman" w:cs="Times New Roman"/>
          <w:color w:val="000000" w:themeColor="text1"/>
          <w:sz w:val="28"/>
          <w:szCs w:val="28"/>
        </w:rPr>
        <w:t xml:space="preserve">esta Sala agrega que </w:t>
      </w:r>
      <w:r w:rsidRPr="00572D5F">
        <w:rPr>
          <w:rFonts w:ascii="Times New Roman" w:hAnsi="Times New Roman" w:cs="Times New Roman"/>
          <w:color w:val="000000" w:themeColor="text1"/>
          <w:sz w:val="28"/>
          <w:szCs w:val="28"/>
        </w:rPr>
        <w:t>de los pronunci</w:t>
      </w:r>
      <w:r w:rsidRPr="00572D5F">
        <w:rPr>
          <w:rFonts w:ascii="Times New Roman" w:hAnsi="Times New Roman" w:cs="Times New Roman"/>
          <w:color w:val="000000" w:themeColor="text1"/>
          <w:sz w:val="28"/>
          <w:szCs w:val="28"/>
        </w:rPr>
        <w:t xml:space="preserve">amientos de los intervinientes tampoco se logró comprobar </w:t>
      </w:r>
      <w:r w:rsidRPr="00572D5F">
        <w:rPr>
          <w:rFonts w:ascii="Times New Roman" w:hAnsi="Times New Roman" w:cs="Times New Roman"/>
          <w:color w:val="000000" w:themeColor="text1"/>
          <w:sz w:val="28"/>
          <w:szCs w:val="28"/>
        </w:rPr>
        <w:t>que el no pago del auxilio de cesantía fuera el único mecanismo disponible para promover la productividad de las empresas familiares.</w:t>
      </w:r>
      <w:r w:rsidRPr="00572D5F">
        <w:rPr>
          <w:rFonts w:ascii="Times New Roman" w:hAnsi="Times New Roman" w:cs="Times New Roman"/>
          <w:color w:val="000000" w:themeColor="text1"/>
          <w:sz w:val="28"/>
          <w:szCs w:val="28"/>
        </w:rPr>
        <w:t xml:space="preserve"> </w:t>
      </w:r>
    </w:p>
    <w:p w:rsidR="00896E79" w:rsidRPr="00572D5F" w:rsidRDefault="00572D5F" w:rsidP="001E6506">
      <w:pPr>
        <w:jc w:val="both"/>
        <w:rPr>
          <w:rFonts w:ascii="Times New Roman" w:hAnsi="Times New Roman" w:cs="Times New Roman"/>
          <w:color w:val="000000" w:themeColor="text1"/>
          <w:sz w:val="28"/>
          <w:szCs w:val="28"/>
        </w:rPr>
      </w:pPr>
    </w:p>
    <w:p w:rsidR="002E6977" w:rsidRPr="00572D5F" w:rsidRDefault="00572D5F" w:rsidP="001E6506">
      <w:pPr>
        <w:jc w:val="both"/>
        <w:rPr>
          <w:rFonts w:ascii="Times New Roman" w:hAnsi="Times New Roman" w:cs="Times New Roman"/>
          <w:color w:val="000000" w:themeColor="text1"/>
          <w:sz w:val="28"/>
          <w:szCs w:val="28"/>
        </w:rPr>
      </w:pPr>
    </w:p>
    <w:p w:rsidR="001E6506" w:rsidRPr="00572D5F" w:rsidRDefault="00572D5F" w:rsidP="00104D58">
      <w:pPr>
        <w:ind w:left="708"/>
        <w:jc w:val="both"/>
        <w:rPr>
          <w:rFonts w:ascii="Times New Roman" w:hAnsi="Times New Roman" w:cs="Times New Roman"/>
          <w:i/>
          <w:iCs/>
          <w:color w:val="000000" w:themeColor="text1"/>
          <w:sz w:val="28"/>
          <w:szCs w:val="28"/>
        </w:rPr>
      </w:pPr>
      <w:r w:rsidRPr="00572D5F">
        <w:rPr>
          <w:rFonts w:ascii="Times New Roman" w:hAnsi="Times New Roman" w:cs="Times New Roman"/>
          <w:i/>
          <w:iCs/>
          <w:color w:val="000000" w:themeColor="text1"/>
          <w:sz w:val="28"/>
          <w:szCs w:val="28"/>
        </w:rPr>
        <w:t xml:space="preserve">Los beneficios obtenidos con el no pago </w:t>
      </w:r>
      <w:r w:rsidRPr="00572D5F">
        <w:rPr>
          <w:rFonts w:ascii="Times New Roman" w:hAnsi="Times New Roman" w:cs="Times New Roman"/>
          <w:i/>
          <w:iCs/>
          <w:color w:val="000000" w:themeColor="text1"/>
          <w:sz w:val="28"/>
          <w:szCs w:val="28"/>
        </w:rPr>
        <w:t>del auxilio de cesant</w:t>
      </w:r>
      <w:r w:rsidRPr="00572D5F">
        <w:rPr>
          <w:rFonts w:ascii="Times New Roman" w:hAnsi="Times New Roman" w:cs="Times New Roman"/>
          <w:i/>
          <w:iCs/>
          <w:color w:val="000000" w:themeColor="text1"/>
          <w:sz w:val="28"/>
          <w:szCs w:val="28"/>
        </w:rPr>
        <w:t>ías a los trabajadores de la industria puramente familiar no superan las restricciones impuestas al derecho</w:t>
      </w:r>
      <w:r w:rsidRPr="00572D5F">
        <w:rPr>
          <w:rFonts w:ascii="Times New Roman" w:hAnsi="Times New Roman" w:cs="Times New Roman"/>
          <w:i/>
          <w:iCs/>
          <w:color w:val="000000" w:themeColor="text1"/>
          <w:sz w:val="28"/>
          <w:szCs w:val="28"/>
        </w:rPr>
        <w:t xml:space="preserve"> mínimo</w:t>
      </w:r>
      <w:r w:rsidRPr="00572D5F">
        <w:rPr>
          <w:rFonts w:ascii="Times New Roman" w:hAnsi="Times New Roman" w:cs="Times New Roman"/>
          <w:i/>
          <w:iCs/>
          <w:color w:val="000000" w:themeColor="text1"/>
          <w:sz w:val="28"/>
          <w:szCs w:val="28"/>
        </w:rPr>
        <w:t xml:space="preserve"> irrenunciable </w:t>
      </w:r>
      <w:r w:rsidRPr="00572D5F">
        <w:rPr>
          <w:rFonts w:ascii="Times New Roman" w:hAnsi="Times New Roman" w:cs="Times New Roman"/>
          <w:i/>
          <w:iCs/>
          <w:color w:val="000000" w:themeColor="text1"/>
          <w:sz w:val="28"/>
          <w:szCs w:val="28"/>
        </w:rPr>
        <w:t>al trabajo.</w:t>
      </w:r>
      <w:r w:rsidRPr="00572D5F">
        <w:rPr>
          <w:rFonts w:ascii="Times New Roman" w:hAnsi="Times New Roman" w:cs="Times New Roman"/>
          <w:i/>
          <w:iCs/>
          <w:color w:val="000000" w:themeColor="text1"/>
          <w:sz w:val="28"/>
          <w:szCs w:val="28"/>
        </w:rPr>
        <w:t xml:space="preserve"> </w:t>
      </w:r>
    </w:p>
    <w:p w:rsidR="001E6506" w:rsidRPr="00572D5F" w:rsidRDefault="00572D5F" w:rsidP="00104D58">
      <w:pPr>
        <w:jc w:val="both"/>
        <w:rPr>
          <w:rFonts w:ascii="Times New Roman" w:hAnsi="Times New Roman" w:cs="Times New Roman"/>
          <w:color w:val="000000" w:themeColor="text1"/>
          <w:sz w:val="28"/>
          <w:szCs w:val="28"/>
        </w:rPr>
      </w:pPr>
    </w:p>
    <w:p w:rsidR="00AC678C" w:rsidRPr="00572D5F" w:rsidRDefault="00572D5F" w:rsidP="002E6977">
      <w:pPr>
        <w:pStyle w:val="Prrafodelista"/>
        <w:numPr>
          <w:ilvl w:val="0"/>
          <w:numId w:val="6"/>
        </w:numPr>
        <w:ind w:left="0" w:firstLine="0"/>
        <w:jc w:val="both"/>
        <w:rPr>
          <w:rFonts w:ascii="Times New Roman" w:hAnsi="Times New Roman" w:cs="Times New Roman"/>
          <w:color w:val="000000" w:themeColor="text1"/>
          <w:sz w:val="28"/>
          <w:szCs w:val="28"/>
        </w:rPr>
      </w:pPr>
      <w:r w:rsidRPr="00572D5F">
        <w:rPr>
          <w:rFonts w:ascii="Times New Roman" w:hAnsi="Times New Roman" w:cs="Times New Roman"/>
          <w:color w:val="000000" w:themeColor="text1"/>
          <w:sz w:val="28"/>
          <w:szCs w:val="28"/>
        </w:rPr>
        <w:t xml:space="preserve">Finalmente, la medida tampoco es proporcional en sentido </w:t>
      </w:r>
      <w:r w:rsidRPr="00572D5F">
        <w:rPr>
          <w:rFonts w:ascii="Times New Roman" w:hAnsi="Times New Roman" w:cs="Times New Roman"/>
          <w:i/>
          <w:iCs/>
          <w:color w:val="000000" w:themeColor="text1"/>
          <w:sz w:val="28"/>
          <w:szCs w:val="28"/>
        </w:rPr>
        <w:t>estricto</w:t>
      </w:r>
      <w:r w:rsidRPr="00572D5F">
        <w:rPr>
          <w:rFonts w:ascii="Times New Roman" w:hAnsi="Times New Roman" w:cs="Times New Roman"/>
          <w:color w:val="000000" w:themeColor="text1"/>
          <w:sz w:val="28"/>
          <w:szCs w:val="28"/>
        </w:rPr>
        <w:t xml:space="preserve">, pues si bien otorga un beneficio, éste privilegia únicamente a un extremo de la relación laboral, y consigo, </w:t>
      </w:r>
      <w:r w:rsidRPr="00572D5F">
        <w:rPr>
          <w:rFonts w:ascii="Times New Roman" w:hAnsi="Times New Roman" w:cs="Times New Roman"/>
          <w:color w:val="000000" w:themeColor="text1"/>
          <w:sz w:val="28"/>
          <w:szCs w:val="28"/>
        </w:rPr>
        <w:t xml:space="preserve">las afectaciones son exclusivamente gravosas para los derechos y garantías constitucionales de los trabajadores. </w:t>
      </w:r>
      <w:r w:rsidRPr="00572D5F">
        <w:rPr>
          <w:rFonts w:ascii="Times New Roman" w:hAnsi="Times New Roman" w:cs="Times New Roman"/>
          <w:color w:val="000000" w:themeColor="text1"/>
          <w:sz w:val="28"/>
          <w:szCs w:val="28"/>
        </w:rPr>
        <w:t>En efecto, la medida en cuestión</w:t>
      </w:r>
      <w:r w:rsidRPr="00572D5F">
        <w:rPr>
          <w:rFonts w:ascii="Times New Roman" w:hAnsi="Times New Roman" w:cs="Times New Roman"/>
          <w:color w:val="000000" w:themeColor="text1"/>
          <w:sz w:val="28"/>
          <w:szCs w:val="28"/>
        </w:rPr>
        <w:t xml:space="preserve"> impone una carga desproporcionada a uno de los extremos de la relación laboral. Pues bien, de un lado de la balanza está una compañía familiar a la que se le está protegiendo su derecho a la libertad de empresa mediante un alivio económico que le es exclu</w:t>
      </w:r>
      <w:r w:rsidRPr="00572D5F">
        <w:rPr>
          <w:rFonts w:ascii="Times New Roman" w:hAnsi="Times New Roman" w:cs="Times New Roman"/>
          <w:color w:val="000000" w:themeColor="text1"/>
          <w:sz w:val="28"/>
          <w:szCs w:val="28"/>
        </w:rPr>
        <w:t xml:space="preserve">sivo, pero de otro, se encuentra un trabajador cuyas condiciones laborales están siendo discriminatorias, pues solo por el hecho de laborar en aquella industria, se le está privando del auxilio de cesantía. Entonces, si se tiene en cuenta </w:t>
      </w:r>
      <w:r w:rsidRPr="00572D5F">
        <w:rPr>
          <w:rFonts w:ascii="Times New Roman" w:hAnsi="Times New Roman" w:cs="Times New Roman"/>
          <w:color w:val="000000" w:themeColor="text1"/>
          <w:sz w:val="28"/>
          <w:szCs w:val="28"/>
        </w:rPr>
        <w:t>que,</w:t>
      </w:r>
      <w:r w:rsidRPr="00572D5F">
        <w:rPr>
          <w:rFonts w:ascii="Times New Roman" w:hAnsi="Times New Roman" w:cs="Times New Roman"/>
          <w:color w:val="000000" w:themeColor="text1"/>
          <w:sz w:val="28"/>
          <w:szCs w:val="28"/>
        </w:rPr>
        <w:t xml:space="preserve"> por un lado,</w:t>
      </w:r>
      <w:r w:rsidRPr="00572D5F">
        <w:rPr>
          <w:rFonts w:ascii="Times New Roman" w:hAnsi="Times New Roman" w:cs="Times New Roman"/>
          <w:color w:val="000000" w:themeColor="text1"/>
          <w:sz w:val="28"/>
          <w:szCs w:val="28"/>
        </w:rPr>
        <w:t xml:space="preserve"> se está propendiendo por un beneficio empresarial que podría fácilmente sustituirse por otro (incentivos tributarios o descuentos en trámites en la constitución de la sociedad</w:t>
      </w:r>
      <w:r w:rsidRPr="00572D5F">
        <w:rPr>
          <w:rStyle w:val="Refdenotaalpie"/>
          <w:rFonts w:cs="Times New Roman"/>
          <w:sz w:val="28"/>
          <w:szCs w:val="28"/>
        </w:rPr>
        <w:footnoteReference w:id="72"/>
      </w:r>
      <w:r w:rsidRPr="00572D5F">
        <w:rPr>
          <w:rFonts w:ascii="Times New Roman" w:hAnsi="Times New Roman" w:cs="Times New Roman"/>
          <w:color w:val="000000" w:themeColor="text1"/>
          <w:sz w:val="28"/>
          <w:szCs w:val="28"/>
        </w:rPr>
        <w:t xml:space="preserve">) y por </w:t>
      </w:r>
      <w:r w:rsidRPr="00572D5F">
        <w:rPr>
          <w:rFonts w:ascii="Times New Roman" w:hAnsi="Times New Roman" w:cs="Times New Roman"/>
          <w:color w:val="000000" w:themeColor="text1"/>
          <w:sz w:val="28"/>
          <w:szCs w:val="28"/>
        </w:rPr>
        <w:t>el otro, se está dejando desprovisto al trabajador frente al riesgo del</w:t>
      </w:r>
      <w:r w:rsidRPr="00572D5F">
        <w:rPr>
          <w:rFonts w:ascii="Times New Roman" w:hAnsi="Times New Roman" w:cs="Times New Roman"/>
          <w:color w:val="000000" w:themeColor="text1"/>
          <w:sz w:val="28"/>
          <w:szCs w:val="28"/>
        </w:rPr>
        <w:t xml:space="preserve"> desempleo</w:t>
      </w:r>
      <w:r w:rsidRPr="00572D5F">
        <w:rPr>
          <w:rFonts w:ascii="Times New Roman" w:hAnsi="Times New Roman" w:cs="Times New Roman"/>
          <w:color w:val="000000" w:themeColor="text1"/>
          <w:sz w:val="28"/>
          <w:szCs w:val="28"/>
        </w:rPr>
        <w:t xml:space="preserve"> o al acceso a determinados bienes o servicios</w:t>
      </w:r>
      <w:r w:rsidRPr="00572D5F">
        <w:rPr>
          <w:rFonts w:ascii="Times New Roman" w:hAnsi="Times New Roman" w:cs="Times New Roman"/>
          <w:color w:val="000000" w:themeColor="text1"/>
          <w:sz w:val="28"/>
          <w:szCs w:val="28"/>
        </w:rPr>
        <w:t>, e incluso, a su familia, la norma se torn</w:t>
      </w:r>
      <w:r w:rsidRPr="00572D5F">
        <w:rPr>
          <w:rFonts w:ascii="Times New Roman" w:hAnsi="Times New Roman" w:cs="Times New Roman"/>
          <w:color w:val="000000" w:themeColor="text1"/>
          <w:sz w:val="28"/>
          <w:szCs w:val="28"/>
        </w:rPr>
        <w:t>a desproporcionada. De hecho, como lo anotó la Universidad Libre, las principales barreras que encuentran las empresas puramente familiares se relacionan con</w:t>
      </w:r>
      <w:r w:rsidRPr="00572D5F">
        <w:rPr>
          <w:rFonts w:ascii="Times New Roman" w:hAnsi="Times New Roman" w:cs="Times New Roman"/>
          <w:color w:val="000000" w:themeColor="text1"/>
          <w:sz w:val="28"/>
          <w:szCs w:val="28"/>
        </w:rPr>
        <w:t xml:space="preserve"> el acceso a financiamiento, la competencia en el sector informal, el sistema tributario, la baja escolaridad, el desorden, la corrupción y la regulación aduanera, limitantes que no se solucionarían precisamente con las utilidades generadas por no pagar el</w:t>
      </w:r>
      <w:r w:rsidRPr="00572D5F">
        <w:rPr>
          <w:rFonts w:ascii="Times New Roman" w:hAnsi="Times New Roman" w:cs="Times New Roman"/>
          <w:color w:val="000000" w:themeColor="text1"/>
          <w:sz w:val="28"/>
          <w:szCs w:val="28"/>
        </w:rPr>
        <w:t xml:space="preserve"> auxilio de cesantía. </w:t>
      </w:r>
    </w:p>
    <w:p w:rsidR="00AC678C" w:rsidRPr="00572D5F" w:rsidRDefault="00572D5F" w:rsidP="00AC678C">
      <w:pPr>
        <w:jc w:val="both"/>
        <w:rPr>
          <w:rFonts w:ascii="Times New Roman" w:hAnsi="Times New Roman" w:cs="Times New Roman"/>
          <w:color w:val="000000" w:themeColor="text1"/>
          <w:sz w:val="28"/>
          <w:szCs w:val="28"/>
        </w:rPr>
      </w:pPr>
    </w:p>
    <w:p w:rsidR="00AC678C" w:rsidRPr="00572D5F" w:rsidRDefault="00572D5F" w:rsidP="00AC678C">
      <w:pPr>
        <w:pStyle w:val="Prrafodelista"/>
        <w:numPr>
          <w:ilvl w:val="0"/>
          <w:numId w:val="6"/>
        </w:numPr>
        <w:ind w:left="0" w:firstLine="0"/>
        <w:jc w:val="both"/>
        <w:rPr>
          <w:rFonts w:ascii="Times New Roman" w:hAnsi="Times New Roman" w:cs="Times New Roman"/>
          <w:color w:val="000000" w:themeColor="text1"/>
          <w:sz w:val="28"/>
          <w:szCs w:val="28"/>
        </w:rPr>
      </w:pPr>
      <w:r w:rsidRPr="00572D5F">
        <w:rPr>
          <w:rFonts w:ascii="Times New Roman" w:hAnsi="Times New Roman" w:cs="Times New Roman"/>
          <w:color w:val="000000" w:themeColor="text1"/>
          <w:sz w:val="28"/>
          <w:szCs w:val="28"/>
        </w:rPr>
        <w:t>Ahora, suponiendo que el fin último de la norma no persigue la consecución de utilidades ni beneficios productivos, sino más bien, solventar las necesidades básicas de los miembros de la familia que laboran en la empresa, este tampo</w:t>
      </w:r>
      <w:r w:rsidRPr="00572D5F">
        <w:rPr>
          <w:rFonts w:ascii="Times New Roman" w:hAnsi="Times New Roman" w:cs="Times New Roman"/>
          <w:color w:val="000000" w:themeColor="text1"/>
          <w:sz w:val="28"/>
          <w:szCs w:val="28"/>
        </w:rPr>
        <w:t>co es proporcional.</w:t>
      </w:r>
      <w:r w:rsidRPr="00572D5F">
        <w:rPr>
          <w:rStyle w:val="Refdenotaalpie"/>
          <w:rFonts w:cs="Times New Roman"/>
          <w:sz w:val="28"/>
          <w:szCs w:val="28"/>
        </w:rPr>
        <w:footnoteReference w:id="73"/>
      </w:r>
      <w:r w:rsidRPr="00572D5F">
        <w:rPr>
          <w:rFonts w:ascii="Times New Roman" w:hAnsi="Times New Roman" w:cs="Times New Roman"/>
          <w:color w:val="000000" w:themeColor="text1"/>
          <w:sz w:val="28"/>
          <w:szCs w:val="28"/>
        </w:rPr>
        <w:t xml:space="preserve"> Primero, porque de la medida no se desprende que ésta se dirija exclusivamente contra una industria familiar cuyos integrantes son personas de escasos recursos ni que el propósito de la constitución de la empresa se haya dado para solv</w:t>
      </w:r>
      <w:r w:rsidRPr="00572D5F">
        <w:rPr>
          <w:rFonts w:ascii="Times New Roman" w:hAnsi="Times New Roman" w:cs="Times New Roman"/>
          <w:color w:val="000000" w:themeColor="text1"/>
          <w:sz w:val="28"/>
          <w:szCs w:val="28"/>
        </w:rPr>
        <w:t>entar las necesidades básicas de la familia. Y si fuese así, se repite, existen otros mecanismos tendientes a alivianar las cargas empresariales de ellas que no implican el desmedro de las garantías constitucionales de sus trabajadores. Segundo, como lo pr</w:t>
      </w:r>
      <w:r w:rsidRPr="00572D5F">
        <w:rPr>
          <w:rFonts w:ascii="Times New Roman" w:hAnsi="Times New Roman" w:cs="Times New Roman"/>
          <w:color w:val="000000" w:themeColor="text1"/>
          <w:sz w:val="28"/>
          <w:szCs w:val="28"/>
        </w:rPr>
        <w:t xml:space="preserve">ecisó esta Corte, se parte de la base de la existencia de una </w:t>
      </w:r>
      <w:r w:rsidRPr="00572D5F">
        <w:rPr>
          <w:rFonts w:ascii="Times New Roman" w:hAnsi="Times New Roman" w:cs="Times New Roman"/>
          <w:color w:val="000000" w:themeColor="text1"/>
          <w:sz w:val="28"/>
          <w:szCs w:val="28"/>
        </w:rPr>
        <w:t>r</w:t>
      </w:r>
      <w:r w:rsidRPr="00572D5F">
        <w:rPr>
          <w:rFonts w:ascii="Times New Roman" w:hAnsi="Times New Roman" w:cs="Times New Roman"/>
          <w:color w:val="000000" w:themeColor="text1"/>
          <w:sz w:val="28"/>
          <w:szCs w:val="28"/>
        </w:rPr>
        <w:t xml:space="preserve">elación laboral, </w:t>
      </w:r>
      <w:r w:rsidRPr="00572D5F">
        <w:rPr>
          <w:rFonts w:ascii="Times New Roman" w:hAnsi="Times New Roman" w:cs="Times New Roman"/>
          <w:color w:val="000000" w:themeColor="text1"/>
          <w:sz w:val="28"/>
          <w:szCs w:val="28"/>
        </w:rPr>
        <w:t xml:space="preserve">por lo que </w:t>
      </w:r>
      <w:r w:rsidRPr="00572D5F">
        <w:rPr>
          <w:rFonts w:ascii="Times New Roman" w:hAnsi="Times New Roman" w:cs="Times New Roman"/>
          <w:color w:val="000000" w:themeColor="text1"/>
          <w:sz w:val="28"/>
          <w:szCs w:val="28"/>
        </w:rPr>
        <w:t xml:space="preserve">la constitución de empresas familiares pasa de reglarse por la órbita del derecho de familia a la del derecho laboral.  </w:t>
      </w:r>
    </w:p>
    <w:p w:rsidR="00AC678C" w:rsidRPr="00572D5F" w:rsidRDefault="00572D5F" w:rsidP="00AC678C">
      <w:pPr>
        <w:jc w:val="both"/>
        <w:rPr>
          <w:rFonts w:ascii="Times New Roman" w:hAnsi="Times New Roman" w:cs="Times New Roman"/>
          <w:color w:val="000000" w:themeColor="text1"/>
          <w:sz w:val="28"/>
          <w:szCs w:val="28"/>
        </w:rPr>
      </w:pPr>
    </w:p>
    <w:p w:rsidR="00AC678C" w:rsidRPr="00572D5F" w:rsidRDefault="00572D5F" w:rsidP="00AC678C">
      <w:pPr>
        <w:pStyle w:val="Prrafodelista"/>
        <w:numPr>
          <w:ilvl w:val="0"/>
          <w:numId w:val="6"/>
        </w:numPr>
        <w:ind w:left="0" w:firstLine="0"/>
        <w:jc w:val="both"/>
        <w:rPr>
          <w:rFonts w:ascii="Times New Roman" w:hAnsi="Times New Roman" w:cs="Times New Roman"/>
          <w:color w:val="000000" w:themeColor="text1"/>
          <w:sz w:val="28"/>
          <w:szCs w:val="28"/>
        </w:rPr>
      </w:pPr>
      <w:r w:rsidRPr="00572D5F">
        <w:rPr>
          <w:rFonts w:ascii="Times New Roman" w:hAnsi="Times New Roman" w:cs="Times New Roman"/>
          <w:color w:val="000000" w:themeColor="text1"/>
          <w:sz w:val="28"/>
          <w:szCs w:val="28"/>
        </w:rPr>
        <w:t xml:space="preserve">En conclusión, el literal </w:t>
      </w:r>
      <w:r w:rsidRPr="00572D5F">
        <w:rPr>
          <w:rFonts w:ascii="Times New Roman" w:hAnsi="Times New Roman" w:cs="Times New Roman"/>
          <w:i/>
          <w:iCs/>
          <w:color w:val="000000" w:themeColor="text1"/>
          <w:sz w:val="28"/>
          <w:szCs w:val="28"/>
        </w:rPr>
        <w:t>a)</w:t>
      </w:r>
      <w:r w:rsidRPr="00572D5F">
        <w:rPr>
          <w:rFonts w:ascii="Times New Roman" w:hAnsi="Times New Roman" w:cs="Times New Roman"/>
          <w:color w:val="000000" w:themeColor="text1"/>
          <w:sz w:val="28"/>
          <w:szCs w:val="28"/>
        </w:rPr>
        <w:t xml:space="preserve"> del artículo 251 del Código Sustantivo del Trabajo </w:t>
      </w:r>
      <w:r w:rsidRPr="00572D5F">
        <w:rPr>
          <w:rFonts w:ascii="Times New Roman" w:hAnsi="Times New Roman" w:cs="Times New Roman"/>
          <w:color w:val="000000" w:themeColor="text1"/>
          <w:sz w:val="28"/>
          <w:szCs w:val="28"/>
        </w:rPr>
        <w:t>no supera</w:t>
      </w:r>
      <w:r w:rsidRPr="00572D5F">
        <w:rPr>
          <w:rFonts w:ascii="Times New Roman" w:hAnsi="Times New Roman" w:cs="Times New Roman"/>
          <w:color w:val="000000" w:themeColor="text1"/>
          <w:sz w:val="28"/>
          <w:szCs w:val="28"/>
        </w:rPr>
        <w:t xml:space="preserve"> el juicio integrado de igualdad en sentido </w:t>
      </w:r>
      <w:r w:rsidRPr="00572D5F">
        <w:rPr>
          <w:rFonts w:ascii="Times New Roman" w:hAnsi="Times New Roman" w:cs="Times New Roman"/>
          <w:i/>
          <w:iCs/>
          <w:color w:val="000000" w:themeColor="text1"/>
          <w:sz w:val="28"/>
          <w:szCs w:val="28"/>
        </w:rPr>
        <w:t>estricto</w:t>
      </w:r>
      <w:r w:rsidRPr="00572D5F">
        <w:rPr>
          <w:rFonts w:ascii="Times New Roman" w:hAnsi="Times New Roman" w:cs="Times New Roman"/>
          <w:color w:val="000000" w:themeColor="text1"/>
          <w:sz w:val="28"/>
          <w:szCs w:val="28"/>
        </w:rPr>
        <w:t xml:space="preserve">, por lo que </w:t>
      </w:r>
      <w:r w:rsidRPr="00572D5F">
        <w:rPr>
          <w:rFonts w:ascii="Times New Roman" w:hAnsi="Times New Roman" w:cs="Times New Roman"/>
          <w:color w:val="000000" w:themeColor="text1"/>
          <w:sz w:val="28"/>
          <w:szCs w:val="28"/>
        </w:rPr>
        <w:t xml:space="preserve">se torna </w:t>
      </w:r>
      <w:r w:rsidRPr="00572D5F">
        <w:rPr>
          <w:rFonts w:ascii="Times New Roman" w:hAnsi="Times New Roman" w:cs="Times New Roman"/>
          <w:color w:val="000000" w:themeColor="text1"/>
          <w:sz w:val="28"/>
          <w:szCs w:val="28"/>
        </w:rPr>
        <w:t>e</w:t>
      </w:r>
      <w:r w:rsidRPr="00572D5F">
        <w:rPr>
          <w:rFonts w:ascii="Times New Roman" w:hAnsi="Times New Roman" w:cs="Times New Roman"/>
          <w:color w:val="000000" w:themeColor="text1"/>
          <w:sz w:val="28"/>
          <w:szCs w:val="28"/>
        </w:rPr>
        <w:t>n</w:t>
      </w:r>
      <w:r w:rsidRPr="00572D5F">
        <w:rPr>
          <w:rFonts w:ascii="Times New Roman" w:hAnsi="Times New Roman" w:cs="Times New Roman"/>
          <w:color w:val="000000" w:themeColor="text1"/>
          <w:sz w:val="28"/>
          <w:szCs w:val="28"/>
        </w:rPr>
        <w:t xml:space="preserve"> inconstitucional al violar el artículo 13</w:t>
      </w:r>
      <w:r w:rsidRPr="00572D5F">
        <w:rPr>
          <w:rFonts w:ascii="Times New Roman" w:hAnsi="Times New Roman" w:cs="Times New Roman"/>
          <w:color w:val="000000" w:themeColor="text1"/>
          <w:sz w:val="28"/>
          <w:szCs w:val="28"/>
        </w:rPr>
        <w:t>, 25</w:t>
      </w:r>
      <w:r w:rsidRPr="00572D5F">
        <w:rPr>
          <w:rFonts w:ascii="Times New Roman" w:hAnsi="Times New Roman" w:cs="Times New Roman"/>
          <w:color w:val="000000" w:themeColor="text1"/>
          <w:sz w:val="28"/>
          <w:szCs w:val="28"/>
        </w:rPr>
        <w:t xml:space="preserve"> y 53</w:t>
      </w:r>
      <w:r w:rsidRPr="00572D5F">
        <w:rPr>
          <w:rFonts w:ascii="Times New Roman" w:hAnsi="Times New Roman" w:cs="Times New Roman"/>
          <w:color w:val="000000" w:themeColor="text1"/>
          <w:sz w:val="28"/>
          <w:szCs w:val="28"/>
        </w:rPr>
        <w:t xml:space="preserve"> de la Constitución.</w:t>
      </w:r>
      <w:r w:rsidRPr="00572D5F">
        <w:rPr>
          <w:rFonts w:ascii="Times New Roman" w:hAnsi="Times New Roman" w:cs="Times New Roman"/>
          <w:color w:val="FF0000"/>
          <w:sz w:val="28"/>
          <w:szCs w:val="28"/>
        </w:rPr>
        <w:t xml:space="preserve"> </w:t>
      </w:r>
    </w:p>
    <w:p w:rsidR="00AC678C" w:rsidRPr="00572D5F" w:rsidRDefault="00572D5F" w:rsidP="009401B2">
      <w:pPr>
        <w:pStyle w:val="Prrafodelista"/>
        <w:rPr>
          <w:rFonts w:ascii="Times New Roman" w:hAnsi="Times New Roman" w:cs="Times New Roman"/>
          <w:color w:val="000000" w:themeColor="text1"/>
          <w:sz w:val="28"/>
          <w:szCs w:val="28"/>
        </w:rPr>
      </w:pPr>
    </w:p>
    <w:p w:rsidR="00AC678C" w:rsidRPr="00572D5F" w:rsidRDefault="00572D5F" w:rsidP="009401B2">
      <w:pPr>
        <w:pStyle w:val="Prrafodelista"/>
        <w:rPr>
          <w:rFonts w:ascii="Times New Roman" w:hAnsi="Times New Roman" w:cs="Times New Roman"/>
          <w:color w:val="000000" w:themeColor="text1"/>
          <w:sz w:val="28"/>
          <w:szCs w:val="28"/>
        </w:rPr>
      </w:pPr>
    </w:p>
    <w:p w:rsidR="00F45282" w:rsidRPr="00572D5F" w:rsidRDefault="00572D5F" w:rsidP="009401B2">
      <w:pPr>
        <w:pStyle w:val="Prrafodelista"/>
        <w:ind w:left="708"/>
        <w:jc w:val="both"/>
        <w:rPr>
          <w:rFonts w:ascii="Times New Roman" w:hAnsi="Times New Roman" w:cs="Times New Roman"/>
          <w:color w:val="000000" w:themeColor="text1"/>
          <w:sz w:val="28"/>
          <w:szCs w:val="28"/>
        </w:rPr>
      </w:pPr>
      <w:r w:rsidRPr="00572D5F">
        <w:rPr>
          <w:rFonts w:ascii="Times New Roman" w:hAnsi="Times New Roman" w:cs="Times New Roman"/>
          <w:i/>
          <w:iCs/>
          <w:color w:val="000000" w:themeColor="text1"/>
          <w:sz w:val="28"/>
          <w:szCs w:val="28"/>
        </w:rPr>
        <w:t>El literal a</w:t>
      </w:r>
      <w:r w:rsidRPr="00572D5F">
        <w:rPr>
          <w:rFonts w:ascii="Times New Roman" w:hAnsi="Times New Roman" w:cs="Times New Roman"/>
          <w:i/>
          <w:iCs/>
          <w:color w:val="000000" w:themeColor="text1"/>
          <w:sz w:val="28"/>
          <w:szCs w:val="28"/>
        </w:rPr>
        <w:t xml:space="preserve">) del artículo 251 del Código </w:t>
      </w:r>
      <w:r w:rsidRPr="00572D5F">
        <w:rPr>
          <w:rFonts w:ascii="Times New Roman" w:hAnsi="Times New Roman" w:cs="Times New Roman"/>
          <w:i/>
          <w:iCs/>
          <w:color w:val="000000" w:themeColor="text1"/>
          <w:sz w:val="28"/>
          <w:szCs w:val="28"/>
        </w:rPr>
        <w:t>Sustantivo del Trabajo vulnera el derecho fundamental al trabajo de los trabajadores de la industria puramente familiar</w:t>
      </w:r>
      <w:r w:rsidRPr="00572D5F">
        <w:rPr>
          <w:rFonts w:ascii="Times New Roman" w:hAnsi="Times New Roman" w:cs="Times New Roman"/>
          <w:i/>
          <w:iCs/>
          <w:color w:val="000000" w:themeColor="text1"/>
          <w:sz w:val="28"/>
          <w:szCs w:val="28"/>
        </w:rPr>
        <w:t>, así como al derecho mínimo irrenunciable del trabajador al auxilio de cesantías</w:t>
      </w:r>
    </w:p>
    <w:p w:rsidR="00F45282" w:rsidRPr="00572D5F" w:rsidRDefault="00572D5F" w:rsidP="009401B2">
      <w:pPr>
        <w:pStyle w:val="Prrafodelista"/>
        <w:rPr>
          <w:rFonts w:ascii="Times New Roman" w:hAnsi="Times New Roman" w:cs="Times New Roman"/>
          <w:color w:val="000000" w:themeColor="text1"/>
          <w:sz w:val="28"/>
          <w:szCs w:val="28"/>
        </w:rPr>
      </w:pPr>
    </w:p>
    <w:p w:rsidR="003D3390" w:rsidRPr="00572D5F" w:rsidRDefault="00572D5F" w:rsidP="009401B2">
      <w:pPr>
        <w:pStyle w:val="Prrafodelista"/>
        <w:numPr>
          <w:ilvl w:val="0"/>
          <w:numId w:val="6"/>
        </w:numPr>
        <w:ind w:left="0" w:firstLine="0"/>
        <w:jc w:val="both"/>
        <w:rPr>
          <w:rFonts w:ascii="Times New Roman" w:hAnsi="Times New Roman" w:cs="Times New Roman"/>
          <w:color w:val="000000" w:themeColor="text1"/>
          <w:sz w:val="28"/>
          <w:szCs w:val="28"/>
        </w:rPr>
      </w:pPr>
      <w:r w:rsidRPr="00572D5F">
        <w:rPr>
          <w:rFonts w:ascii="Times New Roman" w:hAnsi="Times New Roman" w:cs="Times New Roman"/>
          <w:color w:val="000000" w:themeColor="text1"/>
          <w:sz w:val="28"/>
          <w:szCs w:val="28"/>
        </w:rPr>
        <w:t xml:space="preserve">El Código </w:t>
      </w:r>
      <w:r w:rsidRPr="00572D5F">
        <w:rPr>
          <w:rFonts w:ascii="Times New Roman" w:hAnsi="Times New Roman" w:cs="Times New Roman"/>
          <w:color w:val="000000" w:themeColor="text1"/>
          <w:sz w:val="28"/>
          <w:szCs w:val="28"/>
        </w:rPr>
        <w:t>S</w:t>
      </w:r>
      <w:r w:rsidRPr="00572D5F">
        <w:rPr>
          <w:rFonts w:ascii="Times New Roman" w:hAnsi="Times New Roman" w:cs="Times New Roman"/>
          <w:color w:val="000000" w:themeColor="text1"/>
          <w:sz w:val="28"/>
          <w:szCs w:val="28"/>
        </w:rPr>
        <w:t xml:space="preserve">ustantivo del Trabajo </w:t>
      </w:r>
      <w:r w:rsidRPr="00572D5F">
        <w:rPr>
          <w:rFonts w:ascii="Times New Roman" w:hAnsi="Times New Roman" w:cs="Times New Roman"/>
          <w:color w:val="000000" w:themeColor="text1"/>
          <w:sz w:val="28"/>
          <w:szCs w:val="28"/>
        </w:rPr>
        <w:t>clasifica el</w:t>
      </w:r>
      <w:r w:rsidRPr="00572D5F">
        <w:rPr>
          <w:rFonts w:ascii="Times New Roman" w:hAnsi="Times New Roman" w:cs="Times New Roman"/>
          <w:color w:val="000000" w:themeColor="text1"/>
          <w:sz w:val="28"/>
          <w:szCs w:val="28"/>
        </w:rPr>
        <w:t xml:space="preserve"> auxilio de cesantía </w:t>
      </w:r>
      <w:r w:rsidRPr="00572D5F">
        <w:rPr>
          <w:rFonts w:ascii="Times New Roman" w:hAnsi="Times New Roman" w:cs="Times New Roman"/>
          <w:color w:val="000000" w:themeColor="text1"/>
          <w:sz w:val="28"/>
          <w:szCs w:val="28"/>
        </w:rPr>
        <w:t>como</w:t>
      </w:r>
      <w:r w:rsidRPr="00572D5F">
        <w:rPr>
          <w:rFonts w:ascii="Times New Roman" w:hAnsi="Times New Roman" w:cs="Times New Roman"/>
          <w:color w:val="000000" w:themeColor="text1"/>
          <w:sz w:val="28"/>
          <w:szCs w:val="28"/>
        </w:rPr>
        <w:t xml:space="preserve"> una prestación patronal común consistente en una obligación de pago por parte del empleador. Sobre su razón de ser, ésta se refiere a un respaldo económico por la pérdida del empleo que cobija tanto al trabajador como a su familia</w:t>
      </w:r>
      <w:r w:rsidRPr="00572D5F">
        <w:rPr>
          <w:rFonts w:ascii="Times New Roman" w:hAnsi="Times New Roman" w:cs="Times New Roman"/>
          <w:color w:val="000000" w:themeColor="text1"/>
          <w:sz w:val="28"/>
          <w:szCs w:val="28"/>
        </w:rPr>
        <w:t>. A su turno, la legislación también ha permitido que se utilice el auxilio de cesantía para acceder a créditos de vivienda y educación.</w:t>
      </w:r>
    </w:p>
    <w:p w:rsidR="003D3390" w:rsidRPr="00572D5F" w:rsidRDefault="00572D5F" w:rsidP="009401B2">
      <w:pPr>
        <w:jc w:val="both"/>
        <w:rPr>
          <w:rFonts w:ascii="Times New Roman" w:hAnsi="Times New Roman" w:cs="Times New Roman"/>
          <w:color w:val="000000" w:themeColor="text1"/>
          <w:sz w:val="28"/>
          <w:szCs w:val="28"/>
        </w:rPr>
      </w:pPr>
    </w:p>
    <w:p w:rsidR="00BE64C8" w:rsidRPr="00572D5F" w:rsidRDefault="00572D5F" w:rsidP="00BE64C8">
      <w:pPr>
        <w:pStyle w:val="Prrafodelista"/>
        <w:numPr>
          <w:ilvl w:val="0"/>
          <w:numId w:val="6"/>
        </w:numPr>
        <w:ind w:left="0" w:firstLine="0"/>
        <w:jc w:val="both"/>
        <w:rPr>
          <w:rFonts w:ascii="Times New Roman" w:hAnsi="Times New Roman" w:cs="Times New Roman"/>
          <w:color w:val="000000" w:themeColor="text1"/>
          <w:sz w:val="28"/>
          <w:szCs w:val="28"/>
        </w:rPr>
      </w:pPr>
      <w:r w:rsidRPr="00572D5F">
        <w:rPr>
          <w:rFonts w:ascii="Times New Roman" w:hAnsi="Times New Roman" w:cs="Times New Roman"/>
          <w:color w:val="000000" w:themeColor="text1"/>
          <w:sz w:val="28"/>
          <w:szCs w:val="28"/>
        </w:rPr>
        <w:t xml:space="preserve">Al respecto, la jurisprudencia constitucional ha decantado ciertas reglas tendientes a dotar de alcance el auxilio de </w:t>
      </w:r>
      <w:r w:rsidRPr="00572D5F">
        <w:rPr>
          <w:rFonts w:ascii="Times New Roman" w:hAnsi="Times New Roman" w:cs="Times New Roman"/>
          <w:color w:val="000000" w:themeColor="text1"/>
          <w:sz w:val="28"/>
          <w:szCs w:val="28"/>
        </w:rPr>
        <w:t xml:space="preserve">cesantía. En síntesis, ha </w:t>
      </w:r>
      <w:r w:rsidRPr="00572D5F">
        <w:rPr>
          <w:rFonts w:ascii="Times New Roman" w:hAnsi="Times New Roman" w:cs="Times New Roman"/>
          <w:color w:val="000000" w:themeColor="text1"/>
          <w:sz w:val="28"/>
          <w:szCs w:val="28"/>
        </w:rPr>
        <w:t>sostenido principalmente</w:t>
      </w:r>
      <w:r w:rsidRPr="00572D5F">
        <w:rPr>
          <w:rFonts w:ascii="Times New Roman" w:hAnsi="Times New Roman" w:cs="Times New Roman"/>
          <w:color w:val="000000" w:themeColor="text1"/>
          <w:sz w:val="28"/>
          <w:szCs w:val="28"/>
        </w:rPr>
        <w:t xml:space="preserve"> </w:t>
      </w:r>
      <w:r w:rsidRPr="00572D5F">
        <w:rPr>
          <w:rFonts w:ascii="Times New Roman" w:hAnsi="Times New Roman" w:cs="Times New Roman"/>
          <w:color w:val="000000" w:themeColor="text1"/>
          <w:sz w:val="28"/>
          <w:szCs w:val="28"/>
        </w:rPr>
        <w:t xml:space="preserve">lo </w:t>
      </w:r>
      <w:r w:rsidRPr="00572D5F">
        <w:rPr>
          <w:rFonts w:ascii="Times New Roman" w:hAnsi="Times New Roman" w:cs="Times New Roman"/>
          <w:color w:val="000000" w:themeColor="text1"/>
          <w:sz w:val="28"/>
          <w:szCs w:val="28"/>
        </w:rPr>
        <w:t>siguiente</w:t>
      </w:r>
      <w:r w:rsidRPr="00572D5F">
        <w:rPr>
          <w:rFonts w:ascii="Times New Roman" w:hAnsi="Times New Roman" w:cs="Times New Roman"/>
          <w:color w:val="000000" w:themeColor="text1"/>
          <w:sz w:val="28"/>
          <w:szCs w:val="28"/>
        </w:rPr>
        <w:t xml:space="preserve">: </w:t>
      </w:r>
      <w:r w:rsidRPr="00572D5F">
        <w:rPr>
          <w:rFonts w:ascii="Times New Roman" w:hAnsi="Times New Roman" w:cs="Times New Roman"/>
          <w:i/>
          <w:iCs/>
          <w:color w:val="000000" w:themeColor="text1"/>
          <w:sz w:val="28"/>
          <w:szCs w:val="28"/>
        </w:rPr>
        <w:t xml:space="preserve">(i) </w:t>
      </w:r>
      <w:r w:rsidRPr="00572D5F">
        <w:rPr>
          <w:rFonts w:ascii="Times New Roman" w:hAnsi="Times New Roman" w:cs="Times New Roman"/>
          <w:color w:val="000000" w:themeColor="text1"/>
          <w:sz w:val="28"/>
          <w:szCs w:val="28"/>
        </w:rPr>
        <w:t xml:space="preserve">es inconstitucional que las circunstancias particulares a los </w:t>
      </w:r>
      <w:r w:rsidRPr="00572D5F">
        <w:rPr>
          <w:rFonts w:ascii="Times New Roman" w:hAnsi="Times New Roman" w:cs="Times New Roman"/>
          <w:color w:val="000000" w:themeColor="text1"/>
          <w:sz w:val="28"/>
          <w:szCs w:val="28"/>
        </w:rPr>
        <w:t>empleadores</w:t>
      </w:r>
      <w:r w:rsidRPr="00572D5F">
        <w:rPr>
          <w:rFonts w:ascii="Times New Roman" w:hAnsi="Times New Roman" w:cs="Times New Roman"/>
          <w:color w:val="000000" w:themeColor="text1"/>
          <w:sz w:val="28"/>
          <w:szCs w:val="28"/>
        </w:rPr>
        <w:t xml:space="preserve"> se trasladen en perjuicio de los trabajadores; </w:t>
      </w:r>
      <w:r w:rsidRPr="00572D5F">
        <w:rPr>
          <w:rFonts w:ascii="Times New Roman" w:hAnsi="Times New Roman" w:cs="Times New Roman"/>
          <w:i/>
          <w:iCs/>
          <w:color w:val="000000" w:themeColor="text1"/>
          <w:sz w:val="28"/>
          <w:szCs w:val="28"/>
        </w:rPr>
        <w:t xml:space="preserve">(ii) </w:t>
      </w:r>
      <w:r w:rsidRPr="00572D5F">
        <w:rPr>
          <w:rFonts w:ascii="Times New Roman" w:hAnsi="Times New Roman" w:cs="Times New Roman"/>
          <w:color w:val="000000" w:themeColor="text1"/>
          <w:sz w:val="28"/>
          <w:szCs w:val="28"/>
        </w:rPr>
        <w:t>el auxilio de cesantía</w:t>
      </w:r>
      <w:r w:rsidRPr="00572D5F">
        <w:rPr>
          <w:rFonts w:ascii="Times New Roman" w:hAnsi="Times New Roman" w:cs="Times New Roman"/>
          <w:color w:val="000000" w:themeColor="text1"/>
          <w:sz w:val="28"/>
          <w:szCs w:val="28"/>
        </w:rPr>
        <w:t xml:space="preserve"> es</w:t>
      </w:r>
      <w:r w:rsidRPr="00572D5F">
        <w:rPr>
          <w:rFonts w:ascii="Times New Roman" w:hAnsi="Times New Roman" w:cs="Times New Roman"/>
          <w:color w:val="000000" w:themeColor="text1"/>
          <w:sz w:val="28"/>
          <w:szCs w:val="28"/>
        </w:rPr>
        <w:t xml:space="preserve"> un derecho irrenunciable del trabajador,</w:t>
      </w:r>
      <w:r w:rsidRPr="00572D5F">
        <w:rPr>
          <w:rFonts w:ascii="Times New Roman" w:hAnsi="Times New Roman" w:cs="Times New Roman"/>
          <w:color w:val="000000" w:themeColor="text1"/>
          <w:sz w:val="28"/>
          <w:szCs w:val="28"/>
        </w:rPr>
        <w:t xml:space="preserve"> </w:t>
      </w:r>
      <w:r w:rsidRPr="00572D5F">
        <w:rPr>
          <w:rFonts w:ascii="Times New Roman" w:hAnsi="Times New Roman" w:cs="Times New Roman"/>
          <w:color w:val="000000" w:themeColor="text1"/>
          <w:sz w:val="28"/>
          <w:szCs w:val="28"/>
        </w:rPr>
        <w:t>en virtud</w:t>
      </w:r>
      <w:r w:rsidRPr="00572D5F">
        <w:rPr>
          <w:rFonts w:ascii="Times New Roman" w:hAnsi="Times New Roman" w:cs="Times New Roman"/>
          <w:color w:val="000000" w:themeColor="text1"/>
          <w:sz w:val="28"/>
          <w:szCs w:val="28"/>
        </w:rPr>
        <w:t xml:space="preserve"> </w:t>
      </w:r>
      <w:r w:rsidRPr="00572D5F">
        <w:rPr>
          <w:rFonts w:ascii="Times New Roman" w:hAnsi="Times New Roman" w:cs="Times New Roman"/>
          <w:color w:val="000000" w:themeColor="text1"/>
          <w:sz w:val="28"/>
          <w:szCs w:val="28"/>
        </w:rPr>
        <w:t>d</w:t>
      </w:r>
      <w:r w:rsidRPr="00572D5F">
        <w:rPr>
          <w:rFonts w:ascii="Times New Roman" w:hAnsi="Times New Roman" w:cs="Times New Roman"/>
          <w:color w:val="000000" w:themeColor="text1"/>
          <w:sz w:val="28"/>
          <w:szCs w:val="28"/>
        </w:rPr>
        <w:t xml:space="preserve">el artículo </w:t>
      </w:r>
      <w:r w:rsidRPr="00572D5F">
        <w:rPr>
          <w:rFonts w:ascii="Times New Roman" w:hAnsi="Times New Roman" w:cs="Times New Roman"/>
          <w:color w:val="000000" w:themeColor="text1"/>
          <w:sz w:val="28"/>
          <w:szCs w:val="28"/>
        </w:rPr>
        <w:t>53</w:t>
      </w:r>
      <w:r w:rsidRPr="00572D5F">
        <w:rPr>
          <w:rFonts w:ascii="Times New Roman" w:hAnsi="Times New Roman" w:cs="Times New Roman"/>
          <w:color w:val="000000" w:themeColor="text1"/>
          <w:sz w:val="28"/>
          <w:szCs w:val="28"/>
        </w:rPr>
        <w:t xml:space="preserve"> </w:t>
      </w:r>
      <w:r w:rsidRPr="00572D5F">
        <w:rPr>
          <w:rFonts w:ascii="Times New Roman" w:hAnsi="Times New Roman" w:cs="Times New Roman"/>
          <w:color w:val="000000" w:themeColor="text1"/>
          <w:sz w:val="28"/>
          <w:szCs w:val="28"/>
        </w:rPr>
        <w:t xml:space="preserve">de la Constitución </w:t>
      </w:r>
      <w:r w:rsidRPr="00572D5F">
        <w:rPr>
          <w:rFonts w:ascii="Times New Roman" w:hAnsi="Times New Roman" w:cs="Times New Roman"/>
          <w:color w:val="000000" w:themeColor="text1"/>
          <w:sz w:val="28"/>
          <w:szCs w:val="28"/>
        </w:rPr>
        <w:t xml:space="preserve">y </w:t>
      </w:r>
      <w:r w:rsidRPr="00572D5F">
        <w:rPr>
          <w:rFonts w:ascii="Times New Roman" w:hAnsi="Times New Roman" w:cs="Times New Roman"/>
          <w:i/>
          <w:iCs/>
          <w:color w:val="000000" w:themeColor="text1"/>
          <w:sz w:val="28"/>
          <w:szCs w:val="28"/>
        </w:rPr>
        <w:t xml:space="preserve">(iii) </w:t>
      </w:r>
      <w:r w:rsidRPr="00572D5F">
        <w:rPr>
          <w:rFonts w:ascii="Times New Roman" w:hAnsi="Times New Roman" w:cs="Times New Roman"/>
          <w:color w:val="000000" w:themeColor="text1"/>
          <w:sz w:val="28"/>
          <w:szCs w:val="28"/>
        </w:rPr>
        <w:t>en cuanto a su categorización, de acuerdo con la OIT, hace parte de toda forma de remuneración y se enmarca dentro de la protección del derecho fundamental al tr</w:t>
      </w:r>
      <w:r w:rsidRPr="00572D5F">
        <w:rPr>
          <w:rFonts w:ascii="Times New Roman" w:hAnsi="Times New Roman" w:cs="Times New Roman"/>
          <w:color w:val="000000" w:themeColor="text1"/>
          <w:sz w:val="28"/>
          <w:szCs w:val="28"/>
        </w:rPr>
        <w:t>abajo.</w:t>
      </w:r>
      <w:r w:rsidRPr="00572D5F">
        <w:rPr>
          <w:rFonts w:ascii="Times New Roman" w:hAnsi="Times New Roman" w:cs="Times New Roman"/>
          <w:color w:val="000000" w:themeColor="text1"/>
          <w:sz w:val="28"/>
          <w:szCs w:val="28"/>
        </w:rPr>
        <w:t xml:space="preserve"> </w:t>
      </w:r>
    </w:p>
    <w:p w:rsidR="00BE64C8" w:rsidRPr="00572D5F" w:rsidRDefault="00572D5F" w:rsidP="00BE64C8">
      <w:pPr>
        <w:pStyle w:val="Prrafodelista"/>
        <w:rPr>
          <w:rFonts w:ascii="Times New Roman" w:hAnsi="Times New Roman" w:cs="Times New Roman"/>
          <w:color w:val="000000" w:themeColor="text1"/>
          <w:sz w:val="28"/>
          <w:szCs w:val="28"/>
        </w:rPr>
      </w:pPr>
    </w:p>
    <w:p w:rsidR="00687DAF" w:rsidRPr="00572D5F" w:rsidRDefault="00572D5F" w:rsidP="009401B2">
      <w:pPr>
        <w:pStyle w:val="Prrafodelista"/>
        <w:numPr>
          <w:ilvl w:val="0"/>
          <w:numId w:val="6"/>
        </w:numPr>
        <w:ind w:left="0" w:firstLine="0"/>
        <w:jc w:val="both"/>
        <w:rPr>
          <w:rFonts w:ascii="Times New Roman" w:hAnsi="Times New Roman" w:cs="Times New Roman"/>
          <w:color w:val="000000" w:themeColor="text1"/>
          <w:sz w:val="28"/>
          <w:szCs w:val="28"/>
        </w:rPr>
      </w:pPr>
      <w:r w:rsidRPr="00572D5F">
        <w:rPr>
          <w:rFonts w:ascii="Times New Roman" w:hAnsi="Times New Roman" w:cs="Times New Roman"/>
          <w:color w:val="000000" w:themeColor="text1"/>
          <w:sz w:val="28"/>
          <w:szCs w:val="28"/>
        </w:rPr>
        <w:t>A su turno</w:t>
      </w:r>
      <w:r w:rsidRPr="00572D5F">
        <w:rPr>
          <w:rFonts w:ascii="Times New Roman" w:hAnsi="Times New Roman" w:cs="Times New Roman"/>
          <w:color w:val="000000" w:themeColor="text1"/>
          <w:sz w:val="28"/>
          <w:szCs w:val="28"/>
        </w:rPr>
        <w:t xml:space="preserve">, </w:t>
      </w:r>
      <w:r w:rsidRPr="00572D5F">
        <w:rPr>
          <w:rFonts w:ascii="Times New Roman" w:hAnsi="Times New Roman" w:cs="Times New Roman"/>
          <w:color w:val="000000" w:themeColor="text1"/>
          <w:sz w:val="28"/>
          <w:szCs w:val="28"/>
        </w:rPr>
        <w:t>esta Corte declaró inexequibles las otras dos excepciones que acompañan a la norma cuestionada</w:t>
      </w:r>
      <w:r w:rsidRPr="00572D5F">
        <w:rPr>
          <w:rFonts w:ascii="Times New Roman" w:hAnsi="Times New Roman" w:cs="Times New Roman"/>
          <w:color w:val="000000" w:themeColor="text1"/>
          <w:sz w:val="28"/>
          <w:szCs w:val="28"/>
        </w:rPr>
        <w:t xml:space="preserve">, todas estas listadas en el artículo 251 del Código Sustantivo del Trabajo. En el primer caso, la Sala declaró la inexequibilidad del literal </w:t>
      </w:r>
      <w:r w:rsidRPr="00572D5F">
        <w:rPr>
          <w:rFonts w:ascii="Times New Roman" w:hAnsi="Times New Roman" w:cs="Times New Roman"/>
          <w:i/>
          <w:iCs/>
          <w:color w:val="000000" w:themeColor="text1"/>
          <w:sz w:val="28"/>
          <w:szCs w:val="28"/>
        </w:rPr>
        <w:t xml:space="preserve">b), </w:t>
      </w:r>
      <w:r w:rsidRPr="00572D5F">
        <w:rPr>
          <w:rFonts w:ascii="Times New Roman" w:hAnsi="Times New Roman" w:cs="Times New Roman"/>
          <w:color w:val="000000" w:themeColor="text1"/>
          <w:sz w:val="28"/>
          <w:szCs w:val="28"/>
        </w:rPr>
        <w:t>pues consideró</w:t>
      </w:r>
      <w:r w:rsidRPr="00572D5F">
        <w:rPr>
          <w:rFonts w:ascii="Times New Roman" w:hAnsi="Times New Roman" w:cs="Times New Roman"/>
          <w:color w:val="000000" w:themeColor="text1"/>
          <w:sz w:val="28"/>
          <w:szCs w:val="28"/>
        </w:rPr>
        <w:t>, entre otras cosas,</w:t>
      </w:r>
      <w:r w:rsidRPr="00572D5F">
        <w:rPr>
          <w:rFonts w:ascii="Times New Roman" w:hAnsi="Times New Roman" w:cs="Times New Roman"/>
          <w:color w:val="000000" w:themeColor="text1"/>
          <w:sz w:val="28"/>
          <w:szCs w:val="28"/>
        </w:rPr>
        <w:t xml:space="preserve"> que el legislador, en ejercicio de su potestad de configuración legislativ</w:t>
      </w:r>
      <w:r w:rsidRPr="00572D5F">
        <w:rPr>
          <w:rFonts w:ascii="Times New Roman" w:hAnsi="Times New Roman" w:cs="Times New Roman"/>
          <w:color w:val="000000" w:themeColor="text1"/>
          <w:sz w:val="28"/>
          <w:szCs w:val="28"/>
        </w:rPr>
        <w:t xml:space="preserve">a, debe </w:t>
      </w:r>
      <w:r w:rsidRPr="00572D5F">
        <w:rPr>
          <w:rFonts w:ascii="Times New Roman" w:hAnsi="Times New Roman" w:cs="Times New Roman"/>
          <w:color w:val="000000" w:themeColor="text1"/>
          <w:sz w:val="28"/>
          <w:szCs w:val="28"/>
        </w:rPr>
        <w:t xml:space="preserve">balancear la </w:t>
      </w:r>
      <w:r w:rsidRPr="00572D5F">
        <w:rPr>
          <w:rFonts w:ascii="Times New Roman" w:hAnsi="Times New Roman" w:cs="Times New Roman"/>
          <w:color w:val="000000" w:themeColor="text1"/>
          <w:sz w:val="28"/>
          <w:szCs w:val="28"/>
        </w:rPr>
        <w:t xml:space="preserve">libertad económica y los derechos constitucionales de los trabajadores, </w:t>
      </w:r>
      <w:r w:rsidRPr="00572D5F">
        <w:rPr>
          <w:rFonts w:ascii="Times New Roman" w:hAnsi="Times New Roman" w:cs="Times New Roman"/>
          <w:color w:val="000000" w:themeColor="text1"/>
          <w:sz w:val="28"/>
          <w:szCs w:val="28"/>
        </w:rPr>
        <w:t>que,</w:t>
      </w:r>
      <w:r w:rsidRPr="00572D5F">
        <w:rPr>
          <w:rFonts w:ascii="Times New Roman" w:hAnsi="Times New Roman" w:cs="Times New Roman"/>
          <w:color w:val="000000" w:themeColor="text1"/>
          <w:sz w:val="28"/>
          <w:szCs w:val="28"/>
        </w:rPr>
        <w:t xml:space="preserve"> para </w:t>
      </w:r>
      <w:r w:rsidRPr="00572D5F">
        <w:rPr>
          <w:rFonts w:ascii="Times New Roman" w:hAnsi="Times New Roman" w:cs="Times New Roman"/>
          <w:color w:val="000000" w:themeColor="text1"/>
          <w:sz w:val="28"/>
          <w:szCs w:val="28"/>
        </w:rPr>
        <w:t>el caso de la expedición de la norma en cuestión</w:t>
      </w:r>
      <w:r w:rsidRPr="00572D5F">
        <w:rPr>
          <w:rFonts w:ascii="Times New Roman" w:hAnsi="Times New Roman" w:cs="Times New Roman"/>
          <w:color w:val="000000" w:themeColor="text1"/>
          <w:sz w:val="28"/>
          <w:szCs w:val="28"/>
        </w:rPr>
        <w:t xml:space="preserve">, </w:t>
      </w:r>
      <w:r w:rsidRPr="00572D5F">
        <w:rPr>
          <w:rFonts w:ascii="Times New Roman" w:hAnsi="Times New Roman" w:cs="Times New Roman"/>
          <w:color w:val="000000" w:themeColor="text1"/>
          <w:sz w:val="28"/>
          <w:szCs w:val="28"/>
        </w:rPr>
        <w:t>no realizó.</w:t>
      </w:r>
    </w:p>
    <w:p w:rsidR="00687DAF" w:rsidRPr="00572D5F" w:rsidRDefault="00572D5F" w:rsidP="009401B2">
      <w:pPr>
        <w:pStyle w:val="Prrafodelista"/>
        <w:rPr>
          <w:rFonts w:ascii="Times New Roman" w:hAnsi="Times New Roman" w:cs="Times New Roman"/>
          <w:color w:val="000000" w:themeColor="text1"/>
          <w:sz w:val="28"/>
          <w:szCs w:val="28"/>
        </w:rPr>
      </w:pPr>
    </w:p>
    <w:p w:rsidR="0094195B" w:rsidRPr="00572D5F" w:rsidRDefault="00572D5F" w:rsidP="00015C8A">
      <w:pPr>
        <w:pStyle w:val="Prrafodelista"/>
        <w:numPr>
          <w:ilvl w:val="0"/>
          <w:numId w:val="6"/>
        </w:numPr>
        <w:ind w:left="0" w:firstLine="0"/>
        <w:jc w:val="both"/>
        <w:rPr>
          <w:rFonts w:ascii="Times New Roman" w:hAnsi="Times New Roman" w:cs="Times New Roman"/>
          <w:color w:val="000000" w:themeColor="text1"/>
          <w:sz w:val="28"/>
          <w:szCs w:val="28"/>
        </w:rPr>
      </w:pPr>
      <w:r w:rsidRPr="00572D5F">
        <w:rPr>
          <w:rFonts w:ascii="Times New Roman" w:hAnsi="Times New Roman" w:cs="Times New Roman"/>
          <w:color w:val="000000" w:themeColor="text1"/>
          <w:sz w:val="28"/>
          <w:szCs w:val="28"/>
        </w:rPr>
        <w:t xml:space="preserve">En el segundo caso, </w:t>
      </w:r>
      <w:r w:rsidRPr="00572D5F">
        <w:rPr>
          <w:rFonts w:ascii="Times New Roman" w:hAnsi="Times New Roman" w:cs="Times New Roman"/>
          <w:color w:val="000000" w:themeColor="text1"/>
          <w:sz w:val="28"/>
          <w:szCs w:val="28"/>
        </w:rPr>
        <w:t xml:space="preserve">la Corte </w:t>
      </w:r>
      <w:r w:rsidRPr="00572D5F">
        <w:rPr>
          <w:rFonts w:ascii="Times New Roman" w:hAnsi="Times New Roman" w:cs="Times New Roman"/>
          <w:color w:val="000000" w:themeColor="text1"/>
          <w:sz w:val="28"/>
          <w:szCs w:val="28"/>
        </w:rPr>
        <w:t xml:space="preserve">también </w:t>
      </w:r>
      <w:r w:rsidRPr="00572D5F">
        <w:rPr>
          <w:rFonts w:ascii="Times New Roman" w:hAnsi="Times New Roman" w:cs="Times New Roman"/>
          <w:color w:val="000000" w:themeColor="text1"/>
          <w:sz w:val="28"/>
          <w:szCs w:val="28"/>
        </w:rPr>
        <w:t xml:space="preserve">declaró inexequible el literal </w:t>
      </w:r>
      <w:r w:rsidRPr="00572D5F">
        <w:rPr>
          <w:rFonts w:ascii="Times New Roman" w:hAnsi="Times New Roman" w:cs="Times New Roman"/>
          <w:i/>
          <w:iCs/>
          <w:color w:val="000000" w:themeColor="text1"/>
          <w:sz w:val="28"/>
          <w:szCs w:val="28"/>
        </w:rPr>
        <w:t xml:space="preserve">c) </w:t>
      </w:r>
      <w:r w:rsidRPr="00572D5F">
        <w:rPr>
          <w:rFonts w:ascii="Times New Roman" w:hAnsi="Times New Roman" w:cs="Times New Roman"/>
          <w:color w:val="000000" w:themeColor="text1"/>
          <w:sz w:val="28"/>
          <w:szCs w:val="28"/>
        </w:rPr>
        <w:t xml:space="preserve">del artículo 251 del Código Sustantivo del Trabajo. </w:t>
      </w:r>
      <w:r w:rsidRPr="00572D5F">
        <w:rPr>
          <w:rFonts w:ascii="Times New Roman" w:hAnsi="Times New Roman" w:cs="Times New Roman"/>
          <w:color w:val="000000" w:themeColor="text1"/>
          <w:sz w:val="28"/>
          <w:szCs w:val="28"/>
        </w:rPr>
        <w:t xml:space="preserve">En esta oportunidad, la Sala determinó que </w:t>
      </w:r>
      <w:r w:rsidRPr="00572D5F">
        <w:rPr>
          <w:rFonts w:ascii="Times New Roman" w:hAnsi="Times New Roman" w:cs="Times New Roman"/>
          <w:color w:val="000000" w:themeColor="text1"/>
          <w:sz w:val="28"/>
          <w:szCs w:val="28"/>
        </w:rPr>
        <w:t xml:space="preserve">el tratamiento </w:t>
      </w:r>
      <w:r w:rsidRPr="00572D5F">
        <w:rPr>
          <w:rFonts w:ascii="Times New Roman" w:hAnsi="Times New Roman" w:cs="Times New Roman"/>
          <w:color w:val="000000" w:themeColor="text1"/>
          <w:sz w:val="28"/>
          <w:szCs w:val="28"/>
        </w:rPr>
        <w:t xml:space="preserve">diferenciado contenido en la norma no era justo, pues el estímulo dado al </w:t>
      </w:r>
      <w:r w:rsidRPr="00572D5F">
        <w:rPr>
          <w:rFonts w:ascii="Times New Roman" w:hAnsi="Times New Roman" w:cs="Times New Roman"/>
          <w:color w:val="000000" w:themeColor="text1"/>
          <w:sz w:val="28"/>
          <w:szCs w:val="28"/>
        </w:rPr>
        <w:t>empleador</w:t>
      </w:r>
      <w:r w:rsidRPr="00572D5F">
        <w:rPr>
          <w:rFonts w:ascii="Times New Roman" w:hAnsi="Times New Roman" w:cs="Times New Roman"/>
          <w:color w:val="000000" w:themeColor="text1"/>
          <w:sz w:val="28"/>
          <w:szCs w:val="28"/>
        </w:rPr>
        <w:t xml:space="preserve"> no puede ir en desmedro del trabajador</w:t>
      </w:r>
      <w:r w:rsidRPr="00572D5F">
        <w:rPr>
          <w:rFonts w:ascii="Times New Roman" w:hAnsi="Times New Roman" w:cs="Times New Roman"/>
          <w:color w:val="000000" w:themeColor="text1"/>
          <w:sz w:val="28"/>
          <w:szCs w:val="28"/>
        </w:rPr>
        <w:t xml:space="preserve">. A su vez, </w:t>
      </w:r>
      <w:r w:rsidRPr="00572D5F">
        <w:rPr>
          <w:rFonts w:ascii="Times New Roman" w:hAnsi="Times New Roman" w:cs="Times New Roman"/>
          <w:color w:val="000000" w:themeColor="text1"/>
          <w:sz w:val="28"/>
          <w:szCs w:val="28"/>
        </w:rPr>
        <w:t>concluyó que</w:t>
      </w:r>
      <w:r w:rsidRPr="00572D5F">
        <w:rPr>
          <w:rFonts w:ascii="Times New Roman" w:hAnsi="Times New Roman" w:cs="Times New Roman"/>
          <w:color w:val="000000" w:themeColor="text1"/>
          <w:sz w:val="28"/>
          <w:szCs w:val="28"/>
        </w:rPr>
        <w:t xml:space="preserve"> </w:t>
      </w:r>
      <w:r w:rsidRPr="00572D5F">
        <w:rPr>
          <w:rFonts w:ascii="Times New Roman" w:hAnsi="Times New Roman" w:cs="Times New Roman"/>
          <w:color w:val="000000" w:themeColor="text1"/>
          <w:sz w:val="28"/>
          <w:szCs w:val="28"/>
        </w:rPr>
        <w:t>la norma en cue</w:t>
      </w:r>
      <w:r w:rsidRPr="00572D5F">
        <w:rPr>
          <w:rFonts w:ascii="Times New Roman" w:hAnsi="Times New Roman" w:cs="Times New Roman"/>
          <w:color w:val="000000" w:themeColor="text1"/>
          <w:sz w:val="28"/>
          <w:szCs w:val="28"/>
        </w:rPr>
        <w:t xml:space="preserve">stión no superó el juicio de igualdad en sentido </w:t>
      </w:r>
      <w:r w:rsidRPr="00572D5F">
        <w:rPr>
          <w:rFonts w:ascii="Times New Roman" w:hAnsi="Times New Roman" w:cs="Times New Roman"/>
          <w:i/>
          <w:iCs/>
          <w:color w:val="000000" w:themeColor="text1"/>
          <w:sz w:val="28"/>
          <w:szCs w:val="28"/>
        </w:rPr>
        <w:t>estricto</w:t>
      </w:r>
      <w:r w:rsidRPr="00572D5F">
        <w:rPr>
          <w:rFonts w:ascii="Times New Roman" w:hAnsi="Times New Roman" w:cs="Times New Roman"/>
          <w:color w:val="000000" w:themeColor="text1"/>
          <w:sz w:val="28"/>
          <w:szCs w:val="28"/>
        </w:rPr>
        <w:t>, pues si bien se encontraron satisfechos los dos primeros</w:t>
      </w:r>
      <w:r w:rsidRPr="00572D5F">
        <w:rPr>
          <w:rFonts w:ascii="Times New Roman" w:hAnsi="Times New Roman" w:cs="Times New Roman"/>
          <w:color w:val="000000" w:themeColor="text1"/>
          <w:sz w:val="28"/>
          <w:szCs w:val="28"/>
        </w:rPr>
        <w:t xml:space="preserve"> presupuestos, se evidenció que el medio empleado no </w:t>
      </w:r>
      <w:r w:rsidRPr="00572D5F">
        <w:rPr>
          <w:rFonts w:ascii="Times New Roman" w:hAnsi="Times New Roman" w:cs="Times New Roman"/>
          <w:color w:val="000000" w:themeColor="text1"/>
          <w:sz w:val="28"/>
          <w:szCs w:val="28"/>
        </w:rPr>
        <w:t>era</w:t>
      </w:r>
      <w:r w:rsidRPr="00572D5F">
        <w:rPr>
          <w:rFonts w:ascii="Times New Roman" w:hAnsi="Times New Roman" w:cs="Times New Roman"/>
          <w:color w:val="000000" w:themeColor="text1"/>
          <w:sz w:val="28"/>
          <w:szCs w:val="28"/>
        </w:rPr>
        <w:t xml:space="preserve"> idóneo, necesario ni proporcional. </w:t>
      </w:r>
    </w:p>
    <w:p w:rsidR="0094195B" w:rsidRPr="00572D5F" w:rsidRDefault="00572D5F" w:rsidP="0094195B">
      <w:pPr>
        <w:pStyle w:val="Prrafodelista"/>
        <w:rPr>
          <w:rFonts w:ascii="Times New Roman" w:hAnsi="Times New Roman" w:cs="Times New Roman"/>
          <w:color w:val="000000" w:themeColor="text1"/>
          <w:sz w:val="28"/>
          <w:szCs w:val="28"/>
        </w:rPr>
      </w:pPr>
    </w:p>
    <w:p w:rsidR="00CF54B6" w:rsidRPr="00572D5F" w:rsidRDefault="00572D5F" w:rsidP="009401B2">
      <w:pPr>
        <w:pStyle w:val="Prrafodelista"/>
        <w:numPr>
          <w:ilvl w:val="0"/>
          <w:numId w:val="6"/>
        </w:numPr>
        <w:ind w:left="0" w:firstLine="0"/>
        <w:jc w:val="both"/>
        <w:rPr>
          <w:rFonts w:ascii="Times New Roman" w:hAnsi="Times New Roman" w:cs="Times New Roman"/>
          <w:color w:val="000000" w:themeColor="text1"/>
          <w:sz w:val="28"/>
          <w:szCs w:val="28"/>
        </w:rPr>
      </w:pPr>
      <w:r w:rsidRPr="00572D5F">
        <w:rPr>
          <w:rFonts w:ascii="Times New Roman" w:hAnsi="Times New Roman" w:cs="Times New Roman"/>
          <w:color w:val="000000" w:themeColor="text1"/>
          <w:sz w:val="28"/>
          <w:szCs w:val="28"/>
        </w:rPr>
        <w:t xml:space="preserve">En el caso </w:t>
      </w:r>
      <w:r w:rsidRPr="00572D5F">
        <w:rPr>
          <w:rFonts w:ascii="Times New Roman" w:hAnsi="Times New Roman" w:cs="Times New Roman"/>
          <w:i/>
          <w:iCs/>
          <w:color w:val="000000" w:themeColor="text1"/>
          <w:sz w:val="28"/>
          <w:szCs w:val="28"/>
        </w:rPr>
        <w:t xml:space="preserve">sub examine, </w:t>
      </w:r>
      <w:r w:rsidRPr="00572D5F">
        <w:rPr>
          <w:rFonts w:ascii="Times New Roman" w:hAnsi="Times New Roman" w:cs="Times New Roman"/>
          <w:color w:val="000000" w:themeColor="text1"/>
          <w:sz w:val="28"/>
          <w:szCs w:val="28"/>
        </w:rPr>
        <w:t>la Sala</w:t>
      </w:r>
      <w:r w:rsidRPr="00572D5F">
        <w:rPr>
          <w:rFonts w:ascii="Times New Roman" w:hAnsi="Times New Roman" w:cs="Times New Roman"/>
          <w:color w:val="000000" w:themeColor="text1"/>
          <w:sz w:val="28"/>
          <w:szCs w:val="28"/>
        </w:rPr>
        <w:t xml:space="preserve"> observa que el literal </w:t>
      </w:r>
      <w:r w:rsidRPr="00572D5F">
        <w:rPr>
          <w:rFonts w:ascii="Times New Roman" w:hAnsi="Times New Roman" w:cs="Times New Roman"/>
          <w:i/>
          <w:iCs/>
          <w:color w:val="000000" w:themeColor="text1"/>
          <w:sz w:val="28"/>
          <w:szCs w:val="28"/>
        </w:rPr>
        <w:t xml:space="preserve">a) </w:t>
      </w:r>
      <w:r w:rsidRPr="00572D5F">
        <w:rPr>
          <w:rFonts w:ascii="Times New Roman" w:hAnsi="Times New Roman" w:cs="Times New Roman"/>
          <w:color w:val="000000" w:themeColor="text1"/>
          <w:sz w:val="28"/>
          <w:szCs w:val="28"/>
        </w:rPr>
        <w:t>del artículo 251 del Código Sustantivo del Trabajo viola los artículos 25 y 53 de la Constitución</w:t>
      </w:r>
      <w:r w:rsidRPr="00572D5F">
        <w:rPr>
          <w:rFonts w:ascii="Times New Roman" w:hAnsi="Times New Roman" w:cs="Times New Roman"/>
          <w:color w:val="000000" w:themeColor="text1"/>
          <w:sz w:val="28"/>
          <w:szCs w:val="28"/>
        </w:rPr>
        <w:t>, por las razones que pasan a explicarse</w:t>
      </w:r>
      <w:r w:rsidRPr="00572D5F">
        <w:rPr>
          <w:rFonts w:ascii="Times New Roman" w:hAnsi="Times New Roman" w:cs="Times New Roman"/>
          <w:color w:val="000000" w:themeColor="text1"/>
          <w:sz w:val="28"/>
          <w:szCs w:val="28"/>
        </w:rPr>
        <w:t xml:space="preserve">. </w:t>
      </w:r>
      <w:r w:rsidRPr="00572D5F">
        <w:rPr>
          <w:rFonts w:ascii="Times New Roman" w:hAnsi="Times New Roman" w:cs="Times New Roman"/>
          <w:b/>
          <w:bCs/>
          <w:color w:val="000000" w:themeColor="text1"/>
          <w:sz w:val="28"/>
          <w:szCs w:val="28"/>
        </w:rPr>
        <w:t>Primero</w:t>
      </w:r>
      <w:r w:rsidRPr="00572D5F">
        <w:rPr>
          <w:rFonts w:ascii="Times New Roman" w:hAnsi="Times New Roman" w:cs="Times New Roman"/>
          <w:color w:val="000000" w:themeColor="text1"/>
          <w:sz w:val="28"/>
          <w:szCs w:val="28"/>
        </w:rPr>
        <w:t xml:space="preserve">, porque en efecto, </w:t>
      </w:r>
      <w:r w:rsidRPr="00572D5F">
        <w:rPr>
          <w:rFonts w:ascii="Times New Roman" w:hAnsi="Times New Roman" w:cs="Times New Roman"/>
          <w:color w:val="000000" w:themeColor="text1"/>
          <w:sz w:val="28"/>
          <w:szCs w:val="28"/>
        </w:rPr>
        <w:t>no</w:t>
      </w:r>
      <w:r w:rsidRPr="00572D5F">
        <w:rPr>
          <w:rFonts w:ascii="Times New Roman" w:hAnsi="Times New Roman" w:cs="Times New Roman"/>
          <w:color w:val="000000" w:themeColor="text1"/>
          <w:sz w:val="28"/>
          <w:szCs w:val="28"/>
        </w:rPr>
        <w:t xml:space="preserve"> hay una razón suficiente que justifique porque la industria </w:t>
      </w:r>
      <w:r w:rsidRPr="00572D5F">
        <w:rPr>
          <w:rFonts w:ascii="Times New Roman" w:hAnsi="Times New Roman" w:cs="Times New Roman"/>
          <w:color w:val="000000" w:themeColor="text1"/>
          <w:sz w:val="28"/>
          <w:szCs w:val="28"/>
        </w:rPr>
        <w:t>puramente familiar debe cargar con el estímulo que incentivó la creación de la norma.</w:t>
      </w:r>
      <w:r w:rsidRPr="00572D5F">
        <w:rPr>
          <w:rFonts w:ascii="Times New Roman" w:hAnsi="Times New Roman" w:cs="Times New Roman"/>
          <w:color w:val="000000" w:themeColor="text1"/>
          <w:sz w:val="28"/>
          <w:szCs w:val="28"/>
        </w:rPr>
        <w:t xml:space="preserve"> </w:t>
      </w:r>
      <w:r w:rsidRPr="00572D5F">
        <w:rPr>
          <w:rFonts w:ascii="Times New Roman" w:hAnsi="Times New Roman" w:cs="Times New Roman"/>
          <w:color w:val="000000" w:themeColor="text1"/>
          <w:sz w:val="28"/>
          <w:szCs w:val="28"/>
        </w:rPr>
        <w:t>De acuerdo con el Código Sustantivo del Trabajo, la industria puramente familiar es aquella en la que solo trabajan el jefe de la familia, su cónyuge y sus descendientes.</w:t>
      </w:r>
      <w:r w:rsidRPr="00572D5F">
        <w:rPr>
          <w:rStyle w:val="Refdenotaalpie"/>
          <w:rFonts w:cs="Times New Roman"/>
          <w:color w:val="000000" w:themeColor="text1"/>
          <w:sz w:val="28"/>
          <w:szCs w:val="28"/>
        </w:rPr>
        <w:footnoteReference w:id="74"/>
      </w:r>
      <w:r w:rsidRPr="00572D5F">
        <w:rPr>
          <w:rFonts w:ascii="Times New Roman" w:hAnsi="Times New Roman" w:cs="Times New Roman"/>
          <w:color w:val="000000" w:themeColor="text1"/>
          <w:sz w:val="28"/>
          <w:szCs w:val="28"/>
        </w:rPr>
        <w:t xml:space="preserve"> </w:t>
      </w:r>
    </w:p>
    <w:p w:rsidR="00CF54B6" w:rsidRPr="00572D5F" w:rsidRDefault="00572D5F" w:rsidP="00CF54B6">
      <w:pPr>
        <w:pStyle w:val="Prrafodelista"/>
        <w:rPr>
          <w:rFonts w:ascii="Times New Roman" w:hAnsi="Times New Roman" w:cs="Times New Roman"/>
          <w:color w:val="000000" w:themeColor="text1"/>
          <w:sz w:val="28"/>
          <w:szCs w:val="28"/>
        </w:rPr>
      </w:pPr>
    </w:p>
    <w:p w:rsidR="00CF54B6" w:rsidRPr="00572D5F" w:rsidRDefault="00572D5F" w:rsidP="009401B2">
      <w:pPr>
        <w:pStyle w:val="Prrafodelista"/>
        <w:numPr>
          <w:ilvl w:val="0"/>
          <w:numId w:val="6"/>
        </w:numPr>
        <w:ind w:left="0" w:firstLine="0"/>
        <w:jc w:val="both"/>
        <w:rPr>
          <w:rFonts w:ascii="Times New Roman" w:hAnsi="Times New Roman" w:cs="Times New Roman"/>
          <w:color w:val="000000" w:themeColor="text1"/>
          <w:sz w:val="28"/>
          <w:szCs w:val="28"/>
        </w:rPr>
      </w:pPr>
      <w:r w:rsidRPr="00572D5F">
        <w:rPr>
          <w:rFonts w:ascii="Times New Roman" w:hAnsi="Times New Roman" w:cs="Times New Roman"/>
          <w:color w:val="000000" w:themeColor="text1"/>
          <w:sz w:val="28"/>
          <w:szCs w:val="28"/>
        </w:rPr>
        <w:t xml:space="preserve">Según la Universidad Libre, el elemento distintivo de la industria familiar es que los trabajadores deben ser miembros del mismo núcleo familiar, tal como lo establece la definición contenida en la normativa laboral, y que dificulta dilucidar el </w:t>
      </w:r>
      <w:r w:rsidRPr="00572D5F">
        <w:rPr>
          <w:rFonts w:ascii="Times New Roman" w:hAnsi="Times New Roman" w:cs="Times New Roman"/>
          <w:color w:val="000000" w:themeColor="text1"/>
          <w:sz w:val="28"/>
          <w:szCs w:val="28"/>
        </w:rPr>
        <w:t>impacto de la norma en esas microempresas.</w:t>
      </w:r>
      <w:r w:rsidRPr="00572D5F">
        <w:rPr>
          <w:rFonts w:ascii="Times New Roman" w:hAnsi="Times New Roman" w:cs="Times New Roman"/>
          <w:color w:val="000000" w:themeColor="text1"/>
          <w:sz w:val="28"/>
          <w:szCs w:val="28"/>
        </w:rPr>
        <w:t xml:space="preserve"> A su turno, mencionó que estas empresas son un sector importante de la economía, pues ayudan a dinamizarla y a ser gestoras de trabajo, argumento que el Estado </w:t>
      </w:r>
      <w:r w:rsidRPr="00572D5F">
        <w:rPr>
          <w:rFonts w:ascii="Times New Roman" w:hAnsi="Times New Roman" w:cs="Times New Roman"/>
          <w:color w:val="000000" w:themeColor="text1"/>
          <w:sz w:val="28"/>
          <w:szCs w:val="28"/>
        </w:rPr>
        <w:t>consideró como relevante al momento de expedir la nor</w:t>
      </w:r>
      <w:r w:rsidRPr="00572D5F">
        <w:rPr>
          <w:rFonts w:ascii="Times New Roman" w:hAnsi="Times New Roman" w:cs="Times New Roman"/>
          <w:color w:val="000000" w:themeColor="text1"/>
          <w:sz w:val="28"/>
          <w:szCs w:val="28"/>
        </w:rPr>
        <w:t xml:space="preserve">mativa en comento </w:t>
      </w:r>
      <w:r w:rsidRPr="00572D5F">
        <w:rPr>
          <w:rFonts w:ascii="Times New Roman" w:hAnsi="Times New Roman" w:cs="Times New Roman"/>
          <w:color w:val="000000" w:themeColor="text1"/>
          <w:sz w:val="28"/>
          <w:szCs w:val="28"/>
        </w:rPr>
        <w:t xml:space="preserve">para </w:t>
      </w:r>
      <w:r w:rsidRPr="00572D5F">
        <w:rPr>
          <w:rFonts w:ascii="Times New Roman" w:hAnsi="Times New Roman" w:cs="Times New Roman"/>
          <w:color w:val="000000" w:themeColor="text1"/>
          <w:sz w:val="28"/>
          <w:szCs w:val="28"/>
        </w:rPr>
        <w:t xml:space="preserve">efectos de </w:t>
      </w:r>
      <w:r w:rsidRPr="00572D5F">
        <w:rPr>
          <w:rFonts w:ascii="Times New Roman" w:hAnsi="Times New Roman" w:cs="Times New Roman"/>
          <w:color w:val="000000" w:themeColor="text1"/>
          <w:sz w:val="28"/>
          <w:szCs w:val="28"/>
        </w:rPr>
        <w:t xml:space="preserve">proteger la creación y el sostenimiento de las empresas. </w:t>
      </w:r>
      <w:r w:rsidRPr="00572D5F">
        <w:rPr>
          <w:rFonts w:ascii="Times New Roman" w:hAnsi="Times New Roman" w:cs="Times New Roman"/>
          <w:color w:val="000000" w:themeColor="text1"/>
          <w:sz w:val="28"/>
          <w:szCs w:val="28"/>
        </w:rPr>
        <w:t xml:space="preserve">Sobre todo, cuando para el momento de la expedición de la norma demandada, la sociedad se soportaba en un modelo de </w:t>
      </w:r>
      <w:r w:rsidRPr="00572D5F">
        <w:rPr>
          <w:rFonts w:ascii="Times New Roman" w:hAnsi="Times New Roman" w:cs="Times New Roman"/>
          <w:i/>
          <w:iCs/>
          <w:color w:val="000000" w:themeColor="text1"/>
          <w:sz w:val="28"/>
          <w:szCs w:val="28"/>
        </w:rPr>
        <w:t>“patrimonio familiar.”</w:t>
      </w:r>
    </w:p>
    <w:p w:rsidR="00CF54B6" w:rsidRPr="00572D5F" w:rsidRDefault="00572D5F" w:rsidP="00CF54B6">
      <w:pPr>
        <w:pStyle w:val="Prrafodelista"/>
        <w:rPr>
          <w:rFonts w:ascii="Times New Roman" w:hAnsi="Times New Roman" w:cs="Times New Roman"/>
          <w:color w:val="000000" w:themeColor="text1"/>
          <w:sz w:val="28"/>
          <w:szCs w:val="28"/>
        </w:rPr>
      </w:pPr>
    </w:p>
    <w:p w:rsidR="00091E34" w:rsidRPr="00572D5F" w:rsidRDefault="00572D5F" w:rsidP="009401B2">
      <w:pPr>
        <w:pStyle w:val="Prrafodelista"/>
        <w:numPr>
          <w:ilvl w:val="0"/>
          <w:numId w:val="6"/>
        </w:numPr>
        <w:ind w:left="0" w:firstLine="0"/>
        <w:jc w:val="both"/>
        <w:rPr>
          <w:rFonts w:ascii="Times New Roman" w:hAnsi="Times New Roman" w:cs="Times New Roman"/>
          <w:color w:val="000000" w:themeColor="text1"/>
          <w:sz w:val="28"/>
          <w:szCs w:val="28"/>
        </w:rPr>
      </w:pPr>
      <w:r w:rsidRPr="00572D5F">
        <w:rPr>
          <w:rFonts w:ascii="Times New Roman" w:hAnsi="Times New Roman" w:cs="Times New Roman"/>
          <w:color w:val="000000" w:themeColor="text1"/>
          <w:sz w:val="28"/>
          <w:szCs w:val="28"/>
        </w:rPr>
        <w:t>También precisó que las b</w:t>
      </w:r>
      <w:r w:rsidRPr="00572D5F">
        <w:rPr>
          <w:rFonts w:ascii="Times New Roman" w:hAnsi="Times New Roman" w:cs="Times New Roman"/>
          <w:color w:val="000000" w:themeColor="text1"/>
          <w:sz w:val="28"/>
          <w:szCs w:val="28"/>
        </w:rPr>
        <w:t xml:space="preserve">arreras que suelen enfrentar </w:t>
      </w:r>
      <w:r w:rsidRPr="00572D5F">
        <w:rPr>
          <w:rFonts w:ascii="Times New Roman" w:hAnsi="Times New Roman" w:cs="Times New Roman"/>
          <w:color w:val="000000" w:themeColor="text1"/>
          <w:sz w:val="28"/>
          <w:szCs w:val="28"/>
        </w:rPr>
        <w:t xml:space="preserve">estas empresas </w:t>
      </w:r>
      <w:r w:rsidRPr="00572D5F">
        <w:rPr>
          <w:rFonts w:ascii="Times New Roman" w:hAnsi="Times New Roman" w:cs="Times New Roman"/>
          <w:color w:val="000000" w:themeColor="text1"/>
          <w:sz w:val="28"/>
          <w:szCs w:val="28"/>
        </w:rPr>
        <w:t xml:space="preserve">se relacionan </w:t>
      </w:r>
      <w:r w:rsidRPr="00572D5F">
        <w:rPr>
          <w:rFonts w:ascii="Times New Roman" w:hAnsi="Times New Roman" w:cs="Times New Roman"/>
          <w:color w:val="000000" w:themeColor="text1"/>
          <w:sz w:val="28"/>
          <w:szCs w:val="28"/>
        </w:rPr>
        <w:t xml:space="preserve">más </w:t>
      </w:r>
      <w:r w:rsidRPr="00572D5F">
        <w:rPr>
          <w:rFonts w:ascii="Times New Roman" w:hAnsi="Times New Roman" w:cs="Times New Roman"/>
          <w:color w:val="000000" w:themeColor="text1"/>
          <w:sz w:val="28"/>
          <w:szCs w:val="28"/>
        </w:rPr>
        <w:t xml:space="preserve">con </w:t>
      </w:r>
      <w:r w:rsidRPr="00572D5F">
        <w:rPr>
          <w:rFonts w:ascii="Times New Roman" w:hAnsi="Times New Roman" w:cs="Times New Roman"/>
          <w:color w:val="000000" w:themeColor="text1"/>
          <w:sz w:val="28"/>
          <w:szCs w:val="28"/>
          <w:lang w:eastAsia="es-CO"/>
        </w:rPr>
        <w:t xml:space="preserve">el acceso al financiamiento, la competencia del sector informal, el sistema tributario, la baja educación, el desorden, la corrupción y la regulación aduanera. </w:t>
      </w:r>
      <w:r w:rsidRPr="00572D5F">
        <w:rPr>
          <w:rFonts w:ascii="Times New Roman" w:hAnsi="Times New Roman" w:cs="Times New Roman"/>
          <w:color w:val="000000" w:themeColor="text1"/>
          <w:sz w:val="28"/>
          <w:szCs w:val="28"/>
          <w:lang w:eastAsia="es-CO"/>
        </w:rPr>
        <w:t>A su vez</w:t>
      </w:r>
      <w:r w:rsidRPr="00572D5F">
        <w:rPr>
          <w:rFonts w:ascii="Times New Roman" w:hAnsi="Times New Roman" w:cs="Times New Roman"/>
          <w:color w:val="000000" w:themeColor="text1"/>
          <w:sz w:val="28"/>
          <w:szCs w:val="28"/>
          <w:lang w:eastAsia="es-CO"/>
        </w:rPr>
        <w:t>, la ANDI refirió que</w:t>
      </w:r>
      <w:r w:rsidRPr="00572D5F">
        <w:rPr>
          <w:rFonts w:ascii="Times New Roman" w:hAnsi="Times New Roman" w:cs="Times New Roman"/>
          <w:color w:val="000000" w:themeColor="text1"/>
          <w:sz w:val="28"/>
          <w:szCs w:val="28"/>
          <w:lang w:eastAsia="es-CO"/>
        </w:rPr>
        <w:t xml:space="preserve"> </w:t>
      </w:r>
      <w:r w:rsidRPr="00572D5F">
        <w:rPr>
          <w:rFonts w:ascii="Times New Roman" w:hAnsi="Times New Roman" w:cs="Times New Roman"/>
          <w:color w:val="000000" w:themeColor="text1"/>
          <w:sz w:val="28"/>
          <w:szCs w:val="28"/>
          <w:lang w:eastAsia="es-CO"/>
        </w:rPr>
        <w:t xml:space="preserve">la naturaleza del grupo enmarcado en la exclusión del literal </w:t>
      </w:r>
      <w:r w:rsidRPr="00572D5F">
        <w:rPr>
          <w:rFonts w:ascii="Times New Roman" w:hAnsi="Times New Roman" w:cs="Times New Roman"/>
          <w:i/>
          <w:iCs/>
          <w:color w:val="000000" w:themeColor="text1"/>
          <w:sz w:val="28"/>
          <w:szCs w:val="28"/>
          <w:lang w:eastAsia="es-CO"/>
        </w:rPr>
        <w:t xml:space="preserve">a) </w:t>
      </w:r>
      <w:r w:rsidRPr="00572D5F">
        <w:rPr>
          <w:rFonts w:ascii="Times New Roman" w:hAnsi="Times New Roman" w:cs="Times New Roman"/>
          <w:color w:val="000000" w:themeColor="text1"/>
          <w:sz w:val="28"/>
          <w:szCs w:val="28"/>
          <w:lang w:eastAsia="es-CO"/>
        </w:rPr>
        <w:t xml:space="preserve">es puramente familiar. Finalmente, el Ministerio del Trabajo citó un estudio interinstitucional en el que se observó que el 70% de las empresas del país son familiares y su aporte al PIB </w:t>
      </w:r>
      <w:r w:rsidRPr="00572D5F">
        <w:rPr>
          <w:rFonts w:ascii="Times New Roman" w:hAnsi="Times New Roman" w:cs="Times New Roman"/>
          <w:color w:val="000000" w:themeColor="text1"/>
          <w:sz w:val="28"/>
          <w:szCs w:val="28"/>
          <w:lang w:eastAsia="es-CO"/>
        </w:rPr>
        <w:t>oscila</w:t>
      </w:r>
      <w:r w:rsidRPr="00572D5F">
        <w:rPr>
          <w:rFonts w:ascii="Times New Roman" w:hAnsi="Times New Roman" w:cs="Times New Roman"/>
          <w:color w:val="000000" w:themeColor="text1"/>
          <w:sz w:val="28"/>
          <w:szCs w:val="28"/>
          <w:lang w:eastAsia="es-CO"/>
        </w:rPr>
        <w:t xml:space="preserve"> entre el 45% y el 70%.</w:t>
      </w:r>
    </w:p>
    <w:p w:rsidR="00732D46" w:rsidRPr="00572D5F" w:rsidRDefault="00572D5F" w:rsidP="009401B2">
      <w:pPr>
        <w:pStyle w:val="Prrafodelista"/>
        <w:rPr>
          <w:rFonts w:ascii="Times New Roman" w:hAnsi="Times New Roman" w:cs="Times New Roman"/>
          <w:color w:val="000000" w:themeColor="text1"/>
          <w:sz w:val="28"/>
          <w:szCs w:val="28"/>
        </w:rPr>
      </w:pPr>
    </w:p>
    <w:p w:rsidR="00FB115A" w:rsidRPr="00572D5F" w:rsidRDefault="00572D5F" w:rsidP="009401B2">
      <w:pPr>
        <w:pStyle w:val="Prrafodelista"/>
        <w:numPr>
          <w:ilvl w:val="0"/>
          <w:numId w:val="6"/>
        </w:numPr>
        <w:ind w:left="0" w:firstLine="0"/>
        <w:jc w:val="both"/>
        <w:rPr>
          <w:rFonts w:ascii="Times New Roman" w:hAnsi="Times New Roman" w:cs="Times New Roman"/>
          <w:color w:val="000000" w:themeColor="text1"/>
          <w:sz w:val="28"/>
          <w:szCs w:val="28"/>
        </w:rPr>
      </w:pPr>
      <w:r w:rsidRPr="00572D5F">
        <w:rPr>
          <w:rFonts w:ascii="Times New Roman" w:hAnsi="Times New Roman" w:cs="Times New Roman"/>
          <w:color w:val="000000" w:themeColor="text1"/>
          <w:sz w:val="28"/>
          <w:szCs w:val="28"/>
        </w:rPr>
        <w:t xml:space="preserve">Si bien esta </w:t>
      </w:r>
      <w:r w:rsidRPr="00572D5F">
        <w:rPr>
          <w:rFonts w:ascii="Times New Roman" w:hAnsi="Times New Roman" w:cs="Times New Roman"/>
          <w:color w:val="000000" w:themeColor="text1"/>
          <w:sz w:val="28"/>
          <w:szCs w:val="28"/>
        </w:rPr>
        <w:t>Corte</w:t>
      </w:r>
      <w:r w:rsidRPr="00572D5F">
        <w:rPr>
          <w:rFonts w:ascii="Times New Roman" w:hAnsi="Times New Roman" w:cs="Times New Roman"/>
          <w:color w:val="000000" w:themeColor="text1"/>
          <w:sz w:val="28"/>
          <w:szCs w:val="28"/>
        </w:rPr>
        <w:t xml:space="preserve"> reconoce el papel productiv</w:t>
      </w:r>
      <w:r w:rsidRPr="00572D5F">
        <w:rPr>
          <w:rFonts w:ascii="Times New Roman" w:hAnsi="Times New Roman" w:cs="Times New Roman"/>
          <w:color w:val="000000" w:themeColor="text1"/>
          <w:sz w:val="28"/>
          <w:szCs w:val="28"/>
        </w:rPr>
        <w:t xml:space="preserve">o que representa la industria puramente familiar en la economía, no encuentra </w:t>
      </w:r>
      <w:r w:rsidRPr="00572D5F">
        <w:rPr>
          <w:rFonts w:ascii="Times New Roman" w:hAnsi="Times New Roman" w:cs="Times New Roman"/>
          <w:color w:val="000000" w:themeColor="text1"/>
          <w:sz w:val="28"/>
          <w:szCs w:val="28"/>
        </w:rPr>
        <w:t>una</w:t>
      </w:r>
      <w:r w:rsidRPr="00572D5F">
        <w:rPr>
          <w:rFonts w:ascii="Times New Roman" w:hAnsi="Times New Roman" w:cs="Times New Roman"/>
          <w:color w:val="000000" w:themeColor="text1"/>
          <w:sz w:val="28"/>
          <w:szCs w:val="28"/>
        </w:rPr>
        <w:t xml:space="preserve"> razón suficiente para que aquella </w:t>
      </w:r>
      <w:r w:rsidRPr="00572D5F">
        <w:rPr>
          <w:rFonts w:ascii="Times New Roman" w:hAnsi="Times New Roman" w:cs="Times New Roman"/>
          <w:color w:val="000000" w:themeColor="text1"/>
          <w:sz w:val="28"/>
          <w:szCs w:val="28"/>
        </w:rPr>
        <w:t xml:space="preserve">se lleve a cabo en desmedro de las garantías constitucionales </w:t>
      </w:r>
      <w:r w:rsidRPr="00572D5F">
        <w:rPr>
          <w:rFonts w:ascii="Times New Roman" w:hAnsi="Times New Roman" w:cs="Times New Roman"/>
          <w:color w:val="000000" w:themeColor="text1"/>
          <w:sz w:val="28"/>
          <w:szCs w:val="28"/>
        </w:rPr>
        <w:t>y</w:t>
      </w:r>
      <w:r w:rsidRPr="00572D5F">
        <w:rPr>
          <w:rFonts w:ascii="Times New Roman" w:hAnsi="Times New Roman" w:cs="Times New Roman"/>
          <w:color w:val="000000" w:themeColor="text1"/>
          <w:sz w:val="28"/>
          <w:szCs w:val="28"/>
        </w:rPr>
        <w:t xml:space="preserve"> los derechos mínimos irrenunciables</w:t>
      </w:r>
      <w:r w:rsidRPr="00572D5F">
        <w:rPr>
          <w:rFonts w:ascii="Times New Roman" w:hAnsi="Times New Roman" w:cs="Times New Roman"/>
          <w:color w:val="000000" w:themeColor="text1"/>
          <w:sz w:val="28"/>
          <w:szCs w:val="28"/>
        </w:rPr>
        <w:t xml:space="preserve"> contemplados en la ley laboral</w:t>
      </w:r>
      <w:r w:rsidRPr="00572D5F">
        <w:rPr>
          <w:rFonts w:ascii="Times New Roman" w:hAnsi="Times New Roman" w:cs="Times New Roman"/>
          <w:color w:val="000000" w:themeColor="text1"/>
          <w:sz w:val="28"/>
          <w:szCs w:val="28"/>
        </w:rPr>
        <w:t xml:space="preserve">, como lo son las cesantías, </w:t>
      </w:r>
      <w:r w:rsidRPr="00572D5F">
        <w:rPr>
          <w:rFonts w:ascii="Times New Roman" w:hAnsi="Times New Roman" w:cs="Times New Roman"/>
          <w:color w:val="000000" w:themeColor="text1"/>
          <w:sz w:val="28"/>
          <w:szCs w:val="28"/>
        </w:rPr>
        <w:t xml:space="preserve">de los trabajadores exclusivamente. </w:t>
      </w:r>
      <w:r w:rsidRPr="00572D5F">
        <w:rPr>
          <w:rFonts w:ascii="Times New Roman" w:hAnsi="Times New Roman" w:cs="Times New Roman"/>
          <w:color w:val="000000" w:themeColor="text1"/>
          <w:sz w:val="28"/>
          <w:szCs w:val="28"/>
        </w:rPr>
        <w:t>Tal como lo refirieron los intervinientes, la actividad empresarial de la industria familiar es de la mayor importancia, pue</w:t>
      </w:r>
      <w:r w:rsidRPr="00572D5F">
        <w:rPr>
          <w:rFonts w:ascii="Times New Roman" w:hAnsi="Times New Roman" w:cs="Times New Roman"/>
          <w:color w:val="000000" w:themeColor="text1"/>
          <w:sz w:val="28"/>
          <w:szCs w:val="28"/>
        </w:rPr>
        <w:t>s aquella puede constituir el 70% del empresariado y su aporte al BID equivale más o menos al de la mitad de</w:t>
      </w:r>
      <w:r w:rsidRPr="00572D5F">
        <w:rPr>
          <w:rFonts w:ascii="Times New Roman" w:hAnsi="Times New Roman" w:cs="Times New Roman"/>
          <w:color w:val="000000" w:themeColor="text1"/>
          <w:sz w:val="28"/>
          <w:szCs w:val="28"/>
        </w:rPr>
        <w:t xml:space="preserve"> todo e</w:t>
      </w:r>
      <w:r w:rsidRPr="00572D5F">
        <w:rPr>
          <w:rFonts w:ascii="Times New Roman" w:hAnsi="Times New Roman" w:cs="Times New Roman"/>
          <w:color w:val="000000" w:themeColor="text1"/>
          <w:sz w:val="28"/>
          <w:szCs w:val="28"/>
        </w:rPr>
        <w:t>l país. Ello</w:t>
      </w:r>
      <w:r w:rsidRPr="00572D5F">
        <w:rPr>
          <w:rFonts w:ascii="Times New Roman" w:hAnsi="Times New Roman" w:cs="Times New Roman"/>
          <w:color w:val="000000" w:themeColor="text1"/>
          <w:sz w:val="28"/>
          <w:szCs w:val="28"/>
        </w:rPr>
        <w:t xml:space="preserve">, a modo de ilustración, evidencia que </w:t>
      </w:r>
      <w:r w:rsidRPr="00572D5F">
        <w:rPr>
          <w:rFonts w:ascii="Times New Roman" w:hAnsi="Times New Roman" w:cs="Times New Roman"/>
          <w:color w:val="000000" w:themeColor="text1"/>
          <w:sz w:val="28"/>
          <w:szCs w:val="28"/>
        </w:rPr>
        <w:t xml:space="preserve">este tipo de industria </w:t>
      </w:r>
      <w:r w:rsidRPr="00572D5F">
        <w:rPr>
          <w:rFonts w:ascii="Times New Roman" w:hAnsi="Times New Roman" w:cs="Times New Roman"/>
          <w:color w:val="000000" w:themeColor="text1"/>
          <w:sz w:val="28"/>
          <w:szCs w:val="28"/>
        </w:rPr>
        <w:t>es</w:t>
      </w:r>
      <w:r w:rsidRPr="00572D5F">
        <w:rPr>
          <w:rFonts w:ascii="Times New Roman" w:hAnsi="Times New Roman" w:cs="Times New Roman"/>
          <w:color w:val="000000" w:themeColor="text1"/>
          <w:sz w:val="28"/>
          <w:szCs w:val="28"/>
        </w:rPr>
        <w:t xml:space="preserve"> un elemento impulsor de la economía. Y es precisamente por eso, que esta </w:t>
      </w:r>
      <w:r w:rsidRPr="00572D5F">
        <w:rPr>
          <w:rFonts w:ascii="Times New Roman" w:hAnsi="Times New Roman" w:cs="Times New Roman"/>
          <w:color w:val="000000" w:themeColor="text1"/>
          <w:sz w:val="28"/>
          <w:szCs w:val="28"/>
        </w:rPr>
        <w:t>Cor</w:t>
      </w:r>
      <w:r w:rsidRPr="00572D5F">
        <w:rPr>
          <w:rFonts w:ascii="Times New Roman" w:hAnsi="Times New Roman" w:cs="Times New Roman"/>
          <w:color w:val="000000" w:themeColor="text1"/>
          <w:sz w:val="28"/>
          <w:szCs w:val="28"/>
        </w:rPr>
        <w:t>te</w:t>
      </w:r>
      <w:r w:rsidRPr="00572D5F">
        <w:rPr>
          <w:rFonts w:ascii="Times New Roman" w:hAnsi="Times New Roman" w:cs="Times New Roman"/>
          <w:color w:val="000000" w:themeColor="text1"/>
          <w:sz w:val="28"/>
          <w:szCs w:val="28"/>
        </w:rPr>
        <w:t xml:space="preserve"> </w:t>
      </w:r>
      <w:r w:rsidRPr="00572D5F">
        <w:rPr>
          <w:rFonts w:ascii="Times New Roman" w:hAnsi="Times New Roman" w:cs="Times New Roman"/>
          <w:color w:val="000000" w:themeColor="text1"/>
          <w:sz w:val="28"/>
          <w:szCs w:val="28"/>
        </w:rPr>
        <w:t xml:space="preserve">encuentra injustificable que se desmedren </w:t>
      </w:r>
      <w:r w:rsidRPr="00572D5F">
        <w:rPr>
          <w:rFonts w:ascii="Times New Roman" w:hAnsi="Times New Roman" w:cs="Times New Roman"/>
          <w:color w:val="000000" w:themeColor="text1"/>
          <w:sz w:val="28"/>
          <w:szCs w:val="28"/>
        </w:rPr>
        <w:t>las garantías constitucionales</w:t>
      </w:r>
      <w:r w:rsidRPr="00572D5F">
        <w:rPr>
          <w:rFonts w:ascii="Times New Roman" w:hAnsi="Times New Roman" w:cs="Times New Roman"/>
          <w:color w:val="000000" w:themeColor="text1"/>
          <w:sz w:val="28"/>
          <w:szCs w:val="28"/>
        </w:rPr>
        <w:t xml:space="preserve"> </w:t>
      </w:r>
      <w:r w:rsidRPr="00572D5F">
        <w:rPr>
          <w:rFonts w:ascii="Times New Roman" w:hAnsi="Times New Roman" w:cs="Times New Roman"/>
          <w:color w:val="000000" w:themeColor="text1"/>
          <w:sz w:val="28"/>
          <w:szCs w:val="28"/>
        </w:rPr>
        <w:t xml:space="preserve">y los derechos mínimos irrenunciables, como lo es el auxilio a la cesantía, </w:t>
      </w:r>
      <w:r w:rsidRPr="00572D5F">
        <w:rPr>
          <w:rFonts w:ascii="Times New Roman" w:hAnsi="Times New Roman" w:cs="Times New Roman"/>
          <w:color w:val="000000" w:themeColor="text1"/>
          <w:sz w:val="28"/>
          <w:szCs w:val="28"/>
        </w:rPr>
        <w:t>de</w:t>
      </w:r>
      <w:r w:rsidRPr="00572D5F">
        <w:rPr>
          <w:rFonts w:ascii="Times New Roman" w:hAnsi="Times New Roman" w:cs="Times New Roman"/>
          <w:color w:val="000000" w:themeColor="text1"/>
          <w:sz w:val="28"/>
          <w:szCs w:val="28"/>
        </w:rPr>
        <w:t xml:space="preserve"> los </w:t>
      </w:r>
      <w:r w:rsidRPr="00572D5F">
        <w:rPr>
          <w:rFonts w:ascii="Times New Roman" w:hAnsi="Times New Roman" w:cs="Times New Roman"/>
          <w:color w:val="000000" w:themeColor="text1"/>
          <w:sz w:val="28"/>
          <w:szCs w:val="28"/>
        </w:rPr>
        <w:t xml:space="preserve">trabajadores </w:t>
      </w:r>
      <w:r w:rsidRPr="00572D5F">
        <w:rPr>
          <w:rFonts w:ascii="Times New Roman" w:hAnsi="Times New Roman" w:cs="Times New Roman"/>
          <w:color w:val="000000" w:themeColor="text1"/>
          <w:sz w:val="28"/>
          <w:szCs w:val="28"/>
        </w:rPr>
        <w:t>del núc</w:t>
      </w:r>
      <w:r w:rsidRPr="00572D5F">
        <w:rPr>
          <w:rFonts w:ascii="Times New Roman" w:hAnsi="Times New Roman" w:cs="Times New Roman"/>
          <w:color w:val="000000" w:themeColor="text1"/>
          <w:sz w:val="28"/>
          <w:szCs w:val="28"/>
        </w:rPr>
        <w:t>leo familiar que</w:t>
      </w:r>
      <w:r w:rsidRPr="00572D5F">
        <w:rPr>
          <w:rFonts w:ascii="Times New Roman" w:hAnsi="Times New Roman" w:cs="Times New Roman"/>
          <w:color w:val="000000" w:themeColor="text1"/>
          <w:sz w:val="28"/>
          <w:szCs w:val="28"/>
        </w:rPr>
        <w:t xml:space="preserve"> </w:t>
      </w:r>
      <w:r w:rsidRPr="00572D5F">
        <w:rPr>
          <w:rFonts w:ascii="Times New Roman" w:hAnsi="Times New Roman" w:cs="Times New Roman"/>
          <w:color w:val="000000" w:themeColor="text1"/>
          <w:sz w:val="28"/>
          <w:szCs w:val="28"/>
        </w:rPr>
        <w:t xml:space="preserve">laboran en estas empresas, solamente por un beneficio o trato favorable netamente económico. </w:t>
      </w:r>
    </w:p>
    <w:p w:rsidR="00A65805" w:rsidRPr="00572D5F" w:rsidRDefault="00572D5F" w:rsidP="006C0E0E">
      <w:pPr>
        <w:rPr>
          <w:rFonts w:ascii="Times New Roman" w:hAnsi="Times New Roman" w:cs="Times New Roman"/>
          <w:color w:val="000000" w:themeColor="text1"/>
          <w:sz w:val="28"/>
          <w:szCs w:val="28"/>
        </w:rPr>
      </w:pPr>
    </w:p>
    <w:p w:rsidR="00015C8A" w:rsidRPr="00572D5F" w:rsidRDefault="00572D5F" w:rsidP="009401B2">
      <w:pPr>
        <w:pStyle w:val="Prrafodelista"/>
        <w:numPr>
          <w:ilvl w:val="0"/>
          <w:numId w:val="6"/>
        </w:numPr>
        <w:ind w:left="0" w:firstLine="0"/>
        <w:jc w:val="both"/>
        <w:rPr>
          <w:rFonts w:ascii="Times New Roman" w:hAnsi="Times New Roman" w:cs="Times New Roman"/>
          <w:color w:val="000000" w:themeColor="text1"/>
          <w:sz w:val="28"/>
          <w:szCs w:val="28"/>
        </w:rPr>
      </w:pPr>
      <w:r w:rsidRPr="00572D5F">
        <w:rPr>
          <w:rFonts w:ascii="Times New Roman" w:hAnsi="Times New Roman" w:cs="Times New Roman"/>
          <w:color w:val="000000" w:themeColor="text1"/>
          <w:sz w:val="28"/>
          <w:szCs w:val="28"/>
        </w:rPr>
        <w:t xml:space="preserve">Bajo el anterior </w:t>
      </w:r>
      <w:r w:rsidRPr="00572D5F">
        <w:rPr>
          <w:rFonts w:ascii="Times New Roman" w:hAnsi="Times New Roman" w:cs="Times New Roman"/>
          <w:color w:val="000000" w:themeColor="text1"/>
          <w:sz w:val="28"/>
          <w:szCs w:val="28"/>
        </w:rPr>
        <w:t xml:space="preserve">entendido, como lo hizo en la Sentencia C-432 de 2020, </w:t>
      </w:r>
      <w:r w:rsidRPr="00572D5F">
        <w:rPr>
          <w:rFonts w:ascii="Times New Roman" w:hAnsi="Times New Roman" w:cs="Times New Roman"/>
          <w:color w:val="000000" w:themeColor="text1"/>
          <w:sz w:val="28"/>
          <w:szCs w:val="28"/>
        </w:rPr>
        <w:t xml:space="preserve">que a su vez reiteró la regla contenida en la Sentencia C-051 de 1995, en el caso </w:t>
      </w:r>
      <w:r w:rsidRPr="00572D5F">
        <w:rPr>
          <w:rFonts w:ascii="Times New Roman" w:hAnsi="Times New Roman" w:cs="Times New Roman"/>
          <w:i/>
          <w:iCs/>
          <w:color w:val="000000" w:themeColor="text1"/>
          <w:sz w:val="28"/>
          <w:szCs w:val="28"/>
        </w:rPr>
        <w:t xml:space="preserve">sub examine, </w:t>
      </w:r>
      <w:r w:rsidRPr="00572D5F">
        <w:rPr>
          <w:rFonts w:ascii="Times New Roman" w:hAnsi="Times New Roman" w:cs="Times New Roman"/>
          <w:color w:val="000000" w:themeColor="text1"/>
          <w:sz w:val="28"/>
          <w:szCs w:val="28"/>
        </w:rPr>
        <w:t xml:space="preserve">esta Corporación </w:t>
      </w:r>
      <w:r w:rsidRPr="00572D5F">
        <w:rPr>
          <w:rFonts w:ascii="Times New Roman" w:hAnsi="Times New Roman" w:cs="Times New Roman"/>
          <w:color w:val="000000" w:themeColor="text1"/>
          <w:sz w:val="28"/>
          <w:szCs w:val="28"/>
        </w:rPr>
        <w:t>tampoco</w:t>
      </w:r>
      <w:r w:rsidRPr="00572D5F">
        <w:rPr>
          <w:rFonts w:ascii="Times New Roman" w:hAnsi="Times New Roman" w:cs="Times New Roman"/>
          <w:color w:val="000000" w:themeColor="text1"/>
          <w:sz w:val="28"/>
          <w:szCs w:val="28"/>
        </w:rPr>
        <w:t xml:space="preserve"> encontró </w:t>
      </w:r>
      <w:r w:rsidRPr="00572D5F">
        <w:rPr>
          <w:rFonts w:ascii="Times New Roman" w:hAnsi="Times New Roman" w:cs="Times New Roman"/>
          <w:color w:val="000000" w:themeColor="text1"/>
          <w:sz w:val="28"/>
          <w:szCs w:val="28"/>
        </w:rPr>
        <w:t>que existieran razones justas que fundamentaran las condiciones desfavorables de los trabajadores de las empresas puramente fam</w:t>
      </w:r>
      <w:r w:rsidRPr="00572D5F">
        <w:rPr>
          <w:rFonts w:ascii="Times New Roman" w:hAnsi="Times New Roman" w:cs="Times New Roman"/>
          <w:color w:val="000000" w:themeColor="text1"/>
          <w:sz w:val="28"/>
          <w:szCs w:val="28"/>
        </w:rPr>
        <w:t xml:space="preserve">iliares, respecto a aquellos que trabajan en otras empresas. Principalmente, porque como se explicó, el costo de no pagar el auxilio de cesantía le afecta exclusivamente al trabajador y el estímulo le beneficia solamente </w:t>
      </w:r>
      <w:r w:rsidRPr="00572D5F">
        <w:rPr>
          <w:rFonts w:ascii="Times New Roman" w:hAnsi="Times New Roman" w:cs="Times New Roman"/>
          <w:color w:val="000000" w:themeColor="text1"/>
          <w:sz w:val="28"/>
          <w:szCs w:val="28"/>
        </w:rPr>
        <w:t>a</w:t>
      </w:r>
      <w:r w:rsidRPr="00572D5F">
        <w:rPr>
          <w:rFonts w:ascii="Times New Roman" w:hAnsi="Times New Roman" w:cs="Times New Roman"/>
          <w:color w:val="000000" w:themeColor="text1"/>
          <w:sz w:val="28"/>
          <w:szCs w:val="28"/>
        </w:rPr>
        <w:t>l empleador</w:t>
      </w:r>
      <w:r w:rsidRPr="00572D5F">
        <w:rPr>
          <w:rFonts w:ascii="Times New Roman" w:hAnsi="Times New Roman" w:cs="Times New Roman"/>
          <w:color w:val="000000" w:themeColor="text1"/>
          <w:sz w:val="28"/>
          <w:szCs w:val="28"/>
        </w:rPr>
        <w:t>.</w:t>
      </w:r>
      <w:r w:rsidRPr="00572D5F">
        <w:rPr>
          <w:rFonts w:ascii="Times New Roman" w:hAnsi="Times New Roman" w:cs="Times New Roman"/>
          <w:color w:val="000000" w:themeColor="text1"/>
          <w:sz w:val="28"/>
          <w:szCs w:val="28"/>
        </w:rPr>
        <w:t xml:space="preserve"> </w:t>
      </w:r>
      <w:r w:rsidRPr="00572D5F">
        <w:rPr>
          <w:rFonts w:ascii="Times New Roman" w:hAnsi="Times New Roman" w:cs="Times New Roman"/>
          <w:color w:val="000000" w:themeColor="text1"/>
          <w:sz w:val="28"/>
          <w:szCs w:val="28"/>
        </w:rPr>
        <w:t>E</w:t>
      </w:r>
      <w:r w:rsidRPr="00572D5F">
        <w:rPr>
          <w:rFonts w:ascii="Times New Roman" w:hAnsi="Times New Roman" w:cs="Times New Roman"/>
          <w:color w:val="000000" w:themeColor="text1"/>
          <w:sz w:val="28"/>
          <w:szCs w:val="28"/>
        </w:rPr>
        <w:t xml:space="preserve"> indistintamente de </w:t>
      </w:r>
      <w:r w:rsidRPr="00572D5F">
        <w:rPr>
          <w:rFonts w:ascii="Times New Roman" w:hAnsi="Times New Roman" w:cs="Times New Roman"/>
          <w:color w:val="000000" w:themeColor="text1"/>
          <w:sz w:val="28"/>
          <w:szCs w:val="28"/>
        </w:rPr>
        <w:t>que el fin perseguido p</w:t>
      </w:r>
      <w:r w:rsidRPr="00572D5F">
        <w:rPr>
          <w:rFonts w:ascii="Times New Roman" w:hAnsi="Times New Roman" w:cs="Times New Roman"/>
          <w:color w:val="000000" w:themeColor="text1"/>
          <w:sz w:val="28"/>
          <w:szCs w:val="28"/>
        </w:rPr>
        <w:t xml:space="preserve">or la ley </w:t>
      </w:r>
      <w:r w:rsidRPr="00572D5F">
        <w:rPr>
          <w:rFonts w:ascii="Times New Roman" w:hAnsi="Times New Roman" w:cs="Times New Roman"/>
          <w:color w:val="000000" w:themeColor="text1"/>
          <w:sz w:val="28"/>
          <w:szCs w:val="28"/>
        </w:rPr>
        <w:t>sea</w:t>
      </w:r>
      <w:r w:rsidRPr="00572D5F">
        <w:rPr>
          <w:rFonts w:ascii="Times New Roman" w:hAnsi="Times New Roman" w:cs="Times New Roman"/>
          <w:color w:val="000000" w:themeColor="text1"/>
          <w:sz w:val="28"/>
          <w:szCs w:val="28"/>
        </w:rPr>
        <w:t xml:space="preserve"> de importancia constitucional, la realidad es que los estímulos da</w:t>
      </w:r>
      <w:r w:rsidRPr="00572D5F">
        <w:rPr>
          <w:rFonts w:ascii="Times New Roman" w:hAnsi="Times New Roman" w:cs="Times New Roman"/>
          <w:color w:val="000000" w:themeColor="text1"/>
          <w:sz w:val="28"/>
          <w:szCs w:val="28"/>
        </w:rPr>
        <w:t>d</w:t>
      </w:r>
      <w:r w:rsidRPr="00572D5F">
        <w:rPr>
          <w:rFonts w:ascii="Times New Roman" w:hAnsi="Times New Roman" w:cs="Times New Roman"/>
          <w:color w:val="000000" w:themeColor="text1"/>
          <w:sz w:val="28"/>
          <w:szCs w:val="28"/>
        </w:rPr>
        <w:t xml:space="preserve">os a los empleadores no pueden ir en desmedro exclusivo de los trabajadores ni del acceso a sus </w:t>
      </w:r>
      <w:r w:rsidRPr="00572D5F">
        <w:rPr>
          <w:rFonts w:ascii="Times New Roman" w:hAnsi="Times New Roman" w:cs="Times New Roman"/>
          <w:color w:val="000000" w:themeColor="text1"/>
          <w:sz w:val="28"/>
          <w:szCs w:val="28"/>
        </w:rPr>
        <w:t>derechos mínimos irrenunciables, lo que incluye el auxil</w:t>
      </w:r>
      <w:r w:rsidRPr="00572D5F">
        <w:rPr>
          <w:rFonts w:ascii="Times New Roman" w:hAnsi="Times New Roman" w:cs="Times New Roman"/>
          <w:color w:val="000000" w:themeColor="text1"/>
          <w:sz w:val="28"/>
          <w:szCs w:val="28"/>
        </w:rPr>
        <w:t>io a las cesantías.</w:t>
      </w:r>
      <w:r w:rsidRPr="00572D5F">
        <w:rPr>
          <w:rFonts w:ascii="Times New Roman" w:hAnsi="Times New Roman" w:cs="Times New Roman"/>
          <w:color w:val="000000" w:themeColor="text1"/>
          <w:sz w:val="28"/>
          <w:szCs w:val="28"/>
        </w:rPr>
        <w:t xml:space="preserve"> </w:t>
      </w:r>
    </w:p>
    <w:p w:rsidR="004721DC" w:rsidRPr="00572D5F" w:rsidRDefault="00572D5F" w:rsidP="004721DC">
      <w:pPr>
        <w:jc w:val="both"/>
        <w:rPr>
          <w:rFonts w:ascii="Times New Roman" w:hAnsi="Times New Roman" w:cs="Times New Roman"/>
          <w:color w:val="000000" w:themeColor="text1"/>
          <w:sz w:val="28"/>
          <w:szCs w:val="28"/>
        </w:rPr>
      </w:pPr>
    </w:p>
    <w:p w:rsidR="00E63B9C" w:rsidRPr="00572D5F" w:rsidRDefault="00572D5F" w:rsidP="009172C2">
      <w:pPr>
        <w:pStyle w:val="Prrafodelista"/>
        <w:numPr>
          <w:ilvl w:val="0"/>
          <w:numId w:val="6"/>
        </w:numPr>
        <w:ind w:left="0" w:firstLine="0"/>
        <w:jc w:val="both"/>
        <w:rPr>
          <w:rFonts w:ascii="Times New Roman" w:hAnsi="Times New Roman" w:cs="Times New Roman"/>
          <w:color w:val="000000" w:themeColor="text1"/>
          <w:sz w:val="28"/>
          <w:szCs w:val="28"/>
        </w:rPr>
      </w:pPr>
      <w:r w:rsidRPr="00572D5F">
        <w:rPr>
          <w:rFonts w:ascii="Times New Roman" w:hAnsi="Times New Roman" w:cs="Times New Roman"/>
          <w:b/>
          <w:bCs/>
          <w:color w:val="000000" w:themeColor="text1"/>
          <w:sz w:val="28"/>
          <w:szCs w:val="28"/>
        </w:rPr>
        <w:t>Segundo</w:t>
      </w:r>
      <w:r w:rsidRPr="00572D5F">
        <w:rPr>
          <w:rFonts w:ascii="Times New Roman" w:hAnsi="Times New Roman" w:cs="Times New Roman"/>
          <w:color w:val="000000" w:themeColor="text1"/>
          <w:sz w:val="28"/>
          <w:szCs w:val="28"/>
        </w:rPr>
        <w:t xml:space="preserve">, </w:t>
      </w:r>
      <w:r w:rsidRPr="00572D5F">
        <w:rPr>
          <w:rFonts w:ascii="Times New Roman" w:hAnsi="Times New Roman" w:cs="Times New Roman"/>
          <w:color w:val="000000" w:themeColor="text1"/>
          <w:sz w:val="28"/>
          <w:szCs w:val="28"/>
        </w:rPr>
        <w:t xml:space="preserve">la norma en cuestión vulnera la </w:t>
      </w:r>
      <w:r w:rsidRPr="00572D5F">
        <w:rPr>
          <w:rFonts w:ascii="Times New Roman" w:hAnsi="Times New Roman" w:cs="Times New Roman"/>
          <w:color w:val="000000" w:themeColor="text1"/>
          <w:sz w:val="28"/>
          <w:szCs w:val="28"/>
        </w:rPr>
        <w:t xml:space="preserve">garantía fundamental del trabajo, </w:t>
      </w:r>
      <w:r w:rsidRPr="00572D5F">
        <w:rPr>
          <w:rFonts w:ascii="Times New Roman" w:hAnsi="Times New Roman" w:cs="Times New Roman"/>
          <w:color w:val="000000" w:themeColor="text1"/>
          <w:sz w:val="28"/>
          <w:szCs w:val="28"/>
        </w:rPr>
        <w:t>que goza de especial protección por parte del Estado</w:t>
      </w:r>
      <w:r w:rsidRPr="00572D5F">
        <w:rPr>
          <w:rFonts w:ascii="Times New Roman" w:hAnsi="Times New Roman" w:cs="Times New Roman"/>
          <w:i/>
          <w:iCs/>
          <w:color w:val="000000" w:themeColor="text1"/>
          <w:sz w:val="28"/>
          <w:szCs w:val="28"/>
        </w:rPr>
        <w:t xml:space="preserve">. </w:t>
      </w:r>
      <w:r w:rsidRPr="00572D5F">
        <w:rPr>
          <w:rFonts w:ascii="Times New Roman" w:hAnsi="Times New Roman" w:cs="Times New Roman"/>
          <w:color w:val="000000" w:themeColor="text1"/>
          <w:sz w:val="28"/>
          <w:szCs w:val="28"/>
        </w:rPr>
        <w:t>En esta ocasión</w:t>
      </w:r>
      <w:r w:rsidRPr="00572D5F">
        <w:rPr>
          <w:rFonts w:ascii="Times New Roman" w:hAnsi="Times New Roman" w:cs="Times New Roman"/>
          <w:color w:val="000000" w:themeColor="text1"/>
          <w:sz w:val="28"/>
          <w:szCs w:val="28"/>
        </w:rPr>
        <w:t xml:space="preserve">, la Sala </w:t>
      </w:r>
      <w:r w:rsidRPr="00572D5F">
        <w:rPr>
          <w:rFonts w:ascii="Times New Roman" w:hAnsi="Times New Roman" w:cs="Times New Roman"/>
          <w:color w:val="000000" w:themeColor="text1"/>
          <w:sz w:val="28"/>
          <w:szCs w:val="28"/>
        </w:rPr>
        <w:t>sostiene</w:t>
      </w:r>
      <w:r w:rsidRPr="00572D5F">
        <w:rPr>
          <w:rFonts w:ascii="Times New Roman" w:hAnsi="Times New Roman" w:cs="Times New Roman"/>
          <w:color w:val="000000" w:themeColor="text1"/>
          <w:sz w:val="28"/>
          <w:szCs w:val="28"/>
        </w:rPr>
        <w:t xml:space="preserve"> </w:t>
      </w:r>
      <w:r w:rsidRPr="00572D5F">
        <w:rPr>
          <w:rFonts w:ascii="Times New Roman" w:hAnsi="Times New Roman" w:cs="Times New Roman"/>
          <w:color w:val="000000" w:themeColor="text1"/>
          <w:sz w:val="28"/>
          <w:szCs w:val="28"/>
        </w:rPr>
        <w:t>que la naturaleza de la empresa o la calidad de sus integrantes tampoco</w:t>
      </w:r>
      <w:r w:rsidRPr="00572D5F">
        <w:rPr>
          <w:rFonts w:ascii="Times New Roman" w:hAnsi="Times New Roman" w:cs="Times New Roman"/>
          <w:color w:val="000000" w:themeColor="text1"/>
          <w:sz w:val="28"/>
          <w:szCs w:val="28"/>
        </w:rPr>
        <w:t xml:space="preserve"> es una cuestión determinante para limitar el acceso de los trabajadores a un</w:t>
      </w:r>
      <w:r w:rsidRPr="00572D5F">
        <w:rPr>
          <w:rFonts w:ascii="Times New Roman" w:hAnsi="Times New Roman" w:cs="Times New Roman"/>
          <w:color w:val="000000" w:themeColor="text1"/>
          <w:sz w:val="28"/>
          <w:szCs w:val="28"/>
        </w:rPr>
        <w:t>o</w:t>
      </w:r>
      <w:r w:rsidRPr="00572D5F">
        <w:rPr>
          <w:rFonts w:ascii="Times New Roman" w:hAnsi="Times New Roman" w:cs="Times New Roman"/>
          <w:color w:val="000000" w:themeColor="text1"/>
          <w:sz w:val="28"/>
          <w:szCs w:val="28"/>
        </w:rPr>
        <w:t xml:space="preserve"> de sus </w:t>
      </w:r>
      <w:r w:rsidRPr="00572D5F">
        <w:rPr>
          <w:rFonts w:ascii="Times New Roman" w:hAnsi="Times New Roman" w:cs="Times New Roman"/>
          <w:color w:val="000000" w:themeColor="text1"/>
          <w:sz w:val="28"/>
          <w:szCs w:val="28"/>
        </w:rPr>
        <w:t>derechos mínimos irrenunciables</w:t>
      </w:r>
      <w:r w:rsidRPr="00572D5F">
        <w:rPr>
          <w:rFonts w:ascii="Times New Roman" w:hAnsi="Times New Roman" w:cs="Times New Roman"/>
          <w:color w:val="000000" w:themeColor="text1"/>
          <w:sz w:val="28"/>
          <w:szCs w:val="28"/>
        </w:rPr>
        <w:t xml:space="preserve"> que le es natural, como lo es la cesantía como ahorro forzoso para él y su familia ante una eventualidad de retiro</w:t>
      </w:r>
      <w:r w:rsidRPr="00572D5F">
        <w:rPr>
          <w:rFonts w:ascii="Times New Roman" w:hAnsi="Times New Roman" w:cs="Times New Roman"/>
          <w:color w:val="000000" w:themeColor="text1"/>
          <w:sz w:val="28"/>
          <w:szCs w:val="28"/>
        </w:rPr>
        <w:t xml:space="preserve">, así como una </w:t>
      </w:r>
      <w:r w:rsidRPr="00572D5F">
        <w:rPr>
          <w:rFonts w:ascii="Times New Roman" w:hAnsi="Times New Roman" w:cs="Times New Roman"/>
          <w:color w:val="000000" w:themeColor="text1"/>
          <w:sz w:val="28"/>
          <w:szCs w:val="28"/>
        </w:rPr>
        <w:t>herramienta para acceder a vivienda y educación</w:t>
      </w:r>
      <w:r w:rsidRPr="00572D5F">
        <w:rPr>
          <w:rFonts w:ascii="Times New Roman" w:hAnsi="Times New Roman" w:cs="Times New Roman"/>
          <w:color w:val="000000" w:themeColor="text1"/>
          <w:sz w:val="28"/>
          <w:szCs w:val="28"/>
        </w:rPr>
        <w:t>.</w:t>
      </w:r>
      <w:r w:rsidRPr="00572D5F">
        <w:rPr>
          <w:rFonts w:ascii="Times New Roman" w:hAnsi="Times New Roman" w:cs="Times New Roman"/>
          <w:color w:val="000000" w:themeColor="text1"/>
          <w:sz w:val="28"/>
          <w:szCs w:val="28"/>
        </w:rPr>
        <w:t xml:space="preserve"> Por ello, no son de recibo las alegaciones realizadas por la ANDI en el sentido de que las relaciones fa</w:t>
      </w:r>
      <w:r w:rsidRPr="00572D5F">
        <w:rPr>
          <w:rFonts w:ascii="Times New Roman" w:hAnsi="Times New Roman" w:cs="Times New Roman"/>
          <w:color w:val="000000" w:themeColor="text1"/>
          <w:sz w:val="28"/>
          <w:szCs w:val="28"/>
        </w:rPr>
        <w:t xml:space="preserve">miliares rebasan las laborales, sino </w:t>
      </w:r>
      <w:r w:rsidRPr="00572D5F">
        <w:rPr>
          <w:rFonts w:ascii="Times New Roman" w:hAnsi="Times New Roman" w:cs="Times New Roman"/>
          <w:color w:val="000000" w:themeColor="text1"/>
          <w:sz w:val="28"/>
          <w:szCs w:val="28"/>
        </w:rPr>
        <w:t xml:space="preserve">todo </w:t>
      </w:r>
      <w:r w:rsidRPr="00572D5F">
        <w:rPr>
          <w:rFonts w:ascii="Times New Roman" w:hAnsi="Times New Roman" w:cs="Times New Roman"/>
          <w:color w:val="000000" w:themeColor="text1"/>
          <w:sz w:val="28"/>
          <w:szCs w:val="28"/>
        </w:rPr>
        <w:t xml:space="preserve">lo contrario. Citando a la mayoría de los intervinientes, el </w:t>
      </w:r>
      <w:r w:rsidRPr="00572D5F">
        <w:rPr>
          <w:rFonts w:ascii="Times New Roman" w:hAnsi="Times New Roman" w:cs="Times New Roman"/>
          <w:color w:val="000000" w:themeColor="text1"/>
          <w:sz w:val="28"/>
          <w:szCs w:val="28"/>
        </w:rPr>
        <w:t>vínculo o parentesco q</w:t>
      </w:r>
      <w:r w:rsidRPr="00572D5F">
        <w:rPr>
          <w:rFonts w:ascii="Times New Roman" w:hAnsi="Times New Roman" w:cs="Times New Roman"/>
          <w:color w:val="000000" w:themeColor="text1"/>
          <w:sz w:val="28"/>
          <w:szCs w:val="28"/>
        </w:rPr>
        <w:t>ue un</w:t>
      </w:r>
      <w:r w:rsidRPr="00572D5F">
        <w:rPr>
          <w:rFonts w:ascii="Times New Roman" w:hAnsi="Times New Roman" w:cs="Times New Roman"/>
          <w:color w:val="000000" w:themeColor="text1"/>
          <w:sz w:val="28"/>
          <w:szCs w:val="28"/>
        </w:rPr>
        <w:t>e</w:t>
      </w:r>
      <w:r w:rsidRPr="00572D5F">
        <w:rPr>
          <w:rFonts w:ascii="Times New Roman" w:hAnsi="Times New Roman" w:cs="Times New Roman"/>
          <w:color w:val="000000" w:themeColor="text1"/>
          <w:sz w:val="28"/>
          <w:szCs w:val="28"/>
        </w:rPr>
        <w:t xml:space="preserve"> a los que laboran en </w:t>
      </w:r>
      <w:r w:rsidRPr="00572D5F">
        <w:rPr>
          <w:rFonts w:ascii="Times New Roman" w:hAnsi="Times New Roman" w:cs="Times New Roman"/>
          <w:color w:val="000000" w:themeColor="text1"/>
          <w:sz w:val="28"/>
          <w:szCs w:val="28"/>
        </w:rPr>
        <w:t>estas</w:t>
      </w:r>
      <w:r w:rsidRPr="00572D5F">
        <w:rPr>
          <w:rFonts w:ascii="Times New Roman" w:hAnsi="Times New Roman" w:cs="Times New Roman"/>
          <w:color w:val="000000" w:themeColor="text1"/>
          <w:sz w:val="28"/>
          <w:szCs w:val="28"/>
        </w:rPr>
        <w:t xml:space="preserve"> empresa</w:t>
      </w:r>
      <w:r w:rsidRPr="00572D5F">
        <w:rPr>
          <w:rFonts w:ascii="Times New Roman" w:hAnsi="Times New Roman" w:cs="Times New Roman"/>
          <w:color w:val="000000" w:themeColor="text1"/>
          <w:sz w:val="28"/>
          <w:szCs w:val="28"/>
        </w:rPr>
        <w:t>s</w:t>
      </w:r>
      <w:r w:rsidRPr="00572D5F">
        <w:rPr>
          <w:rFonts w:ascii="Times New Roman" w:hAnsi="Times New Roman" w:cs="Times New Roman"/>
          <w:color w:val="000000" w:themeColor="text1"/>
          <w:sz w:val="28"/>
          <w:szCs w:val="28"/>
        </w:rPr>
        <w:t xml:space="preserve">, incluyendo a los empleadores y los trabajadores, </w:t>
      </w:r>
      <w:r w:rsidRPr="00572D5F">
        <w:rPr>
          <w:rFonts w:ascii="Times New Roman" w:hAnsi="Times New Roman" w:cs="Times New Roman"/>
          <w:color w:val="000000" w:themeColor="text1"/>
          <w:sz w:val="28"/>
          <w:szCs w:val="28"/>
        </w:rPr>
        <w:t>es irrelevante si median los elementos de un contrato laboral. En consecuencia, sean cuales sean las particularidades de la empresa, persiste</w:t>
      </w:r>
      <w:r w:rsidRPr="00572D5F">
        <w:rPr>
          <w:rFonts w:ascii="Times New Roman" w:hAnsi="Times New Roman" w:cs="Times New Roman"/>
          <w:color w:val="000000" w:themeColor="text1"/>
          <w:sz w:val="28"/>
          <w:szCs w:val="28"/>
        </w:rPr>
        <w:t xml:space="preserve"> el deber de pagar el auxilio de cesantía.</w:t>
      </w:r>
    </w:p>
    <w:p w:rsidR="00C324AC" w:rsidRPr="00572D5F" w:rsidRDefault="00572D5F" w:rsidP="009401B2">
      <w:pPr>
        <w:jc w:val="both"/>
        <w:rPr>
          <w:rFonts w:ascii="Times New Roman" w:hAnsi="Times New Roman" w:cs="Times New Roman"/>
          <w:color w:val="000000" w:themeColor="text1"/>
          <w:sz w:val="28"/>
          <w:szCs w:val="28"/>
        </w:rPr>
      </w:pPr>
    </w:p>
    <w:p w:rsidR="00496668" w:rsidRPr="00572D5F" w:rsidRDefault="00572D5F" w:rsidP="009401B2">
      <w:pPr>
        <w:pStyle w:val="Prrafodelista"/>
        <w:numPr>
          <w:ilvl w:val="0"/>
          <w:numId w:val="6"/>
        </w:numPr>
        <w:ind w:left="0" w:firstLine="0"/>
        <w:jc w:val="both"/>
        <w:rPr>
          <w:rFonts w:ascii="Times New Roman" w:hAnsi="Times New Roman" w:cs="Times New Roman"/>
          <w:color w:val="000000" w:themeColor="text1"/>
          <w:sz w:val="28"/>
          <w:szCs w:val="28"/>
        </w:rPr>
      </w:pPr>
      <w:r w:rsidRPr="00572D5F">
        <w:rPr>
          <w:rFonts w:ascii="Times New Roman" w:hAnsi="Times New Roman" w:cs="Times New Roman"/>
          <w:color w:val="000000" w:themeColor="text1"/>
          <w:sz w:val="28"/>
          <w:szCs w:val="28"/>
        </w:rPr>
        <w:t xml:space="preserve">En línea con lo anterior, la exclusión contenida en la norma demandada también vulnera los artículos 25 y 53 </w:t>
      </w:r>
      <w:r w:rsidRPr="00572D5F">
        <w:rPr>
          <w:rFonts w:ascii="Times New Roman" w:hAnsi="Times New Roman" w:cs="Times New Roman"/>
          <w:color w:val="000000" w:themeColor="text1"/>
          <w:sz w:val="28"/>
          <w:szCs w:val="28"/>
        </w:rPr>
        <w:t xml:space="preserve">de la Constitución </w:t>
      </w:r>
      <w:r w:rsidRPr="00572D5F">
        <w:rPr>
          <w:rFonts w:ascii="Times New Roman" w:hAnsi="Times New Roman" w:cs="Times New Roman"/>
          <w:color w:val="000000" w:themeColor="text1"/>
          <w:sz w:val="28"/>
          <w:szCs w:val="28"/>
        </w:rPr>
        <w:t>en razón de la protección constitucional reforzada de la que goza el trabajador. Tal</w:t>
      </w:r>
      <w:r w:rsidRPr="00572D5F">
        <w:rPr>
          <w:rFonts w:ascii="Times New Roman" w:hAnsi="Times New Roman" w:cs="Times New Roman"/>
          <w:color w:val="000000" w:themeColor="text1"/>
          <w:sz w:val="28"/>
          <w:szCs w:val="28"/>
        </w:rPr>
        <w:t xml:space="preserve"> como se refirió, </w:t>
      </w:r>
      <w:r w:rsidRPr="00572D5F">
        <w:rPr>
          <w:rFonts w:ascii="Times New Roman" w:hAnsi="Times New Roman" w:cs="Times New Roman"/>
          <w:color w:val="000000" w:themeColor="text1"/>
          <w:sz w:val="28"/>
          <w:szCs w:val="28"/>
        </w:rPr>
        <w:t>entre las garantías constitucion</w:t>
      </w:r>
      <w:r w:rsidRPr="00572D5F">
        <w:rPr>
          <w:rFonts w:ascii="Times New Roman" w:hAnsi="Times New Roman" w:cs="Times New Roman"/>
          <w:color w:val="000000" w:themeColor="text1"/>
          <w:sz w:val="28"/>
          <w:szCs w:val="28"/>
        </w:rPr>
        <w:t>ales a los trabajadores contempladas en el artículo 53 de la Constitución se encuentran la remuneración vital</w:t>
      </w:r>
      <w:r w:rsidRPr="00572D5F">
        <w:rPr>
          <w:rFonts w:ascii="Times New Roman" w:hAnsi="Times New Roman" w:cs="Times New Roman"/>
          <w:color w:val="000000" w:themeColor="text1"/>
          <w:sz w:val="28"/>
          <w:szCs w:val="28"/>
        </w:rPr>
        <w:t>,</w:t>
      </w:r>
      <w:r w:rsidRPr="00572D5F">
        <w:rPr>
          <w:rFonts w:ascii="Times New Roman" w:hAnsi="Times New Roman" w:cs="Times New Roman"/>
          <w:color w:val="000000" w:themeColor="text1"/>
          <w:sz w:val="28"/>
          <w:szCs w:val="28"/>
        </w:rPr>
        <w:t xml:space="preserve"> móvil y proporcional a la actividad </w:t>
      </w:r>
      <w:r w:rsidRPr="00572D5F">
        <w:rPr>
          <w:rFonts w:ascii="Times New Roman" w:hAnsi="Times New Roman" w:cs="Times New Roman"/>
          <w:color w:val="000000" w:themeColor="text1"/>
          <w:sz w:val="28"/>
          <w:szCs w:val="28"/>
        </w:rPr>
        <w:t>laboral</w:t>
      </w:r>
      <w:r w:rsidRPr="00572D5F">
        <w:rPr>
          <w:rFonts w:ascii="Times New Roman" w:hAnsi="Times New Roman" w:cs="Times New Roman"/>
          <w:color w:val="000000" w:themeColor="text1"/>
          <w:sz w:val="28"/>
          <w:szCs w:val="28"/>
        </w:rPr>
        <w:t xml:space="preserve"> y </w:t>
      </w:r>
      <w:r w:rsidRPr="00572D5F">
        <w:rPr>
          <w:rFonts w:ascii="Times New Roman" w:hAnsi="Times New Roman" w:cs="Times New Roman"/>
          <w:color w:val="000000" w:themeColor="text1"/>
          <w:sz w:val="28"/>
          <w:szCs w:val="28"/>
        </w:rPr>
        <w:t xml:space="preserve">los derechos mínimos irrenunciables de los que </w:t>
      </w:r>
      <w:r w:rsidRPr="00572D5F">
        <w:rPr>
          <w:rFonts w:ascii="Times New Roman" w:hAnsi="Times New Roman" w:cs="Times New Roman"/>
          <w:color w:val="000000" w:themeColor="text1"/>
          <w:sz w:val="28"/>
          <w:szCs w:val="28"/>
        </w:rPr>
        <w:t>goza el trabajador,</w:t>
      </w:r>
      <w:r w:rsidRPr="00572D5F">
        <w:rPr>
          <w:rFonts w:ascii="Times New Roman" w:hAnsi="Times New Roman" w:cs="Times New Roman"/>
          <w:color w:val="000000" w:themeColor="text1"/>
          <w:sz w:val="28"/>
          <w:szCs w:val="28"/>
        </w:rPr>
        <w:t xml:space="preserve"> y como se dijo, aquellas se en</w:t>
      </w:r>
      <w:r w:rsidRPr="00572D5F">
        <w:rPr>
          <w:rFonts w:ascii="Times New Roman" w:hAnsi="Times New Roman" w:cs="Times New Roman"/>
          <w:color w:val="000000" w:themeColor="text1"/>
          <w:sz w:val="28"/>
          <w:szCs w:val="28"/>
        </w:rPr>
        <w:t xml:space="preserve">dilgan independientemente de la forma de vinculación laboral y de la naturaleza de la actividad empresarial. </w:t>
      </w:r>
      <w:r w:rsidRPr="00572D5F">
        <w:rPr>
          <w:rFonts w:ascii="Times New Roman" w:hAnsi="Times New Roman" w:cs="Times New Roman"/>
          <w:color w:val="000000" w:themeColor="text1"/>
          <w:sz w:val="28"/>
          <w:szCs w:val="28"/>
        </w:rPr>
        <w:t>Por consiguiente, y reiterando nuevamente lo dicho en la Sentencia C-823 de 2006, si bien el legi</w:t>
      </w:r>
      <w:r w:rsidRPr="00572D5F">
        <w:rPr>
          <w:rFonts w:ascii="Times New Roman" w:hAnsi="Times New Roman" w:cs="Times New Roman"/>
          <w:color w:val="000000" w:themeColor="text1"/>
          <w:sz w:val="28"/>
          <w:szCs w:val="28"/>
        </w:rPr>
        <w:t>slador tiene una potestad de configuración legislativa para promover el fin constitucional de la libertad económica y de empresa, aquella implica un deber social de no solamente considerar al trabajador como un factor de producción, sino como una persona q</w:t>
      </w:r>
      <w:r w:rsidRPr="00572D5F">
        <w:rPr>
          <w:rFonts w:ascii="Times New Roman" w:hAnsi="Times New Roman" w:cs="Times New Roman"/>
          <w:color w:val="000000" w:themeColor="text1"/>
          <w:sz w:val="28"/>
          <w:szCs w:val="28"/>
        </w:rPr>
        <w:t xml:space="preserve">ue goza de unas prerrogativas laborales que deben respetarse en pro de su bienestar y el de su familia. </w:t>
      </w:r>
    </w:p>
    <w:p w:rsidR="00496668" w:rsidRPr="00572D5F" w:rsidRDefault="00572D5F" w:rsidP="00496668">
      <w:pPr>
        <w:pStyle w:val="Prrafodelista"/>
        <w:rPr>
          <w:rFonts w:ascii="Times New Roman" w:hAnsi="Times New Roman" w:cs="Times New Roman"/>
          <w:color w:val="000000" w:themeColor="text1"/>
          <w:sz w:val="28"/>
          <w:szCs w:val="28"/>
        </w:rPr>
      </w:pPr>
    </w:p>
    <w:p w:rsidR="001C2AB8" w:rsidRPr="00572D5F" w:rsidRDefault="00572D5F" w:rsidP="00807149">
      <w:pPr>
        <w:pStyle w:val="Prrafodelista"/>
        <w:numPr>
          <w:ilvl w:val="0"/>
          <w:numId w:val="6"/>
        </w:numPr>
        <w:ind w:left="0" w:firstLine="0"/>
        <w:jc w:val="both"/>
        <w:rPr>
          <w:rFonts w:ascii="Times New Roman" w:hAnsi="Times New Roman" w:cs="Times New Roman"/>
          <w:color w:val="000000" w:themeColor="text1"/>
          <w:sz w:val="28"/>
          <w:szCs w:val="28"/>
        </w:rPr>
      </w:pPr>
      <w:r w:rsidRPr="00572D5F">
        <w:rPr>
          <w:rFonts w:ascii="Times New Roman" w:hAnsi="Times New Roman" w:cs="Times New Roman"/>
          <w:color w:val="000000" w:themeColor="text1"/>
          <w:sz w:val="28"/>
          <w:szCs w:val="28"/>
        </w:rPr>
        <w:t>Al ver desbordada esta potestad por parte del legislador, la Sala observa que la disposición acusada también es inconstitucional, pues desconoció la p</w:t>
      </w:r>
      <w:r w:rsidRPr="00572D5F">
        <w:rPr>
          <w:rFonts w:ascii="Times New Roman" w:hAnsi="Times New Roman" w:cs="Times New Roman"/>
          <w:color w:val="000000" w:themeColor="text1"/>
          <w:sz w:val="28"/>
          <w:szCs w:val="28"/>
        </w:rPr>
        <w:t xml:space="preserve">rotección constitucional de la que gozan </w:t>
      </w:r>
      <w:r w:rsidRPr="00572D5F">
        <w:rPr>
          <w:rFonts w:ascii="Times New Roman" w:hAnsi="Times New Roman" w:cs="Times New Roman"/>
          <w:color w:val="000000" w:themeColor="text1"/>
          <w:sz w:val="28"/>
          <w:szCs w:val="28"/>
        </w:rPr>
        <w:t xml:space="preserve">todos </w:t>
      </w:r>
      <w:r w:rsidRPr="00572D5F">
        <w:rPr>
          <w:rFonts w:ascii="Times New Roman" w:hAnsi="Times New Roman" w:cs="Times New Roman"/>
          <w:color w:val="000000" w:themeColor="text1"/>
          <w:sz w:val="28"/>
          <w:szCs w:val="28"/>
        </w:rPr>
        <w:t xml:space="preserve">los trabajadores por privilegiar un beneficio económico que le es totalmente ajeno. </w:t>
      </w:r>
      <w:r w:rsidRPr="00572D5F">
        <w:rPr>
          <w:rFonts w:ascii="Times New Roman" w:hAnsi="Times New Roman" w:cs="Times New Roman"/>
          <w:color w:val="000000" w:themeColor="text1"/>
          <w:sz w:val="28"/>
          <w:szCs w:val="28"/>
        </w:rPr>
        <w:t>Esto es</w:t>
      </w:r>
      <w:r w:rsidRPr="00572D5F">
        <w:rPr>
          <w:rFonts w:ascii="Times New Roman" w:hAnsi="Times New Roman" w:cs="Times New Roman"/>
          <w:color w:val="000000" w:themeColor="text1"/>
          <w:sz w:val="28"/>
          <w:szCs w:val="28"/>
        </w:rPr>
        <w:t xml:space="preserve">, </w:t>
      </w:r>
      <w:r w:rsidRPr="00572D5F">
        <w:rPr>
          <w:rFonts w:ascii="Times New Roman" w:hAnsi="Times New Roman" w:cs="Times New Roman"/>
          <w:color w:val="000000" w:themeColor="text1"/>
          <w:sz w:val="28"/>
          <w:szCs w:val="28"/>
        </w:rPr>
        <w:t xml:space="preserve">en tanto </w:t>
      </w:r>
      <w:r w:rsidRPr="00572D5F">
        <w:rPr>
          <w:rFonts w:ascii="Times New Roman" w:hAnsi="Times New Roman" w:cs="Times New Roman"/>
          <w:color w:val="000000" w:themeColor="text1"/>
          <w:sz w:val="28"/>
          <w:szCs w:val="28"/>
        </w:rPr>
        <w:t>el trabajo es inherente a la condición humana y por tanto no puede despojarse a una persona de los derechos</w:t>
      </w:r>
      <w:r w:rsidRPr="00572D5F">
        <w:rPr>
          <w:rFonts w:ascii="Times New Roman" w:hAnsi="Times New Roman" w:cs="Times New Roman"/>
          <w:color w:val="000000" w:themeColor="text1"/>
          <w:sz w:val="28"/>
          <w:szCs w:val="28"/>
        </w:rPr>
        <w:t xml:space="preserve"> derivados de su fuerza de trabajo. </w:t>
      </w:r>
      <w:r w:rsidRPr="00572D5F">
        <w:rPr>
          <w:rFonts w:ascii="Times New Roman" w:hAnsi="Times New Roman" w:cs="Times New Roman"/>
          <w:color w:val="000000" w:themeColor="text1"/>
          <w:sz w:val="28"/>
          <w:szCs w:val="28"/>
        </w:rPr>
        <w:t>La</w:t>
      </w:r>
      <w:r w:rsidRPr="00572D5F">
        <w:rPr>
          <w:rFonts w:ascii="Times New Roman" w:hAnsi="Times New Roman" w:cs="Times New Roman"/>
          <w:color w:val="000000" w:themeColor="text1"/>
          <w:sz w:val="28"/>
          <w:szCs w:val="28"/>
        </w:rPr>
        <w:t xml:space="preserve"> Corte Constitucional ha sostenido que el trabajo, además de ser un derecho fundamental, es un atributo inalienable a la personalidad jurídica y un derecho inherente al ser humano. </w:t>
      </w:r>
      <w:r w:rsidRPr="00572D5F">
        <w:rPr>
          <w:rFonts w:ascii="Times New Roman" w:hAnsi="Times New Roman" w:cs="Times New Roman"/>
          <w:color w:val="000000" w:themeColor="text1"/>
          <w:sz w:val="28"/>
          <w:szCs w:val="28"/>
        </w:rPr>
        <w:t>Y p</w:t>
      </w:r>
      <w:r w:rsidRPr="00572D5F">
        <w:rPr>
          <w:rFonts w:ascii="Times New Roman" w:hAnsi="Times New Roman" w:cs="Times New Roman"/>
          <w:color w:val="000000" w:themeColor="text1"/>
          <w:sz w:val="28"/>
          <w:szCs w:val="28"/>
        </w:rPr>
        <w:t xml:space="preserve">or ello, ha dicho que sin el </w:t>
      </w:r>
      <w:r w:rsidRPr="00572D5F">
        <w:rPr>
          <w:rFonts w:ascii="Times New Roman" w:hAnsi="Times New Roman" w:cs="Times New Roman"/>
          <w:color w:val="000000" w:themeColor="text1"/>
          <w:sz w:val="28"/>
          <w:szCs w:val="28"/>
        </w:rPr>
        <w:t>ejercicio del derecho al trabajo, el individuo no puede existir dignamente, pues es a través de él que se proporciona los medios necesarios para subsistir y para desarrollar su potencial creativo, productivo y de servicio a la comunidad.</w:t>
      </w:r>
      <w:r w:rsidRPr="00572D5F">
        <w:rPr>
          <w:rStyle w:val="Refdenotaalpie"/>
          <w:rFonts w:cs="Times New Roman"/>
          <w:sz w:val="28"/>
          <w:szCs w:val="28"/>
        </w:rPr>
        <w:footnoteReference w:id="75"/>
      </w:r>
      <w:r w:rsidRPr="00572D5F">
        <w:rPr>
          <w:rFonts w:ascii="Times New Roman" w:hAnsi="Times New Roman" w:cs="Times New Roman"/>
          <w:color w:val="000000" w:themeColor="text1"/>
          <w:sz w:val="28"/>
          <w:szCs w:val="28"/>
        </w:rPr>
        <w:t xml:space="preserve"> Así, la calidad d</w:t>
      </w:r>
      <w:r w:rsidRPr="00572D5F">
        <w:rPr>
          <w:rFonts w:ascii="Times New Roman" w:hAnsi="Times New Roman" w:cs="Times New Roman"/>
          <w:color w:val="000000" w:themeColor="text1"/>
          <w:sz w:val="28"/>
          <w:szCs w:val="28"/>
        </w:rPr>
        <w:t>e trabajador no se pierde por el solo hecho de pertenecer a un grupo familiar, por profesar una religión o creencia,</w:t>
      </w:r>
      <w:r w:rsidRPr="00572D5F">
        <w:rPr>
          <w:rStyle w:val="Refdenotaalpie"/>
          <w:rFonts w:cs="Times New Roman"/>
          <w:sz w:val="28"/>
          <w:szCs w:val="28"/>
        </w:rPr>
        <w:footnoteReference w:id="76"/>
      </w:r>
      <w:r w:rsidRPr="00572D5F">
        <w:rPr>
          <w:rFonts w:ascii="Times New Roman" w:hAnsi="Times New Roman" w:cs="Times New Roman"/>
          <w:color w:val="000000" w:themeColor="text1"/>
          <w:sz w:val="28"/>
          <w:szCs w:val="28"/>
        </w:rPr>
        <w:t xml:space="preserve"> </w:t>
      </w:r>
      <w:r w:rsidRPr="00572D5F">
        <w:rPr>
          <w:rFonts w:ascii="Times New Roman" w:hAnsi="Times New Roman" w:cs="Times New Roman"/>
          <w:color w:val="000000" w:themeColor="text1"/>
          <w:sz w:val="28"/>
          <w:szCs w:val="28"/>
        </w:rPr>
        <w:t xml:space="preserve">por ser una </w:t>
      </w:r>
      <w:r w:rsidRPr="00572D5F">
        <w:rPr>
          <w:rFonts w:ascii="Times New Roman" w:hAnsi="Times New Roman" w:cs="Times New Roman"/>
          <w:color w:val="000000" w:themeColor="text1"/>
          <w:sz w:val="28"/>
          <w:szCs w:val="28"/>
        </w:rPr>
        <w:t>persona que labora en trabajo</w:t>
      </w:r>
      <w:r w:rsidRPr="00572D5F">
        <w:rPr>
          <w:rFonts w:ascii="Times New Roman" w:hAnsi="Times New Roman" w:cs="Times New Roman"/>
          <w:color w:val="000000" w:themeColor="text1"/>
          <w:sz w:val="28"/>
          <w:szCs w:val="28"/>
        </w:rPr>
        <w:t xml:space="preserve"> doméstic</w:t>
      </w:r>
      <w:r w:rsidRPr="00572D5F">
        <w:rPr>
          <w:rFonts w:ascii="Times New Roman" w:hAnsi="Times New Roman" w:cs="Times New Roman"/>
          <w:color w:val="000000" w:themeColor="text1"/>
          <w:sz w:val="28"/>
          <w:szCs w:val="28"/>
        </w:rPr>
        <w:t>o</w:t>
      </w:r>
      <w:r w:rsidRPr="00572D5F">
        <w:rPr>
          <w:rFonts w:ascii="Times New Roman" w:hAnsi="Times New Roman" w:cs="Times New Roman"/>
          <w:color w:val="000000" w:themeColor="text1"/>
          <w:sz w:val="28"/>
          <w:szCs w:val="28"/>
        </w:rPr>
        <w:t>,</w:t>
      </w:r>
      <w:r w:rsidRPr="00572D5F">
        <w:rPr>
          <w:rStyle w:val="Refdenotaalpie"/>
          <w:rFonts w:cs="Times New Roman"/>
          <w:sz w:val="28"/>
          <w:szCs w:val="28"/>
        </w:rPr>
        <w:footnoteReference w:id="77"/>
      </w:r>
      <w:r w:rsidRPr="00572D5F">
        <w:rPr>
          <w:rFonts w:ascii="Times New Roman" w:hAnsi="Times New Roman" w:cs="Times New Roman"/>
          <w:color w:val="000000" w:themeColor="text1"/>
          <w:sz w:val="28"/>
          <w:szCs w:val="28"/>
        </w:rPr>
        <w:t xml:space="preserve"> </w:t>
      </w:r>
      <w:r w:rsidRPr="00572D5F">
        <w:rPr>
          <w:rFonts w:ascii="Times New Roman" w:hAnsi="Times New Roman" w:cs="Times New Roman"/>
          <w:color w:val="000000" w:themeColor="text1"/>
          <w:sz w:val="28"/>
          <w:szCs w:val="28"/>
        </w:rPr>
        <w:t>por tener una orientación sexual diversa</w:t>
      </w:r>
      <w:r w:rsidRPr="00572D5F">
        <w:rPr>
          <w:rStyle w:val="Refdenotaalpie"/>
          <w:rFonts w:cs="Times New Roman"/>
          <w:sz w:val="28"/>
          <w:szCs w:val="28"/>
        </w:rPr>
        <w:footnoteReference w:id="78"/>
      </w:r>
      <w:r w:rsidRPr="00572D5F">
        <w:rPr>
          <w:rFonts w:ascii="Times New Roman" w:hAnsi="Times New Roman" w:cs="Times New Roman"/>
          <w:color w:val="000000" w:themeColor="text1"/>
          <w:sz w:val="28"/>
          <w:szCs w:val="28"/>
        </w:rPr>
        <w:t xml:space="preserve"> </w:t>
      </w:r>
      <w:r w:rsidRPr="00572D5F">
        <w:rPr>
          <w:rFonts w:ascii="Times New Roman" w:hAnsi="Times New Roman" w:cs="Times New Roman"/>
          <w:color w:val="000000" w:themeColor="text1"/>
          <w:sz w:val="28"/>
          <w:szCs w:val="28"/>
        </w:rPr>
        <w:t xml:space="preserve">o </w:t>
      </w:r>
      <w:r w:rsidRPr="00572D5F">
        <w:rPr>
          <w:rFonts w:ascii="Times New Roman" w:hAnsi="Times New Roman" w:cs="Times New Roman"/>
          <w:color w:val="000000" w:themeColor="text1"/>
          <w:sz w:val="28"/>
          <w:szCs w:val="28"/>
        </w:rPr>
        <w:t xml:space="preserve">por </w:t>
      </w:r>
      <w:r w:rsidRPr="00572D5F">
        <w:rPr>
          <w:rFonts w:ascii="Times New Roman" w:hAnsi="Times New Roman" w:cs="Times New Roman"/>
          <w:color w:val="000000" w:themeColor="text1"/>
          <w:sz w:val="28"/>
          <w:szCs w:val="28"/>
        </w:rPr>
        <w:t>realizar un oficio de naturaleza sex</w:t>
      </w:r>
      <w:r w:rsidRPr="00572D5F">
        <w:rPr>
          <w:rFonts w:ascii="Times New Roman" w:hAnsi="Times New Roman" w:cs="Times New Roman"/>
          <w:color w:val="000000" w:themeColor="text1"/>
          <w:sz w:val="28"/>
          <w:szCs w:val="28"/>
        </w:rPr>
        <w:t>ual</w:t>
      </w:r>
      <w:r w:rsidRPr="00572D5F">
        <w:rPr>
          <w:rFonts w:ascii="Times New Roman" w:hAnsi="Times New Roman" w:cs="Times New Roman"/>
          <w:color w:val="000000" w:themeColor="text1"/>
          <w:sz w:val="28"/>
          <w:szCs w:val="28"/>
        </w:rPr>
        <w:t>,</w:t>
      </w:r>
      <w:r w:rsidRPr="00572D5F">
        <w:rPr>
          <w:rStyle w:val="Refdenotaalpie"/>
          <w:rFonts w:cs="Times New Roman"/>
          <w:sz w:val="28"/>
          <w:szCs w:val="28"/>
        </w:rPr>
        <w:footnoteReference w:id="79"/>
      </w:r>
      <w:r w:rsidRPr="00572D5F">
        <w:rPr>
          <w:rFonts w:ascii="Times New Roman" w:hAnsi="Times New Roman" w:cs="Times New Roman"/>
          <w:color w:val="000000" w:themeColor="text1"/>
          <w:sz w:val="28"/>
          <w:szCs w:val="28"/>
        </w:rPr>
        <w:t xml:space="preserve"> </w:t>
      </w:r>
      <w:r w:rsidRPr="00572D5F">
        <w:rPr>
          <w:rFonts w:ascii="Times New Roman" w:hAnsi="Times New Roman" w:cs="Times New Roman"/>
          <w:color w:val="000000" w:themeColor="text1"/>
          <w:sz w:val="28"/>
          <w:szCs w:val="28"/>
        </w:rPr>
        <w:t xml:space="preserve">entre otros ejemplos. </w:t>
      </w:r>
      <w:r w:rsidRPr="00572D5F">
        <w:rPr>
          <w:rFonts w:ascii="Times New Roman" w:hAnsi="Times New Roman" w:cs="Times New Roman"/>
          <w:color w:val="000000" w:themeColor="text1"/>
          <w:sz w:val="28"/>
          <w:szCs w:val="28"/>
        </w:rPr>
        <w:t xml:space="preserve">En consecuencia, si bien esta Corporación ha admitido que </w:t>
      </w:r>
      <w:r w:rsidRPr="00572D5F">
        <w:rPr>
          <w:rFonts w:ascii="Times New Roman" w:hAnsi="Times New Roman" w:cs="Times New Roman"/>
          <w:color w:val="000000" w:themeColor="text1"/>
          <w:sz w:val="28"/>
          <w:szCs w:val="28"/>
        </w:rPr>
        <w:t>algunos trabajos se rigen por reglas específicas a su oficio, ese tratamiento diferenciado debe estar plenamente justificado en términos constitucionales.</w:t>
      </w:r>
      <w:r w:rsidRPr="00572D5F">
        <w:rPr>
          <w:rStyle w:val="Refdenotaalpie"/>
          <w:rFonts w:cs="Times New Roman"/>
          <w:sz w:val="28"/>
          <w:szCs w:val="28"/>
        </w:rPr>
        <w:footnoteReference w:id="80"/>
      </w:r>
    </w:p>
    <w:p w:rsidR="00E63B9C" w:rsidRPr="00572D5F" w:rsidRDefault="00572D5F" w:rsidP="009401B2">
      <w:pPr>
        <w:jc w:val="both"/>
        <w:rPr>
          <w:rFonts w:ascii="Times New Roman" w:hAnsi="Times New Roman" w:cs="Times New Roman"/>
          <w:color w:val="000000" w:themeColor="text1"/>
          <w:sz w:val="28"/>
          <w:szCs w:val="28"/>
        </w:rPr>
      </w:pPr>
    </w:p>
    <w:p w:rsidR="006C0E0E" w:rsidRPr="00572D5F" w:rsidRDefault="00572D5F" w:rsidP="006C0E0E">
      <w:pPr>
        <w:pStyle w:val="Prrafodelista"/>
        <w:numPr>
          <w:ilvl w:val="0"/>
          <w:numId w:val="6"/>
        </w:numPr>
        <w:ind w:left="0" w:firstLine="0"/>
        <w:jc w:val="both"/>
        <w:rPr>
          <w:rFonts w:ascii="Times New Roman" w:hAnsi="Times New Roman" w:cs="Times New Roman"/>
          <w:color w:val="000000" w:themeColor="text1"/>
          <w:sz w:val="28"/>
          <w:szCs w:val="28"/>
        </w:rPr>
      </w:pPr>
      <w:r w:rsidRPr="00572D5F">
        <w:rPr>
          <w:rFonts w:ascii="Times New Roman" w:hAnsi="Times New Roman" w:cs="Times New Roman"/>
          <w:b/>
          <w:bCs/>
          <w:color w:val="000000" w:themeColor="text1"/>
          <w:sz w:val="28"/>
          <w:szCs w:val="28"/>
        </w:rPr>
        <w:t>Ter</w:t>
      </w:r>
      <w:r w:rsidRPr="00572D5F">
        <w:rPr>
          <w:rFonts w:ascii="Times New Roman" w:hAnsi="Times New Roman" w:cs="Times New Roman"/>
          <w:b/>
          <w:bCs/>
          <w:color w:val="000000" w:themeColor="text1"/>
          <w:sz w:val="28"/>
          <w:szCs w:val="28"/>
        </w:rPr>
        <w:t>cero</w:t>
      </w:r>
      <w:r w:rsidRPr="00572D5F">
        <w:rPr>
          <w:rFonts w:ascii="Times New Roman" w:hAnsi="Times New Roman" w:cs="Times New Roman"/>
          <w:color w:val="000000" w:themeColor="text1"/>
          <w:sz w:val="28"/>
          <w:szCs w:val="28"/>
        </w:rPr>
        <w:t xml:space="preserve">, la norma le da prelación a </w:t>
      </w:r>
      <w:r w:rsidRPr="00572D5F">
        <w:rPr>
          <w:rFonts w:ascii="Times New Roman" w:hAnsi="Times New Roman" w:cs="Times New Roman"/>
          <w:color w:val="000000" w:themeColor="text1"/>
          <w:sz w:val="28"/>
          <w:szCs w:val="28"/>
        </w:rPr>
        <w:t xml:space="preserve">las relaciones </w:t>
      </w:r>
      <w:r w:rsidRPr="00572D5F">
        <w:rPr>
          <w:rFonts w:ascii="Times New Roman" w:hAnsi="Times New Roman" w:cs="Times New Roman"/>
          <w:color w:val="000000" w:themeColor="text1"/>
          <w:sz w:val="28"/>
          <w:szCs w:val="28"/>
        </w:rPr>
        <w:t xml:space="preserve">de solidaridad </w:t>
      </w:r>
      <w:r w:rsidRPr="00572D5F">
        <w:rPr>
          <w:rFonts w:ascii="Times New Roman" w:hAnsi="Times New Roman" w:cs="Times New Roman"/>
          <w:color w:val="000000" w:themeColor="text1"/>
          <w:sz w:val="28"/>
          <w:szCs w:val="28"/>
        </w:rPr>
        <w:t xml:space="preserve">y subordinación </w:t>
      </w:r>
      <w:r w:rsidRPr="00572D5F">
        <w:rPr>
          <w:rFonts w:ascii="Times New Roman" w:hAnsi="Times New Roman" w:cs="Times New Roman"/>
          <w:color w:val="000000" w:themeColor="text1"/>
          <w:sz w:val="28"/>
          <w:szCs w:val="28"/>
        </w:rPr>
        <w:t>propias de la figura de la empresa familiar</w:t>
      </w:r>
      <w:r w:rsidRPr="00572D5F">
        <w:rPr>
          <w:rFonts w:ascii="Times New Roman" w:hAnsi="Times New Roman" w:cs="Times New Roman"/>
          <w:color w:val="000000" w:themeColor="text1"/>
          <w:sz w:val="28"/>
          <w:szCs w:val="28"/>
        </w:rPr>
        <w:t>,</w:t>
      </w:r>
      <w:r w:rsidRPr="00572D5F">
        <w:rPr>
          <w:rFonts w:ascii="Times New Roman" w:hAnsi="Times New Roman" w:cs="Times New Roman"/>
          <w:color w:val="000000" w:themeColor="text1"/>
          <w:sz w:val="28"/>
          <w:szCs w:val="28"/>
        </w:rPr>
        <w:t xml:space="preserve"> por encima del reconocimiento de los derechos </w:t>
      </w:r>
      <w:r w:rsidRPr="00572D5F">
        <w:rPr>
          <w:rFonts w:ascii="Times New Roman" w:hAnsi="Times New Roman" w:cs="Times New Roman"/>
          <w:color w:val="000000" w:themeColor="text1"/>
          <w:sz w:val="28"/>
          <w:szCs w:val="28"/>
        </w:rPr>
        <w:t xml:space="preserve">mínimos </w:t>
      </w:r>
      <w:r w:rsidRPr="00572D5F">
        <w:rPr>
          <w:rFonts w:ascii="Times New Roman" w:hAnsi="Times New Roman" w:cs="Times New Roman"/>
          <w:color w:val="000000" w:themeColor="text1"/>
          <w:sz w:val="28"/>
          <w:szCs w:val="28"/>
        </w:rPr>
        <w:t xml:space="preserve">irrenunciables </w:t>
      </w:r>
      <w:r w:rsidRPr="00572D5F">
        <w:rPr>
          <w:rFonts w:ascii="Times New Roman" w:hAnsi="Times New Roman" w:cs="Times New Roman"/>
          <w:color w:val="000000" w:themeColor="text1"/>
          <w:sz w:val="28"/>
          <w:szCs w:val="28"/>
        </w:rPr>
        <w:t>del</w:t>
      </w:r>
      <w:r w:rsidRPr="00572D5F">
        <w:rPr>
          <w:rFonts w:ascii="Times New Roman" w:hAnsi="Times New Roman" w:cs="Times New Roman"/>
          <w:color w:val="000000" w:themeColor="text1"/>
          <w:sz w:val="28"/>
          <w:szCs w:val="28"/>
        </w:rPr>
        <w:t xml:space="preserve"> trabajador, como lo es el auxilio a la cesantía. Esta Sala no comparte el razonamiento </w:t>
      </w:r>
      <w:r w:rsidRPr="00572D5F">
        <w:rPr>
          <w:rFonts w:ascii="Times New Roman" w:hAnsi="Times New Roman" w:cs="Times New Roman"/>
          <w:color w:val="000000" w:themeColor="text1"/>
          <w:sz w:val="28"/>
          <w:szCs w:val="28"/>
        </w:rPr>
        <w:t xml:space="preserve">que pudo tener </w:t>
      </w:r>
      <w:r w:rsidRPr="00572D5F">
        <w:rPr>
          <w:rFonts w:ascii="Times New Roman" w:hAnsi="Times New Roman" w:cs="Times New Roman"/>
          <w:color w:val="000000" w:themeColor="text1"/>
          <w:sz w:val="28"/>
          <w:szCs w:val="28"/>
        </w:rPr>
        <w:t xml:space="preserve">el legislador preconstitucional consistente en partir del </w:t>
      </w:r>
      <w:r w:rsidRPr="00572D5F">
        <w:rPr>
          <w:rFonts w:ascii="Times New Roman" w:hAnsi="Times New Roman" w:cs="Times New Roman"/>
          <w:color w:val="000000" w:themeColor="text1"/>
          <w:sz w:val="28"/>
          <w:szCs w:val="28"/>
        </w:rPr>
        <w:t>supuesto</w:t>
      </w:r>
      <w:r w:rsidRPr="00572D5F">
        <w:rPr>
          <w:rFonts w:ascii="Times New Roman" w:hAnsi="Times New Roman" w:cs="Times New Roman"/>
          <w:color w:val="000000" w:themeColor="text1"/>
          <w:sz w:val="28"/>
          <w:szCs w:val="28"/>
        </w:rPr>
        <w:t xml:space="preserve"> de que para el caso de la industria puramente familiar, no hay lugar al riesgo de term</w:t>
      </w:r>
      <w:r w:rsidRPr="00572D5F">
        <w:rPr>
          <w:rFonts w:ascii="Times New Roman" w:hAnsi="Times New Roman" w:cs="Times New Roman"/>
          <w:color w:val="000000" w:themeColor="text1"/>
          <w:sz w:val="28"/>
          <w:szCs w:val="28"/>
        </w:rPr>
        <w:t xml:space="preserve">inación del contrato de trabajo, precisamente, </w:t>
      </w:r>
      <w:r w:rsidRPr="00572D5F">
        <w:rPr>
          <w:rFonts w:ascii="Times New Roman" w:hAnsi="Times New Roman" w:cs="Times New Roman"/>
          <w:color w:val="000000" w:themeColor="text1"/>
          <w:sz w:val="28"/>
          <w:szCs w:val="28"/>
        </w:rPr>
        <w:t xml:space="preserve">porque </w:t>
      </w:r>
      <w:r w:rsidRPr="00572D5F">
        <w:rPr>
          <w:rFonts w:ascii="Times New Roman" w:hAnsi="Times New Roman" w:cs="Times New Roman"/>
          <w:color w:val="000000" w:themeColor="text1"/>
          <w:sz w:val="28"/>
          <w:szCs w:val="28"/>
        </w:rPr>
        <w:t>se trata de relaciones familiares. Ello, en razón a que en ellas también se pueden presentar situaciones de distinta índole que desestabilicen las relaciones laborales. Un estudio de la Superintendencia</w:t>
      </w:r>
      <w:r w:rsidRPr="00572D5F">
        <w:rPr>
          <w:rFonts w:ascii="Times New Roman" w:hAnsi="Times New Roman" w:cs="Times New Roman"/>
          <w:color w:val="000000" w:themeColor="text1"/>
          <w:sz w:val="28"/>
          <w:szCs w:val="28"/>
        </w:rPr>
        <w:t xml:space="preserve"> de Sociedades del 2005 arrojó que el 73.3% de las empresas pequeñas que están en procesos de restructuración, son de familia, así como el 72.9% de las medianas, el 63.6 de las microempresas y el 40.8% de las grandes.</w:t>
      </w:r>
      <w:r w:rsidRPr="00572D5F">
        <w:rPr>
          <w:rStyle w:val="Refdenotaalpie"/>
          <w:rFonts w:cs="Times New Roman"/>
          <w:sz w:val="28"/>
        </w:rPr>
        <w:footnoteReference w:id="81"/>
      </w:r>
      <w:r w:rsidRPr="00572D5F">
        <w:rPr>
          <w:rFonts w:ascii="Times New Roman" w:hAnsi="Times New Roman" w:cs="Times New Roman"/>
          <w:color w:val="000000" w:themeColor="text1"/>
          <w:sz w:val="28"/>
          <w:szCs w:val="28"/>
        </w:rPr>
        <w:t xml:space="preserve"> A su turno, también existen estudios </w:t>
      </w:r>
      <w:r w:rsidRPr="00572D5F">
        <w:rPr>
          <w:rFonts w:ascii="Times New Roman" w:hAnsi="Times New Roman" w:cs="Times New Roman"/>
          <w:color w:val="000000" w:themeColor="text1"/>
          <w:sz w:val="28"/>
          <w:szCs w:val="28"/>
        </w:rPr>
        <w:t>que han demostrado que uno de los retos más grandes en las empresas familiares es superar los conflictos entre sus miembros,</w:t>
      </w:r>
      <w:r w:rsidRPr="00572D5F">
        <w:rPr>
          <w:rStyle w:val="Refdenotaalpie"/>
          <w:rFonts w:cs="Times New Roman"/>
          <w:sz w:val="28"/>
        </w:rPr>
        <w:footnoteReference w:id="82"/>
      </w:r>
      <w:r w:rsidRPr="00572D5F">
        <w:rPr>
          <w:rFonts w:ascii="Times New Roman" w:hAnsi="Times New Roman" w:cs="Times New Roman"/>
          <w:color w:val="000000" w:themeColor="text1"/>
          <w:sz w:val="28"/>
          <w:szCs w:val="28"/>
        </w:rPr>
        <w:t xml:space="preserve"> así como el de superar escenarios de violencia económica entre familiares.</w:t>
      </w:r>
      <w:r w:rsidRPr="00572D5F">
        <w:rPr>
          <w:rStyle w:val="Refdenotaalpie"/>
          <w:rFonts w:cs="Times New Roman"/>
          <w:sz w:val="28"/>
        </w:rPr>
        <w:footnoteReference w:id="83"/>
      </w:r>
      <w:r w:rsidRPr="00572D5F">
        <w:rPr>
          <w:rFonts w:ascii="Times New Roman" w:hAnsi="Times New Roman" w:cs="Times New Roman"/>
          <w:color w:val="000000" w:themeColor="text1"/>
          <w:sz w:val="28"/>
          <w:szCs w:val="28"/>
        </w:rPr>
        <w:t xml:space="preserve"> En consecuencia, la Sala reprocha este razonamiento pr</w:t>
      </w:r>
      <w:r w:rsidRPr="00572D5F">
        <w:rPr>
          <w:rFonts w:ascii="Times New Roman" w:hAnsi="Times New Roman" w:cs="Times New Roman"/>
          <w:color w:val="000000" w:themeColor="text1"/>
          <w:sz w:val="28"/>
          <w:szCs w:val="28"/>
        </w:rPr>
        <w:t>econstitucional, pues obra evidencia suficiente que desmiente que los trabajadores de la industria familiar no corren el riesgo de que se les termine el contrato laboral, y por ende, que no demand</w:t>
      </w:r>
      <w:r w:rsidRPr="00572D5F">
        <w:rPr>
          <w:rFonts w:ascii="Times New Roman" w:hAnsi="Times New Roman" w:cs="Times New Roman"/>
          <w:color w:val="000000" w:themeColor="text1"/>
          <w:sz w:val="28"/>
          <w:szCs w:val="28"/>
        </w:rPr>
        <w:t>e</w:t>
      </w:r>
      <w:r w:rsidRPr="00572D5F">
        <w:rPr>
          <w:rFonts w:ascii="Times New Roman" w:hAnsi="Times New Roman" w:cs="Times New Roman"/>
          <w:color w:val="000000" w:themeColor="text1"/>
          <w:sz w:val="28"/>
          <w:szCs w:val="28"/>
        </w:rPr>
        <w:t>n el auxilio de cesantías. Máxime, cuando cómo se evidenció</w:t>
      </w:r>
      <w:r w:rsidRPr="00572D5F">
        <w:rPr>
          <w:rFonts w:ascii="Times New Roman" w:hAnsi="Times New Roman" w:cs="Times New Roman"/>
          <w:color w:val="000000" w:themeColor="text1"/>
          <w:sz w:val="28"/>
          <w:szCs w:val="28"/>
        </w:rPr>
        <w:t xml:space="preserve"> previamente, la finalidad de las cesantías no es solamente la de ser un ahorro forzoso ante una eventualidad de despido, sino también un mecanismo de acceso a educación y vivienda. </w:t>
      </w:r>
    </w:p>
    <w:p w:rsidR="006C0E0E" w:rsidRPr="00572D5F" w:rsidRDefault="00572D5F" w:rsidP="006C0E0E">
      <w:pPr>
        <w:jc w:val="both"/>
        <w:rPr>
          <w:rFonts w:ascii="Times New Roman" w:hAnsi="Times New Roman" w:cs="Times New Roman"/>
          <w:color w:val="000000" w:themeColor="text1"/>
          <w:sz w:val="28"/>
          <w:szCs w:val="28"/>
        </w:rPr>
      </w:pPr>
    </w:p>
    <w:p w:rsidR="006C0E0E" w:rsidRPr="00572D5F" w:rsidRDefault="00572D5F" w:rsidP="006C0E0E">
      <w:pPr>
        <w:pStyle w:val="Prrafodelista"/>
        <w:numPr>
          <w:ilvl w:val="0"/>
          <w:numId w:val="6"/>
        </w:numPr>
        <w:ind w:left="0" w:firstLine="0"/>
        <w:jc w:val="both"/>
        <w:rPr>
          <w:rFonts w:ascii="Times New Roman" w:hAnsi="Times New Roman" w:cs="Times New Roman"/>
          <w:color w:val="000000" w:themeColor="text1"/>
          <w:sz w:val="28"/>
          <w:szCs w:val="28"/>
        </w:rPr>
      </w:pPr>
      <w:r w:rsidRPr="00572D5F">
        <w:rPr>
          <w:rFonts w:ascii="Times New Roman" w:hAnsi="Times New Roman" w:cs="Times New Roman"/>
          <w:color w:val="000000" w:themeColor="text1"/>
          <w:sz w:val="28"/>
          <w:szCs w:val="28"/>
        </w:rPr>
        <w:t>Esta</w:t>
      </w:r>
      <w:r w:rsidRPr="00572D5F">
        <w:rPr>
          <w:rFonts w:ascii="Times New Roman" w:hAnsi="Times New Roman" w:cs="Times New Roman"/>
          <w:color w:val="000000" w:themeColor="text1"/>
          <w:sz w:val="28"/>
          <w:szCs w:val="28"/>
        </w:rPr>
        <w:t xml:space="preserve"> Sala recuerda que el espíritu preconstitucional de la norma en su m</w:t>
      </w:r>
      <w:r w:rsidRPr="00572D5F">
        <w:rPr>
          <w:rFonts w:ascii="Times New Roman" w:hAnsi="Times New Roman" w:cs="Times New Roman"/>
          <w:color w:val="000000" w:themeColor="text1"/>
          <w:sz w:val="28"/>
          <w:szCs w:val="28"/>
        </w:rPr>
        <w:t xml:space="preserve">omento </w:t>
      </w:r>
      <w:r w:rsidRPr="00572D5F">
        <w:rPr>
          <w:rFonts w:ascii="Times New Roman" w:hAnsi="Times New Roman" w:cs="Times New Roman"/>
          <w:color w:val="000000" w:themeColor="text1"/>
          <w:sz w:val="28"/>
          <w:szCs w:val="28"/>
        </w:rPr>
        <w:t xml:space="preserve">también pudo ser </w:t>
      </w:r>
      <w:r w:rsidRPr="00572D5F">
        <w:rPr>
          <w:rFonts w:ascii="Times New Roman" w:hAnsi="Times New Roman" w:cs="Times New Roman"/>
          <w:color w:val="000000" w:themeColor="text1"/>
          <w:sz w:val="28"/>
          <w:szCs w:val="28"/>
        </w:rPr>
        <w:t>el de proteger</w:t>
      </w:r>
      <w:r w:rsidRPr="00572D5F">
        <w:rPr>
          <w:rFonts w:ascii="Times New Roman" w:hAnsi="Times New Roman" w:cs="Times New Roman"/>
          <w:color w:val="000000" w:themeColor="text1"/>
          <w:sz w:val="28"/>
          <w:szCs w:val="28"/>
        </w:rPr>
        <w:t xml:space="preserve"> a</w:t>
      </w:r>
      <w:r w:rsidRPr="00572D5F">
        <w:rPr>
          <w:rFonts w:ascii="Times New Roman" w:hAnsi="Times New Roman" w:cs="Times New Roman"/>
          <w:color w:val="000000" w:themeColor="text1"/>
          <w:sz w:val="28"/>
          <w:szCs w:val="28"/>
        </w:rPr>
        <w:t xml:space="preserve"> la empresa familiar humilde, cuya retribución económica y productiva estaba destinada a la subsistencia del mismo núcleo familiar. Además, cómo era culturalmente aceptado, la empresa familiar respondía a un modelo p</w:t>
      </w:r>
      <w:r w:rsidRPr="00572D5F">
        <w:rPr>
          <w:rFonts w:ascii="Times New Roman" w:hAnsi="Times New Roman" w:cs="Times New Roman"/>
          <w:color w:val="000000" w:themeColor="text1"/>
          <w:sz w:val="28"/>
          <w:szCs w:val="28"/>
        </w:rPr>
        <w:t>atriarcal en donde el hombre era no solamente el jefe de la familia, sino también quien presidía la empresa. Mientras que la mujer, por su parte, se quedaba al cuidado del hogar. A su turno, también resalta que conforme a la definición de la empresa famili</w:t>
      </w:r>
      <w:r w:rsidRPr="00572D5F">
        <w:rPr>
          <w:rFonts w:ascii="Times New Roman" w:hAnsi="Times New Roman" w:cs="Times New Roman"/>
          <w:color w:val="000000" w:themeColor="text1"/>
          <w:sz w:val="28"/>
          <w:szCs w:val="28"/>
        </w:rPr>
        <w:t xml:space="preserve">ar que </w:t>
      </w:r>
      <w:r w:rsidRPr="00572D5F">
        <w:rPr>
          <w:rFonts w:ascii="Times New Roman" w:hAnsi="Times New Roman" w:cs="Times New Roman"/>
          <w:color w:val="000000" w:themeColor="text1"/>
          <w:sz w:val="28"/>
          <w:szCs w:val="28"/>
        </w:rPr>
        <w:t xml:space="preserve">la ley y </w:t>
      </w:r>
      <w:r w:rsidRPr="00572D5F">
        <w:rPr>
          <w:rFonts w:ascii="Times New Roman" w:hAnsi="Times New Roman" w:cs="Times New Roman"/>
          <w:color w:val="000000" w:themeColor="text1"/>
          <w:sz w:val="28"/>
          <w:szCs w:val="28"/>
        </w:rPr>
        <w:t>la doctrina ha</w:t>
      </w:r>
      <w:r w:rsidRPr="00572D5F">
        <w:rPr>
          <w:rFonts w:ascii="Times New Roman" w:hAnsi="Times New Roman" w:cs="Times New Roman"/>
          <w:color w:val="000000" w:themeColor="text1"/>
          <w:sz w:val="28"/>
          <w:szCs w:val="28"/>
        </w:rPr>
        <w:t>n</w:t>
      </w:r>
      <w:r w:rsidRPr="00572D5F">
        <w:rPr>
          <w:rFonts w:ascii="Times New Roman" w:hAnsi="Times New Roman" w:cs="Times New Roman"/>
          <w:color w:val="000000" w:themeColor="text1"/>
          <w:sz w:val="28"/>
          <w:szCs w:val="28"/>
        </w:rPr>
        <w:t xml:space="preserve"> provisto hoy en día, aquella, por sus características propias, continua estando controlada </w:t>
      </w:r>
      <w:r w:rsidRPr="00572D5F">
        <w:rPr>
          <w:rFonts w:ascii="Times New Roman" w:hAnsi="Times New Roman" w:cs="Times New Roman"/>
          <w:color w:val="000000" w:themeColor="text1"/>
          <w:sz w:val="28"/>
          <w:szCs w:val="28"/>
        </w:rPr>
        <w:t>por miembros de un mismo grupo familiar.</w:t>
      </w:r>
    </w:p>
    <w:p w:rsidR="006C0E0E" w:rsidRPr="00572D5F" w:rsidRDefault="00572D5F" w:rsidP="006C0E0E">
      <w:pPr>
        <w:pStyle w:val="Prrafodelista"/>
        <w:rPr>
          <w:rFonts w:ascii="Times New Roman" w:hAnsi="Times New Roman" w:cs="Times New Roman"/>
          <w:color w:val="FF0000"/>
          <w:sz w:val="28"/>
          <w:szCs w:val="28"/>
        </w:rPr>
      </w:pPr>
    </w:p>
    <w:p w:rsidR="006C0E0E" w:rsidRPr="00572D5F" w:rsidRDefault="00572D5F" w:rsidP="006C0E0E">
      <w:pPr>
        <w:pStyle w:val="Prrafodelista"/>
        <w:numPr>
          <w:ilvl w:val="0"/>
          <w:numId w:val="6"/>
        </w:numPr>
        <w:ind w:left="0" w:firstLine="0"/>
        <w:jc w:val="both"/>
        <w:rPr>
          <w:rFonts w:ascii="Times New Roman" w:hAnsi="Times New Roman" w:cs="Times New Roman"/>
          <w:color w:val="000000" w:themeColor="text1"/>
          <w:sz w:val="28"/>
          <w:szCs w:val="28"/>
        </w:rPr>
      </w:pPr>
      <w:r w:rsidRPr="00572D5F">
        <w:rPr>
          <w:rFonts w:ascii="Times New Roman" w:hAnsi="Times New Roman" w:cs="Times New Roman"/>
          <w:color w:val="000000" w:themeColor="text1"/>
          <w:sz w:val="28"/>
          <w:szCs w:val="28"/>
        </w:rPr>
        <w:t>Al respecto, la Sala encuentra que el modelo de empresa familiar que había impulsado el esp</w:t>
      </w:r>
      <w:r w:rsidRPr="00572D5F">
        <w:rPr>
          <w:rFonts w:ascii="Times New Roman" w:hAnsi="Times New Roman" w:cs="Times New Roman"/>
          <w:color w:val="000000" w:themeColor="text1"/>
          <w:sz w:val="28"/>
          <w:szCs w:val="28"/>
        </w:rPr>
        <w:t>íritu de la norma en su momento, así como el que parece estar rigiendo hoy en día, supedita las relaciones laborales</w:t>
      </w:r>
      <w:r w:rsidRPr="00572D5F">
        <w:rPr>
          <w:rFonts w:ascii="Times New Roman" w:hAnsi="Times New Roman" w:cs="Times New Roman"/>
          <w:color w:val="000000" w:themeColor="text1"/>
          <w:sz w:val="28"/>
          <w:szCs w:val="28"/>
        </w:rPr>
        <w:t xml:space="preserve"> y el goce de </w:t>
      </w:r>
      <w:r w:rsidRPr="00572D5F">
        <w:rPr>
          <w:rFonts w:ascii="Times New Roman" w:hAnsi="Times New Roman" w:cs="Times New Roman"/>
          <w:color w:val="000000" w:themeColor="text1"/>
          <w:sz w:val="28"/>
          <w:szCs w:val="28"/>
        </w:rPr>
        <w:t>los derechos</w:t>
      </w:r>
      <w:r w:rsidRPr="00572D5F">
        <w:rPr>
          <w:rFonts w:ascii="Times New Roman" w:hAnsi="Times New Roman" w:cs="Times New Roman"/>
          <w:color w:val="000000" w:themeColor="text1"/>
          <w:sz w:val="28"/>
          <w:szCs w:val="28"/>
        </w:rPr>
        <w:t xml:space="preserve"> mínimos irrenunciables</w:t>
      </w:r>
      <w:r w:rsidRPr="00572D5F">
        <w:rPr>
          <w:rFonts w:ascii="Times New Roman" w:hAnsi="Times New Roman" w:cs="Times New Roman"/>
          <w:color w:val="000000" w:themeColor="text1"/>
          <w:sz w:val="28"/>
          <w:szCs w:val="28"/>
        </w:rPr>
        <w:t xml:space="preserve"> de los trabajadores</w:t>
      </w:r>
      <w:r w:rsidRPr="00572D5F">
        <w:rPr>
          <w:rFonts w:ascii="Times New Roman" w:hAnsi="Times New Roman" w:cs="Times New Roman"/>
          <w:color w:val="000000" w:themeColor="text1"/>
          <w:sz w:val="28"/>
          <w:szCs w:val="28"/>
        </w:rPr>
        <w:t>,</w:t>
      </w:r>
      <w:r w:rsidRPr="00572D5F">
        <w:rPr>
          <w:rFonts w:ascii="Times New Roman" w:hAnsi="Times New Roman" w:cs="Times New Roman"/>
          <w:color w:val="000000" w:themeColor="text1"/>
          <w:sz w:val="28"/>
          <w:szCs w:val="28"/>
        </w:rPr>
        <w:t xml:space="preserve"> a las relaciones de subordinación de la familia. Es de común acuerdo de esta Sala que en las empresas familiares predomina el principio de solidaridad entre los familiares </w:t>
      </w:r>
      <w:r w:rsidRPr="00572D5F">
        <w:rPr>
          <w:rFonts w:ascii="Times New Roman" w:hAnsi="Times New Roman" w:cs="Times New Roman"/>
          <w:color w:val="000000" w:themeColor="text1"/>
          <w:sz w:val="28"/>
          <w:szCs w:val="28"/>
        </w:rPr>
        <w:t>(</w:t>
      </w:r>
      <w:r w:rsidRPr="00572D5F">
        <w:rPr>
          <w:rFonts w:ascii="Times New Roman" w:hAnsi="Times New Roman" w:cs="Times New Roman"/>
          <w:color w:val="000000" w:themeColor="text1"/>
          <w:sz w:val="28"/>
          <w:szCs w:val="28"/>
        </w:rPr>
        <w:t>que son a su vez empleador y empleadores</w:t>
      </w:r>
      <w:r w:rsidRPr="00572D5F">
        <w:rPr>
          <w:rFonts w:ascii="Times New Roman" w:hAnsi="Times New Roman" w:cs="Times New Roman"/>
          <w:color w:val="000000" w:themeColor="text1"/>
          <w:sz w:val="28"/>
          <w:szCs w:val="28"/>
        </w:rPr>
        <w:t>)</w:t>
      </w:r>
      <w:r w:rsidRPr="00572D5F">
        <w:rPr>
          <w:rFonts w:ascii="Times New Roman" w:hAnsi="Times New Roman" w:cs="Times New Roman"/>
          <w:color w:val="000000" w:themeColor="text1"/>
          <w:sz w:val="28"/>
          <w:szCs w:val="28"/>
        </w:rPr>
        <w:t xml:space="preserve"> que no hay trabajadores externos a los m</w:t>
      </w:r>
      <w:r w:rsidRPr="00572D5F">
        <w:rPr>
          <w:rFonts w:ascii="Times New Roman" w:hAnsi="Times New Roman" w:cs="Times New Roman"/>
          <w:color w:val="000000" w:themeColor="text1"/>
          <w:sz w:val="28"/>
          <w:szCs w:val="28"/>
        </w:rPr>
        <w:t xml:space="preserve">iembros del núcleo </w:t>
      </w:r>
      <w:r w:rsidRPr="00572D5F">
        <w:rPr>
          <w:rFonts w:ascii="Times New Roman" w:hAnsi="Times New Roman" w:cs="Times New Roman"/>
          <w:color w:val="000000" w:themeColor="text1"/>
          <w:sz w:val="28"/>
          <w:szCs w:val="28"/>
        </w:rPr>
        <w:t xml:space="preserve">familiar </w:t>
      </w:r>
      <w:r w:rsidRPr="00572D5F">
        <w:rPr>
          <w:rFonts w:ascii="Times New Roman" w:hAnsi="Times New Roman" w:cs="Times New Roman"/>
          <w:color w:val="000000" w:themeColor="text1"/>
          <w:sz w:val="28"/>
          <w:szCs w:val="28"/>
        </w:rPr>
        <w:t xml:space="preserve">- íntimo o extensivo - y </w:t>
      </w:r>
      <w:r w:rsidRPr="00572D5F">
        <w:rPr>
          <w:rFonts w:ascii="Times New Roman" w:hAnsi="Times New Roman" w:cs="Times New Roman"/>
          <w:color w:val="000000" w:themeColor="text1"/>
          <w:sz w:val="28"/>
          <w:szCs w:val="28"/>
        </w:rPr>
        <w:t>que</w:t>
      </w:r>
      <w:r w:rsidRPr="00572D5F">
        <w:rPr>
          <w:rFonts w:ascii="Times New Roman" w:hAnsi="Times New Roman" w:cs="Times New Roman"/>
          <w:color w:val="000000" w:themeColor="text1"/>
          <w:sz w:val="28"/>
          <w:szCs w:val="28"/>
        </w:rPr>
        <w:t xml:space="preserve"> los hijos que trabajan en estas empresas le deben obediencia y respecto a sus padres, que suelen ser sus empleadores.</w:t>
      </w:r>
      <w:r w:rsidRPr="00572D5F">
        <w:rPr>
          <w:rStyle w:val="Refdenotaalpie"/>
          <w:rFonts w:cs="Times New Roman"/>
          <w:color w:val="000000" w:themeColor="text1"/>
          <w:sz w:val="28"/>
        </w:rPr>
        <w:footnoteReference w:id="84"/>
      </w:r>
      <w:r w:rsidRPr="00572D5F">
        <w:rPr>
          <w:rFonts w:ascii="Times New Roman" w:hAnsi="Times New Roman" w:cs="Times New Roman"/>
          <w:color w:val="000000" w:themeColor="text1"/>
          <w:sz w:val="28"/>
          <w:szCs w:val="28"/>
        </w:rPr>
        <w:t xml:space="preserve"> </w:t>
      </w:r>
      <w:r w:rsidRPr="00572D5F">
        <w:rPr>
          <w:rFonts w:ascii="Times New Roman" w:hAnsi="Times New Roman" w:cs="Times New Roman"/>
          <w:color w:val="000000" w:themeColor="text1"/>
          <w:sz w:val="28"/>
          <w:szCs w:val="28"/>
        </w:rPr>
        <w:t xml:space="preserve">Y también predomina, antes más que ahora, un modelo patriarcal que limitaba, en </w:t>
      </w:r>
      <w:r w:rsidRPr="00572D5F">
        <w:rPr>
          <w:rFonts w:ascii="Times New Roman" w:hAnsi="Times New Roman" w:cs="Times New Roman"/>
          <w:color w:val="000000" w:themeColor="text1"/>
          <w:sz w:val="28"/>
          <w:szCs w:val="28"/>
        </w:rPr>
        <w:t xml:space="preserve">especial a las mujeres, a tener autonomía laboral, a participar en el crecimiento de la empresa y/o a </w:t>
      </w:r>
      <w:r w:rsidRPr="00572D5F">
        <w:rPr>
          <w:rFonts w:ascii="Times New Roman" w:hAnsi="Times New Roman" w:cs="Times New Roman"/>
          <w:color w:val="000000" w:themeColor="text1"/>
          <w:sz w:val="28"/>
          <w:szCs w:val="28"/>
        </w:rPr>
        <w:t>gozar</w:t>
      </w:r>
      <w:r w:rsidRPr="00572D5F">
        <w:rPr>
          <w:rFonts w:ascii="Times New Roman" w:hAnsi="Times New Roman" w:cs="Times New Roman"/>
          <w:color w:val="000000" w:themeColor="text1"/>
          <w:sz w:val="28"/>
          <w:szCs w:val="28"/>
        </w:rPr>
        <w:t xml:space="preserve"> del reconocimiento de sus derechos laborales. </w:t>
      </w:r>
    </w:p>
    <w:p w:rsidR="006C0E0E" w:rsidRPr="00572D5F" w:rsidRDefault="00572D5F" w:rsidP="006C0E0E">
      <w:pPr>
        <w:pStyle w:val="Prrafodelista"/>
        <w:rPr>
          <w:rFonts w:ascii="Times New Roman" w:hAnsi="Times New Roman" w:cs="Times New Roman"/>
          <w:color w:val="000000" w:themeColor="text1"/>
          <w:sz w:val="28"/>
          <w:szCs w:val="28"/>
        </w:rPr>
      </w:pPr>
    </w:p>
    <w:p w:rsidR="0088745C" w:rsidRPr="00572D5F" w:rsidRDefault="00572D5F" w:rsidP="002F462A">
      <w:pPr>
        <w:pStyle w:val="Prrafodelista"/>
        <w:numPr>
          <w:ilvl w:val="0"/>
          <w:numId w:val="6"/>
        </w:numPr>
        <w:ind w:left="0" w:firstLine="0"/>
        <w:jc w:val="both"/>
        <w:rPr>
          <w:rFonts w:ascii="Times New Roman" w:hAnsi="Times New Roman" w:cs="Times New Roman"/>
          <w:color w:val="000000" w:themeColor="text1"/>
          <w:sz w:val="28"/>
          <w:szCs w:val="28"/>
        </w:rPr>
      </w:pPr>
      <w:r w:rsidRPr="00572D5F">
        <w:rPr>
          <w:rFonts w:ascii="Times New Roman" w:hAnsi="Times New Roman" w:cs="Times New Roman"/>
          <w:color w:val="000000" w:themeColor="text1"/>
          <w:sz w:val="28"/>
          <w:szCs w:val="28"/>
        </w:rPr>
        <w:t>Estos</w:t>
      </w:r>
      <w:r w:rsidRPr="00572D5F">
        <w:rPr>
          <w:rFonts w:ascii="Times New Roman" w:hAnsi="Times New Roman" w:cs="Times New Roman"/>
          <w:color w:val="000000" w:themeColor="text1"/>
          <w:sz w:val="28"/>
          <w:szCs w:val="28"/>
        </w:rPr>
        <w:t xml:space="preserve"> elementos contextuales, si bien orientaban las conductas familiares y empresariales de ese ent</w:t>
      </w:r>
      <w:r w:rsidRPr="00572D5F">
        <w:rPr>
          <w:rFonts w:ascii="Times New Roman" w:hAnsi="Times New Roman" w:cs="Times New Roman"/>
          <w:color w:val="000000" w:themeColor="text1"/>
          <w:sz w:val="28"/>
          <w:szCs w:val="28"/>
        </w:rPr>
        <w:t xml:space="preserve">onces, hoy en día son </w:t>
      </w:r>
      <w:r w:rsidRPr="00572D5F">
        <w:rPr>
          <w:rFonts w:ascii="Times New Roman" w:hAnsi="Times New Roman" w:cs="Times New Roman"/>
          <w:color w:val="000000" w:themeColor="text1"/>
          <w:sz w:val="28"/>
          <w:szCs w:val="28"/>
        </w:rPr>
        <w:t>contrarias</w:t>
      </w:r>
      <w:r w:rsidRPr="00572D5F">
        <w:rPr>
          <w:rFonts w:ascii="Times New Roman" w:hAnsi="Times New Roman" w:cs="Times New Roman"/>
          <w:color w:val="000000" w:themeColor="text1"/>
          <w:sz w:val="28"/>
          <w:szCs w:val="28"/>
        </w:rPr>
        <w:t xml:space="preserve"> a la luz de la Constitución. Pues bien, actualmente debe predominar </w:t>
      </w:r>
      <w:r w:rsidRPr="00572D5F">
        <w:rPr>
          <w:rFonts w:ascii="Times New Roman" w:hAnsi="Times New Roman" w:cs="Times New Roman"/>
          <w:color w:val="000000" w:themeColor="text1"/>
          <w:sz w:val="28"/>
          <w:szCs w:val="28"/>
        </w:rPr>
        <w:t>el goce de los derechos</w:t>
      </w:r>
      <w:r w:rsidRPr="00572D5F">
        <w:rPr>
          <w:rFonts w:ascii="Times New Roman" w:hAnsi="Times New Roman" w:cs="Times New Roman"/>
          <w:color w:val="000000" w:themeColor="text1"/>
          <w:sz w:val="28"/>
          <w:szCs w:val="28"/>
        </w:rPr>
        <w:t xml:space="preserve"> mínimos</w:t>
      </w:r>
      <w:r w:rsidRPr="00572D5F">
        <w:rPr>
          <w:rFonts w:ascii="Times New Roman" w:hAnsi="Times New Roman" w:cs="Times New Roman"/>
          <w:color w:val="000000" w:themeColor="text1"/>
          <w:sz w:val="28"/>
          <w:szCs w:val="28"/>
        </w:rPr>
        <w:t xml:space="preserve"> irrenunciables </w:t>
      </w:r>
      <w:r w:rsidRPr="00572D5F">
        <w:rPr>
          <w:rFonts w:ascii="Times New Roman" w:hAnsi="Times New Roman" w:cs="Times New Roman"/>
          <w:color w:val="000000" w:themeColor="text1"/>
          <w:sz w:val="28"/>
          <w:szCs w:val="28"/>
        </w:rPr>
        <w:t>del</w:t>
      </w:r>
      <w:r w:rsidRPr="00572D5F">
        <w:rPr>
          <w:rFonts w:ascii="Times New Roman" w:hAnsi="Times New Roman" w:cs="Times New Roman"/>
          <w:color w:val="000000" w:themeColor="text1"/>
          <w:sz w:val="28"/>
          <w:szCs w:val="28"/>
        </w:rPr>
        <w:t xml:space="preserve"> trabajador, </w:t>
      </w:r>
      <w:r w:rsidRPr="00572D5F">
        <w:rPr>
          <w:rFonts w:ascii="Times New Roman" w:hAnsi="Times New Roman" w:cs="Times New Roman"/>
          <w:color w:val="000000" w:themeColor="text1"/>
          <w:sz w:val="28"/>
          <w:szCs w:val="28"/>
        </w:rPr>
        <w:t>entre los que se encuentra el auxilio a</w:t>
      </w:r>
      <w:r w:rsidRPr="00572D5F">
        <w:rPr>
          <w:rFonts w:ascii="Times New Roman" w:hAnsi="Times New Roman" w:cs="Times New Roman"/>
          <w:color w:val="000000" w:themeColor="text1"/>
          <w:sz w:val="28"/>
          <w:szCs w:val="28"/>
        </w:rPr>
        <w:t xml:space="preserve"> las cesantías, </w:t>
      </w:r>
      <w:r w:rsidRPr="00572D5F">
        <w:rPr>
          <w:rFonts w:ascii="Times New Roman" w:hAnsi="Times New Roman" w:cs="Times New Roman"/>
          <w:color w:val="000000" w:themeColor="text1"/>
          <w:sz w:val="28"/>
          <w:szCs w:val="28"/>
        </w:rPr>
        <w:t xml:space="preserve">por encima del comportamiento que se </w:t>
      </w:r>
      <w:r w:rsidRPr="00572D5F">
        <w:rPr>
          <w:rFonts w:ascii="Times New Roman" w:hAnsi="Times New Roman" w:cs="Times New Roman"/>
          <w:color w:val="000000" w:themeColor="text1"/>
          <w:sz w:val="28"/>
          <w:szCs w:val="28"/>
        </w:rPr>
        <w:t xml:space="preserve">espere de los familiares que son a su vez trabajadores de una misma empresa. Y también resulta </w:t>
      </w:r>
      <w:r w:rsidRPr="00572D5F">
        <w:rPr>
          <w:rFonts w:ascii="Times New Roman" w:hAnsi="Times New Roman" w:cs="Times New Roman"/>
          <w:color w:val="000000" w:themeColor="text1"/>
          <w:sz w:val="28"/>
          <w:szCs w:val="28"/>
        </w:rPr>
        <w:t>contradictorio</w:t>
      </w:r>
      <w:r w:rsidRPr="00572D5F">
        <w:rPr>
          <w:rFonts w:ascii="Times New Roman" w:hAnsi="Times New Roman" w:cs="Times New Roman"/>
          <w:color w:val="000000" w:themeColor="text1"/>
          <w:sz w:val="28"/>
          <w:szCs w:val="28"/>
        </w:rPr>
        <w:t xml:space="preserve">, desde la opinión de esta Sala, que exista un modelo patriarcal </w:t>
      </w:r>
      <w:r w:rsidRPr="00572D5F">
        <w:rPr>
          <w:rFonts w:ascii="Times New Roman" w:hAnsi="Times New Roman" w:cs="Times New Roman"/>
          <w:color w:val="000000" w:themeColor="text1"/>
          <w:sz w:val="28"/>
          <w:szCs w:val="28"/>
        </w:rPr>
        <w:t xml:space="preserve">que </w:t>
      </w:r>
      <w:r w:rsidRPr="00572D5F">
        <w:rPr>
          <w:rFonts w:ascii="Times New Roman" w:hAnsi="Times New Roman" w:cs="Times New Roman"/>
          <w:color w:val="000000" w:themeColor="text1"/>
          <w:sz w:val="28"/>
          <w:szCs w:val="28"/>
        </w:rPr>
        <w:t>condicione el desarrollo productivo y laboral de una mujer a labores de cuidad</w:t>
      </w:r>
      <w:r w:rsidRPr="00572D5F">
        <w:rPr>
          <w:rFonts w:ascii="Times New Roman" w:hAnsi="Times New Roman" w:cs="Times New Roman"/>
          <w:color w:val="000000" w:themeColor="text1"/>
          <w:sz w:val="28"/>
          <w:szCs w:val="28"/>
        </w:rPr>
        <w:t>o o de trabajo doméstico, que como lo ha decantado esta jurisprudencia en oportunidades anteriores,</w:t>
      </w:r>
      <w:r w:rsidRPr="00572D5F">
        <w:rPr>
          <w:rStyle w:val="Refdenotaalpie"/>
          <w:rFonts w:cs="Times New Roman"/>
          <w:color w:val="000000" w:themeColor="text1"/>
          <w:sz w:val="28"/>
        </w:rPr>
        <w:footnoteReference w:id="85"/>
      </w:r>
      <w:r w:rsidRPr="00572D5F">
        <w:rPr>
          <w:rFonts w:ascii="Times New Roman" w:hAnsi="Times New Roman" w:cs="Times New Roman"/>
          <w:color w:val="000000" w:themeColor="text1"/>
          <w:sz w:val="28"/>
          <w:szCs w:val="28"/>
        </w:rPr>
        <w:t xml:space="preserve"> ha sido rezagado en términos de garantías laborales, o </w:t>
      </w:r>
      <w:r w:rsidRPr="00572D5F">
        <w:rPr>
          <w:rFonts w:ascii="Times New Roman" w:hAnsi="Times New Roman" w:cs="Times New Roman"/>
          <w:color w:val="000000" w:themeColor="text1"/>
          <w:sz w:val="28"/>
          <w:szCs w:val="28"/>
        </w:rPr>
        <w:t>ha restringido</w:t>
      </w:r>
      <w:r w:rsidRPr="00572D5F">
        <w:rPr>
          <w:rFonts w:ascii="Times New Roman" w:hAnsi="Times New Roman" w:cs="Times New Roman"/>
          <w:color w:val="000000" w:themeColor="text1"/>
          <w:sz w:val="28"/>
          <w:szCs w:val="28"/>
        </w:rPr>
        <w:t xml:space="preserve"> su autonomía de decisión y participación en el crecimiento de la empresa. </w:t>
      </w:r>
    </w:p>
    <w:p w:rsidR="0088745C" w:rsidRPr="00572D5F" w:rsidRDefault="00572D5F" w:rsidP="0088745C">
      <w:pPr>
        <w:pStyle w:val="Prrafodelista"/>
        <w:rPr>
          <w:rFonts w:ascii="Times New Roman" w:hAnsi="Times New Roman" w:cs="Times New Roman"/>
          <w:color w:val="000000" w:themeColor="text1"/>
          <w:sz w:val="28"/>
          <w:szCs w:val="28"/>
          <w:highlight w:val="yellow"/>
        </w:rPr>
      </w:pPr>
    </w:p>
    <w:p w:rsidR="006C0E0E" w:rsidRPr="00572D5F" w:rsidRDefault="00572D5F" w:rsidP="00CA6B30">
      <w:pPr>
        <w:pStyle w:val="Prrafodelista"/>
        <w:numPr>
          <w:ilvl w:val="0"/>
          <w:numId w:val="6"/>
        </w:numPr>
        <w:ind w:left="0" w:firstLine="0"/>
        <w:jc w:val="both"/>
        <w:rPr>
          <w:rFonts w:ascii="Times New Roman" w:hAnsi="Times New Roman" w:cs="Times New Roman"/>
          <w:color w:val="000000" w:themeColor="text1"/>
          <w:sz w:val="28"/>
          <w:szCs w:val="28"/>
        </w:rPr>
      </w:pPr>
      <w:r w:rsidRPr="00572D5F">
        <w:rPr>
          <w:rFonts w:ascii="Times New Roman" w:hAnsi="Times New Roman" w:cs="Times New Roman"/>
          <w:color w:val="000000" w:themeColor="text1"/>
          <w:sz w:val="28"/>
          <w:szCs w:val="28"/>
        </w:rPr>
        <w:t xml:space="preserve">A partir de lo anterior, la Sala aprovecha </w:t>
      </w:r>
      <w:r w:rsidRPr="00572D5F">
        <w:rPr>
          <w:rFonts w:ascii="Times New Roman" w:hAnsi="Times New Roman" w:cs="Times New Roman"/>
          <w:color w:val="000000" w:themeColor="text1"/>
          <w:sz w:val="28"/>
          <w:szCs w:val="28"/>
        </w:rPr>
        <w:t xml:space="preserve">para reiterar </w:t>
      </w:r>
      <w:r w:rsidRPr="00572D5F">
        <w:rPr>
          <w:rFonts w:ascii="Times New Roman" w:hAnsi="Times New Roman" w:cs="Times New Roman"/>
          <w:color w:val="000000" w:themeColor="text1"/>
          <w:sz w:val="28"/>
          <w:szCs w:val="28"/>
        </w:rPr>
        <w:t xml:space="preserve">y precisar </w:t>
      </w:r>
      <w:r w:rsidRPr="00572D5F">
        <w:rPr>
          <w:rFonts w:ascii="Times New Roman" w:hAnsi="Times New Roman" w:cs="Times New Roman"/>
          <w:color w:val="000000" w:themeColor="text1"/>
          <w:sz w:val="28"/>
          <w:szCs w:val="28"/>
        </w:rPr>
        <w:t xml:space="preserve">lo dicho por la ANDI en su intervención. En ella, </w:t>
      </w:r>
      <w:r w:rsidRPr="00572D5F">
        <w:rPr>
          <w:rFonts w:ascii="Times New Roman" w:hAnsi="Times New Roman" w:cs="Times New Roman"/>
          <w:color w:val="000000" w:themeColor="text1"/>
          <w:sz w:val="28"/>
          <w:szCs w:val="28"/>
        </w:rPr>
        <w:t xml:space="preserve">el interviniente </w:t>
      </w:r>
      <w:r w:rsidRPr="00572D5F">
        <w:rPr>
          <w:rFonts w:ascii="Times New Roman" w:hAnsi="Times New Roman" w:cs="Times New Roman"/>
          <w:color w:val="000000" w:themeColor="text1"/>
          <w:sz w:val="28"/>
          <w:szCs w:val="28"/>
        </w:rPr>
        <w:t>puso de manifiesto una tensión entre principios constitucionales: por un lado, el principio de solidaridad inherente a la</w:t>
      </w:r>
      <w:r w:rsidRPr="00572D5F">
        <w:rPr>
          <w:rFonts w:ascii="Times New Roman" w:hAnsi="Times New Roman" w:cs="Times New Roman"/>
          <w:color w:val="000000" w:themeColor="text1"/>
          <w:sz w:val="28"/>
          <w:szCs w:val="28"/>
        </w:rPr>
        <w:t xml:space="preserve">s relaciones familiares, con potencial impacto en la existencia de la subordinación; y, por otro lado, la irrenunciabilidad de los derechos de los trabajadores y los principios mínimos del trabajo. </w:t>
      </w:r>
      <w:r w:rsidRPr="00572D5F">
        <w:rPr>
          <w:rFonts w:ascii="Times New Roman" w:hAnsi="Times New Roman" w:cs="Times New Roman"/>
          <w:color w:val="000000" w:themeColor="text1"/>
          <w:sz w:val="28"/>
          <w:szCs w:val="28"/>
        </w:rPr>
        <w:t>al respecto</w:t>
      </w:r>
      <w:r w:rsidRPr="00572D5F">
        <w:rPr>
          <w:rFonts w:ascii="Times New Roman" w:hAnsi="Times New Roman" w:cs="Times New Roman"/>
          <w:color w:val="000000" w:themeColor="text1"/>
          <w:sz w:val="28"/>
          <w:szCs w:val="28"/>
        </w:rPr>
        <w:t>, la Sala advierte que esta tensión es aparente</w:t>
      </w:r>
      <w:r w:rsidRPr="00572D5F">
        <w:rPr>
          <w:rFonts w:ascii="Times New Roman" w:hAnsi="Times New Roman" w:cs="Times New Roman"/>
          <w:color w:val="000000" w:themeColor="text1"/>
          <w:sz w:val="28"/>
          <w:szCs w:val="28"/>
        </w:rPr>
        <w:t>, pues, según el estándar constitucional vigente, los trabajadores de la industria puramente familiar comparten elementos esenciales del contrato de trabajo con los trabajadores del sector industrial en general. Tales elementos, particularmente relacionado</w:t>
      </w:r>
      <w:r w:rsidRPr="00572D5F">
        <w:rPr>
          <w:rFonts w:ascii="Times New Roman" w:hAnsi="Times New Roman" w:cs="Times New Roman"/>
          <w:color w:val="000000" w:themeColor="text1"/>
          <w:sz w:val="28"/>
          <w:szCs w:val="28"/>
        </w:rPr>
        <w:t xml:space="preserve">s con la protección al trabajador y la irrenunciabilidad de sus derechos, se encuentran resguardados en un ámbito laboral que se diferencia claramente del ámbito de las relaciones familiares. </w:t>
      </w:r>
      <w:r w:rsidRPr="00572D5F">
        <w:rPr>
          <w:rFonts w:ascii="Times New Roman" w:hAnsi="Times New Roman" w:cs="Times New Roman"/>
          <w:color w:val="000000" w:themeColor="text1"/>
          <w:sz w:val="28"/>
          <w:szCs w:val="28"/>
        </w:rPr>
        <w:t>Ahora, e</w:t>
      </w:r>
      <w:r w:rsidRPr="00572D5F">
        <w:rPr>
          <w:rFonts w:ascii="Times New Roman" w:hAnsi="Times New Roman" w:cs="Times New Roman"/>
          <w:color w:val="000000" w:themeColor="text1"/>
          <w:sz w:val="28"/>
          <w:szCs w:val="28"/>
        </w:rPr>
        <w:t>sta interpretación no implica desconocer las garantías q</w:t>
      </w:r>
      <w:r w:rsidRPr="00572D5F">
        <w:rPr>
          <w:rFonts w:ascii="Times New Roman" w:hAnsi="Times New Roman" w:cs="Times New Roman"/>
          <w:color w:val="000000" w:themeColor="text1"/>
          <w:sz w:val="28"/>
          <w:szCs w:val="28"/>
        </w:rPr>
        <w:t>ue deben adoptarse para la industria familiar; por el contrario, sugiere que dichas garantías pueden implementarse mediante mecanismos y políticas menos lesivas para los derechos de sus trabajadores.</w:t>
      </w:r>
    </w:p>
    <w:p w:rsidR="006C0E0E" w:rsidRPr="00572D5F" w:rsidRDefault="00572D5F" w:rsidP="006C0E0E">
      <w:pPr>
        <w:pStyle w:val="Prrafodelista"/>
        <w:rPr>
          <w:rFonts w:ascii="Times New Roman" w:hAnsi="Times New Roman" w:cs="Times New Roman"/>
          <w:color w:val="000000" w:themeColor="text1"/>
          <w:sz w:val="28"/>
          <w:szCs w:val="28"/>
        </w:rPr>
      </w:pPr>
    </w:p>
    <w:p w:rsidR="004E70B7" w:rsidRPr="00572D5F" w:rsidRDefault="00572D5F" w:rsidP="009401B2">
      <w:pPr>
        <w:pStyle w:val="Prrafodelista"/>
        <w:numPr>
          <w:ilvl w:val="0"/>
          <w:numId w:val="6"/>
        </w:numPr>
        <w:ind w:left="0" w:firstLine="0"/>
        <w:jc w:val="both"/>
        <w:rPr>
          <w:rFonts w:ascii="Times New Roman" w:hAnsi="Times New Roman" w:cs="Times New Roman"/>
          <w:color w:val="000000" w:themeColor="text1"/>
          <w:sz w:val="28"/>
          <w:szCs w:val="28"/>
        </w:rPr>
      </w:pPr>
      <w:r w:rsidRPr="00572D5F">
        <w:rPr>
          <w:rFonts w:ascii="Times New Roman" w:hAnsi="Times New Roman" w:cs="Times New Roman"/>
          <w:b/>
          <w:bCs/>
          <w:color w:val="000000" w:themeColor="text1"/>
          <w:sz w:val="28"/>
          <w:szCs w:val="28"/>
        </w:rPr>
        <w:t>Cuarto</w:t>
      </w:r>
      <w:r w:rsidRPr="00572D5F">
        <w:rPr>
          <w:rFonts w:ascii="Times New Roman" w:hAnsi="Times New Roman" w:cs="Times New Roman"/>
          <w:color w:val="000000" w:themeColor="text1"/>
          <w:sz w:val="28"/>
          <w:szCs w:val="28"/>
        </w:rPr>
        <w:t xml:space="preserve">, </w:t>
      </w:r>
      <w:r w:rsidRPr="00572D5F">
        <w:rPr>
          <w:rFonts w:ascii="Times New Roman" w:hAnsi="Times New Roman" w:cs="Times New Roman"/>
          <w:color w:val="000000" w:themeColor="text1"/>
          <w:sz w:val="28"/>
          <w:szCs w:val="28"/>
        </w:rPr>
        <w:t xml:space="preserve">con esta decisión, </w:t>
      </w:r>
      <w:r w:rsidRPr="00572D5F">
        <w:rPr>
          <w:rFonts w:ascii="Times New Roman" w:hAnsi="Times New Roman" w:cs="Times New Roman"/>
          <w:color w:val="000000" w:themeColor="text1"/>
          <w:sz w:val="28"/>
          <w:szCs w:val="28"/>
        </w:rPr>
        <w:t xml:space="preserve">la Corte busca </w:t>
      </w:r>
      <w:r w:rsidRPr="00572D5F">
        <w:rPr>
          <w:rFonts w:ascii="Times New Roman" w:hAnsi="Times New Roman" w:cs="Times New Roman"/>
          <w:color w:val="000000" w:themeColor="text1"/>
          <w:sz w:val="28"/>
          <w:szCs w:val="28"/>
        </w:rPr>
        <w:t xml:space="preserve">propender por continuar ampliando la cobertura del acceso </w:t>
      </w:r>
      <w:r w:rsidRPr="00572D5F">
        <w:rPr>
          <w:rFonts w:ascii="Times New Roman" w:hAnsi="Times New Roman" w:cs="Times New Roman"/>
          <w:color w:val="000000" w:themeColor="text1"/>
          <w:sz w:val="28"/>
          <w:szCs w:val="28"/>
        </w:rPr>
        <w:t>a la prestación patronal del auxilio de cesantía, como un derecho mínimo irrenunciable de todos los trabajadores, incluidos los</w:t>
      </w:r>
      <w:r w:rsidRPr="00572D5F">
        <w:rPr>
          <w:rFonts w:ascii="Times New Roman" w:hAnsi="Times New Roman" w:cs="Times New Roman"/>
          <w:color w:val="000000" w:themeColor="text1"/>
          <w:sz w:val="28"/>
          <w:szCs w:val="28"/>
        </w:rPr>
        <w:t xml:space="preserve"> grupos injustificadamente </w:t>
      </w:r>
      <w:r w:rsidRPr="00572D5F">
        <w:rPr>
          <w:rFonts w:ascii="Times New Roman" w:hAnsi="Times New Roman" w:cs="Times New Roman"/>
          <w:color w:val="000000" w:themeColor="text1"/>
          <w:sz w:val="28"/>
          <w:szCs w:val="28"/>
        </w:rPr>
        <w:t>excluidos</w:t>
      </w:r>
      <w:r w:rsidRPr="00572D5F">
        <w:rPr>
          <w:rFonts w:ascii="Times New Roman" w:hAnsi="Times New Roman" w:cs="Times New Roman"/>
          <w:color w:val="000000" w:themeColor="text1"/>
          <w:sz w:val="28"/>
          <w:szCs w:val="28"/>
        </w:rPr>
        <w:t>.</w:t>
      </w:r>
      <w:r w:rsidRPr="00572D5F">
        <w:rPr>
          <w:rFonts w:ascii="Times New Roman" w:hAnsi="Times New Roman" w:cs="Times New Roman"/>
          <w:color w:val="000000" w:themeColor="text1"/>
          <w:sz w:val="28"/>
          <w:szCs w:val="28"/>
        </w:rPr>
        <w:t xml:space="preserve"> </w:t>
      </w:r>
      <w:r w:rsidRPr="00572D5F">
        <w:rPr>
          <w:rFonts w:ascii="Times New Roman" w:hAnsi="Times New Roman" w:cs="Times New Roman"/>
          <w:color w:val="000000" w:themeColor="text1"/>
          <w:sz w:val="28"/>
          <w:szCs w:val="28"/>
        </w:rPr>
        <w:t xml:space="preserve">Entre ellos, </w:t>
      </w:r>
      <w:r w:rsidRPr="00572D5F">
        <w:rPr>
          <w:rFonts w:ascii="Times New Roman" w:hAnsi="Times New Roman" w:cs="Times New Roman"/>
          <w:color w:val="000000" w:themeColor="text1"/>
          <w:sz w:val="28"/>
          <w:szCs w:val="28"/>
        </w:rPr>
        <w:t>las trabajadoras del</w:t>
      </w:r>
      <w:r w:rsidRPr="00572D5F">
        <w:rPr>
          <w:rFonts w:ascii="Times New Roman" w:hAnsi="Times New Roman" w:cs="Times New Roman"/>
          <w:color w:val="000000" w:themeColor="text1"/>
          <w:sz w:val="28"/>
          <w:szCs w:val="28"/>
        </w:rPr>
        <w:t xml:space="preserve"> servicio doméstico</w:t>
      </w:r>
      <w:r w:rsidRPr="00572D5F">
        <w:rPr>
          <w:rFonts w:ascii="Times New Roman" w:hAnsi="Times New Roman" w:cs="Times New Roman"/>
          <w:color w:val="000000" w:themeColor="text1"/>
          <w:sz w:val="28"/>
          <w:szCs w:val="28"/>
        </w:rPr>
        <w:t>,</w:t>
      </w:r>
      <w:r w:rsidRPr="00572D5F">
        <w:rPr>
          <w:rFonts w:ascii="Times New Roman" w:hAnsi="Times New Roman" w:cs="Times New Roman"/>
          <w:color w:val="000000" w:themeColor="text1"/>
          <w:sz w:val="28"/>
          <w:szCs w:val="28"/>
        </w:rPr>
        <w:t xml:space="preserve"> los trabajadores vinculados por contratos que no tuvieran el carácter de permanente</w:t>
      </w:r>
      <w:r w:rsidRPr="00572D5F">
        <w:rPr>
          <w:rFonts w:ascii="Times New Roman" w:hAnsi="Times New Roman" w:cs="Times New Roman"/>
          <w:color w:val="000000" w:themeColor="text1"/>
          <w:sz w:val="28"/>
          <w:szCs w:val="28"/>
        </w:rPr>
        <w:t xml:space="preserve">, </w:t>
      </w:r>
      <w:r w:rsidRPr="00572D5F">
        <w:rPr>
          <w:rFonts w:ascii="Times New Roman" w:hAnsi="Times New Roman" w:cs="Times New Roman"/>
          <w:color w:val="000000" w:themeColor="text1"/>
          <w:sz w:val="28"/>
          <w:szCs w:val="28"/>
        </w:rPr>
        <w:t>los artesanos, los trabajadores accidentales</w:t>
      </w:r>
      <w:r w:rsidRPr="00572D5F">
        <w:rPr>
          <w:rFonts w:ascii="Times New Roman" w:hAnsi="Times New Roman" w:cs="Times New Roman"/>
          <w:color w:val="000000" w:themeColor="text1"/>
          <w:sz w:val="28"/>
          <w:szCs w:val="28"/>
        </w:rPr>
        <w:t xml:space="preserve"> y/o transitorios </w:t>
      </w:r>
      <w:r w:rsidRPr="00572D5F">
        <w:rPr>
          <w:rFonts w:ascii="Times New Roman" w:hAnsi="Times New Roman" w:cs="Times New Roman"/>
          <w:color w:val="000000" w:themeColor="text1"/>
          <w:sz w:val="28"/>
          <w:szCs w:val="28"/>
        </w:rPr>
        <w:t>y ahora, los trabajadores que tienen</w:t>
      </w:r>
      <w:r w:rsidRPr="00572D5F">
        <w:rPr>
          <w:rFonts w:ascii="Times New Roman" w:hAnsi="Times New Roman" w:cs="Times New Roman"/>
          <w:color w:val="000000" w:themeColor="text1"/>
          <w:sz w:val="28"/>
          <w:szCs w:val="28"/>
        </w:rPr>
        <w:t xml:space="preserve"> un vínculo de parentesco entre ellos mismos y el em</w:t>
      </w:r>
      <w:r w:rsidRPr="00572D5F">
        <w:rPr>
          <w:rFonts w:ascii="Times New Roman" w:hAnsi="Times New Roman" w:cs="Times New Roman"/>
          <w:color w:val="000000" w:themeColor="text1"/>
          <w:sz w:val="28"/>
          <w:szCs w:val="28"/>
        </w:rPr>
        <w:t>pleador</w:t>
      </w:r>
      <w:r w:rsidRPr="00572D5F">
        <w:rPr>
          <w:rFonts w:ascii="Times New Roman" w:hAnsi="Times New Roman" w:cs="Times New Roman"/>
          <w:color w:val="000000" w:themeColor="text1"/>
          <w:sz w:val="28"/>
          <w:szCs w:val="28"/>
        </w:rPr>
        <w:t xml:space="preserve">. Lo anterior, </w:t>
      </w:r>
      <w:r w:rsidRPr="00572D5F">
        <w:rPr>
          <w:rFonts w:ascii="Times New Roman" w:hAnsi="Times New Roman" w:cs="Times New Roman"/>
          <w:color w:val="000000" w:themeColor="text1"/>
          <w:sz w:val="28"/>
          <w:szCs w:val="28"/>
        </w:rPr>
        <w:t xml:space="preserve">pues como se evidenció en los párrafos anteriores, esta Sala encontró que la limitación reglada en el literal </w:t>
      </w:r>
      <w:r w:rsidRPr="00572D5F">
        <w:rPr>
          <w:rFonts w:ascii="Times New Roman" w:hAnsi="Times New Roman" w:cs="Times New Roman"/>
          <w:i/>
          <w:iCs/>
          <w:color w:val="000000" w:themeColor="text1"/>
          <w:sz w:val="28"/>
          <w:szCs w:val="28"/>
        </w:rPr>
        <w:t xml:space="preserve">a) </w:t>
      </w:r>
      <w:r w:rsidRPr="00572D5F">
        <w:rPr>
          <w:rFonts w:ascii="Times New Roman" w:hAnsi="Times New Roman" w:cs="Times New Roman"/>
          <w:color w:val="000000" w:themeColor="text1"/>
          <w:sz w:val="28"/>
          <w:szCs w:val="28"/>
        </w:rPr>
        <w:t xml:space="preserve">del artículo 251 del Código Sustantivo del Trabajo va en contravía de la concepción misma del trabajador, de su aporte a </w:t>
      </w:r>
      <w:r w:rsidRPr="00572D5F">
        <w:rPr>
          <w:rFonts w:ascii="Times New Roman" w:hAnsi="Times New Roman" w:cs="Times New Roman"/>
          <w:color w:val="000000" w:themeColor="text1"/>
          <w:sz w:val="28"/>
          <w:szCs w:val="28"/>
        </w:rPr>
        <w:t>la sociedad, de las prerrogativas del estatuto del trabajo, así como de la garantía de su derecho fundamental a la igualdad</w:t>
      </w:r>
      <w:r w:rsidRPr="00572D5F">
        <w:rPr>
          <w:rFonts w:ascii="Times New Roman" w:hAnsi="Times New Roman" w:cs="Times New Roman"/>
          <w:color w:val="000000" w:themeColor="text1"/>
          <w:sz w:val="28"/>
          <w:szCs w:val="28"/>
        </w:rPr>
        <w:t>.</w:t>
      </w:r>
    </w:p>
    <w:p w:rsidR="00BC033C" w:rsidRPr="00572D5F" w:rsidRDefault="00572D5F" w:rsidP="00AC678C">
      <w:pPr>
        <w:rPr>
          <w:rFonts w:ascii="Times New Roman" w:hAnsi="Times New Roman" w:cs="Times New Roman"/>
          <w:color w:val="000000" w:themeColor="text1"/>
          <w:sz w:val="28"/>
          <w:szCs w:val="28"/>
        </w:rPr>
      </w:pPr>
    </w:p>
    <w:p w:rsidR="00D10522" w:rsidRPr="00572D5F" w:rsidRDefault="00572D5F" w:rsidP="00AB7884">
      <w:pPr>
        <w:numPr>
          <w:ilvl w:val="0"/>
          <w:numId w:val="6"/>
        </w:numPr>
        <w:ind w:left="0" w:firstLine="0"/>
        <w:contextualSpacing/>
        <w:jc w:val="both"/>
        <w:rPr>
          <w:rFonts w:ascii="Times New Roman" w:eastAsiaTheme="minorHAnsi" w:hAnsi="Times New Roman" w:cs="Times New Roman"/>
          <w:sz w:val="28"/>
          <w:szCs w:val="28"/>
          <w:lang w:eastAsia="en-US"/>
        </w:rPr>
      </w:pPr>
      <w:r w:rsidRPr="00572D5F">
        <w:rPr>
          <w:rFonts w:ascii="Times New Roman" w:hAnsi="Times New Roman" w:cs="Times New Roman"/>
          <w:color w:val="000000" w:themeColor="text1"/>
          <w:sz w:val="28"/>
          <w:szCs w:val="28"/>
        </w:rPr>
        <w:t xml:space="preserve">En </w:t>
      </w:r>
      <w:r w:rsidRPr="00572D5F">
        <w:rPr>
          <w:rFonts w:ascii="Times New Roman" w:hAnsi="Times New Roman" w:cs="Times New Roman"/>
          <w:color w:val="000000" w:themeColor="text1"/>
          <w:sz w:val="28"/>
          <w:szCs w:val="28"/>
        </w:rPr>
        <w:t xml:space="preserve">suma, </w:t>
      </w:r>
      <w:r w:rsidRPr="00572D5F">
        <w:rPr>
          <w:rFonts w:ascii="Times New Roman" w:hAnsi="Times New Roman" w:cs="Times New Roman"/>
          <w:color w:val="000000" w:themeColor="text1"/>
          <w:sz w:val="28"/>
          <w:szCs w:val="28"/>
        </w:rPr>
        <w:t xml:space="preserve">la Sala Plena concluye que </w:t>
      </w:r>
      <w:r w:rsidRPr="00572D5F">
        <w:rPr>
          <w:rFonts w:ascii="Times New Roman" w:hAnsi="Times New Roman" w:cs="Times New Roman"/>
          <w:color w:val="000000" w:themeColor="text1"/>
          <w:sz w:val="28"/>
          <w:szCs w:val="28"/>
        </w:rPr>
        <w:t>la exclusión del trabajador de la industria familiar, esto es, el que demuestre estar en una r</w:t>
      </w:r>
      <w:r w:rsidRPr="00572D5F">
        <w:rPr>
          <w:rFonts w:ascii="Times New Roman" w:hAnsi="Times New Roman" w:cs="Times New Roman"/>
          <w:color w:val="000000" w:themeColor="text1"/>
          <w:sz w:val="28"/>
          <w:szCs w:val="28"/>
        </w:rPr>
        <w:t xml:space="preserve">elación laboral, del pago del auxilio de cesantía previsto en </w:t>
      </w:r>
      <w:r w:rsidRPr="00572D5F">
        <w:rPr>
          <w:rFonts w:ascii="Times New Roman" w:hAnsi="Times New Roman" w:cs="Times New Roman"/>
          <w:color w:val="000000" w:themeColor="text1"/>
          <w:sz w:val="28"/>
          <w:szCs w:val="28"/>
        </w:rPr>
        <w:t xml:space="preserve">el literal </w:t>
      </w:r>
      <w:r w:rsidRPr="00572D5F">
        <w:rPr>
          <w:rFonts w:ascii="Times New Roman" w:hAnsi="Times New Roman" w:cs="Times New Roman"/>
          <w:i/>
          <w:iCs/>
          <w:color w:val="000000" w:themeColor="text1"/>
          <w:sz w:val="28"/>
          <w:szCs w:val="28"/>
        </w:rPr>
        <w:t xml:space="preserve">a) </w:t>
      </w:r>
      <w:r w:rsidRPr="00572D5F">
        <w:rPr>
          <w:rFonts w:ascii="Times New Roman" w:hAnsi="Times New Roman" w:cs="Times New Roman"/>
          <w:color w:val="000000" w:themeColor="text1"/>
          <w:sz w:val="28"/>
          <w:szCs w:val="28"/>
        </w:rPr>
        <w:t>del artículo 251 del Código Sustantivo del Trabajo</w:t>
      </w:r>
      <w:r w:rsidRPr="00572D5F">
        <w:rPr>
          <w:rFonts w:ascii="Times New Roman" w:hAnsi="Times New Roman" w:cs="Times New Roman"/>
          <w:color w:val="000000" w:themeColor="text1"/>
          <w:sz w:val="28"/>
          <w:szCs w:val="28"/>
        </w:rPr>
        <w:t>,</w:t>
      </w:r>
      <w:r w:rsidRPr="00572D5F">
        <w:rPr>
          <w:rFonts w:ascii="Times New Roman" w:hAnsi="Times New Roman" w:cs="Times New Roman"/>
          <w:color w:val="000000" w:themeColor="text1"/>
          <w:sz w:val="28"/>
          <w:szCs w:val="28"/>
        </w:rPr>
        <w:t xml:space="preserve"> deviene inconstitucional por desconocer </w:t>
      </w:r>
      <w:r w:rsidRPr="00572D5F">
        <w:rPr>
          <w:rFonts w:ascii="Times New Roman" w:hAnsi="Times New Roman" w:cs="Times New Roman"/>
          <w:color w:val="000000" w:themeColor="text1"/>
          <w:sz w:val="28"/>
          <w:szCs w:val="28"/>
        </w:rPr>
        <w:t>el principio de igualdad, así como el derecho fundamental al trabajo</w:t>
      </w:r>
      <w:r w:rsidRPr="00572D5F">
        <w:rPr>
          <w:rFonts w:ascii="Times New Roman" w:hAnsi="Times New Roman" w:cs="Times New Roman"/>
          <w:color w:val="000000" w:themeColor="text1"/>
          <w:sz w:val="28"/>
          <w:szCs w:val="28"/>
        </w:rPr>
        <w:t xml:space="preserve"> y los derechos míni</w:t>
      </w:r>
      <w:r w:rsidRPr="00572D5F">
        <w:rPr>
          <w:rFonts w:ascii="Times New Roman" w:hAnsi="Times New Roman" w:cs="Times New Roman"/>
          <w:color w:val="000000" w:themeColor="text1"/>
          <w:sz w:val="28"/>
          <w:szCs w:val="28"/>
        </w:rPr>
        <w:t>mos irrenunciables</w:t>
      </w:r>
      <w:r w:rsidRPr="00572D5F">
        <w:rPr>
          <w:rFonts w:ascii="Times New Roman" w:hAnsi="Times New Roman" w:cs="Times New Roman"/>
          <w:color w:val="000000" w:themeColor="text1"/>
          <w:sz w:val="28"/>
          <w:szCs w:val="28"/>
        </w:rPr>
        <w:t xml:space="preserve"> </w:t>
      </w:r>
      <w:r w:rsidRPr="00572D5F">
        <w:rPr>
          <w:rFonts w:ascii="Times New Roman" w:hAnsi="Times New Roman" w:cs="Times New Roman"/>
          <w:color w:val="000000" w:themeColor="text1"/>
          <w:sz w:val="28"/>
          <w:szCs w:val="28"/>
        </w:rPr>
        <w:t>del que gozan</w:t>
      </w:r>
      <w:r w:rsidRPr="00572D5F">
        <w:rPr>
          <w:rFonts w:ascii="Times New Roman" w:hAnsi="Times New Roman" w:cs="Times New Roman"/>
          <w:color w:val="000000" w:themeColor="text1"/>
          <w:sz w:val="28"/>
          <w:szCs w:val="28"/>
        </w:rPr>
        <w:t xml:space="preserve"> todos los trabajadores</w:t>
      </w:r>
      <w:r w:rsidRPr="00572D5F">
        <w:rPr>
          <w:rFonts w:ascii="Times New Roman" w:hAnsi="Times New Roman" w:cs="Times New Roman"/>
          <w:color w:val="000000" w:themeColor="text1"/>
          <w:sz w:val="28"/>
          <w:szCs w:val="28"/>
        </w:rPr>
        <w:t>, lo que incluye el auxilio a la cesantía,</w:t>
      </w:r>
      <w:r w:rsidRPr="00572D5F">
        <w:rPr>
          <w:rFonts w:ascii="Times New Roman" w:hAnsi="Times New Roman" w:cs="Times New Roman"/>
          <w:color w:val="000000" w:themeColor="text1"/>
          <w:sz w:val="28"/>
          <w:szCs w:val="28"/>
        </w:rPr>
        <w:t xml:space="preserve"> sin </w:t>
      </w:r>
      <w:r w:rsidRPr="00572D5F">
        <w:rPr>
          <w:rFonts w:ascii="Times New Roman" w:hAnsi="Times New Roman" w:cs="Times New Roman"/>
          <w:color w:val="000000" w:themeColor="text1"/>
          <w:sz w:val="28"/>
          <w:szCs w:val="28"/>
        </w:rPr>
        <w:t>importancia de su origen</w:t>
      </w:r>
      <w:r w:rsidRPr="00572D5F">
        <w:rPr>
          <w:rFonts w:ascii="Times New Roman" w:hAnsi="Times New Roman" w:cs="Times New Roman"/>
          <w:color w:val="000000" w:themeColor="text1"/>
          <w:sz w:val="28"/>
          <w:szCs w:val="28"/>
        </w:rPr>
        <w:t xml:space="preserve">, su </w:t>
      </w:r>
      <w:r w:rsidRPr="00572D5F">
        <w:rPr>
          <w:rFonts w:ascii="Times New Roman" w:hAnsi="Times New Roman" w:cs="Times New Roman"/>
          <w:color w:val="000000" w:themeColor="text1"/>
          <w:sz w:val="28"/>
          <w:szCs w:val="28"/>
        </w:rPr>
        <w:t>orientación</w:t>
      </w:r>
      <w:r w:rsidRPr="00572D5F">
        <w:rPr>
          <w:rFonts w:ascii="Times New Roman" w:hAnsi="Times New Roman" w:cs="Times New Roman"/>
          <w:color w:val="000000" w:themeColor="text1"/>
          <w:sz w:val="28"/>
          <w:szCs w:val="28"/>
        </w:rPr>
        <w:t xml:space="preserve"> sexual</w:t>
      </w:r>
      <w:r w:rsidRPr="00572D5F">
        <w:rPr>
          <w:rFonts w:ascii="Times New Roman" w:hAnsi="Times New Roman" w:cs="Times New Roman"/>
          <w:color w:val="000000" w:themeColor="text1"/>
          <w:sz w:val="28"/>
          <w:szCs w:val="28"/>
        </w:rPr>
        <w:t xml:space="preserve">, </w:t>
      </w:r>
      <w:r w:rsidRPr="00572D5F">
        <w:rPr>
          <w:rFonts w:ascii="Times New Roman" w:hAnsi="Times New Roman" w:cs="Times New Roman"/>
          <w:color w:val="000000" w:themeColor="text1"/>
          <w:sz w:val="28"/>
          <w:szCs w:val="28"/>
        </w:rPr>
        <w:t xml:space="preserve">su </w:t>
      </w:r>
      <w:r w:rsidRPr="00572D5F">
        <w:rPr>
          <w:rFonts w:ascii="Times New Roman" w:hAnsi="Times New Roman" w:cs="Times New Roman"/>
          <w:color w:val="000000" w:themeColor="text1"/>
          <w:sz w:val="28"/>
          <w:szCs w:val="28"/>
        </w:rPr>
        <w:t>vocación o creencias</w:t>
      </w:r>
      <w:r w:rsidRPr="00572D5F">
        <w:rPr>
          <w:rFonts w:ascii="Times New Roman" w:hAnsi="Times New Roman" w:cs="Times New Roman"/>
          <w:color w:val="000000" w:themeColor="text1"/>
          <w:sz w:val="28"/>
          <w:szCs w:val="28"/>
        </w:rPr>
        <w:t xml:space="preserve"> o su oficio a desarrollar</w:t>
      </w:r>
      <w:r w:rsidRPr="00572D5F">
        <w:rPr>
          <w:rFonts w:ascii="Times New Roman" w:hAnsi="Times New Roman" w:cs="Times New Roman"/>
          <w:color w:val="000000" w:themeColor="text1"/>
          <w:sz w:val="28"/>
          <w:szCs w:val="28"/>
        </w:rPr>
        <w:t xml:space="preserve">. </w:t>
      </w:r>
      <w:r w:rsidRPr="00572D5F">
        <w:rPr>
          <w:rFonts w:ascii="Times New Roman" w:hAnsi="Times New Roman" w:cs="Times New Roman"/>
          <w:color w:val="000000" w:themeColor="text1"/>
          <w:sz w:val="28"/>
          <w:szCs w:val="28"/>
        </w:rPr>
        <w:t xml:space="preserve">En consecuencia, el trabajador de la industria </w:t>
      </w:r>
      <w:r w:rsidRPr="00572D5F">
        <w:rPr>
          <w:rFonts w:ascii="Times New Roman" w:hAnsi="Times New Roman" w:cs="Times New Roman"/>
          <w:color w:val="000000" w:themeColor="text1"/>
          <w:sz w:val="28"/>
          <w:szCs w:val="28"/>
        </w:rPr>
        <w:t>puramente familiar tendrá derecho al auxilio de cesantía.</w:t>
      </w:r>
    </w:p>
    <w:p w:rsidR="008E54D3" w:rsidRPr="00572D5F" w:rsidRDefault="00572D5F" w:rsidP="009401B2">
      <w:pPr>
        <w:jc w:val="both"/>
        <w:rPr>
          <w:rFonts w:ascii="Times New Roman" w:hAnsi="Times New Roman" w:cs="Times New Roman"/>
          <w:color w:val="000000" w:themeColor="text1"/>
          <w:sz w:val="28"/>
          <w:szCs w:val="28"/>
        </w:rPr>
      </w:pPr>
    </w:p>
    <w:p w:rsidR="00DE25D2" w:rsidRPr="00572D5F" w:rsidRDefault="00572D5F" w:rsidP="009401B2">
      <w:pPr>
        <w:jc w:val="both"/>
        <w:rPr>
          <w:rFonts w:ascii="Times New Roman" w:hAnsi="Times New Roman" w:cs="Times New Roman"/>
          <w:color w:val="000000" w:themeColor="text1"/>
          <w:sz w:val="28"/>
          <w:szCs w:val="28"/>
        </w:rPr>
      </w:pPr>
    </w:p>
    <w:p w:rsidR="00131CF0" w:rsidRPr="00572D5F" w:rsidRDefault="00572D5F" w:rsidP="009401B2">
      <w:pPr>
        <w:numPr>
          <w:ilvl w:val="0"/>
          <w:numId w:val="7"/>
        </w:numPr>
        <w:tabs>
          <w:tab w:val="left" w:pos="426"/>
        </w:tabs>
        <w:outlineLvl w:val="1"/>
        <w:rPr>
          <w:rFonts w:ascii="Times New Roman" w:hAnsi="Times New Roman" w:cs="Times New Roman"/>
          <w:b/>
          <w:bCs/>
          <w:color w:val="000000" w:themeColor="text1"/>
          <w:sz w:val="28"/>
          <w:szCs w:val="28"/>
        </w:rPr>
      </w:pPr>
      <w:r w:rsidRPr="00572D5F">
        <w:rPr>
          <w:rFonts w:ascii="Times New Roman" w:hAnsi="Times New Roman" w:cs="Times New Roman"/>
          <w:b/>
          <w:bCs/>
          <w:color w:val="000000" w:themeColor="text1"/>
          <w:sz w:val="28"/>
          <w:szCs w:val="28"/>
        </w:rPr>
        <w:t>Síntesis de la decisión</w:t>
      </w:r>
    </w:p>
    <w:p w:rsidR="00DE25D2" w:rsidRPr="00572D5F" w:rsidRDefault="00572D5F" w:rsidP="009401B2">
      <w:pPr>
        <w:tabs>
          <w:tab w:val="left" w:pos="426"/>
        </w:tabs>
        <w:outlineLvl w:val="1"/>
        <w:rPr>
          <w:rFonts w:ascii="Times New Roman" w:hAnsi="Times New Roman" w:cs="Times New Roman"/>
          <w:b/>
          <w:bCs/>
          <w:color w:val="000000" w:themeColor="text1"/>
          <w:sz w:val="28"/>
          <w:szCs w:val="28"/>
        </w:rPr>
      </w:pPr>
    </w:p>
    <w:p w:rsidR="00D662EE" w:rsidRPr="00572D5F" w:rsidRDefault="00572D5F" w:rsidP="0013197E">
      <w:pPr>
        <w:pStyle w:val="Prrafodelista"/>
        <w:numPr>
          <w:ilvl w:val="0"/>
          <w:numId w:val="6"/>
        </w:numPr>
        <w:ind w:left="0" w:firstLine="0"/>
        <w:jc w:val="both"/>
        <w:rPr>
          <w:rFonts w:ascii="Times New Roman" w:hAnsi="Times New Roman" w:cs="Times New Roman"/>
          <w:color w:val="000000" w:themeColor="text1"/>
          <w:sz w:val="28"/>
          <w:szCs w:val="28"/>
        </w:rPr>
      </w:pPr>
      <w:r w:rsidRPr="00572D5F">
        <w:rPr>
          <w:rFonts w:ascii="Times New Roman" w:hAnsi="Times New Roman" w:cs="Times New Roman"/>
          <w:color w:val="000000" w:themeColor="text1"/>
          <w:sz w:val="28"/>
          <w:szCs w:val="28"/>
        </w:rPr>
        <w:t xml:space="preserve">La Corte Constitucional decidió sobre una demanda en contra del </w:t>
      </w:r>
      <w:r w:rsidRPr="00572D5F">
        <w:rPr>
          <w:rFonts w:ascii="Times New Roman" w:hAnsi="Times New Roman" w:cs="Times New Roman"/>
          <w:sz w:val="28"/>
          <w:szCs w:val="28"/>
        </w:rPr>
        <w:t xml:space="preserve">literal </w:t>
      </w:r>
      <w:r w:rsidRPr="00572D5F">
        <w:rPr>
          <w:rFonts w:ascii="Times New Roman" w:hAnsi="Times New Roman" w:cs="Times New Roman"/>
          <w:i/>
          <w:iCs/>
          <w:sz w:val="28"/>
          <w:szCs w:val="28"/>
        </w:rPr>
        <w:t xml:space="preserve">a) </w:t>
      </w:r>
      <w:r w:rsidRPr="00572D5F">
        <w:rPr>
          <w:rFonts w:ascii="Times New Roman" w:hAnsi="Times New Roman" w:cs="Times New Roman"/>
          <w:sz w:val="28"/>
          <w:szCs w:val="28"/>
        </w:rPr>
        <w:t xml:space="preserve">del artículo 251 del Código Sustantivo del Trabajo, pues se sostuvo que aquella desconoce los artículos 13, 25 y 53 de la Constitución Política. </w:t>
      </w:r>
      <w:r w:rsidRPr="00572D5F">
        <w:rPr>
          <w:rFonts w:ascii="Times New Roman" w:hAnsi="Times New Roman" w:cs="Times New Roman"/>
          <w:sz w:val="28"/>
          <w:szCs w:val="28"/>
        </w:rPr>
        <w:t>Para efectos de resolver el problema jurídico</w:t>
      </w:r>
      <w:r w:rsidRPr="00572D5F">
        <w:rPr>
          <w:rFonts w:ascii="Times New Roman" w:hAnsi="Times New Roman" w:cs="Times New Roman"/>
          <w:sz w:val="28"/>
          <w:szCs w:val="28"/>
        </w:rPr>
        <w:t xml:space="preserve">, </w:t>
      </w:r>
      <w:r w:rsidRPr="00572D5F">
        <w:rPr>
          <w:rFonts w:ascii="Times New Roman" w:hAnsi="Times New Roman" w:cs="Times New Roman"/>
          <w:color w:val="000000" w:themeColor="text1"/>
          <w:sz w:val="28"/>
          <w:szCs w:val="28"/>
        </w:rPr>
        <w:t xml:space="preserve">la Sala se pronunció sobre: </w:t>
      </w:r>
      <w:r w:rsidRPr="00572D5F">
        <w:rPr>
          <w:rFonts w:ascii="Times New Roman" w:hAnsi="Times New Roman" w:cs="Times New Roman"/>
          <w:i/>
          <w:iCs/>
          <w:color w:val="000000" w:themeColor="text1"/>
          <w:sz w:val="28"/>
          <w:szCs w:val="28"/>
        </w:rPr>
        <w:t xml:space="preserve">(i) </w:t>
      </w:r>
      <w:r w:rsidRPr="00572D5F">
        <w:rPr>
          <w:rFonts w:ascii="Times New Roman" w:hAnsi="Times New Roman" w:cs="Times New Roman"/>
          <w:color w:val="000000" w:themeColor="text1"/>
          <w:sz w:val="28"/>
          <w:szCs w:val="28"/>
        </w:rPr>
        <w:t>el sentido y alcance de la dispo</w:t>
      </w:r>
      <w:r w:rsidRPr="00572D5F">
        <w:rPr>
          <w:rFonts w:ascii="Times New Roman" w:hAnsi="Times New Roman" w:cs="Times New Roman"/>
          <w:color w:val="000000" w:themeColor="text1"/>
          <w:sz w:val="28"/>
          <w:szCs w:val="28"/>
        </w:rPr>
        <w:t xml:space="preserve">sición demandada; </w:t>
      </w:r>
      <w:r w:rsidRPr="00572D5F">
        <w:rPr>
          <w:rFonts w:ascii="Times New Roman" w:hAnsi="Times New Roman" w:cs="Times New Roman"/>
          <w:i/>
          <w:iCs/>
          <w:color w:val="000000" w:themeColor="text1"/>
          <w:sz w:val="28"/>
          <w:szCs w:val="28"/>
        </w:rPr>
        <w:t>(</w:t>
      </w:r>
      <w:r w:rsidRPr="00572D5F">
        <w:rPr>
          <w:rFonts w:ascii="Times New Roman" w:hAnsi="Times New Roman" w:cs="Times New Roman"/>
          <w:i/>
          <w:iCs/>
          <w:color w:val="000000" w:themeColor="text1"/>
          <w:sz w:val="28"/>
          <w:szCs w:val="28"/>
        </w:rPr>
        <w:t>i</w:t>
      </w:r>
      <w:r w:rsidRPr="00572D5F">
        <w:rPr>
          <w:rFonts w:ascii="Times New Roman" w:hAnsi="Times New Roman" w:cs="Times New Roman"/>
          <w:i/>
          <w:iCs/>
          <w:color w:val="000000" w:themeColor="text1"/>
          <w:sz w:val="28"/>
          <w:szCs w:val="28"/>
        </w:rPr>
        <w:t xml:space="preserve">i) </w:t>
      </w:r>
      <w:r w:rsidRPr="00572D5F">
        <w:rPr>
          <w:rFonts w:ascii="Times New Roman" w:hAnsi="Times New Roman" w:cs="Times New Roman"/>
          <w:color w:val="000000" w:themeColor="text1"/>
          <w:sz w:val="28"/>
          <w:szCs w:val="28"/>
        </w:rPr>
        <w:t xml:space="preserve">el auxilio de cesantía; </w:t>
      </w:r>
      <w:r w:rsidRPr="00572D5F">
        <w:rPr>
          <w:rFonts w:ascii="Times New Roman" w:hAnsi="Times New Roman" w:cs="Times New Roman"/>
          <w:i/>
          <w:iCs/>
          <w:color w:val="000000" w:themeColor="text1"/>
          <w:sz w:val="28"/>
          <w:szCs w:val="28"/>
        </w:rPr>
        <w:t xml:space="preserve">(iii) </w:t>
      </w:r>
      <w:r w:rsidRPr="00572D5F">
        <w:rPr>
          <w:rFonts w:ascii="Times New Roman" w:hAnsi="Times New Roman" w:cs="Times New Roman"/>
          <w:color w:val="000000" w:themeColor="text1"/>
          <w:sz w:val="28"/>
          <w:szCs w:val="28"/>
        </w:rPr>
        <w:t xml:space="preserve">el principio de igualdad y a los elementos que componen el juicio de igualdad y finalmente </w:t>
      </w:r>
      <w:r w:rsidRPr="00572D5F">
        <w:rPr>
          <w:rFonts w:ascii="Times New Roman" w:hAnsi="Times New Roman" w:cs="Times New Roman"/>
          <w:i/>
          <w:iCs/>
          <w:color w:val="000000" w:themeColor="text1"/>
          <w:sz w:val="28"/>
          <w:szCs w:val="28"/>
        </w:rPr>
        <w:t xml:space="preserve">(iv) </w:t>
      </w:r>
      <w:r w:rsidRPr="00572D5F">
        <w:rPr>
          <w:rFonts w:ascii="Times New Roman" w:hAnsi="Times New Roman" w:cs="Times New Roman"/>
          <w:color w:val="000000" w:themeColor="text1"/>
          <w:sz w:val="28"/>
          <w:szCs w:val="28"/>
        </w:rPr>
        <w:t xml:space="preserve">resolvió </w:t>
      </w:r>
      <w:r w:rsidRPr="00572D5F">
        <w:rPr>
          <w:rFonts w:ascii="Times New Roman" w:hAnsi="Times New Roman" w:cs="Times New Roman"/>
          <w:color w:val="000000" w:themeColor="text1"/>
          <w:sz w:val="28"/>
          <w:szCs w:val="28"/>
        </w:rPr>
        <w:t>el</w:t>
      </w:r>
      <w:r w:rsidRPr="00572D5F">
        <w:rPr>
          <w:rFonts w:ascii="Times New Roman" w:hAnsi="Times New Roman" w:cs="Times New Roman"/>
          <w:color w:val="000000" w:themeColor="text1"/>
          <w:sz w:val="28"/>
          <w:szCs w:val="28"/>
        </w:rPr>
        <w:t xml:space="preserve"> cargo</w:t>
      </w:r>
      <w:r w:rsidRPr="00572D5F">
        <w:rPr>
          <w:rFonts w:ascii="Times New Roman" w:hAnsi="Times New Roman" w:cs="Times New Roman"/>
          <w:color w:val="000000" w:themeColor="text1"/>
          <w:sz w:val="28"/>
          <w:szCs w:val="28"/>
        </w:rPr>
        <w:t xml:space="preserve"> </w:t>
      </w:r>
      <w:r w:rsidRPr="00572D5F">
        <w:rPr>
          <w:rFonts w:ascii="Times New Roman" w:hAnsi="Times New Roman" w:cs="Times New Roman"/>
          <w:color w:val="000000" w:themeColor="text1"/>
          <w:sz w:val="28"/>
          <w:szCs w:val="28"/>
        </w:rPr>
        <w:t>formulado en la demanda.</w:t>
      </w:r>
    </w:p>
    <w:p w:rsidR="00397E16" w:rsidRPr="00572D5F" w:rsidRDefault="00572D5F" w:rsidP="009401B2">
      <w:pPr>
        <w:jc w:val="both"/>
        <w:rPr>
          <w:rFonts w:ascii="Times New Roman" w:hAnsi="Times New Roman" w:cs="Times New Roman"/>
          <w:color w:val="000000" w:themeColor="text1"/>
          <w:sz w:val="28"/>
          <w:szCs w:val="28"/>
        </w:rPr>
      </w:pPr>
    </w:p>
    <w:p w:rsidR="00DE25D2" w:rsidRPr="00572D5F" w:rsidRDefault="00572D5F" w:rsidP="009401B2">
      <w:pPr>
        <w:pStyle w:val="Prrafodelista"/>
        <w:numPr>
          <w:ilvl w:val="0"/>
          <w:numId w:val="6"/>
        </w:numPr>
        <w:ind w:left="0" w:firstLine="0"/>
        <w:jc w:val="both"/>
        <w:rPr>
          <w:rFonts w:ascii="Times New Roman" w:hAnsi="Times New Roman" w:cs="Times New Roman"/>
          <w:color w:val="000000" w:themeColor="text1"/>
          <w:sz w:val="28"/>
          <w:szCs w:val="28"/>
        </w:rPr>
      </w:pPr>
      <w:r w:rsidRPr="00572D5F">
        <w:rPr>
          <w:rFonts w:ascii="Times New Roman" w:hAnsi="Times New Roman" w:cs="Times New Roman"/>
          <w:color w:val="000000" w:themeColor="text1"/>
          <w:sz w:val="28"/>
          <w:szCs w:val="28"/>
        </w:rPr>
        <w:t xml:space="preserve">La </w:t>
      </w:r>
      <w:r w:rsidRPr="00572D5F">
        <w:rPr>
          <w:rFonts w:ascii="Times New Roman" w:hAnsi="Times New Roman" w:cs="Times New Roman"/>
          <w:color w:val="000000" w:themeColor="text1"/>
          <w:sz w:val="28"/>
          <w:szCs w:val="28"/>
        </w:rPr>
        <w:t>Corte Constitucional</w:t>
      </w:r>
      <w:r w:rsidRPr="00572D5F">
        <w:rPr>
          <w:rFonts w:ascii="Times New Roman" w:hAnsi="Times New Roman" w:cs="Times New Roman"/>
          <w:color w:val="000000" w:themeColor="text1"/>
          <w:sz w:val="28"/>
          <w:szCs w:val="28"/>
        </w:rPr>
        <w:t xml:space="preserve"> concluyó que la norma demandada, al prever una excepción a la regla </w:t>
      </w:r>
      <w:r w:rsidRPr="00572D5F">
        <w:rPr>
          <w:rFonts w:ascii="Times New Roman" w:hAnsi="Times New Roman" w:cs="Times New Roman"/>
          <w:color w:val="000000" w:themeColor="text1"/>
          <w:sz w:val="28"/>
          <w:szCs w:val="28"/>
        </w:rPr>
        <w:t>del</w:t>
      </w:r>
      <w:r w:rsidRPr="00572D5F">
        <w:rPr>
          <w:rFonts w:ascii="Times New Roman" w:hAnsi="Times New Roman" w:cs="Times New Roman"/>
          <w:color w:val="000000" w:themeColor="text1"/>
          <w:sz w:val="28"/>
          <w:szCs w:val="28"/>
        </w:rPr>
        <w:t xml:space="preserve"> pago de auxilio de cesantías, cuando se trata de la industria </w:t>
      </w:r>
      <w:r w:rsidRPr="00572D5F">
        <w:rPr>
          <w:rFonts w:ascii="Times New Roman" w:hAnsi="Times New Roman" w:cs="Times New Roman"/>
          <w:color w:val="000000" w:themeColor="text1"/>
          <w:sz w:val="28"/>
          <w:szCs w:val="28"/>
        </w:rPr>
        <w:t>puramente familiar, es incompatible con el principio de igualdad</w:t>
      </w:r>
      <w:r w:rsidRPr="00572D5F">
        <w:rPr>
          <w:rFonts w:ascii="Times New Roman" w:hAnsi="Times New Roman" w:cs="Times New Roman"/>
          <w:color w:val="000000" w:themeColor="text1"/>
          <w:sz w:val="28"/>
          <w:szCs w:val="28"/>
        </w:rPr>
        <w:t xml:space="preserve"> (art</w:t>
      </w:r>
      <w:r w:rsidRPr="00572D5F">
        <w:rPr>
          <w:rFonts w:ascii="Times New Roman" w:hAnsi="Times New Roman" w:cs="Times New Roman"/>
          <w:color w:val="000000" w:themeColor="text1"/>
          <w:sz w:val="28"/>
          <w:szCs w:val="28"/>
        </w:rPr>
        <w:t>ículo</w:t>
      </w:r>
      <w:r w:rsidRPr="00572D5F">
        <w:rPr>
          <w:rFonts w:ascii="Times New Roman" w:hAnsi="Times New Roman" w:cs="Times New Roman"/>
          <w:color w:val="000000" w:themeColor="text1"/>
          <w:sz w:val="28"/>
          <w:szCs w:val="28"/>
        </w:rPr>
        <w:t xml:space="preserve"> 13</w:t>
      </w:r>
      <w:r w:rsidRPr="00572D5F">
        <w:rPr>
          <w:rFonts w:ascii="Times New Roman" w:hAnsi="Times New Roman" w:cs="Times New Roman"/>
          <w:color w:val="000000" w:themeColor="text1"/>
          <w:sz w:val="28"/>
          <w:szCs w:val="28"/>
        </w:rPr>
        <w:t xml:space="preserve">), </w:t>
      </w:r>
      <w:r w:rsidRPr="00572D5F">
        <w:rPr>
          <w:rFonts w:ascii="Times New Roman" w:hAnsi="Times New Roman" w:cs="Times New Roman"/>
          <w:color w:val="000000" w:themeColor="text1"/>
          <w:sz w:val="28"/>
          <w:szCs w:val="28"/>
        </w:rPr>
        <w:t>el derecho fundamental al trabajo</w:t>
      </w:r>
      <w:r w:rsidRPr="00572D5F">
        <w:rPr>
          <w:rFonts w:ascii="Times New Roman" w:hAnsi="Times New Roman" w:cs="Times New Roman"/>
          <w:color w:val="000000" w:themeColor="text1"/>
          <w:sz w:val="28"/>
          <w:szCs w:val="28"/>
        </w:rPr>
        <w:t xml:space="preserve"> (art</w:t>
      </w:r>
      <w:r w:rsidRPr="00572D5F">
        <w:rPr>
          <w:rFonts w:ascii="Times New Roman" w:hAnsi="Times New Roman" w:cs="Times New Roman"/>
          <w:color w:val="000000" w:themeColor="text1"/>
          <w:sz w:val="28"/>
          <w:szCs w:val="28"/>
        </w:rPr>
        <w:t>ícu</w:t>
      </w:r>
      <w:r w:rsidRPr="00572D5F">
        <w:rPr>
          <w:rFonts w:ascii="Times New Roman" w:hAnsi="Times New Roman" w:cs="Times New Roman"/>
          <w:color w:val="000000" w:themeColor="text1"/>
          <w:sz w:val="28"/>
          <w:szCs w:val="28"/>
        </w:rPr>
        <w:t>lo</w:t>
      </w:r>
      <w:r w:rsidRPr="00572D5F">
        <w:rPr>
          <w:rFonts w:ascii="Times New Roman" w:hAnsi="Times New Roman" w:cs="Times New Roman"/>
          <w:color w:val="000000" w:themeColor="text1"/>
          <w:sz w:val="28"/>
          <w:szCs w:val="28"/>
        </w:rPr>
        <w:t xml:space="preserve"> 25</w:t>
      </w:r>
      <w:r w:rsidRPr="00572D5F">
        <w:rPr>
          <w:rFonts w:ascii="Times New Roman" w:hAnsi="Times New Roman" w:cs="Times New Roman"/>
          <w:color w:val="000000" w:themeColor="text1"/>
          <w:sz w:val="28"/>
          <w:szCs w:val="28"/>
        </w:rPr>
        <w:t>)</w:t>
      </w:r>
      <w:r w:rsidRPr="00572D5F">
        <w:rPr>
          <w:rFonts w:ascii="Times New Roman" w:hAnsi="Times New Roman" w:cs="Times New Roman"/>
          <w:color w:val="000000" w:themeColor="text1"/>
          <w:sz w:val="28"/>
          <w:szCs w:val="28"/>
        </w:rPr>
        <w:t xml:space="preserve"> y los derechos mínimos irrenunciables del que gozan todos los trabajadores</w:t>
      </w:r>
      <w:r w:rsidRPr="00572D5F">
        <w:rPr>
          <w:rFonts w:ascii="Times New Roman" w:hAnsi="Times New Roman" w:cs="Times New Roman"/>
          <w:color w:val="000000" w:themeColor="text1"/>
          <w:sz w:val="28"/>
          <w:szCs w:val="28"/>
        </w:rPr>
        <w:t xml:space="preserve"> (</w:t>
      </w:r>
      <w:r w:rsidRPr="00572D5F">
        <w:rPr>
          <w:rFonts w:ascii="Times New Roman" w:hAnsi="Times New Roman" w:cs="Times New Roman"/>
          <w:color w:val="000000" w:themeColor="text1"/>
          <w:sz w:val="28"/>
          <w:szCs w:val="28"/>
        </w:rPr>
        <w:t>artículo 53) de la Constitución,</w:t>
      </w:r>
      <w:r w:rsidRPr="00572D5F">
        <w:rPr>
          <w:rFonts w:ascii="Times New Roman" w:hAnsi="Times New Roman" w:cs="Times New Roman"/>
          <w:color w:val="000000" w:themeColor="text1"/>
          <w:sz w:val="28"/>
          <w:szCs w:val="28"/>
        </w:rPr>
        <w:t xml:space="preserve"> lo que incluye el auxilio a la cesantía</w:t>
      </w:r>
      <w:r w:rsidRPr="00572D5F">
        <w:rPr>
          <w:rFonts w:ascii="Times New Roman" w:hAnsi="Times New Roman" w:cs="Times New Roman"/>
          <w:color w:val="000000" w:themeColor="text1"/>
          <w:sz w:val="28"/>
          <w:szCs w:val="28"/>
        </w:rPr>
        <w:t>. Por lo cual, procedió a declarar la inexequibilidad de la norma acusada</w:t>
      </w:r>
      <w:r w:rsidRPr="00572D5F">
        <w:rPr>
          <w:rFonts w:ascii="Times New Roman" w:hAnsi="Times New Roman" w:cs="Times New Roman"/>
          <w:color w:val="000000" w:themeColor="text1"/>
          <w:sz w:val="28"/>
          <w:szCs w:val="28"/>
        </w:rPr>
        <w:t>.</w:t>
      </w:r>
    </w:p>
    <w:p w:rsidR="00131CF0" w:rsidRPr="00572D5F" w:rsidRDefault="00572D5F" w:rsidP="009401B2">
      <w:pPr>
        <w:tabs>
          <w:tab w:val="left" w:pos="426"/>
        </w:tabs>
        <w:outlineLvl w:val="1"/>
        <w:rPr>
          <w:rFonts w:ascii="Times New Roman" w:hAnsi="Times New Roman" w:cs="Times New Roman"/>
          <w:b/>
          <w:bCs/>
          <w:color w:val="000000" w:themeColor="text1"/>
          <w:sz w:val="28"/>
          <w:szCs w:val="28"/>
        </w:rPr>
      </w:pPr>
    </w:p>
    <w:p w:rsidR="00DE25D2" w:rsidRPr="00572D5F" w:rsidRDefault="00572D5F" w:rsidP="009401B2">
      <w:pPr>
        <w:tabs>
          <w:tab w:val="left" w:pos="426"/>
        </w:tabs>
        <w:outlineLvl w:val="1"/>
        <w:rPr>
          <w:rFonts w:ascii="Times New Roman" w:hAnsi="Times New Roman" w:cs="Times New Roman"/>
          <w:b/>
          <w:bCs/>
          <w:color w:val="000000" w:themeColor="text1"/>
          <w:sz w:val="28"/>
          <w:szCs w:val="28"/>
        </w:rPr>
      </w:pPr>
    </w:p>
    <w:p w:rsidR="00131CF0" w:rsidRPr="00572D5F" w:rsidRDefault="00572D5F" w:rsidP="009401B2">
      <w:pPr>
        <w:pStyle w:val="Prrafodelista"/>
        <w:autoSpaceDE w:val="0"/>
        <w:autoSpaceDN w:val="0"/>
        <w:ind w:left="0"/>
        <w:jc w:val="both"/>
        <w:rPr>
          <w:rFonts w:ascii="Times New Roman" w:hAnsi="Times New Roman" w:cs="Times New Roman"/>
          <w:b/>
          <w:sz w:val="28"/>
          <w:szCs w:val="28"/>
        </w:rPr>
      </w:pPr>
      <w:r w:rsidRPr="00572D5F">
        <w:rPr>
          <w:rFonts w:ascii="Times New Roman" w:hAnsi="Times New Roman" w:cs="Times New Roman"/>
          <w:b/>
          <w:sz w:val="28"/>
          <w:szCs w:val="28"/>
        </w:rPr>
        <w:t>III. DECISIÓN</w:t>
      </w:r>
    </w:p>
    <w:p w:rsidR="00131CF0" w:rsidRPr="00572D5F" w:rsidRDefault="00572D5F" w:rsidP="009401B2">
      <w:pPr>
        <w:tabs>
          <w:tab w:val="left" w:pos="426"/>
        </w:tabs>
        <w:outlineLvl w:val="1"/>
        <w:rPr>
          <w:rFonts w:ascii="Times New Roman" w:hAnsi="Times New Roman" w:cs="Times New Roman"/>
          <w:b/>
          <w:bCs/>
          <w:color w:val="000000" w:themeColor="text1"/>
          <w:sz w:val="28"/>
          <w:szCs w:val="28"/>
        </w:rPr>
      </w:pPr>
    </w:p>
    <w:p w:rsidR="00131CF0" w:rsidRPr="00572D5F" w:rsidRDefault="00572D5F" w:rsidP="009401B2">
      <w:pPr>
        <w:pStyle w:val="Prrafodelista"/>
        <w:autoSpaceDE w:val="0"/>
        <w:autoSpaceDN w:val="0"/>
        <w:ind w:left="0"/>
        <w:jc w:val="both"/>
        <w:rPr>
          <w:rFonts w:ascii="Times New Roman" w:hAnsi="Times New Roman" w:cs="Times New Roman"/>
          <w:bCs/>
          <w:sz w:val="28"/>
          <w:szCs w:val="28"/>
        </w:rPr>
      </w:pPr>
      <w:r w:rsidRPr="00572D5F">
        <w:rPr>
          <w:rFonts w:ascii="Times New Roman" w:hAnsi="Times New Roman" w:cs="Times New Roman"/>
          <w:bCs/>
          <w:sz w:val="28"/>
          <w:szCs w:val="28"/>
        </w:rPr>
        <w:t>En mérito</w:t>
      </w:r>
      <w:r w:rsidRPr="00572D5F">
        <w:rPr>
          <w:rFonts w:ascii="Times New Roman" w:hAnsi="Times New Roman" w:cs="Times New Roman"/>
          <w:bCs/>
          <w:sz w:val="28"/>
          <w:szCs w:val="28"/>
        </w:rPr>
        <w:t xml:space="preserve"> de lo expuesto, la Sala Plena de la Corte Constitucional, administrando justicia en nombre del pueblo y por mandato de la Constitución,</w:t>
      </w:r>
    </w:p>
    <w:p w:rsidR="00C233DF" w:rsidRPr="00572D5F" w:rsidRDefault="00572D5F" w:rsidP="009401B2">
      <w:pPr>
        <w:pStyle w:val="Prrafodelista"/>
        <w:autoSpaceDE w:val="0"/>
        <w:autoSpaceDN w:val="0"/>
        <w:ind w:left="0"/>
        <w:jc w:val="both"/>
        <w:rPr>
          <w:rFonts w:ascii="Times New Roman" w:hAnsi="Times New Roman" w:cs="Times New Roman"/>
          <w:bCs/>
          <w:sz w:val="28"/>
          <w:szCs w:val="28"/>
        </w:rPr>
      </w:pPr>
    </w:p>
    <w:p w:rsidR="00D0627A" w:rsidRPr="00572D5F" w:rsidRDefault="00572D5F" w:rsidP="009401B2">
      <w:pPr>
        <w:pStyle w:val="Prrafodelista"/>
        <w:autoSpaceDE w:val="0"/>
        <w:autoSpaceDN w:val="0"/>
        <w:ind w:left="0"/>
        <w:jc w:val="both"/>
        <w:rPr>
          <w:rFonts w:ascii="Times New Roman" w:hAnsi="Times New Roman" w:cs="Times New Roman"/>
          <w:bCs/>
          <w:sz w:val="28"/>
          <w:szCs w:val="28"/>
        </w:rPr>
      </w:pPr>
    </w:p>
    <w:p w:rsidR="00131CF0" w:rsidRPr="00572D5F" w:rsidRDefault="00572D5F" w:rsidP="009401B2">
      <w:pPr>
        <w:pStyle w:val="Prrafodelista"/>
        <w:autoSpaceDE w:val="0"/>
        <w:autoSpaceDN w:val="0"/>
        <w:ind w:left="0"/>
        <w:jc w:val="center"/>
        <w:rPr>
          <w:rFonts w:ascii="Times New Roman" w:hAnsi="Times New Roman" w:cs="Times New Roman"/>
          <w:b/>
          <w:sz w:val="28"/>
          <w:szCs w:val="28"/>
        </w:rPr>
      </w:pPr>
      <w:r w:rsidRPr="00572D5F">
        <w:rPr>
          <w:rFonts w:ascii="Times New Roman" w:hAnsi="Times New Roman" w:cs="Times New Roman"/>
          <w:b/>
          <w:sz w:val="28"/>
          <w:szCs w:val="28"/>
        </w:rPr>
        <w:t>RESUELVE</w:t>
      </w:r>
    </w:p>
    <w:p w:rsidR="00131CF0" w:rsidRPr="00572D5F" w:rsidRDefault="00572D5F" w:rsidP="009401B2">
      <w:pPr>
        <w:pStyle w:val="Prrafodelista"/>
        <w:autoSpaceDE w:val="0"/>
        <w:autoSpaceDN w:val="0"/>
        <w:ind w:left="0"/>
        <w:jc w:val="center"/>
        <w:rPr>
          <w:rFonts w:ascii="Times New Roman" w:hAnsi="Times New Roman" w:cs="Times New Roman"/>
          <w:bCs/>
          <w:sz w:val="28"/>
          <w:szCs w:val="28"/>
        </w:rPr>
      </w:pPr>
    </w:p>
    <w:p w:rsidR="00131CF0" w:rsidRPr="00572D5F" w:rsidRDefault="00572D5F" w:rsidP="009401B2">
      <w:pPr>
        <w:shd w:val="clear" w:color="auto" w:fill="FFFFFF"/>
        <w:ind w:right="51"/>
        <w:jc w:val="both"/>
        <w:rPr>
          <w:rFonts w:ascii="Times New Roman" w:hAnsi="Times New Roman" w:cs="Times New Roman"/>
          <w:color w:val="2D2D2D"/>
          <w:sz w:val="28"/>
          <w:szCs w:val="28"/>
          <w:lang w:eastAsia="es-ES_tradnl"/>
        </w:rPr>
      </w:pPr>
      <w:r w:rsidRPr="00572D5F">
        <w:rPr>
          <w:rFonts w:ascii="Times New Roman" w:hAnsi="Times New Roman" w:cs="Times New Roman"/>
          <w:b/>
          <w:bCs/>
          <w:color w:val="2D2D2D"/>
          <w:sz w:val="28"/>
          <w:szCs w:val="28"/>
        </w:rPr>
        <w:t xml:space="preserve">ÚNICO. </w:t>
      </w:r>
      <w:r w:rsidRPr="00572D5F">
        <w:rPr>
          <w:rFonts w:ascii="Times New Roman" w:hAnsi="Times New Roman" w:cs="Times New Roman"/>
          <w:color w:val="2D2D2D"/>
          <w:sz w:val="28"/>
          <w:szCs w:val="28"/>
        </w:rPr>
        <w:t xml:space="preserve">Declarar </w:t>
      </w:r>
      <w:r w:rsidRPr="00572D5F">
        <w:rPr>
          <w:rFonts w:ascii="Times New Roman" w:hAnsi="Times New Roman" w:cs="Times New Roman"/>
          <w:b/>
          <w:bCs/>
          <w:color w:val="2D2D2D"/>
          <w:sz w:val="28"/>
          <w:szCs w:val="28"/>
        </w:rPr>
        <w:t>INEXEQUIBLE</w:t>
      </w:r>
      <w:r w:rsidRPr="00572D5F">
        <w:rPr>
          <w:rFonts w:ascii="Times New Roman" w:hAnsi="Times New Roman" w:cs="Times New Roman"/>
          <w:color w:val="2D2D2D"/>
          <w:sz w:val="28"/>
          <w:szCs w:val="28"/>
        </w:rPr>
        <w:t xml:space="preserve"> el literal </w:t>
      </w:r>
      <w:r w:rsidRPr="00572D5F">
        <w:rPr>
          <w:rFonts w:ascii="Times New Roman" w:hAnsi="Times New Roman" w:cs="Times New Roman"/>
          <w:i/>
          <w:iCs/>
          <w:color w:val="2D2D2D"/>
          <w:sz w:val="28"/>
          <w:szCs w:val="28"/>
        </w:rPr>
        <w:t>a)</w:t>
      </w:r>
      <w:r w:rsidRPr="00572D5F">
        <w:rPr>
          <w:rFonts w:ascii="Times New Roman" w:hAnsi="Times New Roman" w:cs="Times New Roman"/>
          <w:color w:val="2D2D2D"/>
          <w:sz w:val="28"/>
          <w:szCs w:val="28"/>
        </w:rPr>
        <w:t xml:space="preserve"> del artículo 251 del Código Sustantivo del Trabajo.</w:t>
      </w:r>
    </w:p>
    <w:p w:rsidR="00131CF0" w:rsidRPr="00572D5F" w:rsidRDefault="00572D5F" w:rsidP="009401B2">
      <w:pPr>
        <w:shd w:val="clear" w:color="auto" w:fill="FFFFFF"/>
        <w:ind w:right="51"/>
        <w:jc w:val="both"/>
        <w:rPr>
          <w:rFonts w:ascii="Times New Roman" w:hAnsi="Times New Roman" w:cs="Times New Roman"/>
          <w:color w:val="2D2D2D"/>
          <w:sz w:val="28"/>
          <w:szCs w:val="28"/>
        </w:rPr>
      </w:pPr>
      <w:r w:rsidRPr="00572D5F">
        <w:rPr>
          <w:rFonts w:ascii="Times New Roman" w:hAnsi="Times New Roman" w:cs="Times New Roman"/>
          <w:color w:val="2D2D2D"/>
          <w:sz w:val="28"/>
          <w:szCs w:val="28"/>
        </w:rPr>
        <w:t> </w:t>
      </w:r>
    </w:p>
    <w:p w:rsidR="00131CF0" w:rsidRPr="00572D5F" w:rsidRDefault="00572D5F" w:rsidP="00630FEF">
      <w:pPr>
        <w:shd w:val="clear" w:color="auto" w:fill="FFFFFF"/>
        <w:jc w:val="both"/>
        <w:rPr>
          <w:rFonts w:ascii="Times New Roman" w:hAnsi="Times New Roman" w:cs="Times New Roman"/>
          <w:color w:val="2D2D2D"/>
          <w:sz w:val="28"/>
          <w:szCs w:val="28"/>
        </w:rPr>
      </w:pPr>
      <w:r w:rsidRPr="00572D5F">
        <w:rPr>
          <w:rFonts w:ascii="Times New Roman" w:hAnsi="Times New Roman" w:cs="Times New Roman"/>
          <w:color w:val="2D2D2D"/>
          <w:sz w:val="28"/>
          <w:szCs w:val="28"/>
        </w:rPr>
        <w:t>Notifíquese, comuníquese, publíquese y archívese el expediente.</w:t>
      </w:r>
    </w:p>
    <w:p w:rsidR="00D01179" w:rsidRPr="00572D5F" w:rsidRDefault="00572D5F" w:rsidP="00630FEF">
      <w:pPr>
        <w:shd w:val="clear" w:color="auto" w:fill="FFFFFF"/>
        <w:jc w:val="both"/>
        <w:rPr>
          <w:rFonts w:ascii="Times New Roman" w:hAnsi="Times New Roman" w:cs="Times New Roman"/>
          <w:color w:val="2D2D2D"/>
          <w:sz w:val="28"/>
          <w:szCs w:val="28"/>
        </w:rPr>
      </w:pPr>
    </w:p>
    <w:p w:rsidR="00D01179" w:rsidRPr="00572D5F" w:rsidRDefault="00572D5F" w:rsidP="00630FEF">
      <w:pPr>
        <w:shd w:val="clear" w:color="auto" w:fill="FFFFFF"/>
        <w:jc w:val="both"/>
        <w:rPr>
          <w:rFonts w:ascii="Times New Roman" w:hAnsi="Times New Roman" w:cs="Times New Roman"/>
          <w:color w:val="2D2D2D"/>
          <w:sz w:val="28"/>
          <w:szCs w:val="28"/>
        </w:rPr>
      </w:pPr>
    </w:p>
    <w:p w:rsidR="00D01179" w:rsidRPr="00572D5F" w:rsidRDefault="00572D5F" w:rsidP="00D01179">
      <w:pPr>
        <w:shd w:val="clear" w:color="auto" w:fill="FFFFFF"/>
        <w:jc w:val="center"/>
        <w:rPr>
          <w:rFonts w:ascii="Times New Roman" w:hAnsi="Times New Roman" w:cs="Times New Roman"/>
          <w:color w:val="2D2D2D"/>
          <w:sz w:val="28"/>
          <w:szCs w:val="28"/>
        </w:rPr>
      </w:pPr>
      <w:r w:rsidRPr="00572D5F">
        <w:rPr>
          <w:rFonts w:ascii="Times New Roman" w:hAnsi="Times New Roman" w:cs="Times New Roman"/>
          <w:color w:val="2D2D2D"/>
          <w:sz w:val="28"/>
          <w:szCs w:val="28"/>
        </w:rPr>
        <w:t>DIANA FAJARDO RIVERA</w:t>
      </w:r>
    </w:p>
    <w:p w:rsidR="00D01179" w:rsidRPr="00572D5F" w:rsidRDefault="00572D5F" w:rsidP="00D01179">
      <w:pPr>
        <w:shd w:val="clear" w:color="auto" w:fill="FFFFFF"/>
        <w:jc w:val="center"/>
        <w:rPr>
          <w:rFonts w:ascii="Times New Roman" w:hAnsi="Times New Roman" w:cs="Times New Roman"/>
          <w:color w:val="2D2D2D"/>
          <w:sz w:val="28"/>
          <w:szCs w:val="28"/>
        </w:rPr>
      </w:pPr>
      <w:r w:rsidRPr="00572D5F">
        <w:rPr>
          <w:rFonts w:ascii="Times New Roman" w:hAnsi="Times New Roman" w:cs="Times New Roman"/>
          <w:color w:val="2D2D2D"/>
          <w:sz w:val="28"/>
          <w:szCs w:val="28"/>
        </w:rPr>
        <w:t>Presidenta</w:t>
      </w:r>
    </w:p>
    <w:p w:rsidR="00D01179" w:rsidRPr="00572D5F" w:rsidRDefault="00572D5F" w:rsidP="00D01179">
      <w:pPr>
        <w:shd w:val="clear" w:color="auto" w:fill="FFFFFF"/>
        <w:jc w:val="center"/>
        <w:rPr>
          <w:rFonts w:ascii="Times New Roman" w:hAnsi="Times New Roman" w:cs="Times New Roman"/>
          <w:color w:val="2D2D2D"/>
          <w:sz w:val="28"/>
          <w:szCs w:val="28"/>
        </w:rPr>
      </w:pPr>
    </w:p>
    <w:p w:rsidR="00D01179" w:rsidRPr="00572D5F" w:rsidRDefault="00572D5F" w:rsidP="00D01179">
      <w:pPr>
        <w:shd w:val="clear" w:color="auto" w:fill="FFFFFF"/>
        <w:jc w:val="center"/>
        <w:rPr>
          <w:rFonts w:ascii="Times New Roman" w:hAnsi="Times New Roman" w:cs="Times New Roman"/>
          <w:color w:val="2D2D2D"/>
          <w:sz w:val="28"/>
          <w:szCs w:val="28"/>
        </w:rPr>
      </w:pPr>
    </w:p>
    <w:p w:rsidR="00D01179" w:rsidRPr="00572D5F" w:rsidRDefault="00572D5F" w:rsidP="00D01179">
      <w:pPr>
        <w:shd w:val="clear" w:color="auto" w:fill="FFFFFF"/>
        <w:jc w:val="center"/>
        <w:rPr>
          <w:rFonts w:ascii="Times New Roman" w:hAnsi="Times New Roman" w:cs="Times New Roman"/>
          <w:color w:val="2D2D2D"/>
          <w:sz w:val="28"/>
          <w:szCs w:val="28"/>
        </w:rPr>
      </w:pPr>
    </w:p>
    <w:p w:rsidR="00D01179" w:rsidRPr="00572D5F" w:rsidRDefault="00572D5F" w:rsidP="00D01179">
      <w:pPr>
        <w:shd w:val="clear" w:color="auto" w:fill="FFFFFF"/>
        <w:jc w:val="center"/>
        <w:rPr>
          <w:rFonts w:ascii="Times New Roman" w:hAnsi="Times New Roman" w:cs="Times New Roman"/>
          <w:color w:val="2D2D2D"/>
          <w:sz w:val="28"/>
          <w:szCs w:val="28"/>
        </w:rPr>
      </w:pPr>
      <w:r w:rsidRPr="00572D5F">
        <w:rPr>
          <w:rFonts w:ascii="Times New Roman" w:hAnsi="Times New Roman" w:cs="Times New Roman"/>
          <w:color w:val="2D2D2D"/>
          <w:sz w:val="28"/>
          <w:szCs w:val="28"/>
        </w:rPr>
        <w:t>NATALIA ÁNGEL CABO</w:t>
      </w:r>
    </w:p>
    <w:p w:rsidR="00D01179" w:rsidRPr="00572D5F" w:rsidRDefault="00572D5F" w:rsidP="00D01179">
      <w:pPr>
        <w:shd w:val="clear" w:color="auto" w:fill="FFFFFF"/>
        <w:jc w:val="center"/>
        <w:rPr>
          <w:rFonts w:ascii="Times New Roman" w:hAnsi="Times New Roman" w:cs="Times New Roman"/>
          <w:color w:val="2D2D2D"/>
          <w:sz w:val="28"/>
          <w:szCs w:val="28"/>
        </w:rPr>
      </w:pPr>
      <w:r w:rsidRPr="00572D5F">
        <w:rPr>
          <w:rFonts w:ascii="Times New Roman" w:hAnsi="Times New Roman" w:cs="Times New Roman"/>
          <w:color w:val="2D2D2D"/>
          <w:sz w:val="28"/>
          <w:szCs w:val="28"/>
        </w:rPr>
        <w:t>Magistrada</w:t>
      </w:r>
    </w:p>
    <w:p w:rsidR="00D01179" w:rsidRPr="00572D5F" w:rsidRDefault="00572D5F" w:rsidP="00D01179">
      <w:pPr>
        <w:shd w:val="clear" w:color="auto" w:fill="FFFFFF"/>
        <w:jc w:val="center"/>
        <w:rPr>
          <w:rFonts w:ascii="Times New Roman" w:hAnsi="Times New Roman" w:cs="Times New Roman"/>
          <w:color w:val="2D2D2D"/>
          <w:sz w:val="28"/>
          <w:szCs w:val="28"/>
        </w:rPr>
      </w:pPr>
      <w:r w:rsidRPr="00572D5F">
        <w:rPr>
          <w:rFonts w:ascii="Times New Roman" w:hAnsi="Times New Roman" w:cs="Times New Roman"/>
          <w:color w:val="2D2D2D"/>
          <w:sz w:val="28"/>
          <w:szCs w:val="28"/>
        </w:rPr>
        <w:t>Ausente con comisión</w:t>
      </w:r>
    </w:p>
    <w:p w:rsidR="00D01179" w:rsidRPr="00572D5F" w:rsidRDefault="00572D5F" w:rsidP="00D01179">
      <w:pPr>
        <w:shd w:val="clear" w:color="auto" w:fill="FFFFFF"/>
        <w:jc w:val="center"/>
        <w:rPr>
          <w:rFonts w:ascii="Times New Roman" w:hAnsi="Times New Roman" w:cs="Times New Roman"/>
          <w:color w:val="2D2D2D"/>
          <w:sz w:val="28"/>
          <w:szCs w:val="28"/>
        </w:rPr>
      </w:pPr>
    </w:p>
    <w:p w:rsidR="00D01179" w:rsidRPr="00572D5F" w:rsidRDefault="00572D5F" w:rsidP="00D01179">
      <w:pPr>
        <w:shd w:val="clear" w:color="auto" w:fill="FFFFFF"/>
        <w:jc w:val="center"/>
        <w:rPr>
          <w:rFonts w:ascii="Times New Roman" w:hAnsi="Times New Roman" w:cs="Times New Roman"/>
          <w:color w:val="2D2D2D"/>
          <w:sz w:val="28"/>
          <w:szCs w:val="28"/>
        </w:rPr>
      </w:pPr>
    </w:p>
    <w:p w:rsidR="00D01179" w:rsidRPr="00572D5F" w:rsidRDefault="00572D5F" w:rsidP="00D01179">
      <w:pPr>
        <w:shd w:val="clear" w:color="auto" w:fill="FFFFFF"/>
        <w:jc w:val="center"/>
        <w:rPr>
          <w:rFonts w:ascii="Times New Roman" w:hAnsi="Times New Roman" w:cs="Times New Roman"/>
          <w:color w:val="2D2D2D"/>
          <w:sz w:val="28"/>
          <w:szCs w:val="28"/>
        </w:rPr>
      </w:pPr>
    </w:p>
    <w:p w:rsidR="00D01179" w:rsidRPr="00572D5F" w:rsidRDefault="00572D5F" w:rsidP="00D01179">
      <w:pPr>
        <w:shd w:val="clear" w:color="auto" w:fill="FFFFFF"/>
        <w:jc w:val="center"/>
        <w:rPr>
          <w:rFonts w:ascii="Times New Roman" w:hAnsi="Times New Roman" w:cs="Times New Roman"/>
          <w:color w:val="2D2D2D"/>
          <w:sz w:val="28"/>
          <w:szCs w:val="28"/>
        </w:rPr>
      </w:pPr>
      <w:r w:rsidRPr="00572D5F">
        <w:rPr>
          <w:rFonts w:ascii="Times New Roman" w:hAnsi="Times New Roman" w:cs="Times New Roman"/>
          <w:color w:val="2D2D2D"/>
          <w:sz w:val="28"/>
          <w:szCs w:val="28"/>
        </w:rPr>
        <w:t>JUAN CARLOS CORTÉS GONZÁLEZ</w:t>
      </w:r>
    </w:p>
    <w:p w:rsidR="00D01179" w:rsidRPr="00572D5F" w:rsidRDefault="00572D5F" w:rsidP="00D01179">
      <w:pPr>
        <w:shd w:val="clear" w:color="auto" w:fill="FFFFFF"/>
        <w:jc w:val="center"/>
        <w:rPr>
          <w:rFonts w:ascii="Times New Roman" w:hAnsi="Times New Roman" w:cs="Times New Roman"/>
          <w:color w:val="2D2D2D"/>
          <w:sz w:val="28"/>
          <w:szCs w:val="28"/>
        </w:rPr>
      </w:pPr>
      <w:r w:rsidRPr="00572D5F">
        <w:rPr>
          <w:rFonts w:ascii="Times New Roman" w:hAnsi="Times New Roman" w:cs="Times New Roman"/>
          <w:color w:val="2D2D2D"/>
          <w:sz w:val="28"/>
          <w:szCs w:val="28"/>
        </w:rPr>
        <w:t>Magistrado</w:t>
      </w:r>
    </w:p>
    <w:p w:rsidR="00D01179" w:rsidRPr="00572D5F" w:rsidRDefault="00572D5F" w:rsidP="00D01179">
      <w:pPr>
        <w:shd w:val="clear" w:color="auto" w:fill="FFFFFF"/>
        <w:jc w:val="center"/>
        <w:rPr>
          <w:rFonts w:ascii="Times New Roman" w:hAnsi="Times New Roman" w:cs="Times New Roman"/>
          <w:color w:val="2D2D2D"/>
          <w:sz w:val="28"/>
          <w:szCs w:val="28"/>
        </w:rPr>
      </w:pPr>
    </w:p>
    <w:p w:rsidR="00D01179" w:rsidRPr="00572D5F" w:rsidRDefault="00572D5F" w:rsidP="00D01179">
      <w:pPr>
        <w:shd w:val="clear" w:color="auto" w:fill="FFFFFF"/>
        <w:jc w:val="center"/>
        <w:rPr>
          <w:rFonts w:ascii="Times New Roman" w:hAnsi="Times New Roman" w:cs="Times New Roman"/>
          <w:color w:val="2D2D2D"/>
          <w:sz w:val="28"/>
          <w:szCs w:val="28"/>
        </w:rPr>
      </w:pPr>
    </w:p>
    <w:p w:rsidR="00D01179" w:rsidRPr="00572D5F" w:rsidRDefault="00572D5F" w:rsidP="00D01179">
      <w:pPr>
        <w:shd w:val="clear" w:color="auto" w:fill="FFFFFF"/>
        <w:jc w:val="center"/>
        <w:rPr>
          <w:rFonts w:ascii="Times New Roman" w:hAnsi="Times New Roman" w:cs="Times New Roman"/>
          <w:color w:val="2D2D2D"/>
          <w:sz w:val="28"/>
          <w:szCs w:val="28"/>
        </w:rPr>
      </w:pPr>
    </w:p>
    <w:p w:rsidR="00D01179" w:rsidRPr="00572D5F" w:rsidRDefault="00572D5F" w:rsidP="00D01179">
      <w:pPr>
        <w:shd w:val="clear" w:color="auto" w:fill="FFFFFF"/>
        <w:jc w:val="center"/>
        <w:rPr>
          <w:rFonts w:ascii="Times New Roman" w:hAnsi="Times New Roman" w:cs="Times New Roman"/>
          <w:color w:val="2D2D2D"/>
          <w:sz w:val="28"/>
          <w:szCs w:val="28"/>
        </w:rPr>
      </w:pPr>
      <w:r w:rsidRPr="00572D5F">
        <w:rPr>
          <w:rFonts w:ascii="Times New Roman" w:hAnsi="Times New Roman" w:cs="Times New Roman"/>
          <w:color w:val="2D2D2D"/>
          <w:sz w:val="28"/>
          <w:szCs w:val="28"/>
        </w:rPr>
        <w:t>VLADIMIR FERNÁNDEZ ANDRADE</w:t>
      </w:r>
    </w:p>
    <w:p w:rsidR="00D01179" w:rsidRPr="00572D5F" w:rsidRDefault="00572D5F" w:rsidP="00D01179">
      <w:pPr>
        <w:shd w:val="clear" w:color="auto" w:fill="FFFFFF"/>
        <w:jc w:val="center"/>
        <w:rPr>
          <w:rFonts w:ascii="Times New Roman" w:hAnsi="Times New Roman" w:cs="Times New Roman"/>
          <w:color w:val="2D2D2D"/>
          <w:sz w:val="28"/>
          <w:szCs w:val="28"/>
        </w:rPr>
      </w:pPr>
      <w:r w:rsidRPr="00572D5F">
        <w:rPr>
          <w:rFonts w:ascii="Times New Roman" w:hAnsi="Times New Roman" w:cs="Times New Roman"/>
          <w:color w:val="2D2D2D"/>
          <w:sz w:val="28"/>
          <w:szCs w:val="28"/>
        </w:rPr>
        <w:t>Magistrado</w:t>
      </w:r>
    </w:p>
    <w:p w:rsidR="00D01179" w:rsidRPr="00572D5F" w:rsidRDefault="00572D5F" w:rsidP="00D01179">
      <w:pPr>
        <w:shd w:val="clear" w:color="auto" w:fill="FFFFFF"/>
        <w:jc w:val="center"/>
        <w:rPr>
          <w:rFonts w:ascii="Times New Roman" w:hAnsi="Times New Roman" w:cs="Times New Roman"/>
          <w:color w:val="2D2D2D"/>
          <w:sz w:val="28"/>
          <w:szCs w:val="28"/>
        </w:rPr>
      </w:pPr>
    </w:p>
    <w:p w:rsidR="00D01179" w:rsidRPr="00572D5F" w:rsidRDefault="00572D5F" w:rsidP="00D01179">
      <w:pPr>
        <w:shd w:val="clear" w:color="auto" w:fill="FFFFFF"/>
        <w:jc w:val="center"/>
        <w:rPr>
          <w:rFonts w:ascii="Times New Roman" w:hAnsi="Times New Roman" w:cs="Times New Roman"/>
          <w:color w:val="2D2D2D"/>
          <w:sz w:val="28"/>
          <w:szCs w:val="28"/>
        </w:rPr>
      </w:pPr>
    </w:p>
    <w:p w:rsidR="00D01179" w:rsidRPr="00572D5F" w:rsidRDefault="00572D5F" w:rsidP="00D01179">
      <w:pPr>
        <w:shd w:val="clear" w:color="auto" w:fill="FFFFFF"/>
        <w:jc w:val="center"/>
        <w:rPr>
          <w:rFonts w:ascii="Times New Roman" w:hAnsi="Times New Roman" w:cs="Times New Roman"/>
          <w:color w:val="2D2D2D"/>
          <w:sz w:val="28"/>
          <w:szCs w:val="28"/>
        </w:rPr>
      </w:pPr>
    </w:p>
    <w:p w:rsidR="00D01179" w:rsidRPr="00572D5F" w:rsidRDefault="00572D5F" w:rsidP="00D01179">
      <w:pPr>
        <w:shd w:val="clear" w:color="auto" w:fill="FFFFFF"/>
        <w:jc w:val="center"/>
        <w:rPr>
          <w:rFonts w:ascii="Times New Roman" w:hAnsi="Times New Roman" w:cs="Times New Roman"/>
          <w:color w:val="2D2D2D"/>
          <w:sz w:val="28"/>
          <w:szCs w:val="28"/>
        </w:rPr>
      </w:pPr>
      <w:r w:rsidRPr="00572D5F">
        <w:rPr>
          <w:rFonts w:ascii="Times New Roman" w:hAnsi="Times New Roman" w:cs="Times New Roman"/>
          <w:color w:val="2D2D2D"/>
          <w:sz w:val="28"/>
          <w:szCs w:val="28"/>
        </w:rPr>
        <w:t xml:space="preserve">JORGE ENRIQUE IBÁÑEZ NAJAR </w:t>
      </w:r>
    </w:p>
    <w:p w:rsidR="00D01179" w:rsidRPr="00572D5F" w:rsidRDefault="00572D5F" w:rsidP="00D01179">
      <w:pPr>
        <w:shd w:val="clear" w:color="auto" w:fill="FFFFFF"/>
        <w:jc w:val="center"/>
        <w:rPr>
          <w:rFonts w:ascii="Times New Roman" w:hAnsi="Times New Roman" w:cs="Times New Roman"/>
          <w:color w:val="2D2D2D"/>
          <w:sz w:val="28"/>
          <w:szCs w:val="28"/>
        </w:rPr>
      </w:pPr>
      <w:r w:rsidRPr="00572D5F">
        <w:rPr>
          <w:rFonts w:ascii="Times New Roman" w:hAnsi="Times New Roman" w:cs="Times New Roman"/>
          <w:color w:val="2D2D2D"/>
          <w:sz w:val="28"/>
          <w:szCs w:val="28"/>
        </w:rPr>
        <w:t>Magistrado</w:t>
      </w:r>
    </w:p>
    <w:p w:rsidR="00D01179" w:rsidRPr="00572D5F" w:rsidRDefault="00572D5F" w:rsidP="00D01179">
      <w:pPr>
        <w:shd w:val="clear" w:color="auto" w:fill="FFFFFF"/>
        <w:jc w:val="center"/>
        <w:rPr>
          <w:rFonts w:ascii="Times New Roman" w:hAnsi="Times New Roman" w:cs="Times New Roman"/>
          <w:color w:val="2D2D2D"/>
          <w:sz w:val="28"/>
          <w:szCs w:val="28"/>
        </w:rPr>
      </w:pPr>
    </w:p>
    <w:p w:rsidR="00D01179" w:rsidRPr="00572D5F" w:rsidRDefault="00572D5F" w:rsidP="00D01179">
      <w:pPr>
        <w:shd w:val="clear" w:color="auto" w:fill="FFFFFF"/>
        <w:jc w:val="center"/>
        <w:rPr>
          <w:rFonts w:ascii="Times New Roman" w:hAnsi="Times New Roman" w:cs="Times New Roman"/>
          <w:color w:val="2D2D2D"/>
          <w:sz w:val="28"/>
          <w:szCs w:val="28"/>
        </w:rPr>
      </w:pPr>
    </w:p>
    <w:p w:rsidR="00D01179" w:rsidRPr="00572D5F" w:rsidRDefault="00572D5F" w:rsidP="00D01179">
      <w:pPr>
        <w:shd w:val="clear" w:color="auto" w:fill="FFFFFF"/>
        <w:jc w:val="center"/>
        <w:rPr>
          <w:rFonts w:ascii="Times New Roman" w:hAnsi="Times New Roman" w:cs="Times New Roman"/>
          <w:color w:val="2D2D2D"/>
          <w:sz w:val="28"/>
          <w:szCs w:val="28"/>
        </w:rPr>
      </w:pPr>
    </w:p>
    <w:p w:rsidR="00D01179" w:rsidRPr="00572D5F" w:rsidRDefault="00572D5F" w:rsidP="00D01179">
      <w:pPr>
        <w:shd w:val="clear" w:color="auto" w:fill="FFFFFF"/>
        <w:jc w:val="center"/>
        <w:rPr>
          <w:rFonts w:ascii="Times New Roman" w:hAnsi="Times New Roman" w:cs="Times New Roman"/>
          <w:color w:val="2D2D2D"/>
          <w:sz w:val="28"/>
          <w:szCs w:val="28"/>
        </w:rPr>
      </w:pPr>
      <w:r w:rsidRPr="00572D5F">
        <w:rPr>
          <w:rFonts w:ascii="Times New Roman" w:hAnsi="Times New Roman" w:cs="Times New Roman"/>
          <w:color w:val="2D2D2D"/>
          <w:sz w:val="28"/>
          <w:szCs w:val="28"/>
        </w:rPr>
        <w:t>ANTONIO JOSÉ LIZARAZO OCAMPO</w:t>
      </w:r>
    </w:p>
    <w:p w:rsidR="00D01179" w:rsidRPr="00572D5F" w:rsidRDefault="00572D5F" w:rsidP="00D01179">
      <w:pPr>
        <w:shd w:val="clear" w:color="auto" w:fill="FFFFFF"/>
        <w:jc w:val="center"/>
        <w:rPr>
          <w:rFonts w:ascii="Times New Roman" w:hAnsi="Times New Roman" w:cs="Times New Roman"/>
          <w:color w:val="2D2D2D"/>
          <w:sz w:val="28"/>
          <w:szCs w:val="28"/>
        </w:rPr>
      </w:pPr>
      <w:r w:rsidRPr="00572D5F">
        <w:rPr>
          <w:rFonts w:ascii="Times New Roman" w:hAnsi="Times New Roman" w:cs="Times New Roman"/>
          <w:color w:val="2D2D2D"/>
          <w:sz w:val="28"/>
          <w:szCs w:val="28"/>
        </w:rPr>
        <w:t>Magistrado</w:t>
      </w:r>
    </w:p>
    <w:p w:rsidR="00D01179" w:rsidRPr="00572D5F" w:rsidRDefault="00572D5F" w:rsidP="00D01179">
      <w:pPr>
        <w:shd w:val="clear" w:color="auto" w:fill="FFFFFF"/>
        <w:jc w:val="center"/>
        <w:rPr>
          <w:rFonts w:ascii="Times New Roman" w:hAnsi="Times New Roman" w:cs="Times New Roman"/>
          <w:color w:val="2D2D2D"/>
          <w:sz w:val="28"/>
          <w:szCs w:val="28"/>
        </w:rPr>
      </w:pPr>
    </w:p>
    <w:p w:rsidR="00D01179" w:rsidRPr="00572D5F" w:rsidRDefault="00572D5F" w:rsidP="00D01179">
      <w:pPr>
        <w:shd w:val="clear" w:color="auto" w:fill="FFFFFF"/>
        <w:jc w:val="center"/>
        <w:rPr>
          <w:rFonts w:ascii="Times New Roman" w:hAnsi="Times New Roman" w:cs="Times New Roman"/>
          <w:color w:val="2D2D2D"/>
          <w:sz w:val="28"/>
          <w:szCs w:val="28"/>
        </w:rPr>
      </w:pPr>
    </w:p>
    <w:p w:rsidR="00D01179" w:rsidRPr="00572D5F" w:rsidRDefault="00572D5F" w:rsidP="00D01179">
      <w:pPr>
        <w:shd w:val="clear" w:color="auto" w:fill="FFFFFF"/>
        <w:jc w:val="center"/>
        <w:rPr>
          <w:rFonts w:ascii="Times New Roman" w:hAnsi="Times New Roman" w:cs="Times New Roman"/>
          <w:color w:val="2D2D2D"/>
          <w:sz w:val="28"/>
          <w:szCs w:val="28"/>
        </w:rPr>
      </w:pPr>
    </w:p>
    <w:p w:rsidR="00D01179" w:rsidRPr="00572D5F" w:rsidRDefault="00572D5F" w:rsidP="00D01179">
      <w:pPr>
        <w:shd w:val="clear" w:color="auto" w:fill="FFFFFF"/>
        <w:jc w:val="center"/>
        <w:rPr>
          <w:rFonts w:ascii="Times New Roman" w:hAnsi="Times New Roman" w:cs="Times New Roman"/>
          <w:color w:val="2D2D2D"/>
          <w:sz w:val="28"/>
          <w:szCs w:val="28"/>
        </w:rPr>
      </w:pPr>
      <w:r w:rsidRPr="00572D5F">
        <w:rPr>
          <w:rFonts w:ascii="Times New Roman" w:hAnsi="Times New Roman" w:cs="Times New Roman"/>
          <w:color w:val="2D2D2D"/>
          <w:sz w:val="28"/>
          <w:szCs w:val="28"/>
        </w:rPr>
        <w:t>PAOLA ANDREA MENESES MOSQUERA</w:t>
      </w:r>
    </w:p>
    <w:p w:rsidR="00D01179" w:rsidRPr="00572D5F" w:rsidRDefault="00572D5F" w:rsidP="00D01179">
      <w:pPr>
        <w:shd w:val="clear" w:color="auto" w:fill="FFFFFF"/>
        <w:jc w:val="center"/>
        <w:rPr>
          <w:rFonts w:ascii="Times New Roman" w:hAnsi="Times New Roman" w:cs="Times New Roman"/>
          <w:color w:val="2D2D2D"/>
          <w:sz w:val="28"/>
          <w:szCs w:val="28"/>
        </w:rPr>
      </w:pPr>
      <w:r w:rsidRPr="00572D5F">
        <w:rPr>
          <w:rFonts w:ascii="Times New Roman" w:hAnsi="Times New Roman" w:cs="Times New Roman"/>
          <w:color w:val="2D2D2D"/>
          <w:sz w:val="28"/>
          <w:szCs w:val="28"/>
        </w:rPr>
        <w:t>Magistrada</w:t>
      </w:r>
    </w:p>
    <w:p w:rsidR="00D01179" w:rsidRPr="00572D5F" w:rsidRDefault="00572D5F" w:rsidP="00D01179">
      <w:pPr>
        <w:shd w:val="clear" w:color="auto" w:fill="FFFFFF"/>
        <w:jc w:val="center"/>
        <w:rPr>
          <w:rFonts w:ascii="Times New Roman" w:hAnsi="Times New Roman" w:cs="Times New Roman"/>
          <w:color w:val="2D2D2D"/>
          <w:sz w:val="28"/>
          <w:szCs w:val="28"/>
        </w:rPr>
      </w:pPr>
    </w:p>
    <w:p w:rsidR="00D01179" w:rsidRPr="00572D5F" w:rsidRDefault="00572D5F" w:rsidP="00D01179">
      <w:pPr>
        <w:shd w:val="clear" w:color="auto" w:fill="FFFFFF"/>
        <w:jc w:val="center"/>
        <w:rPr>
          <w:rFonts w:ascii="Times New Roman" w:hAnsi="Times New Roman" w:cs="Times New Roman"/>
          <w:color w:val="2D2D2D"/>
          <w:sz w:val="28"/>
          <w:szCs w:val="28"/>
        </w:rPr>
      </w:pPr>
    </w:p>
    <w:p w:rsidR="00D01179" w:rsidRPr="00572D5F" w:rsidRDefault="00572D5F" w:rsidP="00D01179">
      <w:pPr>
        <w:shd w:val="clear" w:color="auto" w:fill="FFFFFF"/>
        <w:jc w:val="center"/>
        <w:rPr>
          <w:rFonts w:ascii="Times New Roman" w:hAnsi="Times New Roman" w:cs="Times New Roman"/>
          <w:color w:val="2D2D2D"/>
          <w:sz w:val="28"/>
          <w:szCs w:val="28"/>
        </w:rPr>
      </w:pPr>
    </w:p>
    <w:p w:rsidR="00D01179" w:rsidRPr="00572D5F" w:rsidRDefault="00572D5F" w:rsidP="00D01179">
      <w:pPr>
        <w:shd w:val="clear" w:color="auto" w:fill="FFFFFF"/>
        <w:jc w:val="center"/>
        <w:rPr>
          <w:rFonts w:ascii="Times New Roman" w:hAnsi="Times New Roman" w:cs="Times New Roman"/>
          <w:color w:val="2D2D2D"/>
          <w:sz w:val="28"/>
          <w:szCs w:val="28"/>
        </w:rPr>
      </w:pPr>
      <w:r w:rsidRPr="00572D5F">
        <w:rPr>
          <w:rFonts w:ascii="Times New Roman" w:hAnsi="Times New Roman" w:cs="Times New Roman"/>
          <w:color w:val="2D2D2D"/>
          <w:sz w:val="28"/>
          <w:szCs w:val="28"/>
        </w:rPr>
        <w:t>CRISTINA PARDO SCHLESINGER</w:t>
      </w:r>
    </w:p>
    <w:p w:rsidR="00D01179" w:rsidRPr="00572D5F" w:rsidRDefault="00572D5F" w:rsidP="00D01179">
      <w:pPr>
        <w:shd w:val="clear" w:color="auto" w:fill="FFFFFF"/>
        <w:jc w:val="center"/>
        <w:rPr>
          <w:rFonts w:ascii="Times New Roman" w:hAnsi="Times New Roman" w:cs="Times New Roman"/>
          <w:color w:val="2D2D2D"/>
          <w:sz w:val="28"/>
          <w:szCs w:val="28"/>
        </w:rPr>
      </w:pPr>
      <w:r w:rsidRPr="00572D5F">
        <w:rPr>
          <w:rFonts w:ascii="Times New Roman" w:hAnsi="Times New Roman" w:cs="Times New Roman"/>
          <w:color w:val="2D2D2D"/>
          <w:sz w:val="28"/>
          <w:szCs w:val="28"/>
        </w:rPr>
        <w:t>Magistrada</w:t>
      </w:r>
    </w:p>
    <w:p w:rsidR="00D01179" w:rsidRPr="00572D5F" w:rsidRDefault="00572D5F" w:rsidP="00D01179">
      <w:pPr>
        <w:shd w:val="clear" w:color="auto" w:fill="FFFFFF"/>
        <w:jc w:val="center"/>
        <w:rPr>
          <w:rFonts w:ascii="Times New Roman" w:hAnsi="Times New Roman" w:cs="Times New Roman"/>
          <w:color w:val="2D2D2D"/>
          <w:sz w:val="28"/>
          <w:szCs w:val="28"/>
        </w:rPr>
      </w:pPr>
    </w:p>
    <w:p w:rsidR="00D01179" w:rsidRPr="00572D5F" w:rsidRDefault="00572D5F" w:rsidP="00D01179">
      <w:pPr>
        <w:shd w:val="clear" w:color="auto" w:fill="FFFFFF"/>
        <w:jc w:val="center"/>
        <w:rPr>
          <w:rFonts w:ascii="Times New Roman" w:hAnsi="Times New Roman" w:cs="Times New Roman"/>
          <w:color w:val="2D2D2D"/>
          <w:sz w:val="28"/>
          <w:szCs w:val="28"/>
        </w:rPr>
      </w:pPr>
    </w:p>
    <w:p w:rsidR="00D01179" w:rsidRPr="00572D5F" w:rsidRDefault="00572D5F" w:rsidP="00D01179">
      <w:pPr>
        <w:shd w:val="clear" w:color="auto" w:fill="FFFFFF"/>
        <w:jc w:val="center"/>
        <w:rPr>
          <w:rFonts w:ascii="Times New Roman" w:hAnsi="Times New Roman" w:cs="Times New Roman"/>
          <w:color w:val="2D2D2D"/>
          <w:sz w:val="28"/>
          <w:szCs w:val="28"/>
        </w:rPr>
      </w:pPr>
    </w:p>
    <w:p w:rsidR="00D01179" w:rsidRPr="00572D5F" w:rsidRDefault="00572D5F" w:rsidP="00D01179">
      <w:pPr>
        <w:shd w:val="clear" w:color="auto" w:fill="FFFFFF"/>
        <w:jc w:val="center"/>
        <w:rPr>
          <w:rFonts w:ascii="Times New Roman" w:hAnsi="Times New Roman" w:cs="Times New Roman"/>
          <w:color w:val="2D2D2D"/>
          <w:sz w:val="28"/>
          <w:szCs w:val="28"/>
        </w:rPr>
      </w:pPr>
      <w:r w:rsidRPr="00572D5F">
        <w:rPr>
          <w:rFonts w:ascii="Times New Roman" w:hAnsi="Times New Roman" w:cs="Times New Roman"/>
          <w:color w:val="2D2D2D"/>
          <w:sz w:val="28"/>
          <w:szCs w:val="28"/>
        </w:rPr>
        <w:t>JOSE FERNANDO REYES CUARTAS</w:t>
      </w:r>
    </w:p>
    <w:p w:rsidR="00D01179" w:rsidRPr="00572D5F" w:rsidRDefault="00572D5F" w:rsidP="00D01179">
      <w:pPr>
        <w:shd w:val="clear" w:color="auto" w:fill="FFFFFF"/>
        <w:jc w:val="center"/>
        <w:rPr>
          <w:rFonts w:ascii="Times New Roman" w:hAnsi="Times New Roman" w:cs="Times New Roman"/>
          <w:color w:val="2D2D2D"/>
          <w:sz w:val="28"/>
          <w:szCs w:val="28"/>
        </w:rPr>
      </w:pPr>
      <w:r w:rsidRPr="00572D5F">
        <w:rPr>
          <w:rFonts w:ascii="Times New Roman" w:hAnsi="Times New Roman" w:cs="Times New Roman"/>
          <w:color w:val="2D2D2D"/>
          <w:sz w:val="28"/>
          <w:szCs w:val="28"/>
        </w:rPr>
        <w:t>Magistrado</w:t>
      </w:r>
    </w:p>
    <w:p w:rsidR="00D01179" w:rsidRPr="00572D5F" w:rsidRDefault="00572D5F" w:rsidP="00D01179">
      <w:pPr>
        <w:shd w:val="clear" w:color="auto" w:fill="FFFFFF"/>
        <w:jc w:val="center"/>
        <w:rPr>
          <w:rFonts w:ascii="Times New Roman" w:hAnsi="Times New Roman" w:cs="Times New Roman"/>
          <w:color w:val="2D2D2D"/>
          <w:sz w:val="28"/>
          <w:szCs w:val="28"/>
        </w:rPr>
      </w:pPr>
    </w:p>
    <w:p w:rsidR="00D01179" w:rsidRPr="00572D5F" w:rsidRDefault="00572D5F" w:rsidP="00D01179">
      <w:pPr>
        <w:shd w:val="clear" w:color="auto" w:fill="FFFFFF"/>
        <w:jc w:val="center"/>
        <w:rPr>
          <w:rFonts w:ascii="Times New Roman" w:hAnsi="Times New Roman" w:cs="Times New Roman"/>
          <w:color w:val="2D2D2D"/>
          <w:sz w:val="28"/>
          <w:szCs w:val="28"/>
        </w:rPr>
      </w:pPr>
    </w:p>
    <w:p w:rsidR="00D01179" w:rsidRPr="00572D5F" w:rsidRDefault="00572D5F" w:rsidP="00D01179">
      <w:pPr>
        <w:shd w:val="clear" w:color="auto" w:fill="FFFFFF"/>
        <w:jc w:val="center"/>
        <w:rPr>
          <w:rFonts w:ascii="Times New Roman" w:hAnsi="Times New Roman" w:cs="Times New Roman"/>
          <w:color w:val="2D2D2D"/>
          <w:sz w:val="28"/>
          <w:szCs w:val="28"/>
        </w:rPr>
      </w:pPr>
    </w:p>
    <w:p w:rsidR="00D01179" w:rsidRPr="00572D5F" w:rsidRDefault="00572D5F" w:rsidP="00D01179">
      <w:pPr>
        <w:shd w:val="clear" w:color="auto" w:fill="FFFFFF"/>
        <w:jc w:val="center"/>
        <w:rPr>
          <w:rFonts w:ascii="Times New Roman" w:hAnsi="Times New Roman" w:cs="Times New Roman"/>
          <w:color w:val="2D2D2D"/>
          <w:sz w:val="28"/>
          <w:szCs w:val="28"/>
        </w:rPr>
      </w:pPr>
      <w:r w:rsidRPr="00572D5F">
        <w:rPr>
          <w:rFonts w:ascii="Times New Roman" w:hAnsi="Times New Roman" w:cs="Times New Roman"/>
          <w:color w:val="2D2D2D"/>
          <w:sz w:val="28"/>
          <w:szCs w:val="28"/>
        </w:rPr>
        <w:t>ANDREA LILIANA ROMERO LOPEZ</w:t>
      </w:r>
    </w:p>
    <w:p w:rsidR="00D01179" w:rsidRPr="00572D5F" w:rsidRDefault="00572D5F" w:rsidP="00D01179">
      <w:pPr>
        <w:shd w:val="clear" w:color="auto" w:fill="FFFFFF"/>
        <w:jc w:val="center"/>
        <w:rPr>
          <w:rFonts w:ascii="Times New Roman" w:hAnsi="Times New Roman" w:cs="Times New Roman"/>
          <w:color w:val="2D2D2D"/>
          <w:sz w:val="28"/>
          <w:szCs w:val="28"/>
        </w:rPr>
      </w:pPr>
      <w:r w:rsidRPr="00572D5F">
        <w:rPr>
          <w:rFonts w:ascii="Times New Roman" w:hAnsi="Times New Roman" w:cs="Times New Roman"/>
          <w:color w:val="2D2D2D"/>
          <w:sz w:val="28"/>
          <w:szCs w:val="28"/>
        </w:rPr>
        <w:t xml:space="preserve">Secretaria </w:t>
      </w:r>
      <w:r w:rsidRPr="00572D5F">
        <w:rPr>
          <w:rFonts w:ascii="Times New Roman" w:hAnsi="Times New Roman" w:cs="Times New Roman"/>
          <w:color w:val="2D2D2D"/>
          <w:sz w:val="28"/>
          <w:szCs w:val="28"/>
        </w:rPr>
        <w:t>General</w:t>
      </w:r>
    </w:p>
    <w:p w:rsidR="00D01179" w:rsidRPr="00572D5F" w:rsidRDefault="00572D5F" w:rsidP="00D01179">
      <w:pPr>
        <w:shd w:val="clear" w:color="auto" w:fill="FFFFFF"/>
        <w:jc w:val="center"/>
        <w:rPr>
          <w:rFonts w:ascii="Times New Roman" w:hAnsi="Times New Roman" w:cs="Times New Roman"/>
          <w:color w:val="2D2D2D"/>
          <w:sz w:val="28"/>
          <w:szCs w:val="28"/>
        </w:rPr>
      </w:pPr>
    </w:p>
    <w:p w:rsidR="00D01179" w:rsidRPr="00572D5F" w:rsidRDefault="00572D5F" w:rsidP="00D01179">
      <w:pPr>
        <w:shd w:val="clear" w:color="auto" w:fill="FFFFFF"/>
        <w:jc w:val="center"/>
        <w:rPr>
          <w:rFonts w:ascii="Times New Roman" w:hAnsi="Times New Roman" w:cs="Times New Roman"/>
          <w:color w:val="2D2D2D"/>
          <w:sz w:val="28"/>
          <w:szCs w:val="28"/>
        </w:rPr>
      </w:pPr>
    </w:p>
    <w:p w:rsidR="00D01179" w:rsidRPr="00572D5F" w:rsidRDefault="00572D5F" w:rsidP="00D01179">
      <w:pPr>
        <w:shd w:val="clear" w:color="auto" w:fill="FFFFFF"/>
        <w:jc w:val="center"/>
        <w:rPr>
          <w:rFonts w:ascii="Times New Roman" w:hAnsi="Times New Roman" w:cs="Times New Roman"/>
          <w:color w:val="2D2D2D"/>
          <w:sz w:val="28"/>
          <w:szCs w:val="28"/>
        </w:rPr>
      </w:pPr>
    </w:p>
    <w:p w:rsidR="00D01179" w:rsidRPr="00572D5F" w:rsidRDefault="00572D5F" w:rsidP="00D01179">
      <w:pPr>
        <w:shd w:val="clear" w:color="auto" w:fill="FFFFFF"/>
        <w:jc w:val="center"/>
        <w:rPr>
          <w:rFonts w:ascii="Times New Roman" w:hAnsi="Times New Roman" w:cs="Times New Roman"/>
          <w:color w:val="2D2D2D"/>
          <w:sz w:val="28"/>
          <w:szCs w:val="28"/>
        </w:rPr>
      </w:pPr>
    </w:p>
    <w:p w:rsidR="00D01179" w:rsidRPr="00572D5F" w:rsidRDefault="00572D5F" w:rsidP="00D01179">
      <w:pPr>
        <w:shd w:val="clear" w:color="auto" w:fill="FFFFFF"/>
        <w:jc w:val="center"/>
        <w:rPr>
          <w:rFonts w:ascii="Times New Roman" w:hAnsi="Times New Roman" w:cs="Times New Roman"/>
          <w:color w:val="2D2D2D"/>
          <w:sz w:val="28"/>
          <w:szCs w:val="28"/>
        </w:rPr>
      </w:pPr>
    </w:p>
    <w:p w:rsidR="00D01179" w:rsidRPr="00572D5F" w:rsidRDefault="00572D5F" w:rsidP="00D01179">
      <w:pPr>
        <w:shd w:val="clear" w:color="auto" w:fill="FFFFFF"/>
        <w:jc w:val="center"/>
        <w:rPr>
          <w:rFonts w:ascii="Times New Roman" w:hAnsi="Times New Roman" w:cs="Times New Roman"/>
          <w:color w:val="2D2D2D"/>
          <w:sz w:val="28"/>
          <w:szCs w:val="28"/>
        </w:rPr>
      </w:pPr>
    </w:p>
    <w:sectPr w:rsidR="00D01179" w:rsidRPr="00572D5F">
      <w:pgSz w:w="12240" w:h="15840"/>
      <w:pgMar w:top="1417" w:right="1701" w:bottom="1417" w:left="1701"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572D5F">
      <w:pPr>
        <w:spacing w:after="0" w:line="240" w:lineRule="auto"/>
      </w:pPr>
      <w:r>
        <w:separator/>
      </w:r>
    </w:p>
  </w:endnote>
  <w:endnote w:type="continuationSeparator" w:id="0">
    <w:p w:rsidR="00000000" w:rsidRDefault="00572D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Georgia">
    <w:panose1 w:val="02040502050405020303"/>
    <w:charset w:val="00"/>
    <w:family w:val="roman"/>
    <w:pitch w:val="variable"/>
    <w:sig w:usb0="00000287" w:usb1="00000000" w:usb2="00000000" w:usb3="00000000" w:csb0="0000009F" w:csb1="00000000"/>
  </w:font>
  <w:font w:name="Lucida Grande">
    <w:charset w:val="00"/>
    <w:family w:val="swiss"/>
    <w:pitch w:val="variable"/>
    <w:sig w:usb0="E1000AEF" w:usb1="5000A1FF" w:usb2="00000000" w:usb3="00000000" w:csb0="000001BF" w:csb1="00000000"/>
  </w:font>
  <w:font w:name="Tahoma">
    <w:panose1 w:val="020B0604030504040204"/>
    <w:charset w:val="00"/>
    <w:family w:val="swiss"/>
    <w:pitch w:val="variable"/>
    <w:sig w:usb0="E1002EFF" w:usb1="C000605B" w:usb2="00000029" w:usb3="00000000" w:csb0="000101FF" w:csb1="00000000"/>
  </w:font>
  <w:font w:name="Courier">
    <w:panose1 w:val="02070409020205020404"/>
    <w:charset w:val="00"/>
    <w:family w:val="auto"/>
    <w:pitch w:val="variable"/>
    <w:sig w:usb0="00000003"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572D5F">
      <w:pPr>
        <w:spacing w:after="0" w:line="240" w:lineRule="auto"/>
      </w:pPr>
      <w:r>
        <w:separator/>
      </w:r>
    </w:p>
  </w:footnote>
  <w:footnote w:type="continuationSeparator" w:id="0">
    <w:p w:rsidR="00000000" w:rsidRDefault="00572D5F">
      <w:pPr>
        <w:spacing w:after="0" w:line="240" w:lineRule="auto"/>
      </w:pPr>
      <w:r>
        <w:continuationSeparator/>
      </w:r>
    </w:p>
  </w:footnote>
  <w:footnote w:id="1">
    <w:p w:rsidR="004947AC" w:rsidRPr="0067156B" w:rsidRDefault="00572D5F" w:rsidP="00AB3141">
      <w:pPr>
        <w:pStyle w:val="Textonotapie"/>
        <w:ind w:right="49"/>
        <w:jc w:val="both"/>
        <w:rPr>
          <w:color w:val="0D0D0D" w:themeColor="text1" w:themeTint="F2"/>
        </w:rPr>
      </w:pPr>
      <w:r w:rsidRPr="0067156B">
        <w:rPr>
          <w:rStyle w:val="Refdenotaalpie"/>
          <w:color w:val="0D0D0D" w:themeColor="text1" w:themeTint="F2"/>
        </w:rPr>
        <w:footnoteRef/>
      </w:r>
      <w:r w:rsidRPr="0067156B">
        <w:rPr>
          <w:color w:val="0D0D0D" w:themeColor="text1" w:themeTint="F2"/>
        </w:rPr>
        <w:t xml:space="preserve"> “</w:t>
      </w:r>
      <w:r w:rsidRPr="0067156B">
        <w:rPr>
          <w:i/>
          <w:iCs/>
          <w:color w:val="0D0D0D" w:themeColor="text1" w:themeTint="F2"/>
        </w:rPr>
        <w:t>Por el cual se dicta el régimen procedimental de los juicios y actuaciones que deban surtirse ante la Corte Constitucional.”</w:t>
      </w:r>
    </w:p>
  </w:footnote>
  <w:footnote w:id="2">
    <w:p w:rsidR="00950F11" w:rsidRPr="0067156B" w:rsidRDefault="00572D5F" w:rsidP="00950F11">
      <w:pPr>
        <w:pStyle w:val="Textonotapie"/>
        <w:rPr>
          <w:color w:val="0D0D0D" w:themeColor="text1" w:themeTint="F2"/>
        </w:rPr>
      </w:pPr>
      <w:r w:rsidRPr="0067156B">
        <w:rPr>
          <w:rStyle w:val="Refdenotaalpie"/>
          <w:color w:val="0D0D0D" w:themeColor="text1" w:themeTint="F2"/>
        </w:rPr>
        <w:footnoteRef/>
      </w:r>
      <w:r w:rsidRPr="0067156B">
        <w:rPr>
          <w:color w:val="0D0D0D" w:themeColor="text1" w:themeTint="F2"/>
        </w:rPr>
        <w:t xml:space="preserve"> Expediente digital D0015392, archivo D0015392-Presentación Demanda-.pdf.</w:t>
      </w:r>
    </w:p>
  </w:footnote>
  <w:footnote w:id="3">
    <w:p w:rsidR="00EE3A44" w:rsidRPr="0067156B" w:rsidRDefault="00572D5F" w:rsidP="00EE3A44">
      <w:pPr>
        <w:pStyle w:val="Textonotapie"/>
        <w:rPr>
          <w:color w:val="0D0D0D" w:themeColor="text1" w:themeTint="F2"/>
        </w:rPr>
      </w:pPr>
      <w:r w:rsidRPr="0067156B">
        <w:rPr>
          <w:rStyle w:val="Refdenotaalpie"/>
          <w:color w:val="0D0D0D" w:themeColor="text1" w:themeTint="F2"/>
        </w:rPr>
        <w:footnoteRef/>
      </w:r>
      <w:r w:rsidRPr="0067156B">
        <w:rPr>
          <w:color w:val="0D0D0D" w:themeColor="text1" w:themeTint="F2"/>
        </w:rPr>
        <w:t xml:space="preserve"> Publicado en el Diario Oficial 27.622 del 7 de junio de 1951.</w:t>
      </w:r>
    </w:p>
  </w:footnote>
  <w:footnote w:id="4">
    <w:p w:rsidR="0067156B" w:rsidRPr="0067156B" w:rsidRDefault="00572D5F">
      <w:pPr>
        <w:pStyle w:val="Textonotapie"/>
        <w:rPr>
          <w:color w:val="0D0D0D" w:themeColor="text1" w:themeTint="F2"/>
        </w:rPr>
      </w:pPr>
      <w:r w:rsidRPr="0067156B">
        <w:rPr>
          <w:rStyle w:val="Refdenotaalpie"/>
          <w:color w:val="0D0D0D" w:themeColor="text1" w:themeTint="F2"/>
        </w:rPr>
        <w:footnoteRef/>
      </w:r>
      <w:r w:rsidRPr="0067156B">
        <w:rPr>
          <w:color w:val="0D0D0D" w:themeColor="text1" w:themeTint="F2"/>
        </w:rPr>
        <w:t xml:space="preserve"> Literal b) declarado inexequible por la Corte Constitucional mediante Sentencia C-823 de 2006.</w:t>
      </w:r>
    </w:p>
  </w:footnote>
  <w:footnote w:id="5">
    <w:p w:rsidR="00C16361" w:rsidRPr="00C16361" w:rsidRDefault="00572D5F">
      <w:pPr>
        <w:pStyle w:val="Textonotapie"/>
      </w:pPr>
      <w:r>
        <w:rPr>
          <w:rStyle w:val="Refdenotaalpie"/>
        </w:rPr>
        <w:footnoteRef/>
      </w:r>
      <w:r>
        <w:t xml:space="preserve"> </w:t>
      </w:r>
      <w:r w:rsidRPr="00C16361">
        <w:t xml:space="preserve">Literal </w:t>
      </w:r>
      <w:r>
        <w:t>c</w:t>
      </w:r>
      <w:r w:rsidRPr="00C16361">
        <w:t>) declarado inexequible por la Corte Constitucional mediante Sentencia C-432</w:t>
      </w:r>
      <w:r>
        <w:t xml:space="preserve"> de 20</w:t>
      </w:r>
      <w:r w:rsidRPr="00C16361">
        <w:t>20</w:t>
      </w:r>
      <w:r>
        <w:t>.</w:t>
      </w:r>
    </w:p>
  </w:footnote>
  <w:footnote w:id="6">
    <w:p w:rsidR="00A61202" w:rsidRPr="0067156B" w:rsidRDefault="00572D5F" w:rsidP="00A61202">
      <w:pPr>
        <w:pStyle w:val="Textonotapie"/>
        <w:rPr>
          <w:color w:val="0D0D0D" w:themeColor="text1" w:themeTint="F2"/>
        </w:rPr>
      </w:pPr>
      <w:r w:rsidRPr="0067156B">
        <w:rPr>
          <w:rStyle w:val="Refdenotaalpie"/>
          <w:color w:val="0D0D0D" w:themeColor="text1" w:themeTint="F2"/>
        </w:rPr>
        <w:footnoteRef/>
      </w:r>
      <w:r w:rsidRPr="0067156B">
        <w:rPr>
          <w:color w:val="0D0D0D" w:themeColor="text1" w:themeTint="F2"/>
        </w:rPr>
        <w:t xml:space="preserve"> Expediente digital D0015392, archivo D0015392-Presentación Demanda-.pdf.</w:t>
      </w:r>
    </w:p>
  </w:footnote>
  <w:footnote w:id="7">
    <w:p w:rsidR="00CB4F68" w:rsidRPr="00CB4F68" w:rsidRDefault="00572D5F">
      <w:pPr>
        <w:pStyle w:val="Textonotapie"/>
      </w:pPr>
      <w:r w:rsidRPr="00AF4BC1">
        <w:rPr>
          <w:rStyle w:val="Refdenotaalpie"/>
        </w:rPr>
        <w:footnoteRef/>
      </w:r>
      <w:r w:rsidRPr="00AF4BC1">
        <w:t xml:space="preserve"> </w:t>
      </w:r>
      <w:r w:rsidRPr="00AF4BC1">
        <w:rPr>
          <w:i/>
          <w:iCs/>
        </w:rPr>
        <w:t xml:space="preserve">Cfr. </w:t>
      </w:r>
      <w:r w:rsidRPr="00AF4BC1">
        <w:t>Corte Constitucional, Sentencia C-823 de 2006.</w:t>
      </w:r>
    </w:p>
  </w:footnote>
  <w:footnote w:id="8">
    <w:p w:rsidR="00AB2382" w:rsidRPr="0067156B" w:rsidRDefault="00572D5F" w:rsidP="00AB2382">
      <w:pPr>
        <w:pStyle w:val="Textonotapie"/>
        <w:rPr>
          <w:color w:val="0D0D0D" w:themeColor="text1" w:themeTint="F2"/>
        </w:rPr>
      </w:pPr>
      <w:r w:rsidRPr="0067156B">
        <w:rPr>
          <w:rStyle w:val="Refdenotaalpie"/>
          <w:color w:val="0D0D0D" w:themeColor="text1" w:themeTint="F2"/>
        </w:rPr>
        <w:footnoteRef/>
      </w:r>
      <w:r w:rsidRPr="0067156B">
        <w:rPr>
          <w:color w:val="0D0D0D" w:themeColor="text1" w:themeTint="F2"/>
        </w:rPr>
        <w:t xml:space="preserve"> Expediente digital D0015392, archivo D0015392-Conceptos e Intervenciones-.pdf.</w:t>
      </w:r>
    </w:p>
  </w:footnote>
  <w:footnote w:id="9">
    <w:p w:rsidR="00AB2382" w:rsidRPr="0067156B" w:rsidRDefault="00572D5F" w:rsidP="00AB2382">
      <w:pPr>
        <w:pStyle w:val="Textonotapie"/>
        <w:rPr>
          <w:color w:val="0D0D0D" w:themeColor="text1" w:themeTint="F2"/>
        </w:rPr>
      </w:pPr>
      <w:r w:rsidRPr="0067156B">
        <w:rPr>
          <w:rStyle w:val="Refdenotaalpie"/>
          <w:color w:val="0D0D0D" w:themeColor="text1" w:themeTint="F2"/>
        </w:rPr>
        <w:footnoteRef/>
      </w:r>
      <w:r w:rsidRPr="0067156B">
        <w:rPr>
          <w:color w:val="0D0D0D" w:themeColor="text1" w:themeTint="F2"/>
        </w:rPr>
        <w:t xml:space="preserve"> Expediente digital D0015392, archivo D0015392-Conceptos e Intervenciones-.pdf.</w:t>
      </w:r>
    </w:p>
    <w:p w:rsidR="00AB2382" w:rsidRPr="0067156B" w:rsidRDefault="00572D5F" w:rsidP="00AB2382">
      <w:pPr>
        <w:pStyle w:val="Textonotapie"/>
        <w:rPr>
          <w:color w:val="0D0D0D" w:themeColor="text1" w:themeTint="F2"/>
        </w:rPr>
      </w:pPr>
    </w:p>
  </w:footnote>
  <w:footnote w:id="10">
    <w:p w:rsidR="00194BDE" w:rsidRPr="0067156B" w:rsidRDefault="00572D5F">
      <w:pPr>
        <w:pStyle w:val="Textonotapie"/>
        <w:rPr>
          <w:color w:val="0D0D0D" w:themeColor="text1" w:themeTint="F2"/>
        </w:rPr>
      </w:pPr>
      <w:r w:rsidRPr="0067156B">
        <w:rPr>
          <w:rStyle w:val="Refdenotaalpie"/>
          <w:color w:val="0D0D0D" w:themeColor="text1" w:themeTint="F2"/>
        </w:rPr>
        <w:footnoteRef/>
      </w:r>
      <w:r w:rsidRPr="0067156B">
        <w:rPr>
          <w:color w:val="0D0D0D" w:themeColor="text1" w:themeTint="F2"/>
        </w:rPr>
        <w:t xml:space="preserve"> </w:t>
      </w:r>
      <w:r w:rsidRPr="0067156B">
        <w:rPr>
          <w:color w:val="0D0D0D" w:themeColor="text1" w:themeTint="F2"/>
        </w:rPr>
        <w:t>Expediente digital D0015392, archivo D0015392-Conceptos e Intervenciones-.pdf.</w:t>
      </w:r>
    </w:p>
  </w:footnote>
  <w:footnote w:id="11">
    <w:p w:rsidR="00C72B43" w:rsidRPr="0067156B" w:rsidRDefault="00572D5F">
      <w:pPr>
        <w:pStyle w:val="Textonotapie"/>
        <w:rPr>
          <w:color w:val="0D0D0D" w:themeColor="text1" w:themeTint="F2"/>
        </w:rPr>
      </w:pPr>
      <w:r w:rsidRPr="0067156B">
        <w:rPr>
          <w:rStyle w:val="Refdenotaalpie"/>
          <w:color w:val="0D0D0D" w:themeColor="text1" w:themeTint="F2"/>
        </w:rPr>
        <w:footnoteRef/>
      </w:r>
      <w:r w:rsidRPr="0067156B">
        <w:rPr>
          <w:color w:val="0D0D0D" w:themeColor="text1" w:themeTint="F2"/>
        </w:rPr>
        <w:t xml:space="preserve"> </w:t>
      </w:r>
      <w:r w:rsidRPr="0067156B">
        <w:rPr>
          <w:i/>
          <w:iCs/>
          <w:color w:val="0D0D0D" w:themeColor="text1" w:themeTint="F2"/>
        </w:rPr>
        <w:t>Ibid.</w:t>
      </w:r>
      <w:r w:rsidRPr="0067156B">
        <w:rPr>
          <w:color w:val="0D0D0D" w:themeColor="text1" w:themeTint="F2"/>
        </w:rPr>
        <w:t xml:space="preserve"> </w:t>
      </w:r>
    </w:p>
  </w:footnote>
  <w:footnote w:id="12">
    <w:p w:rsidR="00AD622A" w:rsidRPr="0067156B" w:rsidRDefault="00572D5F">
      <w:pPr>
        <w:pStyle w:val="Textonotapie"/>
        <w:rPr>
          <w:color w:val="0D0D0D" w:themeColor="text1" w:themeTint="F2"/>
        </w:rPr>
      </w:pPr>
      <w:r w:rsidRPr="0067156B">
        <w:rPr>
          <w:rStyle w:val="Refdenotaalpie"/>
          <w:color w:val="0D0D0D" w:themeColor="text1" w:themeTint="F2"/>
        </w:rPr>
        <w:footnoteRef/>
      </w:r>
      <w:r w:rsidRPr="0067156B">
        <w:rPr>
          <w:color w:val="0D0D0D" w:themeColor="text1" w:themeTint="F2"/>
        </w:rPr>
        <w:t xml:space="preserve"> </w:t>
      </w:r>
      <w:r w:rsidRPr="0067156B">
        <w:rPr>
          <w:i/>
          <w:iCs/>
          <w:color w:val="0D0D0D" w:themeColor="text1" w:themeTint="F2"/>
        </w:rPr>
        <w:t>Ibid.</w:t>
      </w:r>
      <w:r w:rsidRPr="0067156B">
        <w:rPr>
          <w:color w:val="0D0D0D" w:themeColor="text1" w:themeTint="F2"/>
        </w:rPr>
        <w:t xml:space="preserve"> </w:t>
      </w:r>
    </w:p>
  </w:footnote>
  <w:footnote w:id="13">
    <w:p w:rsidR="00D87867" w:rsidRPr="0067156B" w:rsidRDefault="00572D5F">
      <w:pPr>
        <w:pStyle w:val="Textonotapie"/>
        <w:rPr>
          <w:color w:val="0D0D0D" w:themeColor="text1" w:themeTint="F2"/>
        </w:rPr>
      </w:pPr>
      <w:r w:rsidRPr="0067156B">
        <w:rPr>
          <w:rStyle w:val="Refdenotaalpie"/>
          <w:color w:val="0D0D0D" w:themeColor="text1" w:themeTint="F2"/>
        </w:rPr>
        <w:footnoteRef/>
      </w:r>
      <w:r w:rsidRPr="0067156B">
        <w:rPr>
          <w:color w:val="0D0D0D" w:themeColor="text1" w:themeTint="F2"/>
        </w:rPr>
        <w:t xml:space="preserve"> </w:t>
      </w:r>
      <w:r w:rsidRPr="0067156B">
        <w:rPr>
          <w:i/>
          <w:iCs/>
          <w:color w:val="0D0D0D" w:themeColor="text1" w:themeTint="F2"/>
        </w:rPr>
        <w:t>Ibid.</w:t>
      </w:r>
      <w:r w:rsidRPr="0067156B">
        <w:rPr>
          <w:color w:val="0D0D0D" w:themeColor="text1" w:themeTint="F2"/>
        </w:rPr>
        <w:t xml:space="preserve"> </w:t>
      </w:r>
    </w:p>
  </w:footnote>
  <w:footnote w:id="14">
    <w:p w:rsidR="00131BBE" w:rsidRPr="0067156B" w:rsidRDefault="00572D5F">
      <w:pPr>
        <w:pStyle w:val="Textonotapie"/>
        <w:rPr>
          <w:color w:val="0D0D0D" w:themeColor="text1" w:themeTint="F2"/>
        </w:rPr>
      </w:pPr>
      <w:r w:rsidRPr="0067156B">
        <w:rPr>
          <w:rStyle w:val="Refdenotaalpie"/>
          <w:color w:val="0D0D0D" w:themeColor="text1" w:themeTint="F2"/>
        </w:rPr>
        <w:footnoteRef/>
      </w:r>
      <w:r w:rsidRPr="0067156B">
        <w:rPr>
          <w:color w:val="0D0D0D" w:themeColor="text1" w:themeTint="F2"/>
        </w:rPr>
        <w:t xml:space="preserve"> Expediente digital D0015392, archivo D0015392-Conceptos e Interve</w:t>
      </w:r>
      <w:r w:rsidRPr="0067156B">
        <w:rPr>
          <w:color w:val="0D0D0D" w:themeColor="text1" w:themeTint="F2"/>
        </w:rPr>
        <w:t>nciones-.pdf.</w:t>
      </w:r>
    </w:p>
  </w:footnote>
  <w:footnote w:id="15">
    <w:p w:rsidR="00C12466" w:rsidRPr="0067156B" w:rsidRDefault="00572D5F">
      <w:pPr>
        <w:pStyle w:val="Textonotapie"/>
        <w:rPr>
          <w:color w:val="0D0D0D" w:themeColor="text1" w:themeTint="F2"/>
        </w:rPr>
      </w:pPr>
      <w:r w:rsidRPr="0067156B">
        <w:rPr>
          <w:rStyle w:val="Refdenotaalpie"/>
          <w:color w:val="0D0D0D" w:themeColor="text1" w:themeTint="F2"/>
        </w:rPr>
        <w:footnoteRef/>
      </w:r>
      <w:r w:rsidRPr="0067156B">
        <w:rPr>
          <w:color w:val="0D0D0D" w:themeColor="text1" w:themeTint="F2"/>
        </w:rPr>
        <w:t xml:space="preserve"> Expediente digital D0015392, archivo D0015392-Conceptos e Intervenciones-.pdf.</w:t>
      </w:r>
    </w:p>
  </w:footnote>
  <w:footnote w:id="16">
    <w:p w:rsidR="00B75D9A" w:rsidRPr="0067156B" w:rsidRDefault="00572D5F" w:rsidP="008027E9">
      <w:pPr>
        <w:pStyle w:val="Textonotapie"/>
        <w:jc w:val="both"/>
        <w:rPr>
          <w:color w:val="0D0D0D" w:themeColor="text1" w:themeTint="F2"/>
        </w:rPr>
      </w:pPr>
      <w:r w:rsidRPr="0067156B">
        <w:rPr>
          <w:rStyle w:val="Refdenotaalpie"/>
          <w:rFonts w:eastAsiaTheme="minorEastAsia"/>
          <w:color w:val="0D0D0D" w:themeColor="text1" w:themeTint="F2"/>
          <w:lang w:eastAsia="es-MX"/>
        </w:rPr>
        <w:footnoteRef/>
      </w:r>
      <w:r>
        <w:rPr>
          <w:color w:val="0D0D0D" w:themeColor="text1" w:themeTint="F2"/>
        </w:rPr>
        <w:t xml:space="preserve"> </w:t>
      </w:r>
      <w:r w:rsidRPr="0067156B">
        <w:rPr>
          <w:color w:val="0D0D0D" w:themeColor="text1" w:themeTint="F2"/>
        </w:rPr>
        <w:t>Expediente Digital D0015</w:t>
      </w:r>
      <w:r w:rsidRPr="0067156B">
        <w:rPr>
          <w:color w:val="0D0D0D" w:themeColor="text1" w:themeTint="F2"/>
        </w:rPr>
        <w:t>392</w:t>
      </w:r>
      <w:r w:rsidRPr="0067156B">
        <w:rPr>
          <w:color w:val="0D0D0D" w:themeColor="text1" w:themeTint="F2"/>
        </w:rPr>
        <w:t>, archivo D0015</w:t>
      </w:r>
      <w:r w:rsidRPr="0067156B">
        <w:rPr>
          <w:color w:val="0D0D0D" w:themeColor="text1" w:themeTint="F2"/>
        </w:rPr>
        <w:t>392</w:t>
      </w:r>
      <w:r w:rsidRPr="0067156B">
        <w:rPr>
          <w:color w:val="0D0D0D" w:themeColor="text1" w:themeTint="F2"/>
        </w:rPr>
        <w:t xml:space="preserve">-Concepto del Procurador General de la Nación-.pdf. </w:t>
      </w:r>
    </w:p>
  </w:footnote>
  <w:footnote w:id="17">
    <w:p w:rsidR="000B13E3" w:rsidRPr="0067156B" w:rsidRDefault="00572D5F">
      <w:pPr>
        <w:pStyle w:val="Textonotapie"/>
        <w:rPr>
          <w:color w:val="0D0D0D" w:themeColor="text1" w:themeTint="F2"/>
        </w:rPr>
      </w:pPr>
      <w:r w:rsidRPr="0067156B">
        <w:rPr>
          <w:rStyle w:val="Refdenotaalpie"/>
          <w:color w:val="0D0D0D" w:themeColor="text1" w:themeTint="F2"/>
        </w:rPr>
        <w:footnoteRef/>
      </w:r>
      <w:r w:rsidRPr="0067156B">
        <w:rPr>
          <w:color w:val="0D0D0D" w:themeColor="text1" w:themeTint="F2"/>
        </w:rPr>
        <w:t xml:space="preserve"> Ibid. </w:t>
      </w:r>
    </w:p>
  </w:footnote>
  <w:footnote w:id="18">
    <w:p w:rsidR="00C759C7" w:rsidRPr="0067156B" w:rsidRDefault="00572D5F" w:rsidP="00C759C7">
      <w:pPr>
        <w:pStyle w:val="Textonotapie"/>
        <w:jc w:val="both"/>
        <w:rPr>
          <w:color w:val="0D0D0D" w:themeColor="text1" w:themeTint="F2"/>
        </w:rPr>
      </w:pPr>
      <w:r w:rsidRPr="0067156B">
        <w:rPr>
          <w:rStyle w:val="Refdenotaalpie"/>
          <w:color w:val="0D0D0D" w:themeColor="text1" w:themeTint="F2"/>
        </w:rPr>
        <w:footnoteRef/>
      </w:r>
      <w:r w:rsidRPr="0067156B">
        <w:rPr>
          <w:color w:val="0D0D0D" w:themeColor="text1" w:themeTint="F2"/>
        </w:rPr>
        <w:t xml:space="preserve"> En la Sentencia C-432 de 2020, </w:t>
      </w:r>
      <w:r w:rsidRPr="0067156B">
        <w:rPr>
          <w:color w:val="0D0D0D" w:themeColor="text1" w:themeTint="F2"/>
        </w:rPr>
        <w:t xml:space="preserve">esta Corte </w:t>
      </w:r>
      <w:r w:rsidRPr="0067156B">
        <w:rPr>
          <w:color w:val="0D0D0D" w:themeColor="text1" w:themeTint="F2"/>
        </w:rPr>
        <w:t xml:space="preserve">precisó que convergen tres diferentes formas de liquidar y pagar el auxilio de cesantías; así: </w:t>
      </w:r>
      <w:r w:rsidRPr="0067156B">
        <w:rPr>
          <w:i/>
          <w:iCs/>
          <w:color w:val="0D0D0D" w:themeColor="text1" w:themeTint="F2"/>
        </w:rPr>
        <w:t>“1) el del CST, 2) el introducido a este código por la Ley 50 de 1990 y 3) el del salario integral también introducido a este código por la antedicha ley. El pri</w:t>
      </w:r>
      <w:r w:rsidRPr="0067156B">
        <w:rPr>
          <w:i/>
          <w:iCs/>
          <w:color w:val="0D0D0D" w:themeColor="text1" w:themeTint="F2"/>
        </w:rPr>
        <w:t>mero se aplica a contratos celebrados antes del 1 de enero de 1991,</w:t>
      </w:r>
      <w:r w:rsidRPr="0067156B">
        <w:rPr>
          <w:color w:val="0D0D0D" w:themeColor="text1" w:themeTint="F2"/>
        </w:rPr>
        <w:t xml:space="preserve"> </w:t>
      </w:r>
      <w:r w:rsidRPr="0067156B">
        <w:rPr>
          <w:i/>
          <w:iCs/>
          <w:color w:val="0D0D0D" w:themeColor="text1" w:themeTint="F2"/>
        </w:rPr>
        <w:t xml:space="preserve">fecha en que entró en a regir la Ley 50 de 1990. El segundo se aplica a los contratos celebrados a partir del 1 de enero de 1991 y consiste en que el auxilio de cesantía debe liquidarse a </w:t>
      </w:r>
      <w:r w:rsidRPr="0067156B">
        <w:rPr>
          <w:i/>
          <w:iCs/>
          <w:color w:val="0D0D0D" w:themeColor="text1" w:themeTint="F2"/>
        </w:rPr>
        <w:t>31 de diciembre de cada año y depositarse en la cuenta individual del trabajador en un fondo de cesantías (artículos 98 y 99 de la Ley 50 de 1990). El tercero, que puede acordarse entre empleador y trabajador cuando el salario supere los diez salarios míni</w:t>
      </w:r>
      <w:r w:rsidRPr="0067156B">
        <w:rPr>
          <w:i/>
          <w:iCs/>
          <w:color w:val="0D0D0D" w:themeColor="text1" w:themeTint="F2"/>
        </w:rPr>
        <w:t>mos legales mensuales, permite compensar de antemano el valor correspondiente al auxilio de cesantías (artículo 132 CST).”</w:t>
      </w:r>
    </w:p>
  </w:footnote>
  <w:footnote w:id="19">
    <w:p w:rsidR="00740911" w:rsidRPr="0067156B" w:rsidRDefault="00572D5F" w:rsidP="00740911">
      <w:pPr>
        <w:pStyle w:val="Textonotapie"/>
        <w:jc w:val="both"/>
        <w:rPr>
          <w:color w:val="0D0D0D" w:themeColor="text1" w:themeTint="F2"/>
        </w:rPr>
      </w:pPr>
      <w:r w:rsidRPr="0067156B">
        <w:rPr>
          <w:rStyle w:val="Refdenotaalpie"/>
          <w:color w:val="0D0D0D" w:themeColor="text1" w:themeTint="F2"/>
        </w:rPr>
        <w:footnoteRef/>
      </w:r>
      <w:r w:rsidRPr="0067156B">
        <w:rPr>
          <w:color w:val="0D0D0D" w:themeColor="text1" w:themeTint="F2"/>
        </w:rPr>
        <w:t xml:space="preserve"> El Decreto 2661 de 1950, por medio del cual se expidió el Código Sustantivo del Trabajo, fue emitido con anterioridad a la Constitución Política de 1991.</w:t>
      </w:r>
    </w:p>
  </w:footnote>
  <w:footnote w:id="20">
    <w:p w:rsidR="00B61152" w:rsidRPr="0067156B" w:rsidRDefault="00572D5F">
      <w:pPr>
        <w:pStyle w:val="Textonotapie"/>
        <w:rPr>
          <w:color w:val="0D0D0D" w:themeColor="text1" w:themeTint="F2"/>
        </w:rPr>
      </w:pPr>
      <w:r w:rsidRPr="0067156B">
        <w:rPr>
          <w:rStyle w:val="Refdenotaalpie"/>
          <w:color w:val="0D0D0D" w:themeColor="text1" w:themeTint="F2"/>
        </w:rPr>
        <w:footnoteRef/>
      </w:r>
      <w:r w:rsidRPr="0067156B">
        <w:rPr>
          <w:color w:val="0D0D0D" w:themeColor="text1" w:themeTint="F2"/>
        </w:rPr>
        <w:t xml:space="preserve"> </w:t>
      </w:r>
      <w:r w:rsidRPr="0067156B">
        <w:rPr>
          <w:i/>
          <w:iCs/>
          <w:color w:val="0D0D0D" w:themeColor="text1" w:themeTint="F2"/>
        </w:rPr>
        <w:t xml:space="preserve">Cfr. </w:t>
      </w:r>
      <w:r w:rsidRPr="0067156B">
        <w:rPr>
          <w:color w:val="0D0D0D" w:themeColor="text1" w:themeTint="F2"/>
        </w:rPr>
        <w:t>Corte Constitucional, Sentencias C-028 de 2019 y C-078 de 2023.</w:t>
      </w:r>
    </w:p>
  </w:footnote>
  <w:footnote w:id="21">
    <w:p w:rsidR="00BD6569" w:rsidRPr="0067156B" w:rsidRDefault="00572D5F">
      <w:pPr>
        <w:pStyle w:val="Textonotapie"/>
        <w:rPr>
          <w:color w:val="0D0D0D" w:themeColor="text1" w:themeTint="F2"/>
        </w:rPr>
      </w:pPr>
      <w:r w:rsidRPr="0067156B">
        <w:rPr>
          <w:rStyle w:val="Refdenotaalpie"/>
          <w:color w:val="0D0D0D" w:themeColor="text1" w:themeTint="F2"/>
        </w:rPr>
        <w:footnoteRef/>
      </w:r>
      <w:r w:rsidRPr="0067156B">
        <w:rPr>
          <w:color w:val="0D0D0D" w:themeColor="text1" w:themeTint="F2"/>
        </w:rPr>
        <w:t xml:space="preserve"> GÓMEZ BECERRA, Juan Carlos. </w:t>
      </w:r>
      <w:r w:rsidRPr="0067156B">
        <w:rPr>
          <w:i/>
          <w:iCs/>
          <w:color w:val="0D0D0D" w:themeColor="text1" w:themeTint="F2"/>
        </w:rPr>
        <w:t>“La Protección Familiar en Colombia 1946 – 1977),</w:t>
      </w:r>
      <w:r w:rsidRPr="0067156B">
        <w:rPr>
          <w:color w:val="0D0D0D" w:themeColor="text1" w:themeTint="F2"/>
        </w:rPr>
        <w:t>” Universidad Nacional de Colombia, Bogotá, 2011, p. 36.</w:t>
      </w:r>
    </w:p>
  </w:footnote>
  <w:footnote w:id="22">
    <w:p w:rsidR="00BD6569" w:rsidRPr="0067156B" w:rsidRDefault="00572D5F" w:rsidP="00BD6569">
      <w:pPr>
        <w:pStyle w:val="Textonotapie"/>
        <w:rPr>
          <w:i/>
          <w:iCs/>
          <w:color w:val="0D0D0D" w:themeColor="text1" w:themeTint="F2"/>
        </w:rPr>
      </w:pPr>
      <w:r w:rsidRPr="0067156B">
        <w:rPr>
          <w:rStyle w:val="Refdenotaalpie"/>
          <w:color w:val="0D0D0D" w:themeColor="text1" w:themeTint="F2"/>
        </w:rPr>
        <w:footnoteRef/>
      </w:r>
      <w:r w:rsidRPr="0067156B">
        <w:rPr>
          <w:color w:val="0D0D0D" w:themeColor="text1" w:themeTint="F2"/>
        </w:rPr>
        <w:t xml:space="preserve"> </w:t>
      </w:r>
      <w:r w:rsidRPr="0067156B">
        <w:rPr>
          <w:i/>
          <w:iCs/>
          <w:color w:val="0D0D0D" w:themeColor="text1" w:themeTint="F2"/>
        </w:rPr>
        <w:t xml:space="preserve">Ibidem, </w:t>
      </w:r>
      <w:r w:rsidRPr="0067156B">
        <w:rPr>
          <w:color w:val="0D0D0D" w:themeColor="text1" w:themeTint="F2"/>
        </w:rPr>
        <w:t>p. 151.</w:t>
      </w:r>
    </w:p>
  </w:footnote>
  <w:footnote w:id="23">
    <w:p w:rsidR="00BD6569" w:rsidRPr="0067156B" w:rsidRDefault="00572D5F" w:rsidP="00BD6569">
      <w:pPr>
        <w:pStyle w:val="Textonotapie"/>
        <w:rPr>
          <w:color w:val="0D0D0D" w:themeColor="text1" w:themeTint="F2"/>
        </w:rPr>
      </w:pPr>
      <w:r w:rsidRPr="0067156B">
        <w:rPr>
          <w:rStyle w:val="Refdenotaalpie"/>
          <w:color w:val="0D0D0D" w:themeColor="text1" w:themeTint="F2"/>
        </w:rPr>
        <w:footnoteRef/>
      </w:r>
      <w:r w:rsidRPr="0067156B">
        <w:rPr>
          <w:color w:val="0D0D0D" w:themeColor="text1" w:themeTint="F2"/>
        </w:rPr>
        <w:t xml:space="preserve"> </w:t>
      </w:r>
      <w:r w:rsidRPr="0067156B">
        <w:rPr>
          <w:i/>
          <w:iCs/>
          <w:color w:val="0D0D0D" w:themeColor="text1" w:themeTint="F2"/>
        </w:rPr>
        <w:t>Ibidem</w:t>
      </w:r>
      <w:r w:rsidRPr="0067156B">
        <w:rPr>
          <w:color w:val="0D0D0D" w:themeColor="text1" w:themeTint="F2"/>
        </w:rPr>
        <w:t>, p. 63.</w:t>
      </w:r>
    </w:p>
  </w:footnote>
  <w:footnote w:id="24">
    <w:p w:rsidR="00BD6569" w:rsidRPr="0067156B" w:rsidRDefault="00572D5F" w:rsidP="00BD6569">
      <w:pPr>
        <w:pStyle w:val="Textonotapie"/>
        <w:jc w:val="both"/>
        <w:rPr>
          <w:color w:val="0D0D0D" w:themeColor="text1" w:themeTint="F2"/>
        </w:rPr>
      </w:pPr>
      <w:r w:rsidRPr="0067156B">
        <w:rPr>
          <w:rStyle w:val="Refdenotaalpie"/>
          <w:color w:val="0D0D0D" w:themeColor="text1" w:themeTint="F2"/>
        </w:rPr>
        <w:footnoteRef/>
      </w:r>
      <w:r w:rsidRPr="0067156B">
        <w:rPr>
          <w:color w:val="0D0D0D" w:themeColor="text1" w:themeTint="F2"/>
        </w:rPr>
        <w:t xml:space="preserve"> Artículo 12: “</w:t>
      </w:r>
      <w:r w:rsidRPr="0067156B">
        <w:rPr>
          <w:i/>
          <w:iCs/>
          <w:color w:val="0D0D0D" w:themeColor="text1" w:themeTint="F2"/>
        </w:rPr>
        <w:t>Mientras se organiza el seguro social obligatorio, corresponderán al patrono las siguientes indemni</w:t>
      </w:r>
      <w:r w:rsidRPr="0067156B">
        <w:rPr>
          <w:i/>
          <w:iCs/>
          <w:color w:val="0D0D0D" w:themeColor="text1" w:themeTint="F2"/>
        </w:rPr>
        <w:t>zaciones o prestaciones para con sus trabajadores, ya sean empleados u obreros: (…) PARÁGRAFO. Para liquidar el auxilio de cesantía por tiempo de trabajo anterior a la presente Ley, y siempre que la extinción del contrato de trabajo sea posterior a su prom</w:t>
      </w:r>
      <w:r w:rsidRPr="0067156B">
        <w:rPr>
          <w:i/>
          <w:iCs/>
          <w:color w:val="0D0D0D" w:themeColor="text1" w:themeTint="F2"/>
        </w:rPr>
        <w:t xml:space="preserve">ulgación, se aplicarán las siguientes reglas: (…).” </w:t>
      </w:r>
      <w:r w:rsidRPr="0067156B">
        <w:rPr>
          <w:color w:val="0D0D0D" w:themeColor="text1" w:themeTint="F2"/>
        </w:rPr>
        <w:t>Artículo 13</w:t>
      </w:r>
      <w:r w:rsidRPr="0067156B">
        <w:rPr>
          <w:i/>
          <w:iCs/>
          <w:color w:val="0D0D0D" w:themeColor="text1" w:themeTint="F2"/>
        </w:rPr>
        <w:t xml:space="preserve">: “Lo dispuesto en el artículo anterior no se aplica a los casos siguientes, a menos de disposición legal especial o estipulación contractual en contrario: 1. A la industria puramente familiar </w:t>
      </w:r>
      <w:r w:rsidRPr="0067156B">
        <w:rPr>
          <w:i/>
          <w:iCs/>
          <w:color w:val="0D0D0D" w:themeColor="text1" w:themeTint="F2"/>
        </w:rPr>
        <w:t xml:space="preserve">(…).” </w:t>
      </w:r>
      <w:r w:rsidRPr="0067156B">
        <w:rPr>
          <w:color w:val="0D0D0D" w:themeColor="text1" w:themeTint="F2"/>
        </w:rPr>
        <w:t xml:space="preserve">De hecho, con anterioridad a la expedición de la Ley 6 de 1945, el </w:t>
      </w:r>
      <w:r>
        <w:rPr>
          <w:color w:val="0D0D0D" w:themeColor="text1" w:themeTint="F2"/>
        </w:rPr>
        <w:t>D</w:t>
      </w:r>
      <w:r w:rsidRPr="0067156B">
        <w:rPr>
          <w:color w:val="0D0D0D" w:themeColor="text1" w:themeTint="F2"/>
        </w:rPr>
        <w:t>ecreto 2350 de 1944 ya establecía estas mismas disposiciones, en sus artículos 9 y 10.</w:t>
      </w:r>
    </w:p>
  </w:footnote>
  <w:footnote w:id="25">
    <w:p w:rsidR="00BD6569" w:rsidRPr="0067156B" w:rsidRDefault="00572D5F" w:rsidP="00BD6569">
      <w:pPr>
        <w:pStyle w:val="Textonotapie"/>
        <w:jc w:val="both"/>
        <w:rPr>
          <w:color w:val="0D0D0D" w:themeColor="text1" w:themeTint="F2"/>
        </w:rPr>
      </w:pPr>
      <w:r w:rsidRPr="0067156B">
        <w:rPr>
          <w:rStyle w:val="Refdenotaalpie"/>
          <w:color w:val="0D0D0D" w:themeColor="text1" w:themeTint="F2"/>
        </w:rPr>
        <w:footnoteRef/>
      </w:r>
      <w:r w:rsidRPr="0067156B">
        <w:rPr>
          <w:color w:val="0D0D0D" w:themeColor="text1" w:themeTint="F2"/>
        </w:rPr>
        <w:t xml:space="preserve"> Además, el artículo 15 establecía que en caso de que la empresa disminuyera su capital, restr</w:t>
      </w:r>
      <w:r w:rsidRPr="0067156B">
        <w:rPr>
          <w:color w:val="0D0D0D" w:themeColor="text1" w:themeTint="F2"/>
        </w:rPr>
        <w:t>inja su nómina de salarios, se asimile a una pequeña industria, industria familiar o trabajo a domicilio o se valga de otros recursos para eludir el pago de las prestaciones a sus trabajadores, el Estado podrá sujetarla a sus obligaciones conforme a su cla</w:t>
      </w:r>
      <w:r w:rsidRPr="0067156B">
        <w:rPr>
          <w:color w:val="0D0D0D" w:themeColor="text1" w:themeTint="F2"/>
        </w:rPr>
        <w:t>sificación real.</w:t>
      </w:r>
    </w:p>
  </w:footnote>
  <w:footnote w:id="26">
    <w:p w:rsidR="00BD6569" w:rsidRPr="0067156B" w:rsidRDefault="00572D5F" w:rsidP="00BD6569">
      <w:pPr>
        <w:pStyle w:val="Textonotapie"/>
        <w:rPr>
          <w:color w:val="0D0D0D" w:themeColor="text1" w:themeTint="F2"/>
        </w:rPr>
      </w:pPr>
      <w:r w:rsidRPr="0067156B">
        <w:rPr>
          <w:rStyle w:val="Refdenotaalpie"/>
          <w:color w:val="0D0D0D" w:themeColor="text1" w:themeTint="F2"/>
        </w:rPr>
        <w:footnoteRef/>
      </w:r>
      <w:r w:rsidRPr="0067156B">
        <w:rPr>
          <w:color w:val="0D0D0D" w:themeColor="text1" w:themeTint="F2"/>
        </w:rPr>
        <w:t xml:space="preserve"> </w:t>
      </w:r>
      <w:r w:rsidRPr="0067156B">
        <w:rPr>
          <w:i/>
          <w:iCs/>
          <w:color w:val="0D0D0D" w:themeColor="text1" w:themeTint="F2"/>
        </w:rPr>
        <w:t>Ibidem</w:t>
      </w:r>
      <w:r w:rsidRPr="0067156B">
        <w:rPr>
          <w:color w:val="0D0D0D" w:themeColor="text1" w:themeTint="F2"/>
        </w:rPr>
        <w:t>, p. 149.</w:t>
      </w:r>
    </w:p>
  </w:footnote>
  <w:footnote w:id="27">
    <w:p w:rsidR="00BD6569" w:rsidRPr="0067156B" w:rsidRDefault="00572D5F" w:rsidP="00BD6569">
      <w:pPr>
        <w:pStyle w:val="Textonotapie"/>
        <w:rPr>
          <w:color w:val="0D0D0D" w:themeColor="text1" w:themeTint="F2"/>
        </w:rPr>
      </w:pPr>
      <w:r w:rsidRPr="0067156B">
        <w:rPr>
          <w:rStyle w:val="Refdenotaalpie"/>
          <w:color w:val="0D0D0D" w:themeColor="text1" w:themeTint="F2"/>
        </w:rPr>
        <w:footnoteRef/>
      </w:r>
      <w:r w:rsidRPr="0067156B">
        <w:rPr>
          <w:color w:val="0D0D0D" w:themeColor="text1" w:themeTint="F2"/>
        </w:rPr>
        <w:t xml:space="preserve"> </w:t>
      </w:r>
      <w:r w:rsidRPr="0067156B">
        <w:rPr>
          <w:i/>
          <w:iCs/>
          <w:color w:val="0D0D0D" w:themeColor="text1" w:themeTint="F2"/>
        </w:rPr>
        <w:t xml:space="preserve">Ibidem, </w:t>
      </w:r>
      <w:r w:rsidRPr="0067156B">
        <w:rPr>
          <w:color w:val="0D0D0D" w:themeColor="text1" w:themeTint="F2"/>
        </w:rPr>
        <w:t>p. 64.</w:t>
      </w:r>
    </w:p>
  </w:footnote>
  <w:footnote w:id="28">
    <w:p w:rsidR="000C19F4" w:rsidRPr="006661C4" w:rsidRDefault="00572D5F" w:rsidP="00686CC1">
      <w:pPr>
        <w:pStyle w:val="Textonotapie"/>
        <w:jc w:val="both"/>
        <w:rPr>
          <w:lang w:val="es-MX"/>
        </w:rPr>
      </w:pPr>
      <w:r w:rsidRPr="006661C4">
        <w:rPr>
          <w:rStyle w:val="Refdenotaalpie"/>
        </w:rPr>
        <w:footnoteRef/>
      </w:r>
      <w:r w:rsidRPr="006661C4">
        <w:t xml:space="preserve"> </w:t>
      </w:r>
      <w:r w:rsidRPr="006661C4">
        <w:t>Arellano Pallafox</w:t>
      </w:r>
      <w:r w:rsidRPr="006661C4">
        <w:t xml:space="preserve">, </w:t>
      </w:r>
      <w:r w:rsidRPr="006661C4">
        <w:t>Sara</w:t>
      </w:r>
      <w:r w:rsidRPr="006661C4">
        <w:rPr>
          <w:i/>
          <w:iCs/>
        </w:rPr>
        <w:t xml:space="preserve">. </w:t>
      </w:r>
      <w:r w:rsidRPr="006661C4">
        <w:rPr>
          <w:i/>
          <w:iCs/>
        </w:rPr>
        <w:t>Homenaje a Miguel Ángel Zamora y Valencia. Colección Colegio de Notarios del Distrito Federal, capítulo</w:t>
      </w:r>
      <w:r>
        <w:rPr>
          <w:i/>
          <w:iCs/>
        </w:rPr>
        <w:t xml:space="preserve"> </w:t>
      </w:r>
      <w:r w:rsidRPr="006661C4">
        <w:rPr>
          <w:i/>
          <w:iCs/>
        </w:rPr>
        <w:t>“</w:t>
      </w:r>
      <w:r w:rsidRPr="006661C4">
        <w:rPr>
          <w:i/>
          <w:iCs/>
        </w:rPr>
        <w:t xml:space="preserve">La industria </w:t>
      </w:r>
      <w:r w:rsidRPr="006661C4">
        <w:rPr>
          <w:i/>
          <w:iCs/>
        </w:rPr>
        <w:t>familiar,</w:t>
      </w:r>
      <w:r w:rsidRPr="006661C4">
        <w:rPr>
          <w:i/>
          <w:iCs/>
        </w:rPr>
        <w:t xml:space="preserve"> la situación de las mujeres y niños en México</w:t>
      </w:r>
      <w:r w:rsidRPr="006661C4">
        <w:rPr>
          <w:i/>
          <w:iCs/>
        </w:rPr>
        <w:t>”</w:t>
      </w:r>
      <w:r w:rsidRPr="006661C4">
        <w:t xml:space="preserve"> 20</w:t>
      </w:r>
      <w:r w:rsidRPr="006661C4">
        <w:t>17</w:t>
      </w:r>
      <w:r w:rsidRPr="006661C4">
        <w:t>.</w:t>
      </w:r>
    </w:p>
  </w:footnote>
  <w:footnote w:id="29">
    <w:p w:rsidR="00811756" w:rsidRPr="006661C4" w:rsidRDefault="00572D5F">
      <w:pPr>
        <w:pStyle w:val="Textonotapie"/>
        <w:rPr>
          <w:color w:val="0D0D0D" w:themeColor="text1" w:themeTint="F2"/>
        </w:rPr>
      </w:pPr>
      <w:r w:rsidRPr="006661C4">
        <w:rPr>
          <w:rStyle w:val="Refdenotaalpie"/>
          <w:color w:val="0D0D0D" w:themeColor="text1" w:themeTint="F2"/>
        </w:rPr>
        <w:footnoteRef/>
      </w:r>
      <w:r w:rsidRPr="006661C4">
        <w:rPr>
          <w:color w:val="0D0D0D" w:themeColor="text1" w:themeTint="F2"/>
        </w:rPr>
        <w:t xml:space="preserve"> </w:t>
      </w:r>
      <w:r w:rsidRPr="006661C4">
        <w:rPr>
          <w:color w:val="0D0D0D" w:themeColor="text1" w:themeTint="F2"/>
        </w:rPr>
        <w:t>González Do Espirito Santo, Joaquim.</w:t>
      </w:r>
      <w:r w:rsidRPr="006661C4">
        <w:rPr>
          <w:i/>
          <w:iCs/>
          <w:color w:val="0D0D0D" w:themeColor="text1" w:themeTint="F2"/>
        </w:rPr>
        <w:t xml:space="preserve"> “Concepto de empresa familiar,” Revista Mercatoria, vol. 22, No. II, julio a diciembre de 2023</w:t>
      </w:r>
      <w:r w:rsidRPr="006661C4">
        <w:rPr>
          <w:i/>
          <w:iCs/>
          <w:color w:val="0D0D0D" w:themeColor="text1" w:themeTint="F2"/>
        </w:rPr>
        <w:t xml:space="preserve">, </w:t>
      </w:r>
      <w:r w:rsidRPr="006661C4">
        <w:rPr>
          <w:color w:val="0D0D0D" w:themeColor="text1" w:themeTint="F2"/>
        </w:rPr>
        <w:t>p</w:t>
      </w:r>
      <w:r w:rsidRPr="006661C4">
        <w:rPr>
          <w:color w:val="0D0D0D" w:themeColor="text1" w:themeTint="F2"/>
        </w:rPr>
        <w:t>p</w:t>
      </w:r>
      <w:r w:rsidRPr="006661C4">
        <w:rPr>
          <w:color w:val="0D0D0D" w:themeColor="text1" w:themeTint="F2"/>
        </w:rPr>
        <w:t>. 1</w:t>
      </w:r>
      <w:r w:rsidRPr="006661C4">
        <w:rPr>
          <w:color w:val="0D0D0D" w:themeColor="text1" w:themeTint="F2"/>
        </w:rPr>
        <w:t>0</w:t>
      </w:r>
      <w:r w:rsidRPr="006661C4">
        <w:rPr>
          <w:color w:val="0D0D0D" w:themeColor="text1" w:themeTint="F2"/>
        </w:rPr>
        <w:t>5.</w:t>
      </w:r>
    </w:p>
  </w:footnote>
  <w:footnote w:id="30">
    <w:p w:rsidR="001B4A16" w:rsidRPr="006661C4" w:rsidRDefault="00572D5F" w:rsidP="001B4A16">
      <w:pPr>
        <w:pStyle w:val="Textonotapie"/>
        <w:jc w:val="both"/>
        <w:rPr>
          <w:color w:val="0D0D0D" w:themeColor="text1" w:themeTint="F2"/>
        </w:rPr>
      </w:pPr>
      <w:r w:rsidRPr="006661C4">
        <w:rPr>
          <w:rStyle w:val="Refdenotaalpie"/>
          <w:color w:val="0D0D0D" w:themeColor="text1" w:themeTint="F2"/>
        </w:rPr>
        <w:footnoteRef/>
      </w:r>
      <w:r w:rsidRPr="006661C4">
        <w:rPr>
          <w:color w:val="0D0D0D" w:themeColor="text1" w:themeTint="F2"/>
        </w:rPr>
        <w:t xml:space="preserve"> </w:t>
      </w:r>
      <w:r w:rsidRPr="006661C4">
        <w:rPr>
          <w:i/>
          <w:iCs/>
          <w:color w:val="0D0D0D" w:themeColor="text1" w:themeTint="F2"/>
        </w:rPr>
        <w:t xml:space="preserve">Ibidem, </w:t>
      </w:r>
      <w:r w:rsidRPr="006661C4">
        <w:rPr>
          <w:color w:val="0D0D0D" w:themeColor="text1" w:themeTint="F2"/>
        </w:rPr>
        <w:t>pp. 112 y 113. Al respecto, se adujo que la conformación de una empresa familiar se da a partir de</w:t>
      </w:r>
      <w:r w:rsidRPr="006661C4">
        <w:rPr>
          <w:color w:val="0D0D0D" w:themeColor="text1" w:themeTint="F2"/>
        </w:rPr>
        <w:t xml:space="preserve"> cuatro elementos: la propiedad, la empresa, la familia y la continuidad en el tiempo.</w:t>
      </w:r>
    </w:p>
  </w:footnote>
  <w:footnote w:id="31">
    <w:p w:rsidR="00092D33" w:rsidRPr="0067156B" w:rsidRDefault="00572D5F" w:rsidP="00092D33">
      <w:pPr>
        <w:pStyle w:val="Textonotapie"/>
        <w:jc w:val="both"/>
        <w:rPr>
          <w:color w:val="0D0D0D" w:themeColor="text1" w:themeTint="F2"/>
        </w:rPr>
      </w:pPr>
      <w:r w:rsidRPr="006661C4">
        <w:rPr>
          <w:rStyle w:val="Refdenotaalpie"/>
          <w:color w:val="0D0D0D" w:themeColor="text1" w:themeTint="F2"/>
        </w:rPr>
        <w:footnoteRef/>
      </w:r>
      <w:r w:rsidRPr="006661C4">
        <w:rPr>
          <w:color w:val="0D0D0D" w:themeColor="text1" w:themeTint="F2"/>
        </w:rPr>
        <w:t xml:space="preserve"> </w:t>
      </w:r>
      <w:r w:rsidRPr="006661C4">
        <w:rPr>
          <w:i/>
          <w:iCs/>
          <w:color w:val="0D0D0D" w:themeColor="text1" w:themeTint="F2"/>
        </w:rPr>
        <w:t>Ibidem,</w:t>
      </w:r>
      <w:r w:rsidRPr="006661C4">
        <w:rPr>
          <w:color w:val="0D0D0D" w:themeColor="text1" w:themeTint="F2"/>
        </w:rPr>
        <w:t xml:space="preserve"> pp. 85 a 119, p. 104.</w:t>
      </w:r>
    </w:p>
  </w:footnote>
  <w:footnote w:id="32">
    <w:p w:rsidR="008E02C2" w:rsidRPr="0067156B" w:rsidRDefault="00572D5F">
      <w:pPr>
        <w:pStyle w:val="Textonotapie"/>
        <w:rPr>
          <w:color w:val="0D0D0D" w:themeColor="text1" w:themeTint="F2"/>
        </w:rPr>
      </w:pPr>
      <w:r w:rsidRPr="0067156B">
        <w:rPr>
          <w:rStyle w:val="Refdenotaalpie"/>
          <w:color w:val="0D0D0D" w:themeColor="text1" w:themeTint="F2"/>
        </w:rPr>
        <w:footnoteRef/>
      </w:r>
      <w:r w:rsidRPr="0067156B">
        <w:rPr>
          <w:color w:val="0D0D0D" w:themeColor="text1" w:themeTint="F2"/>
        </w:rPr>
        <w:t xml:space="preserve"> Artículo 260.</w:t>
      </w:r>
    </w:p>
  </w:footnote>
  <w:footnote w:id="33">
    <w:p w:rsidR="00BD2E9F" w:rsidRPr="0067156B" w:rsidRDefault="00572D5F">
      <w:pPr>
        <w:pStyle w:val="Textonotapie"/>
        <w:rPr>
          <w:i/>
          <w:iCs/>
          <w:color w:val="0D0D0D" w:themeColor="text1" w:themeTint="F2"/>
        </w:rPr>
      </w:pPr>
      <w:r w:rsidRPr="0067156B">
        <w:rPr>
          <w:rStyle w:val="Refdenotaalpie"/>
          <w:color w:val="0D0D0D" w:themeColor="text1" w:themeTint="F2"/>
        </w:rPr>
        <w:footnoteRef/>
      </w:r>
      <w:r w:rsidRPr="0067156B">
        <w:rPr>
          <w:color w:val="0D0D0D" w:themeColor="text1" w:themeTint="F2"/>
        </w:rPr>
        <w:t xml:space="preserve"> </w:t>
      </w:r>
      <w:r w:rsidRPr="0067156B">
        <w:rPr>
          <w:i/>
          <w:iCs/>
          <w:color w:val="0D0D0D" w:themeColor="text1" w:themeTint="F2"/>
        </w:rPr>
        <w:t>Ídem.</w:t>
      </w:r>
    </w:p>
  </w:footnote>
  <w:footnote w:id="34">
    <w:p w:rsidR="009173A4" w:rsidRPr="0067156B" w:rsidRDefault="00572D5F" w:rsidP="009173A4">
      <w:pPr>
        <w:pStyle w:val="Textonotapie"/>
        <w:jc w:val="both"/>
        <w:rPr>
          <w:i/>
          <w:iCs/>
          <w:color w:val="0D0D0D" w:themeColor="text1" w:themeTint="F2"/>
        </w:rPr>
      </w:pPr>
      <w:r w:rsidRPr="0067156B">
        <w:rPr>
          <w:rStyle w:val="Refdenotaalpie"/>
          <w:color w:val="0D0D0D" w:themeColor="text1" w:themeTint="F2"/>
        </w:rPr>
        <w:footnoteRef/>
      </w:r>
      <w:r w:rsidRPr="0067156B">
        <w:rPr>
          <w:color w:val="0D0D0D" w:themeColor="text1" w:themeTint="F2"/>
        </w:rPr>
        <w:t xml:space="preserve"> En palabras de esta Corte, </w:t>
      </w:r>
      <w:r w:rsidRPr="0067156B">
        <w:rPr>
          <w:i/>
          <w:iCs/>
          <w:color w:val="0D0D0D" w:themeColor="text1" w:themeTint="F2"/>
        </w:rPr>
        <w:t xml:space="preserve">“el que no se pague el auxilio de cesantía, ya sea en la liquidación del contrato o </w:t>
      </w:r>
      <w:r w:rsidRPr="0067156B">
        <w:rPr>
          <w:i/>
          <w:iCs/>
          <w:color w:val="0D0D0D" w:themeColor="text1" w:themeTint="F2"/>
        </w:rPr>
        <w:t>por medio de su consignación en el respectivo fondo de cesantías, según el caso, significa para el trabajador, que él deberá hacer frente a la situación generada por la pérdida de su empleo por sí mismo, sin tener ningún apoyo derivado de su relación labor</w:t>
      </w:r>
      <w:r w:rsidRPr="0067156B">
        <w:rPr>
          <w:i/>
          <w:iCs/>
          <w:color w:val="0D0D0D" w:themeColor="text1" w:themeTint="F2"/>
        </w:rPr>
        <w:t>al.”</w:t>
      </w:r>
    </w:p>
  </w:footnote>
  <w:footnote w:id="35">
    <w:p w:rsidR="000A43D1" w:rsidRPr="006661C4" w:rsidRDefault="00572D5F">
      <w:pPr>
        <w:pStyle w:val="Textonotapie"/>
        <w:rPr>
          <w:color w:val="0D0D0D" w:themeColor="text1" w:themeTint="F2"/>
        </w:rPr>
      </w:pPr>
      <w:r w:rsidRPr="0067156B">
        <w:rPr>
          <w:rStyle w:val="Refdenotaalpie"/>
          <w:color w:val="0D0D0D" w:themeColor="text1" w:themeTint="F2"/>
        </w:rPr>
        <w:footnoteRef/>
      </w:r>
      <w:r w:rsidRPr="0067156B">
        <w:rPr>
          <w:color w:val="0D0D0D" w:themeColor="text1" w:themeTint="F2"/>
        </w:rPr>
        <w:t xml:space="preserve"> Código </w:t>
      </w:r>
      <w:r w:rsidRPr="006661C4">
        <w:rPr>
          <w:color w:val="0D0D0D" w:themeColor="text1" w:themeTint="F2"/>
        </w:rPr>
        <w:t>Sustantivo del Trabajo, artículo 256.</w:t>
      </w:r>
    </w:p>
  </w:footnote>
  <w:footnote w:id="36">
    <w:p w:rsidR="009173A4" w:rsidRPr="006661C4" w:rsidRDefault="00572D5F" w:rsidP="000A43D1">
      <w:pPr>
        <w:pStyle w:val="Textonotapie"/>
        <w:jc w:val="both"/>
        <w:rPr>
          <w:color w:val="0D0D0D" w:themeColor="text1" w:themeTint="F2"/>
        </w:rPr>
      </w:pPr>
      <w:r w:rsidRPr="006661C4">
        <w:rPr>
          <w:rStyle w:val="Refdenotaalpie"/>
          <w:color w:val="0D0D0D" w:themeColor="text1" w:themeTint="F2"/>
        </w:rPr>
        <w:footnoteRef/>
      </w:r>
      <w:r w:rsidRPr="006661C4">
        <w:rPr>
          <w:color w:val="0D0D0D" w:themeColor="text1" w:themeTint="F2"/>
        </w:rPr>
        <w:t xml:space="preserve"> </w:t>
      </w:r>
      <w:r w:rsidRPr="006661C4">
        <w:rPr>
          <w:color w:val="0D0D0D" w:themeColor="text1" w:themeTint="F2"/>
        </w:rPr>
        <w:t xml:space="preserve">Ley 50 de 1993 </w:t>
      </w:r>
      <w:r w:rsidRPr="006661C4">
        <w:rPr>
          <w:i/>
          <w:iCs/>
          <w:color w:val="0D0D0D" w:themeColor="text1" w:themeTint="F2"/>
        </w:rPr>
        <w:t>“Por la cual se introducen reformas al Código Sustantivo del Trabajo y se dictan otras disposiciones”</w:t>
      </w:r>
      <w:r w:rsidRPr="006661C4">
        <w:rPr>
          <w:color w:val="0D0D0D" w:themeColor="text1" w:themeTint="F2"/>
        </w:rPr>
        <w:t xml:space="preserve"> artículo 102.3.</w:t>
      </w:r>
    </w:p>
  </w:footnote>
  <w:footnote w:id="37">
    <w:p w:rsidR="004F0109" w:rsidRPr="00451ABF" w:rsidRDefault="00572D5F">
      <w:pPr>
        <w:pStyle w:val="Textonotapie"/>
        <w:rPr>
          <w:color w:val="0D0D0D" w:themeColor="text1" w:themeTint="F2"/>
        </w:rPr>
      </w:pPr>
      <w:r w:rsidRPr="00451ABF">
        <w:rPr>
          <w:rStyle w:val="Refdenotaalpie"/>
          <w:color w:val="0D0D0D" w:themeColor="text1" w:themeTint="F2"/>
        </w:rPr>
        <w:footnoteRef/>
      </w:r>
      <w:r w:rsidRPr="00451ABF">
        <w:rPr>
          <w:color w:val="0D0D0D" w:themeColor="text1" w:themeTint="F2"/>
        </w:rPr>
        <w:t xml:space="preserve"> </w:t>
      </w:r>
      <w:r w:rsidRPr="00451ABF">
        <w:rPr>
          <w:i/>
          <w:iCs/>
          <w:color w:val="0D0D0D" w:themeColor="text1" w:themeTint="F2"/>
        </w:rPr>
        <w:t xml:space="preserve">Cfr. </w:t>
      </w:r>
      <w:r w:rsidRPr="00451ABF">
        <w:rPr>
          <w:color w:val="0D0D0D" w:themeColor="text1" w:themeTint="F2"/>
        </w:rPr>
        <w:t xml:space="preserve">Corte Constitucional, sentencias T-661 de 1997 y T-410 de </w:t>
      </w:r>
      <w:r w:rsidRPr="00451ABF">
        <w:rPr>
          <w:color w:val="0D0D0D" w:themeColor="text1" w:themeTint="F2"/>
        </w:rPr>
        <w:t>2016.</w:t>
      </w:r>
    </w:p>
  </w:footnote>
  <w:footnote w:id="38">
    <w:p w:rsidR="009B45EE" w:rsidRPr="00451ABF" w:rsidRDefault="00572D5F" w:rsidP="009B45EE">
      <w:pPr>
        <w:pStyle w:val="Textonotapie"/>
        <w:jc w:val="both"/>
        <w:rPr>
          <w:color w:val="0D0D0D" w:themeColor="text1" w:themeTint="F2"/>
        </w:rPr>
      </w:pPr>
      <w:r w:rsidRPr="00451ABF">
        <w:rPr>
          <w:rStyle w:val="Refdenotaalpie"/>
          <w:color w:val="0D0D0D" w:themeColor="text1" w:themeTint="F2"/>
        </w:rPr>
        <w:footnoteRef/>
      </w:r>
      <w:r w:rsidRPr="00451ABF">
        <w:rPr>
          <w:color w:val="0D0D0D" w:themeColor="text1" w:themeTint="F2"/>
        </w:rPr>
        <w:t xml:space="preserve"> </w:t>
      </w:r>
      <w:r w:rsidRPr="00451ABF">
        <w:rPr>
          <w:i/>
          <w:iCs/>
          <w:color w:val="0D0D0D" w:themeColor="text1" w:themeTint="F2"/>
        </w:rPr>
        <w:t xml:space="preserve">Cfr. </w:t>
      </w:r>
      <w:r w:rsidRPr="00451ABF">
        <w:rPr>
          <w:color w:val="0D0D0D" w:themeColor="text1" w:themeTint="F2"/>
        </w:rPr>
        <w:t xml:space="preserve">Corte Constitucional, Sentencia T-410 de 2016. También ver los artículos </w:t>
      </w:r>
      <w:r w:rsidRPr="00451ABF">
        <w:rPr>
          <w:color w:val="0D0D0D" w:themeColor="text1" w:themeTint="F2"/>
          <w:shd w:val="clear" w:color="auto" w:fill="FFFFFF"/>
        </w:rPr>
        <w:t>256 del Código Sustantivo del Trabajo y 102 de la Ley 50 de 1990.</w:t>
      </w:r>
    </w:p>
  </w:footnote>
  <w:footnote w:id="39">
    <w:p w:rsidR="00531ECD" w:rsidRPr="0067156B" w:rsidRDefault="00572D5F" w:rsidP="007A0DBB">
      <w:pPr>
        <w:pStyle w:val="Textonotapie"/>
        <w:jc w:val="both"/>
        <w:rPr>
          <w:i/>
          <w:iCs/>
          <w:color w:val="0D0D0D" w:themeColor="text1" w:themeTint="F2"/>
        </w:rPr>
      </w:pPr>
      <w:r w:rsidRPr="00451ABF">
        <w:rPr>
          <w:rStyle w:val="Refdenotaalpie"/>
          <w:color w:val="0D0D0D" w:themeColor="text1" w:themeTint="F2"/>
        </w:rPr>
        <w:footnoteRef/>
      </w:r>
      <w:r w:rsidRPr="00451ABF">
        <w:rPr>
          <w:color w:val="0D0D0D" w:themeColor="text1" w:themeTint="F2"/>
        </w:rPr>
        <w:t xml:space="preserve"> </w:t>
      </w:r>
      <w:r w:rsidRPr="00451ABF">
        <w:rPr>
          <w:i/>
          <w:iCs/>
          <w:color w:val="0D0D0D" w:themeColor="text1" w:themeTint="F2"/>
        </w:rPr>
        <w:t>Cfr. Corte Constitucional,</w:t>
      </w:r>
      <w:r w:rsidRPr="00451ABF">
        <w:rPr>
          <w:i/>
          <w:iCs/>
          <w:color w:val="0D0D0D" w:themeColor="text1" w:themeTint="F2"/>
        </w:rPr>
        <w:t xml:space="preserve"> </w:t>
      </w:r>
      <w:r w:rsidRPr="00451ABF">
        <w:rPr>
          <w:color w:val="0D0D0D" w:themeColor="text1" w:themeTint="F2"/>
        </w:rPr>
        <w:t>s</w:t>
      </w:r>
      <w:r w:rsidRPr="00451ABF">
        <w:rPr>
          <w:color w:val="0D0D0D" w:themeColor="text1" w:themeTint="F2"/>
        </w:rPr>
        <w:t xml:space="preserve">entencias </w:t>
      </w:r>
      <w:r w:rsidRPr="00451ABF">
        <w:rPr>
          <w:color w:val="0D0D0D" w:themeColor="text1" w:themeTint="F2"/>
          <w:shd w:val="clear" w:color="auto" w:fill="FFFFFF"/>
        </w:rPr>
        <w:t xml:space="preserve">T-496 de 1993, T-260 de 1994, </w:t>
      </w:r>
      <w:r w:rsidRPr="00451ABF">
        <w:rPr>
          <w:color w:val="0D0D0D" w:themeColor="text1" w:themeTint="F2"/>
          <w:shd w:val="clear" w:color="auto" w:fill="FFFFFF"/>
        </w:rPr>
        <w:t xml:space="preserve">C-051 de 1995, C-710 de 1996, </w:t>
      </w:r>
      <w:r w:rsidRPr="00451ABF">
        <w:rPr>
          <w:color w:val="0D0D0D" w:themeColor="text1" w:themeTint="F2"/>
          <w:shd w:val="clear" w:color="auto" w:fill="FFFFFF"/>
        </w:rPr>
        <w:t xml:space="preserve">T-661 de 1997, </w:t>
      </w:r>
      <w:r w:rsidRPr="00451ABF">
        <w:rPr>
          <w:color w:val="0D0D0D" w:themeColor="text1" w:themeTint="F2"/>
          <w:shd w:val="clear" w:color="auto" w:fill="FFFFFF"/>
        </w:rPr>
        <w:t xml:space="preserve">C-1110 de 2001, C-823 de 2006, </w:t>
      </w:r>
      <w:r w:rsidRPr="00451ABF">
        <w:rPr>
          <w:color w:val="0D0D0D" w:themeColor="text1" w:themeTint="F2"/>
          <w:shd w:val="clear" w:color="auto" w:fill="FFFFFF"/>
        </w:rPr>
        <w:t>C-859</w:t>
      </w:r>
      <w:r w:rsidRPr="0067156B">
        <w:rPr>
          <w:color w:val="0D0D0D" w:themeColor="text1" w:themeTint="F2"/>
          <w:shd w:val="clear" w:color="auto" w:fill="FFFFFF"/>
        </w:rPr>
        <w:t xml:space="preserve"> de 2008, </w:t>
      </w:r>
      <w:r w:rsidRPr="0067156B">
        <w:rPr>
          <w:color w:val="0D0D0D" w:themeColor="text1" w:themeTint="F2"/>
          <w:shd w:val="clear" w:color="auto" w:fill="FFFFFF"/>
        </w:rPr>
        <w:t xml:space="preserve">T-859 de 2008, T-053 de 2014, </w:t>
      </w:r>
      <w:r w:rsidRPr="0067156B">
        <w:rPr>
          <w:color w:val="0D0D0D" w:themeColor="text1" w:themeTint="F2"/>
          <w:shd w:val="clear" w:color="auto" w:fill="FFFFFF"/>
        </w:rPr>
        <w:t xml:space="preserve">T-008 de 2015, SU- 336 de 2017, T- 638 de 2017, </w:t>
      </w:r>
      <w:r w:rsidRPr="0067156B">
        <w:rPr>
          <w:color w:val="0D0D0D" w:themeColor="text1" w:themeTint="F2"/>
          <w:shd w:val="clear" w:color="auto" w:fill="FFFFFF"/>
        </w:rPr>
        <w:t>C-432 de 2020</w:t>
      </w:r>
      <w:r w:rsidRPr="0067156B">
        <w:rPr>
          <w:color w:val="0D0D0D" w:themeColor="text1" w:themeTint="F2"/>
          <w:shd w:val="clear" w:color="auto" w:fill="FFFFFF"/>
        </w:rPr>
        <w:t>, C-171 de 2020,</w:t>
      </w:r>
      <w:r w:rsidRPr="0067156B">
        <w:rPr>
          <w:color w:val="0D0D0D" w:themeColor="text1" w:themeTint="F2"/>
        </w:rPr>
        <w:t xml:space="preserve"> y</w:t>
      </w:r>
      <w:r w:rsidRPr="0067156B">
        <w:rPr>
          <w:color w:val="0D0D0D" w:themeColor="text1" w:themeTint="F2"/>
        </w:rPr>
        <w:t xml:space="preserve"> C-295 de 2022 (naturaleza jurídica y alcance del auxilio de cesantía)</w:t>
      </w:r>
      <w:r w:rsidRPr="0067156B">
        <w:rPr>
          <w:color w:val="0D0D0D" w:themeColor="text1" w:themeTint="F2"/>
        </w:rPr>
        <w:t>. Ver</w:t>
      </w:r>
      <w:r w:rsidRPr="0067156B">
        <w:rPr>
          <w:i/>
          <w:iCs/>
          <w:color w:val="0D0D0D" w:themeColor="text1" w:themeTint="F2"/>
        </w:rPr>
        <w:t xml:space="preserve"> </w:t>
      </w:r>
      <w:r w:rsidRPr="0067156B">
        <w:rPr>
          <w:color w:val="0D0D0D" w:themeColor="text1" w:themeTint="F2"/>
        </w:rPr>
        <w:t>S</w:t>
      </w:r>
      <w:r w:rsidRPr="0067156B">
        <w:rPr>
          <w:color w:val="0D0D0D" w:themeColor="text1" w:themeTint="F2"/>
        </w:rPr>
        <w:t xml:space="preserve">entencias </w:t>
      </w:r>
      <w:r w:rsidRPr="0067156B">
        <w:rPr>
          <w:color w:val="0D0D0D" w:themeColor="text1" w:themeTint="F2"/>
          <w:shd w:val="clear" w:color="auto" w:fill="FFFFFF"/>
        </w:rPr>
        <w:t>T-053 de 2014</w:t>
      </w:r>
      <w:r w:rsidRPr="0067156B">
        <w:rPr>
          <w:color w:val="0D0D0D" w:themeColor="text1" w:themeTint="F2"/>
          <w:shd w:val="clear" w:color="auto" w:fill="FFFFFF"/>
        </w:rPr>
        <w:t>,</w:t>
      </w:r>
      <w:r w:rsidRPr="0067156B">
        <w:rPr>
          <w:color w:val="0D0D0D" w:themeColor="text1" w:themeTint="F2"/>
          <w:shd w:val="clear" w:color="auto" w:fill="FFFFFF"/>
        </w:rPr>
        <w:t xml:space="preserve"> </w:t>
      </w:r>
      <w:r w:rsidRPr="0067156B">
        <w:rPr>
          <w:color w:val="0D0D0D" w:themeColor="text1" w:themeTint="F2"/>
        </w:rPr>
        <w:t xml:space="preserve">T-776 de 2014, T-410 de 2016 y T-335 de 2022 (retiro parcial de cesantías para educación). </w:t>
      </w:r>
      <w:r w:rsidRPr="0067156B">
        <w:rPr>
          <w:color w:val="0D0D0D" w:themeColor="text1" w:themeTint="F2"/>
        </w:rPr>
        <w:t>También ver</w:t>
      </w:r>
      <w:r w:rsidRPr="0067156B">
        <w:rPr>
          <w:color w:val="0D0D0D" w:themeColor="text1" w:themeTint="F2"/>
        </w:rPr>
        <w:t xml:space="preserve"> la</w:t>
      </w:r>
      <w:r w:rsidRPr="0067156B">
        <w:rPr>
          <w:color w:val="0D0D0D" w:themeColor="text1" w:themeTint="F2"/>
        </w:rPr>
        <w:t>s</w:t>
      </w:r>
      <w:r w:rsidRPr="0067156B">
        <w:rPr>
          <w:color w:val="0D0D0D" w:themeColor="text1" w:themeTint="F2"/>
        </w:rPr>
        <w:t xml:space="preserve"> </w:t>
      </w:r>
      <w:r w:rsidRPr="0067156B">
        <w:rPr>
          <w:color w:val="0D0D0D" w:themeColor="text1" w:themeTint="F2"/>
        </w:rPr>
        <w:t>S</w:t>
      </w:r>
      <w:r w:rsidRPr="0067156B">
        <w:rPr>
          <w:color w:val="0D0D0D" w:themeColor="text1" w:themeTint="F2"/>
        </w:rPr>
        <w:t>entencia</w:t>
      </w:r>
      <w:r w:rsidRPr="0067156B">
        <w:rPr>
          <w:color w:val="0D0D0D" w:themeColor="text1" w:themeTint="F2"/>
        </w:rPr>
        <w:t>s</w:t>
      </w:r>
      <w:r w:rsidRPr="0067156B">
        <w:rPr>
          <w:color w:val="0D0D0D" w:themeColor="text1" w:themeTint="F2"/>
        </w:rPr>
        <w:t xml:space="preserve"> T-710 de 1996</w:t>
      </w:r>
      <w:r w:rsidRPr="0067156B">
        <w:rPr>
          <w:color w:val="0D0D0D" w:themeColor="text1" w:themeTint="F2"/>
        </w:rPr>
        <w:t xml:space="preserve"> y C-398 de 2002</w:t>
      </w:r>
      <w:r w:rsidRPr="0067156B">
        <w:rPr>
          <w:color w:val="0D0D0D" w:themeColor="text1" w:themeTint="F2"/>
        </w:rPr>
        <w:t xml:space="preserve"> </w:t>
      </w:r>
      <w:r w:rsidRPr="0067156B">
        <w:rPr>
          <w:color w:val="0D0D0D" w:themeColor="text1" w:themeTint="F2"/>
        </w:rPr>
        <w:t>(</w:t>
      </w:r>
      <w:r w:rsidRPr="0067156B">
        <w:rPr>
          <w:color w:val="0D0D0D" w:themeColor="text1" w:themeTint="F2"/>
        </w:rPr>
        <w:t xml:space="preserve">pérdida </w:t>
      </w:r>
      <w:r w:rsidRPr="0067156B">
        <w:rPr>
          <w:color w:val="0D0D0D" w:themeColor="text1" w:themeTint="F2"/>
        </w:rPr>
        <w:t xml:space="preserve">y prohibición de pago </w:t>
      </w:r>
      <w:r w:rsidRPr="0067156B">
        <w:rPr>
          <w:color w:val="0D0D0D" w:themeColor="text1" w:themeTint="F2"/>
        </w:rPr>
        <w:t>del auxilio de cesantía</w:t>
      </w:r>
      <w:r w:rsidRPr="0067156B">
        <w:rPr>
          <w:color w:val="0D0D0D" w:themeColor="text1" w:themeTint="F2"/>
        </w:rPr>
        <w:t>)</w:t>
      </w:r>
      <w:r w:rsidRPr="0067156B">
        <w:rPr>
          <w:color w:val="0D0D0D" w:themeColor="text1" w:themeTint="F2"/>
        </w:rPr>
        <w:t xml:space="preserve">. </w:t>
      </w:r>
    </w:p>
  </w:footnote>
  <w:footnote w:id="40">
    <w:p w:rsidR="009F7373" w:rsidRPr="0067156B" w:rsidRDefault="00572D5F" w:rsidP="008558E5">
      <w:pPr>
        <w:pStyle w:val="Textonotapie"/>
        <w:jc w:val="both"/>
        <w:rPr>
          <w:color w:val="0D0D0D" w:themeColor="text1" w:themeTint="F2"/>
        </w:rPr>
      </w:pPr>
      <w:r w:rsidRPr="0067156B">
        <w:rPr>
          <w:rStyle w:val="Refdenotaalpie"/>
          <w:color w:val="0D0D0D" w:themeColor="text1" w:themeTint="F2"/>
        </w:rPr>
        <w:footnoteRef/>
      </w:r>
      <w:r w:rsidRPr="0067156B">
        <w:rPr>
          <w:color w:val="0D0D0D" w:themeColor="text1" w:themeTint="F2"/>
        </w:rPr>
        <w:t xml:space="preserve"> La Sala de Revisión res</w:t>
      </w:r>
      <w:r w:rsidRPr="0067156B">
        <w:rPr>
          <w:color w:val="0D0D0D" w:themeColor="text1" w:themeTint="F2"/>
        </w:rPr>
        <w:t>olvió una acción de tutela interpuesta por un ciudadano que le solicitó a una Alcaldía que le reconozca el derecho y pago oportuno de sus prestaciones sociales.</w:t>
      </w:r>
    </w:p>
  </w:footnote>
  <w:footnote w:id="41">
    <w:p w:rsidR="009F7373" w:rsidRPr="0067156B" w:rsidRDefault="00572D5F" w:rsidP="00333A1D">
      <w:pPr>
        <w:pStyle w:val="Textonotapie"/>
        <w:jc w:val="both"/>
        <w:rPr>
          <w:color w:val="0D0D0D" w:themeColor="text1" w:themeTint="F2"/>
        </w:rPr>
      </w:pPr>
      <w:r w:rsidRPr="0067156B">
        <w:rPr>
          <w:rStyle w:val="Refdenotaalpie"/>
          <w:color w:val="0D0D0D" w:themeColor="text1" w:themeTint="F2"/>
        </w:rPr>
        <w:footnoteRef/>
      </w:r>
      <w:r w:rsidRPr="0067156B">
        <w:rPr>
          <w:color w:val="0D0D0D" w:themeColor="text1" w:themeTint="F2"/>
        </w:rPr>
        <w:t xml:space="preserve"> En esta oportunidad, la Corte declaró la inexequibilidad de los numerales 1 y 2 del artículo </w:t>
      </w:r>
      <w:r w:rsidRPr="0067156B">
        <w:rPr>
          <w:color w:val="0D0D0D" w:themeColor="text1" w:themeTint="F2"/>
        </w:rPr>
        <w:t xml:space="preserve">338 del Código Sustantivo del Trabajo, así como, por unidad normativa, del numeral 1 del artículo 252 del mismo marco normativo, que dice: </w:t>
      </w:r>
      <w:r w:rsidRPr="0067156B">
        <w:rPr>
          <w:i/>
          <w:iCs/>
          <w:color w:val="0D0D0D" w:themeColor="text1" w:themeTint="F2"/>
        </w:rPr>
        <w:t>"Cesantía restringida. Los trabajadores del servicio doméstico, los de empresas industriales de capital inferior a ve</w:t>
      </w:r>
      <w:r w:rsidRPr="0067156B">
        <w:rPr>
          <w:i/>
          <w:iCs/>
          <w:color w:val="0D0D0D" w:themeColor="text1" w:themeTint="F2"/>
        </w:rPr>
        <w:t xml:space="preserve">inte mil pesos ($20.000) y los de empresas agrícolas, ganaderas y forestales de capital inferior a sesenta mil pesos ($60.000), tienen derecho a un auxilio de cesantía equivalente a quince (15) días de salario por cada año de servicios y proporcionalmente </w:t>
      </w:r>
      <w:r w:rsidRPr="0067156B">
        <w:rPr>
          <w:i/>
          <w:iCs/>
          <w:color w:val="0D0D0D" w:themeColor="text1" w:themeTint="F2"/>
        </w:rPr>
        <w:t xml:space="preserve">por fracciones de año; pero en lo demás quedan sujetos a las normas sobre este auxilio." </w:t>
      </w:r>
      <w:r w:rsidRPr="0067156B">
        <w:rPr>
          <w:color w:val="0D0D0D" w:themeColor="text1" w:themeTint="F2"/>
        </w:rPr>
        <w:t>Lo anterior, en razón de una demanda de inconstitucionalidad interpuesta por la Defensoría del Pueblo.</w:t>
      </w:r>
    </w:p>
  </w:footnote>
  <w:footnote w:id="42">
    <w:p w:rsidR="009F7373" w:rsidRPr="0067156B" w:rsidRDefault="00572D5F" w:rsidP="00287AFB">
      <w:pPr>
        <w:pStyle w:val="Textonotapie"/>
        <w:jc w:val="both"/>
        <w:rPr>
          <w:color w:val="0D0D0D" w:themeColor="text1" w:themeTint="F2"/>
        </w:rPr>
      </w:pPr>
      <w:r w:rsidRPr="0067156B">
        <w:rPr>
          <w:rStyle w:val="Refdenotaalpie"/>
          <w:color w:val="0D0D0D" w:themeColor="text1" w:themeTint="F2"/>
        </w:rPr>
        <w:footnoteRef/>
      </w:r>
      <w:r w:rsidRPr="0067156B">
        <w:rPr>
          <w:color w:val="0D0D0D" w:themeColor="text1" w:themeTint="F2"/>
        </w:rPr>
        <w:t xml:space="preserve"> En esta decisión, esta Corporación resolvió una demanda de inconstitucionalidad presentada por dos ciudadanos en contra de, entre otros, el artículo 250 del Código Sustantivo del Trabajo. </w:t>
      </w:r>
    </w:p>
  </w:footnote>
  <w:footnote w:id="43">
    <w:p w:rsidR="009F7373" w:rsidRPr="0067156B" w:rsidRDefault="00572D5F" w:rsidP="00A35002">
      <w:pPr>
        <w:pStyle w:val="Textonotapie"/>
        <w:jc w:val="both"/>
        <w:rPr>
          <w:color w:val="0D0D0D" w:themeColor="text1" w:themeTint="F2"/>
        </w:rPr>
      </w:pPr>
      <w:r w:rsidRPr="0067156B">
        <w:rPr>
          <w:rStyle w:val="Refdenotaalpie"/>
          <w:color w:val="0D0D0D" w:themeColor="text1" w:themeTint="F2"/>
        </w:rPr>
        <w:footnoteRef/>
      </w:r>
      <w:r w:rsidRPr="0067156B">
        <w:rPr>
          <w:color w:val="0D0D0D" w:themeColor="text1" w:themeTint="F2"/>
        </w:rPr>
        <w:t xml:space="preserve"> Artículo 250. </w:t>
      </w:r>
      <w:r w:rsidRPr="0067156B">
        <w:rPr>
          <w:i/>
          <w:iCs/>
          <w:color w:val="0D0D0D" w:themeColor="text1" w:themeTint="F2"/>
        </w:rPr>
        <w:t xml:space="preserve">“Pérdida del derecho. 1. El trabajador perderá el </w:t>
      </w:r>
      <w:r w:rsidRPr="0067156B">
        <w:rPr>
          <w:i/>
          <w:iCs/>
          <w:color w:val="0D0D0D" w:themeColor="text1" w:themeTint="F2"/>
        </w:rPr>
        <w:t>derecho de auxilio de cesantías cuando el contrato de trabajo termina por alguna de las siguientes causas: a). Todo acto delictuoso cometido contra el {empleador} o sus parientes dentro del segundo grado de consanguinidad y primero en afinidad, o el person</w:t>
      </w:r>
      <w:r w:rsidRPr="0067156B">
        <w:rPr>
          <w:i/>
          <w:iCs/>
          <w:color w:val="0D0D0D" w:themeColor="text1" w:themeTint="F2"/>
        </w:rPr>
        <w:t>al directivo de la empresa;b). Todo daño material grave causado intencionalmente a los edificios, obras, maquinaria y materias primas, instrumentos y demás objetos relacionados con el trabajo, c). El que el trabajador revele los secretos técnicos o comerci</w:t>
      </w:r>
      <w:r w:rsidRPr="0067156B">
        <w:rPr>
          <w:i/>
          <w:iCs/>
          <w:color w:val="0D0D0D" w:themeColor="text1" w:themeTint="F2"/>
        </w:rPr>
        <w:t>ales o dé a conocer asuntos de carácter reservado, con perjuicio grave para la empresa. 2. En estos casos el {empleador} podrá abstenerse de efectuar el pago correspondiente hasta que la justicia decida.”</w:t>
      </w:r>
    </w:p>
  </w:footnote>
  <w:footnote w:id="44">
    <w:p w:rsidR="00450210" w:rsidRPr="0067156B" w:rsidRDefault="00572D5F" w:rsidP="001B3BD4">
      <w:pPr>
        <w:pStyle w:val="Textonotapie"/>
        <w:jc w:val="both"/>
        <w:rPr>
          <w:color w:val="0D0D0D" w:themeColor="text1" w:themeTint="F2"/>
        </w:rPr>
      </w:pPr>
      <w:r w:rsidRPr="0067156B">
        <w:rPr>
          <w:rStyle w:val="Refdenotaalpie"/>
          <w:color w:val="0D0D0D" w:themeColor="text1" w:themeTint="F2"/>
        </w:rPr>
        <w:footnoteRef/>
      </w:r>
      <w:r w:rsidRPr="0067156B">
        <w:rPr>
          <w:color w:val="0D0D0D" w:themeColor="text1" w:themeTint="F2"/>
        </w:rPr>
        <w:t xml:space="preserve"> En este caso, la Sala de Revisión estudió un caso</w:t>
      </w:r>
      <w:r w:rsidRPr="0067156B">
        <w:rPr>
          <w:color w:val="0D0D0D" w:themeColor="text1" w:themeTint="F2"/>
        </w:rPr>
        <w:t xml:space="preserve"> presentado por un grupo de profesores que cuestionaron el modo en que se les pagaron las cesantías.</w:t>
      </w:r>
    </w:p>
  </w:footnote>
  <w:footnote w:id="45">
    <w:p w:rsidR="00450210" w:rsidRPr="0067156B" w:rsidRDefault="00572D5F" w:rsidP="002F1BF0">
      <w:pPr>
        <w:pStyle w:val="Textonotapie"/>
        <w:jc w:val="both"/>
        <w:rPr>
          <w:color w:val="0D0D0D" w:themeColor="text1" w:themeTint="F2"/>
        </w:rPr>
      </w:pPr>
      <w:r w:rsidRPr="0067156B">
        <w:rPr>
          <w:rStyle w:val="Refdenotaalpie"/>
          <w:color w:val="0D0D0D" w:themeColor="text1" w:themeTint="F2"/>
        </w:rPr>
        <w:footnoteRef/>
      </w:r>
      <w:r w:rsidRPr="0067156B">
        <w:rPr>
          <w:color w:val="0D0D0D" w:themeColor="text1" w:themeTint="F2"/>
        </w:rPr>
        <w:t xml:space="preserve"> En este caso, la Corte resolvió declarar inconstitucional el liberal </w:t>
      </w:r>
      <w:r w:rsidRPr="0067156B">
        <w:rPr>
          <w:i/>
          <w:iCs/>
          <w:color w:val="0D0D0D" w:themeColor="text1" w:themeTint="F2"/>
        </w:rPr>
        <w:t xml:space="preserve">b) </w:t>
      </w:r>
      <w:r w:rsidRPr="0067156B">
        <w:rPr>
          <w:color w:val="0D0D0D" w:themeColor="text1" w:themeTint="F2"/>
        </w:rPr>
        <w:t xml:space="preserve">del artículo 251 del Código Sustantivo del Trabajo. En esta oportunidad, la Sala </w:t>
      </w:r>
      <w:r w:rsidRPr="0067156B">
        <w:rPr>
          <w:color w:val="0D0D0D" w:themeColor="text1" w:themeTint="F2"/>
        </w:rPr>
        <w:t>hizo un recuento de como la normativa ha interpretado la naturaleza jurídica del auxilio de cesantía. En primer lugar, conforme a la Ley 10 de 1994, este auxilio tenía un carácter indemnizatorio. En segundo lugar, la Ley 9 de 1945 mantuvo el carácter indem</w:t>
      </w:r>
      <w:r w:rsidRPr="0067156B">
        <w:rPr>
          <w:color w:val="0D0D0D" w:themeColor="text1" w:themeTint="F2"/>
        </w:rPr>
        <w:t>nizatorio de la cesantía pero lo extendió a los obreros del sector privado y a los trabajadores oficiales de carácter permanente. En tercer lugar, de acuerdo con la Ley 65 de 1946, replanteó el carácter indemnizatorio y dispuso que el auxilio de cesantía e</w:t>
      </w:r>
      <w:r w:rsidRPr="0067156B">
        <w:rPr>
          <w:color w:val="0D0D0D" w:themeColor="text1" w:themeTint="F2"/>
        </w:rPr>
        <w:t xml:space="preserve">ra una prestación social que debía ser pagada cualesquiera fuera el motivo el retiro. Según lo dictó esta Corporación, esta última concepción fue la que se le atribuyó al Decreto 2663 de 1950, mediante el cual se sancionó el Código Sustantivo del Trabajo. </w:t>
      </w:r>
      <w:r w:rsidRPr="0067156B">
        <w:rPr>
          <w:color w:val="0D0D0D" w:themeColor="text1" w:themeTint="F2"/>
        </w:rPr>
        <w:t>En cuarto lugar, a partir de la Ley 52 de 1975, se reconocieron intereses anuales sobre las cesantías de los trabajadores del sector privado. En quinto y último lugar, la Ley 50 de 1990 modificó la forma de liquidar y pagar el auxilio de cesantía.</w:t>
      </w:r>
    </w:p>
  </w:footnote>
  <w:footnote w:id="46">
    <w:p w:rsidR="00450210" w:rsidRPr="0067156B" w:rsidRDefault="00572D5F" w:rsidP="000521BE">
      <w:pPr>
        <w:pStyle w:val="Textonotapie"/>
        <w:jc w:val="both"/>
        <w:rPr>
          <w:color w:val="0D0D0D" w:themeColor="text1" w:themeTint="F2"/>
        </w:rPr>
      </w:pPr>
      <w:r w:rsidRPr="0067156B">
        <w:rPr>
          <w:rStyle w:val="Refdenotaalpie"/>
          <w:color w:val="0D0D0D" w:themeColor="text1" w:themeTint="F2"/>
        </w:rPr>
        <w:footnoteRef/>
      </w:r>
      <w:r w:rsidRPr="0067156B">
        <w:rPr>
          <w:color w:val="0D0D0D" w:themeColor="text1" w:themeTint="F2"/>
        </w:rPr>
        <w:t xml:space="preserve"> En est</w:t>
      </w:r>
      <w:r w:rsidRPr="0067156B">
        <w:rPr>
          <w:color w:val="0D0D0D" w:themeColor="text1" w:themeTint="F2"/>
        </w:rPr>
        <w:t>a oportunidad, la Corte decidió sobre una acción de inconstitucionalidad presentada por un ciudadano en contra el artículo 252.2 del Código Sustantivo del Trabajo</w:t>
      </w:r>
      <w:r w:rsidRPr="0067156B">
        <w:rPr>
          <w:color w:val="0D0D0D" w:themeColor="text1" w:themeTint="F2"/>
        </w:rPr>
        <w:t>, el cual establecía que para la liquidación del auxilio de cesantía de las trabajadoras del s</w:t>
      </w:r>
      <w:r w:rsidRPr="0067156B">
        <w:rPr>
          <w:color w:val="0D0D0D" w:themeColor="text1" w:themeTint="F2"/>
        </w:rPr>
        <w:t>ervicio doméstico, solo se computaría el salario en dinero y no en especie, diferenciación que no es de carácter general, y por consiguiente, se tornó en inconstitucional.</w:t>
      </w:r>
    </w:p>
  </w:footnote>
  <w:footnote w:id="47">
    <w:p w:rsidR="00450210" w:rsidRPr="0067156B" w:rsidRDefault="00572D5F" w:rsidP="00D66D2B">
      <w:pPr>
        <w:pStyle w:val="Textonotapie"/>
        <w:jc w:val="both"/>
        <w:rPr>
          <w:color w:val="0D0D0D" w:themeColor="text1" w:themeTint="F2"/>
        </w:rPr>
      </w:pPr>
      <w:r w:rsidRPr="0067156B">
        <w:rPr>
          <w:rStyle w:val="Refdenotaalpie"/>
          <w:color w:val="0D0D0D" w:themeColor="text1" w:themeTint="F2"/>
        </w:rPr>
        <w:footnoteRef/>
      </w:r>
      <w:r w:rsidRPr="0067156B">
        <w:rPr>
          <w:color w:val="0D0D0D" w:themeColor="text1" w:themeTint="F2"/>
        </w:rPr>
        <w:t xml:space="preserve"> </w:t>
      </w:r>
      <w:r w:rsidRPr="0067156B">
        <w:rPr>
          <w:color w:val="0D0D0D" w:themeColor="text1" w:themeTint="F2"/>
        </w:rPr>
        <w:t xml:space="preserve">En esta ocasión, la Corte Constitucional resolvió declarar inexequible el literal </w:t>
      </w:r>
      <w:r w:rsidRPr="0067156B">
        <w:rPr>
          <w:i/>
          <w:iCs/>
          <w:color w:val="0D0D0D" w:themeColor="text1" w:themeTint="F2"/>
        </w:rPr>
        <w:t xml:space="preserve">c) </w:t>
      </w:r>
      <w:r w:rsidRPr="0067156B">
        <w:rPr>
          <w:color w:val="0D0D0D" w:themeColor="text1" w:themeTint="F2"/>
        </w:rPr>
        <w:t>del artículo 251 del Código Sustantivo del Trabajo. Lo anterior, pues estimó que la norma acusada no superó el juicio integrado de igualdad en sentido estricto, y además, vulneraba el preámbulo y los artículos 1, 25, 42 y 53 de la Constitución.</w:t>
      </w:r>
    </w:p>
  </w:footnote>
  <w:footnote w:id="48">
    <w:p w:rsidR="00450210" w:rsidRPr="0067156B" w:rsidRDefault="00572D5F" w:rsidP="00D66D2B">
      <w:pPr>
        <w:pStyle w:val="Textonotapie"/>
        <w:jc w:val="both"/>
        <w:rPr>
          <w:color w:val="0D0D0D" w:themeColor="text1" w:themeTint="F2"/>
        </w:rPr>
      </w:pPr>
      <w:r w:rsidRPr="0067156B">
        <w:rPr>
          <w:rStyle w:val="Refdenotaalpie"/>
          <w:color w:val="0D0D0D" w:themeColor="text1" w:themeTint="F2"/>
        </w:rPr>
        <w:footnoteRef/>
      </w:r>
      <w:r w:rsidRPr="0067156B">
        <w:rPr>
          <w:color w:val="0D0D0D" w:themeColor="text1" w:themeTint="F2"/>
        </w:rPr>
        <w:t xml:space="preserve"> </w:t>
      </w:r>
      <w:r w:rsidRPr="0067156B">
        <w:rPr>
          <w:color w:val="0D0D0D" w:themeColor="text1" w:themeTint="F2"/>
        </w:rPr>
        <w:t>Esta C</w:t>
      </w:r>
      <w:r w:rsidRPr="0067156B">
        <w:rPr>
          <w:color w:val="0D0D0D" w:themeColor="text1" w:themeTint="F2"/>
        </w:rPr>
        <w:t xml:space="preserve">orporación se </w:t>
      </w:r>
      <w:r w:rsidRPr="0067156B">
        <w:rPr>
          <w:color w:val="0D0D0D" w:themeColor="text1" w:themeTint="F2"/>
          <w:u w:val="single"/>
        </w:rPr>
        <w:t>inhibió</w:t>
      </w:r>
      <w:r w:rsidRPr="0067156B">
        <w:rPr>
          <w:color w:val="0D0D0D" w:themeColor="text1" w:themeTint="F2"/>
        </w:rPr>
        <w:t xml:space="preserve"> de emitir un pronunciamiento de fondo en relación con la expresión </w:t>
      </w:r>
      <w:r w:rsidRPr="0067156B">
        <w:rPr>
          <w:i/>
          <w:iCs/>
          <w:color w:val="0D0D0D" w:themeColor="text1" w:themeTint="F2"/>
        </w:rPr>
        <w:t>“o sus parientes dentro del segundo grado de consanguinidad y primero en afinidad”</w:t>
      </w:r>
      <w:r w:rsidRPr="0067156B">
        <w:rPr>
          <w:color w:val="0D0D0D" w:themeColor="text1" w:themeTint="F2"/>
        </w:rPr>
        <w:t>, contenida en el literal a) del numeral 1 del artículo 250 del Código Sustantivo del</w:t>
      </w:r>
      <w:r w:rsidRPr="0067156B">
        <w:rPr>
          <w:color w:val="0D0D0D" w:themeColor="text1" w:themeTint="F2"/>
        </w:rPr>
        <w:t xml:space="preserve"> Trabajo, por ineptitud sustantiva de la demanda.</w:t>
      </w:r>
    </w:p>
  </w:footnote>
  <w:footnote w:id="49">
    <w:p w:rsidR="002814DD" w:rsidRPr="0067156B" w:rsidRDefault="00572D5F" w:rsidP="00D66D2B">
      <w:pPr>
        <w:pStyle w:val="Textonotapie"/>
        <w:jc w:val="both"/>
        <w:rPr>
          <w:i/>
          <w:iCs/>
          <w:color w:val="0D0D0D" w:themeColor="text1" w:themeTint="F2"/>
        </w:rPr>
      </w:pPr>
      <w:r w:rsidRPr="0067156B">
        <w:rPr>
          <w:rStyle w:val="Refdenotaalpie"/>
          <w:color w:val="0D0D0D" w:themeColor="text1" w:themeTint="F2"/>
        </w:rPr>
        <w:footnoteRef/>
      </w:r>
      <w:r w:rsidRPr="0067156B">
        <w:rPr>
          <w:color w:val="0D0D0D" w:themeColor="text1" w:themeTint="F2"/>
        </w:rPr>
        <w:t xml:space="preserve"> En esta oportunidad, la Corte declaró inexequibles las </w:t>
      </w:r>
      <w:r w:rsidRPr="0067156B">
        <w:rPr>
          <w:i/>
          <w:iCs/>
          <w:color w:val="0D0D0D" w:themeColor="text1" w:themeTint="F2"/>
        </w:rPr>
        <w:t>expresiones “siempre que se haya servido siquiera un mes”</w:t>
      </w:r>
      <w:r w:rsidRPr="0067156B">
        <w:rPr>
          <w:color w:val="0D0D0D" w:themeColor="text1" w:themeTint="F2"/>
        </w:rPr>
        <w:t xml:space="preserve"> y </w:t>
      </w:r>
      <w:r w:rsidRPr="0067156B">
        <w:rPr>
          <w:i/>
          <w:iCs/>
          <w:color w:val="0D0D0D" w:themeColor="text1" w:themeTint="F2"/>
        </w:rPr>
        <w:t>“cuando se haya trabajado por lo menos 1 mes”</w:t>
      </w:r>
      <w:r w:rsidRPr="0067156B">
        <w:rPr>
          <w:color w:val="0D0D0D" w:themeColor="text1" w:themeTint="F2"/>
        </w:rPr>
        <w:t xml:space="preserve"> contenida en los literales </w:t>
      </w:r>
      <w:r w:rsidRPr="0067156B">
        <w:rPr>
          <w:i/>
          <w:iCs/>
          <w:color w:val="0D0D0D" w:themeColor="text1" w:themeTint="F2"/>
        </w:rPr>
        <w:t xml:space="preserve">a) </w:t>
      </w:r>
      <w:r w:rsidRPr="0067156B">
        <w:rPr>
          <w:color w:val="0D0D0D" w:themeColor="text1" w:themeTint="F2"/>
        </w:rPr>
        <w:t xml:space="preserve">y </w:t>
      </w:r>
      <w:r w:rsidRPr="0067156B">
        <w:rPr>
          <w:i/>
          <w:iCs/>
          <w:color w:val="0D0D0D" w:themeColor="text1" w:themeTint="F2"/>
        </w:rPr>
        <w:t xml:space="preserve">b) </w:t>
      </w:r>
      <w:r w:rsidRPr="0067156B">
        <w:rPr>
          <w:color w:val="0D0D0D" w:themeColor="text1" w:themeTint="F2"/>
        </w:rPr>
        <w:t xml:space="preserve">del artículo 310 del Código Sustantivo del Trabajo. </w:t>
      </w:r>
      <w:r w:rsidRPr="0067156B">
        <w:rPr>
          <w:color w:val="0D0D0D" w:themeColor="text1" w:themeTint="F2"/>
        </w:rPr>
        <w:t xml:space="preserve">Lo anterior, pues consideró que las expresiones aludidas desconocen los derechos fundamentales al trabajo, a la seguridad social y a la igualdad (en esta oportunidad, la Corte hizo uso del test integrado </w:t>
      </w:r>
      <w:r w:rsidRPr="0067156B">
        <w:rPr>
          <w:color w:val="0D0D0D" w:themeColor="text1" w:themeTint="F2"/>
        </w:rPr>
        <w:t xml:space="preserve">de igualdad en sentido </w:t>
      </w:r>
      <w:r w:rsidRPr="0067156B">
        <w:rPr>
          <w:i/>
          <w:iCs/>
          <w:color w:val="0D0D0D" w:themeColor="text1" w:themeTint="F2"/>
        </w:rPr>
        <w:t>estricto).</w:t>
      </w:r>
    </w:p>
  </w:footnote>
  <w:footnote w:id="50">
    <w:p w:rsidR="00882230" w:rsidRPr="0067156B" w:rsidRDefault="00572D5F">
      <w:pPr>
        <w:pStyle w:val="Textonotapie"/>
        <w:rPr>
          <w:color w:val="0D0D0D" w:themeColor="text1" w:themeTint="F2"/>
        </w:rPr>
      </w:pPr>
      <w:r w:rsidRPr="0067156B">
        <w:rPr>
          <w:rStyle w:val="Refdenotaalpie"/>
          <w:color w:val="0D0D0D" w:themeColor="text1" w:themeTint="F2"/>
        </w:rPr>
        <w:footnoteRef/>
      </w:r>
      <w:r w:rsidRPr="0067156B">
        <w:rPr>
          <w:color w:val="0D0D0D" w:themeColor="text1" w:themeTint="F2"/>
        </w:rPr>
        <w:t xml:space="preserve"> </w:t>
      </w:r>
      <w:r w:rsidRPr="0067156B">
        <w:rPr>
          <w:i/>
          <w:iCs/>
          <w:color w:val="0D0D0D" w:themeColor="text1" w:themeTint="F2"/>
        </w:rPr>
        <w:t xml:space="preserve">Cfr. </w:t>
      </w:r>
      <w:r w:rsidRPr="0067156B">
        <w:rPr>
          <w:color w:val="0D0D0D" w:themeColor="text1" w:themeTint="F2"/>
        </w:rPr>
        <w:t>Corte Suprema de Justicia, Sala de Casación Laboral. Sentencia del 26 de octubre de 2016</w:t>
      </w:r>
      <w:r w:rsidRPr="0067156B">
        <w:rPr>
          <w:color w:val="0D0D0D" w:themeColor="text1" w:themeTint="F2"/>
        </w:rPr>
        <w:t>.</w:t>
      </w:r>
    </w:p>
  </w:footnote>
  <w:footnote w:id="51">
    <w:p w:rsidR="00D43407" w:rsidRPr="0067156B" w:rsidRDefault="00572D5F" w:rsidP="00D43407">
      <w:pPr>
        <w:pStyle w:val="Textonotapie"/>
        <w:jc w:val="both"/>
        <w:rPr>
          <w:color w:val="0D0D0D" w:themeColor="text1" w:themeTint="F2"/>
        </w:rPr>
      </w:pPr>
      <w:r w:rsidRPr="0067156B">
        <w:rPr>
          <w:rStyle w:val="Refdenotaalpie"/>
          <w:color w:val="0D0D0D" w:themeColor="text1" w:themeTint="F2"/>
        </w:rPr>
        <w:footnoteRef/>
      </w:r>
      <w:r w:rsidRPr="0067156B">
        <w:rPr>
          <w:color w:val="0D0D0D" w:themeColor="text1" w:themeTint="F2"/>
        </w:rPr>
        <w:t xml:space="preserve"> Entrando en un mayor detalle, en el fallo la Corte, además de reiterar la definición, alcance y sentido del auxilio de cesa</w:t>
      </w:r>
      <w:r w:rsidRPr="0067156B">
        <w:rPr>
          <w:color w:val="0D0D0D" w:themeColor="text1" w:themeTint="F2"/>
        </w:rPr>
        <w:t xml:space="preserve">ntía, señaló que se diferencial de los salarios, porque no retribuyen directamente los servicios prestados y de las indemnizaciones, </w:t>
      </w:r>
      <w:r w:rsidRPr="0067156B">
        <w:rPr>
          <w:color w:val="0D0D0D" w:themeColor="text1" w:themeTint="F2"/>
        </w:rPr>
        <w:t>ni</w:t>
      </w:r>
      <w:r w:rsidRPr="0067156B">
        <w:rPr>
          <w:color w:val="0D0D0D" w:themeColor="text1" w:themeTint="F2"/>
        </w:rPr>
        <w:t xml:space="preserve"> reparan perjuicios causados por el empleador.</w:t>
      </w:r>
    </w:p>
  </w:footnote>
  <w:footnote w:id="52">
    <w:p w:rsidR="007E3333" w:rsidRPr="0067156B" w:rsidRDefault="00572D5F">
      <w:pPr>
        <w:pStyle w:val="Textonotapie"/>
        <w:rPr>
          <w:color w:val="0D0D0D" w:themeColor="text1" w:themeTint="F2"/>
        </w:rPr>
      </w:pPr>
      <w:r w:rsidRPr="0067156B">
        <w:rPr>
          <w:rStyle w:val="Refdenotaalpie"/>
          <w:color w:val="0D0D0D" w:themeColor="text1" w:themeTint="F2"/>
        </w:rPr>
        <w:footnoteRef/>
      </w:r>
      <w:r w:rsidRPr="0067156B">
        <w:rPr>
          <w:color w:val="0D0D0D" w:themeColor="text1" w:themeTint="F2"/>
        </w:rPr>
        <w:t xml:space="preserve"> Artículos 7 y 9.</w:t>
      </w:r>
    </w:p>
  </w:footnote>
  <w:footnote w:id="53">
    <w:p w:rsidR="00B13032" w:rsidRPr="0067156B" w:rsidRDefault="00572D5F">
      <w:pPr>
        <w:pStyle w:val="Textonotapie"/>
        <w:rPr>
          <w:color w:val="0D0D0D" w:themeColor="text1" w:themeTint="F2"/>
        </w:rPr>
      </w:pPr>
      <w:r w:rsidRPr="0067156B">
        <w:rPr>
          <w:rStyle w:val="Refdenotaalpie"/>
          <w:color w:val="0D0D0D" w:themeColor="text1" w:themeTint="F2"/>
        </w:rPr>
        <w:footnoteRef/>
      </w:r>
      <w:r w:rsidRPr="0067156B">
        <w:rPr>
          <w:color w:val="0D0D0D" w:themeColor="text1" w:themeTint="F2"/>
        </w:rPr>
        <w:t xml:space="preserve"> </w:t>
      </w:r>
      <w:r w:rsidRPr="0067156B">
        <w:rPr>
          <w:i/>
          <w:iCs/>
          <w:color w:val="0D0D0D" w:themeColor="text1" w:themeTint="F2"/>
        </w:rPr>
        <w:t xml:space="preserve">Cfr. </w:t>
      </w:r>
      <w:r w:rsidRPr="0067156B">
        <w:rPr>
          <w:color w:val="0D0D0D" w:themeColor="text1" w:themeTint="F2"/>
        </w:rPr>
        <w:t>Corte Constitucional, Sentencia C-823 de 2006.</w:t>
      </w:r>
    </w:p>
  </w:footnote>
  <w:footnote w:id="54">
    <w:p w:rsidR="005843F9" w:rsidRPr="0067156B" w:rsidRDefault="00572D5F">
      <w:pPr>
        <w:pStyle w:val="Textonotapie"/>
        <w:rPr>
          <w:color w:val="0D0D0D" w:themeColor="text1" w:themeTint="F2"/>
        </w:rPr>
      </w:pPr>
      <w:r w:rsidRPr="0067156B">
        <w:rPr>
          <w:rStyle w:val="Refdenotaalpie"/>
          <w:color w:val="0D0D0D" w:themeColor="text1" w:themeTint="F2"/>
        </w:rPr>
        <w:footnoteRef/>
      </w:r>
      <w:r w:rsidRPr="0067156B">
        <w:rPr>
          <w:color w:val="0D0D0D" w:themeColor="text1" w:themeTint="F2"/>
        </w:rPr>
        <w:t xml:space="preserve"> </w:t>
      </w:r>
      <w:r w:rsidRPr="0067156B">
        <w:rPr>
          <w:i/>
          <w:iCs/>
          <w:color w:val="0D0D0D" w:themeColor="text1" w:themeTint="F2"/>
        </w:rPr>
        <w:t xml:space="preserve">Ídem. </w:t>
      </w:r>
      <w:r w:rsidRPr="0067156B">
        <w:rPr>
          <w:color w:val="0D0D0D" w:themeColor="text1" w:themeTint="F2"/>
        </w:rPr>
        <w:t>Ver Sentencia C-100 de 2005.</w:t>
      </w:r>
    </w:p>
  </w:footnote>
  <w:footnote w:id="55">
    <w:p w:rsidR="000E23F9" w:rsidRPr="0067156B" w:rsidRDefault="00572D5F">
      <w:pPr>
        <w:pStyle w:val="Textonotapie"/>
        <w:rPr>
          <w:color w:val="0D0D0D" w:themeColor="text1" w:themeTint="F2"/>
        </w:rPr>
      </w:pPr>
      <w:r w:rsidRPr="0067156B">
        <w:rPr>
          <w:rStyle w:val="Refdenotaalpie"/>
          <w:color w:val="0D0D0D" w:themeColor="text1" w:themeTint="F2"/>
        </w:rPr>
        <w:footnoteRef/>
      </w:r>
      <w:r w:rsidRPr="0067156B">
        <w:rPr>
          <w:color w:val="0D0D0D" w:themeColor="text1" w:themeTint="F2"/>
        </w:rPr>
        <w:t xml:space="preserve"> </w:t>
      </w:r>
      <w:r w:rsidRPr="0067156B">
        <w:rPr>
          <w:i/>
          <w:iCs/>
          <w:color w:val="0D0D0D" w:themeColor="text1" w:themeTint="F2"/>
        </w:rPr>
        <w:t xml:space="preserve">Ídem. </w:t>
      </w:r>
      <w:r w:rsidRPr="0067156B">
        <w:rPr>
          <w:color w:val="0D0D0D" w:themeColor="text1" w:themeTint="F2"/>
        </w:rPr>
        <w:t>Ver Sentencia SU-159 de 1997.</w:t>
      </w:r>
    </w:p>
  </w:footnote>
  <w:footnote w:id="56">
    <w:p w:rsidR="00B2265F" w:rsidRPr="0067156B" w:rsidRDefault="00572D5F" w:rsidP="00B2265F">
      <w:pPr>
        <w:pStyle w:val="Textonotapie"/>
        <w:jc w:val="both"/>
        <w:rPr>
          <w:color w:val="0D0D0D" w:themeColor="text1" w:themeTint="F2"/>
        </w:rPr>
      </w:pPr>
      <w:r w:rsidRPr="0067156B">
        <w:rPr>
          <w:rStyle w:val="Refdenotaalpie"/>
          <w:color w:val="0D0D0D" w:themeColor="text1" w:themeTint="F2"/>
        </w:rPr>
        <w:footnoteRef/>
      </w:r>
      <w:r w:rsidRPr="0067156B">
        <w:rPr>
          <w:color w:val="0D0D0D" w:themeColor="text1" w:themeTint="F2"/>
        </w:rPr>
        <w:t xml:space="preserve"> Sobre el particular, la Corte observó que </w:t>
      </w:r>
      <w:r w:rsidRPr="0067156B">
        <w:rPr>
          <w:i/>
          <w:iCs/>
          <w:color w:val="0D0D0D" w:themeColor="text1" w:themeTint="F2"/>
        </w:rPr>
        <w:t>“la medida afecta de manera manifiesta y grave el derecho al trabajo, al desconocer las condiciones de justicia y dignidad para su ejercic</w:t>
      </w:r>
      <w:r w:rsidRPr="0067156B">
        <w:rPr>
          <w:i/>
          <w:iCs/>
          <w:color w:val="0D0D0D" w:themeColor="text1" w:themeTint="F2"/>
        </w:rPr>
        <w:t>io y para su remuneración y la garantía de la seguridad social, al dejar a los trabajadores desprotegidos frente a un riesgo. Y lo que ofrece a cambio es un beneficio potencial para el empleador, que para concretarse depende también de otras variables.”</w:t>
      </w:r>
    </w:p>
  </w:footnote>
  <w:footnote w:id="57">
    <w:p w:rsidR="00014BB7" w:rsidRPr="0067156B" w:rsidRDefault="00572D5F" w:rsidP="00931855">
      <w:pPr>
        <w:pStyle w:val="Textonotapie"/>
        <w:jc w:val="both"/>
        <w:rPr>
          <w:color w:val="0D0D0D" w:themeColor="text1" w:themeTint="F2"/>
        </w:rPr>
      </w:pPr>
      <w:r w:rsidRPr="0067156B">
        <w:rPr>
          <w:rStyle w:val="Refdenotaalpie"/>
          <w:color w:val="0D0D0D" w:themeColor="text1" w:themeTint="F2"/>
        </w:rPr>
        <w:footnoteRef/>
      </w:r>
      <w:r w:rsidRPr="0067156B">
        <w:rPr>
          <w:color w:val="0D0D0D" w:themeColor="text1" w:themeTint="F2"/>
        </w:rPr>
        <w:t xml:space="preserve"> </w:t>
      </w:r>
      <w:r w:rsidRPr="0067156B">
        <w:rPr>
          <w:i/>
          <w:iCs/>
          <w:color w:val="0D0D0D" w:themeColor="text1" w:themeTint="F2"/>
        </w:rPr>
        <w:t xml:space="preserve">Cfr. </w:t>
      </w:r>
      <w:r w:rsidRPr="0067156B">
        <w:rPr>
          <w:color w:val="0D0D0D" w:themeColor="text1" w:themeTint="F2"/>
        </w:rPr>
        <w:t xml:space="preserve">Corte Constitucional, </w:t>
      </w:r>
      <w:r w:rsidRPr="0067156B">
        <w:rPr>
          <w:color w:val="0D0D0D" w:themeColor="text1" w:themeTint="F2"/>
        </w:rPr>
        <w:t>S</w:t>
      </w:r>
      <w:r w:rsidRPr="0067156B">
        <w:rPr>
          <w:color w:val="0D0D0D" w:themeColor="text1" w:themeTint="F2"/>
        </w:rPr>
        <w:t xml:space="preserve">entencias </w:t>
      </w:r>
      <w:r w:rsidRPr="0067156B">
        <w:rPr>
          <w:color w:val="0D0D0D" w:themeColor="text1" w:themeTint="F2"/>
          <w:shd w:val="clear" w:color="auto" w:fill="FFFFFF"/>
        </w:rPr>
        <w:t>C-335 de 2016 y C-432 de 2020.</w:t>
      </w:r>
      <w:r w:rsidRPr="0067156B">
        <w:rPr>
          <w:color w:val="0D0D0D" w:themeColor="text1" w:themeTint="F2"/>
          <w:shd w:val="clear" w:color="auto" w:fill="FFFFFF"/>
        </w:rPr>
        <w:t xml:space="preserve"> A su turno, la igualdad también hace parte de un sinnúmero de instrumentos internacionales de protección de los derechos humanos, entre los que se encuentran, por ejemplo, los artículos 1 y 24 de la Convención Americana sobre Derechos Humanos, en adelante</w:t>
      </w:r>
      <w:r w:rsidRPr="0067156B">
        <w:rPr>
          <w:color w:val="0D0D0D" w:themeColor="text1" w:themeTint="F2"/>
          <w:shd w:val="clear" w:color="auto" w:fill="FFFFFF"/>
        </w:rPr>
        <w:t xml:space="preserve"> CADH, y por los artículos 2, 3 y 26 del Pacto Internacional de Derechos Civiles y Políticos.</w:t>
      </w:r>
    </w:p>
  </w:footnote>
  <w:footnote w:id="58">
    <w:p w:rsidR="00931855" w:rsidRPr="00BC1E45" w:rsidRDefault="00572D5F" w:rsidP="00931855">
      <w:pPr>
        <w:pStyle w:val="Textonotapie"/>
        <w:jc w:val="both"/>
        <w:rPr>
          <w:color w:val="0D0D0D" w:themeColor="text1" w:themeTint="F2"/>
        </w:rPr>
      </w:pPr>
      <w:r w:rsidRPr="0067156B">
        <w:rPr>
          <w:rStyle w:val="Refdenotaalpie"/>
          <w:color w:val="0D0D0D" w:themeColor="text1" w:themeTint="F2"/>
        </w:rPr>
        <w:footnoteRef/>
      </w:r>
      <w:r w:rsidRPr="0067156B">
        <w:rPr>
          <w:color w:val="0D0D0D" w:themeColor="text1" w:themeTint="F2"/>
        </w:rPr>
        <w:t xml:space="preserve"> </w:t>
      </w:r>
      <w:r w:rsidRPr="0067156B">
        <w:rPr>
          <w:i/>
          <w:iCs/>
          <w:color w:val="0D0D0D" w:themeColor="text1" w:themeTint="F2"/>
        </w:rPr>
        <w:t xml:space="preserve">Cfr. </w:t>
      </w:r>
      <w:r w:rsidRPr="00BC1E45">
        <w:rPr>
          <w:color w:val="0D0D0D" w:themeColor="text1" w:themeTint="F2"/>
        </w:rPr>
        <w:t xml:space="preserve">Corte Constitucional, </w:t>
      </w:r>
      <w:r w:rsidRPr="00BC1E45">
        <w:rPr>
          <w:color w:val="0D0D0D" w:themeColor="text1" w:themeTint="F2"/>
        </w:rPr>
        <w:t>S</w:t>
      </w:r>
      <w:r w:rsidRPr="00BC1E45">
        <w:rPr>
          <w:color w:val="0D0D0D" w:themeColor="text1" w:themeTint="F2"/>
        </w:rPr>
        <w:t xml:space="preserve">entencias </w:t>
      </w:r>
      <w:r w:rsidRPr="00BC1E45">
        <w:rPr>
          <w:color w:val="0D0D0D" w:themeColor="text1" w:themeTint="F2"/>
          <w:shd w:val="clear" w:color="auto" w:fill="FFFFFF"/>
        </w:rPr>
        <w:t>C-1125 de 2008, C-818 de 2010, C-250 de 2012, C-239 de 2014</w:t>
      </w:r>
      <w:r w:rsidRPr="00BC1E45">
        <w:rPr>
          <w:color w:val="0D0D0D" w:themeColor="text1" w:themeTint="F2"/>
          <w:shd w:val="clear" w:color="auto" w:fill="FFFFFF"/>
        </w:rPr>
        <w:t>,</w:t>
      </w:r>
      <w:r w:rsidRPr="00BC1E45">
        <w:rPr>
          <w:color w:val="0D0D0D" w:themeColor="text1" w:themeTint="F2"/>
          <w:shd w:val="clear" w:color="auto" w:fill="FFFFFF"/>
        </w:rPr>
        <w:t xml:space="preserve"> C-335 de 2016 y C-432 de 2020.</w:t>
      </w:r>
    </w:p>
  </w:footnote>
  <w:footnote w:id="59">
    <w:p w:rsidR="007E1241" w:rsidRPr="0067156B" w:rsidRDefault="00572D5F" w:rsidP="007E1241">
      <w:pPr>
        <w:pStyle w:val="Textonotapie"/>
        <w:jc w:val="both"/>
        <w:rPr>
          <w:color w:val="0D0D0D" w:themeColor="text1" w:themeTint="F2"/>
        </w:rPr>
      </w:pPr>
      <w:r w:rsidRPr="00BC1E45">
        <w:rPr>
          <w:rStyle w:val="Refdenotaalpie"/>
          <w:color w:val="0D0D0D" w:themeColor="text1" w:themeTint="F2"/>
        </w:rPr>
        <w:footnoteRef/>
      </w:r>
      <w:r w:rsidRPr="00BC1E45">
        <w:rPr>
          <w:color w:val="0D0D0D" w:themeColor="text1" w:themeTint="F2"/>
        </w:rPr>
        <w:t xml:space="preserve"> En la</w:t>
      </w:r>
      <w:r w:rsidRPr="00BC1E45">
        <w:rPr>
          <w:color w:val="0D0D0D" w:themeColor="text1" w:themeTint="F2"/>
        </w:rPr>
        <w:t xml:space="preserve">s sentencias C-345 de </w:t>
      </w:r>
      <w:r w:rsidRPr="00BC1E45">
        <w:rPr>
          <w:color w:val="0D0D0D" w:themeColor="text1" w:themeTint="F2"/>
        </w:rPr>
        <w:t>2019 y</w:t>
      </w:r>
      <w:r w:rsidRPr="00BC1E45">
        <w:rPr>
          <w:color w:val="0D0D0D" w:themeColor="text1" w:themeTint="F2"/>
        </w:rPr>
        <w:t xml:space="preserve"> C-093 de 2001, </w:t>
      </w:r>
      <w:r w:rsidRPr="00BC1E45">
        <w:rPr>
          <w:color w:val="0D0D0D" w:themeColor="text1" w:themeTint="F2"/>
        </w:rPr>
        <w:t xml:space="preserve">por poner un ejemplo, </w:t>
      </w:r>
      <w:r w:rsidRPr="00BC1E45">
        <w:rPr>
          <w:color w:val="0D0D0D" w:themeColor="text1" w:themeTint="F2"/>
        </w:rPr>
        <w:t xml:space="preserve">esta Corporación analizó los antecedentes del denominado juicio integrado de igualdad. La Corte Europea de Derechos Humanos, así como los tribunales alemanes </w:t>
      </w:r>
      <w:r w:rsidRPr="00BC1E45">
        <w:rPr>
          <w:color w:val="0D0D0D" w:themeColor="text1" w:themeTint="F2"/>
        </w:rPr>
        <w:t xml:space="preserve">y españoles </w:t>
      </w:r>
      <w:r w:rsidRPr="00BC1E45">
        <w:rPr>
          <w:color w:val="0D0D0D" w:themeColor="text1" w:themeTint="F2"/>
        </w:rPr>
        <w:t>crearon el llamado juicio de proporcionali</w:t>
      </w:r>
      <w:r w:rsidRPr="00BC1E45">
        <w:rPr>
          <w:color w:val="0D0D0D" w:themeColor="text1" w:themeTint="F2"/>
        </w:rPr>
        <w:t xml:space="preserve">dad, que se compone de los siguientes pasos: </w:t>
      </w:r>
      <w:r w:rsidRPr="00BC1E45">
        <w:rPr>
          <w:i/>
          <w:iCs/>
          <w:color w:val="0D0D0D" w:themeColor="text1" w:themeTint="F2"/>
        </w:rPr>
        <w:t>(i)</w:t>
      </w:r>
      <w:r w:rsidRPr="00BC1E45">
        <w:rPr>
          <w:color w:val="0D0D0D" w:themeColor="text1" w:themeTint="F2"/>
        </w:rPr>
        <w:t xml:space="preserve"> si la medida es o no adecuada; </w:t>
      </w:r>
      <w:r w:rsidRPr="00BC1E45">
        <w:rPr>
          <w:i/>
          <w:iCs/>
          <w:color w:val="0D0D0D" w:themeColor="text1" w:themeTint="F2"/>
        </w:rPr>
        <w:t>(ii)</w:t>
      </w:r>
      <w:r w:rsidRPr="00BC1E45">
        <w:rPr>
          <w:color w:val="0D0D0D" w:themeColor="text1" w:themeTint="F2"/>
        </w:rPr>
        <w:t xml:space="preserve"> examina si el trato diferente es o no </w:t>
      </w:r>
      <w:r w:rsidRPr="00BC1E45">
        <w:rPr>
          <w:i/>
          <w:iCs/>
          <w:color w:val="0D0D0D" w:themeColor="text1" w:themeTint="F2"/>
        </w:rPr>
        <w:t>“necesario”</w:t>
      </w:r>
      <w:r w:rsidRPr="00BC1E45">
        <w:rPr>
          <w:color w:val="0D0D0D" w:themeColor="text1" w:themeTint="F2"/>
        </w:rPr>
        <w:t xml:space="preserve"> o “indispensable” y </w:t>
      </w:r>
      <w:r w:rsidRPr="00BC1E45">
        <w:rPr>
          <w:i/>
          <w:iCs/>
          <w:color w:val="0D0D0D" w:themeColor="text1" w:themeTint="F2"/>
        </w:rPr>
        <w:t xml:space="preserve">(iii) </w:t>
      </w:r>
      <w:r w:rsidRPr="00BC1E45">
        <w:rPr>
          <w:color w:val="0D0D0D" w:themeColor="text1" w:themeTint="F2"/>
        </w:rPr>
        <w:t xml:space="preserve">finalmente el juez realiza un análisis de </w:t>
      </w:r>
      <w:r w:rsidRPr="00BC1E45">
        <w:rPr>
          <w:i/>
          <w:iCs/>
          <w:color w:val="0D0D0D" w:themeColor="text1" w:themeTint="F2"/>
        </w:rPr>
        <w:t>“</w:t>
      </w:r>
      <w:r w:rsidRPr="0067156B">
        <w:rPr>
          <w:i/>
          <w:iCs/>
          <w:color w:val="0D0D0D" w:themeColor="text1" w:themeTint="F2"/>
        </w:rPr>
        <w:t>proporcionalidad en estricto sentido”</w:t>
      </w:r>
      <w:r w:rsidRPr="0067156B">
        <w:rPr>
          <w:color w:val="0D0D0D" w:themeColor="text1" w:themeTint="F2"/>
        </w:rPr>
        <w:t xml:space="preserve"> para determina</w:t>
      </w:r>
      <w:r w:rsidRPr="0067156B">
        <w:rPr>
          <w:color w:val="0D0D0D" w:themeColor="text1" w:themeTint="F2"/>
        </w:rPr>
        <w:t>r si el trato desigual no sacrifica valores y principios constitucionales que tengan mayor relevancia que los alcanzados con la medida diferencial. A su turno, con raíces en la Corte Suprema de los Estados Unidos, se ideó un escrutinio o test con diferente</w:t>
      </w:r>
      <w:r w:rsidRPr="0067156B">
        <w:rPr>
          <w:color w:val="0D0D0D" w:themeColor="text1" w:themeTint="F2"/>
        </w:rPr>
        <w:t>s niveles de intensidad</w:t>
      </w:r>
      <w:r w:rsidRPr="0067156B">
        <w:rPr>
          <w:color w:val="0D0D0D" w:themeColor="text1" w:themeTint="F2"/>
        </w:rPr>
        <w:t xml:space="preserve"> (estricto, intermedio o suave).</w:t>
      </w:r>
    </w:p>
  </w:footnote>
  <w:footnote w:id="60">
    <w:p w:rsidR="00D0627A" w:rsidRPr="0067156B" w:rsidRDefault="00572D5F" w:rsidP="007F22E6">
      <w:pPr>
        <w:pStyle w:val="Textonotapie"/>
        <w:jc w:val="both"/>
        <w:rPr>
          <w:color w:val="0D0D0D" w:themeColor="text1" w:themeTint="F2"/>
        </w:rPr>
      </w:pPr>
      <w:r w:rsidRPr="0067156B">
        <w:rPr>
          <w:rStyle w:val="Refdenotaalpie"/>
          <w:color w:val="0D0D0D" w:themeColor="text1" w:themeTint="F2"/>
        </w:rPr>
        <w:footnoteRef/>
      </w:r>
      <w:r w:rsidRPr="0067156B">
        <w:rPr>
          <w:color w:val="0D0D0D" w:themeColor="text1" w:themeTint="F2"/>
        </w:rPr>
        <w:t xml:space="preserve"> </w:t>
      </w:r>
      <w:r w:rsidRPr="0067156B">
        <w:rPr>
          <w:i/>
          <w:iCs/>
          <w:color w:val="0D0D0D" w:themeColor="text1" w:themeTint="F2"/>
        </w:rPr>
        <w:t xml:space="preserve">Cfr. </w:t>
      </w:r>
      <w:r w:rsidRPr="0067156B">
        <w:rPr>
          <w:color w:val="0D0D0D" w:themeColor="text1" w:themeTint="F2"/>
        </w:rPr>
        <w:t xml:space="preserve">Corte Constitucional, </w:t>
      </w:r>
      <w:r w:rsidRPr="0067156B">
        <w:rPr>
          <w:color w:val="0D0D0D" w:themeColor="text1" w:themeTint="F2"/>
        </w:rPr>
        <w:t>S</w:t>
      </w:r>
      <w:r w:rsidRPr="0067156B">
        <w:rPr>
          <w:color w:val="0D0D0D" w:themeColor="text1" w:themeTint="F2"/>
        </w:rPr>
        <w:t xml:space="preserve">entencias C-309 de 1997 (medida de protección de seguridad); </w:t>
      </w:r>
      <w:r w:rsidRPr="0067156B">
        <w:rPr>
          <w:color w:val="0D0D0D" w:themeColor="text1" w:themeTint="F2"/>
        </w:rPr>
        <w:t>T-352 de 1997 (exención tributaria a la Iglesia católica), entre otras.</w:t>
      </w:r>
    </w:p>
  </w:footnote>
  <w:footnote w:id="61">
    <w:p w:rsidR="00253A59" w:rsidRPr="0067156B" w:rsidRDefault="00572D5F">
      <w:pPr>
        <w:pStyle w:val="Textonotapie"/>
        <w:rPr>
          <w:color w:val="0D0D0D" w:themeColor="text1" w:themeTint="F2"/>
        </w:rPr>
      </w:pPr>
      <w:r w:rsidRPr="0067156B">
        <w:rPr>
          <w:rStyle w:val="Refdenotaalpie"/>
          <w:color w:val="0D0D0D" w:themeColor="text1" w:themeTint="F2"/>
        </w:rPr>
        <w:footnoteRef/>
      </w:r>
      <w:r w:rsidRPr="0067156B">
        <w:rPr>
          <w:color w:val="0D0D0D" w:themeColor="text1" w:themeTint="F2"/>
        </w:rPr>
        <w:t xml:space="preserve"> </w:t>
      </w:r>
      <w:r w:rsidRPr="0067156B">
        <w:rPr>
          <w:i/>
          <w:iCs/>
          <w:color w:val="0D0D0D" w:themeColor="text1" w:themeTint="F2"/>
        </w:rPr>
        <w:t xml:space="preserve">Cfr. </w:t>
      </w:r>
      <w:r w:rsidRPr="0067156B">
        <w:rPr>
          <w:color w:val="0D0D0D" w:themeColor="text1" w:themeTint="F2"/>
        </w:rPr>
        <w:t xml:space="preserve">Corte Constitucional, </w:t>
      </w:r>
      <w:r w:rsidRPr="0067156B">
        <w:rPr>
          <w:color w:val="0D0D0D" w:themeColor="text1" w:themeTint="F2"/>
        </w:rPr>
        <w:t>S</w:t>
      </w:r>
      <w:r w:rsidRPr="0067156B">
        <w:rPr>
          <w:color w:val="0D0D0D" w:themeColor="text1" w:themeTint="F2"/>
        </w:rPr>
        <w:t xml:space="preserve">entencias </w:t>
      </w:r>
      <w:r w:rsidRPr="0067156B">
        <w:rPr>
          <w:color w:val="0D0D0D" w:themeColor="text1" w:themeTint="F2"/>
          <w:shd w:val="clear" w:color="auto" w:fill="FFFFFF"/>
        </w:rPr>
        <w:t>C-239 de 2014 y C-432 de 2020.</w:t>
      </w:r>
    </w:p>
  </w:footnote>
  <w:footnote w:id="62">
    <w:p w:rsidR="00243BDA" w:rsidRPr="0067156B" w:rsidRDefault="00572D5F" w:rsidP="003D7B4F">
      <w:pPr>
        <w:pStyle w:val="Textonotapie"/>
        <w:jc w:val="both"/>
        <w:rPr>
          <w:color w:val="0D0D0D" w:themeColor="text1" w:themeTint="F2"/>
        </w:rPr>
      </w:pPr>
      <w:r w:rsidRPr="0067156B">
        <w:rPr>
          <w:rStyle w:val="Refdenotaalpie"/>
          <w:color w:val="0D0D0D" w:themeColor="text1" w:themeTint="F2"/>
        </w:rPr>
        <w:footnoteRef/>
      </w:r>
      <w:r w:rsidRPr="0067156B">
        <w:rPr>
          <w:color w:val="0D0D0D" w:themeColor="text1" w:themeTint="F2"/>
        </w:rPr>
        <w:t xml:space="preserve"> </w:t>
      </w:r>
      <w:r w:rsidRPr="0067156B">
        <w:rPr>
          <w:i/>
          <w:iCs/>
          <w:color w:val="0D0D0D" w:themeColor="text1" w:themeTint="F2"/>
        </w:rPr>
        <w:t xml:space="preserve">Cfr. </w:t>
      </w:r>
      <w:r w:rsidRPr="0067156B">
        <w:rPr>
          <w:color w:val="0D0D0D" w:themeColor="text1" w:themeTint="F2"/>
        </w:rPr>
        <w:t xml:space="preserve">Corte Constitucional, </w:t>
      </w:r>
      <w:r w:rsidRPr="0067156B">
        <w:rPr>
          <w:color w:val="0D0D0D" w:themeColor="text1" w:themeTint="F2"/>
        </w:rPr>
        <w:t>S</w:t>
      </w:r>
      <w:r w:rsidRPr="0067156B">
        <w:rPr>
          <w:color w:val="0D0D0D" w:themeColor="text1" w:themeTint="F2"/>
        </w:rPr>
        <w:t xml:space="preserve">entencias </w:t>
      </w:r>
      <w:r w:rsidRPr="0067156B">
        <w:rPr>
          <w:color w:val="0D0D0D" w:themeColor="text1" w:themeTint="F2"/>
          <w:shd w:val="clear" w:color="auto" w:fill="FFFFFF"/>
        </w:rPr>
        <w:t>C-862 de 2008, C-818 de 2010, C-629 de 2011, C-250 y C-1021 de 2012, C-015, C-239 y C-811 de 2014, C-329 de 2015, C-104 y C-335 de 2016, C-015 de 2018 y C-432 de 2020.</w:t>
      </w:r>
    </w:p>
  </w:footnote>
  <w:footnote w:id="63">
    <w:p w:rsidR="00557554" w:rsidRPr="0067156B" w:rsidRDefault="00572D5F">
      <w:pPr>
        <w:pStyle w:val="Textonotapie"/>
        <w:rPr>
          <w:color w:val="0D0D0D" w:themeColor="text1" w:themeTint="F2"/>
        </w:rPr>
      </w:pPr>
      <w:r w:rsidRPr="0067156B">
        <w:rPr>
          <w:rStyle w:val="Refdenotaalpie"/>
          <w:color w:val="0D0D0D" w:themeColor="text1" w:themeTint="F2"/>
        </w:rPr>
        <w:footnoteRef/>
      </w:r>
      <w:r w:rsidRPr="0067156B">
        <w:rPr>
          <w:color w:val="0D0D0D" w:themeColor="text1" w:themeTint="F2"/>
        </w:rPr>
        <w:t xml:space="preserve"> </w:t>
      </w:r>
      <w:r w:rsidRPr="0067156B">
        <w:rPr>
          <w:i/>
          <w:iCs/>
          <w:color w:val="0D0D0D" w:themeColor="text1" w:themeTint="F2"/>
        </w:rPr>
        <w:t xml:space="preserve">Cfr. </w:t>
      </w:r>
      <w:r w:rsidRPr="0067156B">
        <w:rPr>
          <w:color w:val="0D0D0D" w:themeColor="text1" w:themeTint="F2"/>
        </w:rPr>
        <w:t xml:space="preserve">Corte Constitucional, </w:t>
      </w:r>
      <w:r w:rsidRPr="0067156B">
        <w:rPr>
          <w:color w:val="0D0D0D" w:themeColor="text1" w:themeTint="F2"/>
        </w:rPr>
        <w:t>S</w:t>
      </w:r>
      <w:r w:rsidRPr="0067156B">
        <w:rPr>
          <w:color w:val="0D0D0D" w:themeColor="text1" w:themeTint="F2"/>
        </w:rPr>
        <w:t xml:space="preserve">entencias </w:t>
      </w:r>
      <w:r w:rsidRPr="0067156B">
        <w:rPr>
          <w:color w:val="0D0D0D" w:themeColor="text1" w:themeTint="F2"/>
          <w:shd w:val="clear" w:color="auto" w:fill="FFFFFF"/>
        </w:rPr>
        <w:t>C-239 de 2014, C-335 de 2016, C-345 de 2019 y C-432 de 2020.</w:t>
      </w:r>
    </w:p>
  </w:footnote>
  <w:footnote w:id="64">
    <w:p w:rsidR="002B2DDE" w:rsidRPr="00BC1E45" w:rsidRDefault="00572D5F" w:rsidP="002B2DDE">
      <w:pPr>
        <w:pStyle w:val="Textonotapie"/>
        <w:jc w:val="both"/>
        <w:rPr>
          <w:color w:val="0D0D0D" w:themeColor="text1" w:themeTint="F2"/>
        </w:rPr>
      </w:pPr>
      <w:r w:rsidRPr="0067156B">
        <w:rPr>
          <w:rStyle w:val="Refdenotaalpie"/>
          <w:color w:val="0D0D0D" w:themeColor="text1" w:themeTint="F2"/>
        </w:rPr>
        <w:footnoteRef/>
      </w:r>
      <w:r w:rsidRPr="0067156B">
        <w:rPr>
          <w:color w:val="0D0D0D" w:themeColor="text1" w:themeTint="F2"/>
        </w:rPr>
        <w:t xml:space="preserve"> Con fundamento en la </w:t>
      </w:r>
      <w:r w:rsidRPr="00BC1E45">
        <w:rPr>
          <w:color w:val="0D0D0D" w:themeColor="text1" w:themeTint="F2"/>
        </w:rPr>
        <w:t xml:space="preserve">jurisprudencia, </w:t>
      </w:r>
      <w:r w:rsidRPr="00BC1E45">
        <w:rPr>
          <w:i/>
          <w:iCs/>
          <w:color w:val="0D0D0D" w:themeColor="text1" w:themeTint="F2"/>
        </w:rPr>
        <w:t>“la proporcionalidad en sentido estricto se debe analizar y robustecer a medida que la intensidad del juicio aumenta (…)</w:t>
      </w:r>
      <w:r w:rsidRPr="00BC1E45">
        <w:rPr>
          <w:i/>
          <w:iCs/>
          <w:color w:val="0D0D0D" w:themeColor="text1" w:themeTint="F2"/>
        </w:rPr>
        <w:t>.</w:t>
      </w:r>
      <w:r w:rsidRPr="00BC1E45">
        <w:rPr>
          <w:i/>
          <w:iCs/>
          <w:color w:val="0D0D0D" w:themeColor="text1" w:themeTint="F2"/>
        </w:rPr>
        <w:t>”</w:t>
      </w:r>
      <w:r w:rsidRPr="00BC1E45">
        <w:rPr>
          <w:i/>
          <w:iCs/>
          <w:color w:val="0D0D0D" w:themeColor="text1" w:themeTint="F2"/>
        </w:rPr>
        <w:t xml:space="preserve"> </w:t>
      </w:r>
      <w:r w:rsidRPr="00BC1E45">
        <w:rPr>
          <w:color w:val="0D0D0D" w:themeColor="text1" w:themeTint="F2"/>
        </w:rPr>
        <w:t>Al respecto, ver la Sentencia C-345 de 2019.</w:t>
      </w:r>
    </w:p>
  </w:footnote>
  <w:footnote w:id="65">
    <w:p w:rsidR="00617DD2" w:rsidRPr="00BC1E45" w:rsidRDefault="00572D5F">
      <w:pPr>
        <w:pStyle w:val="Textonotapie"/>
        <w:rPr>
          <w:color w:val="0D0D0D" w:themeColor="text1" w:themeTint="F2"/>
        </w:rPr>
      </w:pPr>
      <w:r w:rsidRPr="00BC1E45">
        <w:rPr>
          <w:rStyle w:val="Refdenotaalpie"/>
          <w:color w:val="0D0D0D" w:themeColor="text1" w:themeTint="F2"/>
        </w:rPr>
        <w:footnoteRef/>
      </w:r>
      <w:r w:rsidRPr="00BC1E45">
        <w:rPr>
          <w:color w:val="0D0D0D" w:themeColor="text1" w:themeTint="F2"/>
        </w:rPr>
        <w:t xml:space="preserve"> </w:t>
      </w:r>
      <w:r w:rsidRPr="00BC1E45">
        <w:rPr>
          <w:i/>
          <w:iCs/>
          <w:color w:val="0D0D0D" w:themeColor="text1" w:themeTint="F2"/>
        </w:rPr>
        <w:t xml:space="preserve">Cfr. </w:t>
      </w:r>
      <w:r w:rsidRPr="00BC1E45">
        <w:rPr>
          <w:color w:val="0D0D0D" w:themeColor="text1" w:themeTint="F2"/>
        </w:rPr>
        <w:t xml:space="preserve">Corte Constitucional, </w:t>
      </w:r>
      <w:r w:rsidRPr="00BC1E45">
        <w:rPr>
          <w:color w:val="0D0D0D" w:themeColor="text1" w:themeTint="F2"/>
        </w:rPr>
        <w:t>s</w:t>
      </w:r>
      <w:r w:rsidRPr="00BC1E45">
        <w:rPr>
          <w:color w:val="0D0D0D" w:themeColor="text1" w:themeTint="F2"/>
        </w:rPr>
        <w:t>entencia</w:t>
      </w:r>
      <w:r w:rsidRPr="00BC1E45">
        <w:rPr>
          <w:color w:val="0D0D0D" w:themeColor="text1" w:themeTint="F2"/>
        </w:rPr>
        <w:t>s</w:t>
      </w:r>
      <w:r w:rsidRPr="00BC1E45">
        <w:rPr>
          <w:color w:val="0D0D0D" w:themeColor="text1" w:themeTint="F2"/>
        </w:rPr>
        <w:t xml:space="preserve"> </w:t>
      </w:r>
      <w:r w:rsidRPr="00BC1E45">
        <w:rPr>
          <w:color w:val="0D0D0D" w:themeColor="text1" w:themeTint="F2"/>
        </w:rPr>
        <w:t xml:space="preserve">C-345 de 2019 y </w:t>
      </w:r>
      <w:r w:rsidRPr="00BC1E45">
        <w:rPr>
          <w:color w:val="0D0D0D" w:themeColor="text1" w:themeTint="F2"/>
        </w:rPr>
        <w:t>C-432 de 2020</w:t>
      </w:r>
      <w:r w:rsidRPr="00BC1E45">
        <w:rPr>
          <w:color w:val="0D0D0D" w:themeColor="text1" w:themeTint="F2"/>
        </w:rPr>
        <w:t>.</w:t>
      </w:r>
    </w:p>
  </w:footnote>
  <w:footnote w:id="66">
    <w:p w:rsidR="004809AB" w:rsidRPr="0067156B" w:rsidRDefault="00572D5F">
      <w:pPr>
        <w:pStyle w:val="Textonotapie"/>
        <w:rPr>
          <w:color w:val="0D0D0D" w:themeColor="text1" w:themeTint="F2"/>
        </w:rPr>
      </w:pPr>
      <w:r w:rsidRPr="00BC1E45">
        <w:rPr>
          <w:rStyle w:val="Refdenotaalpie"/>
          <w:color w:val="0D0D0D" w:themeColor="text1" w:themeTint="F2"/>
        </w:rPr>
        <w:footnoteRef/>
      </w:r>
      <w:r w:rsidRPr="00BC1E45">
        <w:rPr>
          <w:color w:val="0D0D0D" w:themeColor="text1" w:themeTint="F2"/>
        </w:rPr>
        <w:t xml:space="preserve"> </w:t>
      </w:r>
      <w:r w:rsidRPr="00BC1E45">
        <w:rPr>
          <w:i/>
          <w:iCs/>
          <w:color w:val="0D0D0D" w:themeColor="text1" w:themeTint="F2"/>
        </w:rPr>
        <w:t xml:space="preserve">Cfr. </w:t>
      </w:r>
      <w:r w:rsidRPr="00BC1E45">
        <w:rPr>
          <w:color w:val="0D0D0D" w:themeColor="text1" w:themeTint="F2"/>
        </w:rPr>
        <w:t xml:space="preserve">Corte Constitucional, </w:t>
      </w:r>
      <w:r w:rsidRPr="00BC1E45">
        <w:rPr>
          <w:color w:val="0D0D0D" w:themeColor="text1" w:themeTint="F2"/>
        </w:rPr>
        <w:t>s</w:t>
      </w:r>
      <w:r w:rsidRPr="00BC1E45">
        <w:rPr>
          <w:color w:val="0D0D0D" w:themeColor="text1" w:themeTint="F2"/>
        </w:rPr>
        <w:t>entencia</w:t>
      </w:r>
      <w:r w:rsidRPr="00BC1E45">
        <w:rPr>
          <w:color w:val="0D0D0D" w:themeColor="text1" w:themeTint="F2"/>
        </w:rPr>
        <w:t>s</w:t>
      </w:r>
      <w:r w:rsidRPr="00BC1E45">
        <w:rPr>
          <w:color w:val="0D0D0D" w:themeColor="text1" w:themeTint="F2"/>
        </w:rPr>
        <w:t xml:space="preserve"> </w:t>
      </w:r>
      <w:r w:rsidRPr="00BC1E45">
        <w:rPr>
          <w:color w:val="0D0D0D" w:themeColor="text1" w:themeTint="F2"/>
        </w:rPr>
        <w:t xml:space="preserve">C-67 de 2001 y </w:t>
      </w:r>
      <w:r w:rsidRPr="00BC1E45">
        <w:rPr>
          <w:color w:val="0D0D0D" w:themeColor="text1" w:themeTint="F2"/>
        </w:rPr>
        <w:t>C-084 de 2020.</w:t>
      </w:r>
    </w:p>
  </w:footnote>
  <w:footnote w:id="67">
    <w:p w:rsidR="001539F6" w:rsidRPr="00023FB0" w:rsidRDefault="00572D5F" w:rsidP="001539F6">
      <w:pPr>
        <w:pStyle w:val="Textonotapie"/>
        <w:jc w:val="both"/>
        <w:rPr>
          <w:color w:val="0D0D0D" w:themeColor="text1" w:themeTint="F2"/>
        </w:rPr>
      </w:pPr>
      <w:r w:rsidRPr="00023FB0">
        <w:rPr>
          <w:rStyle w:val="Refdenotaalpie"/>
          <w:color w:val="0D0D0D" w:themeColor="text1" w:themeTint="F2"/>
        </w:rPr>
        <w:footnoteRef/>
      </w:r>
      <w:r w:rsidRPr="00023FB0">
        <w:rPr>
          <w:color w:val="0D0D0D" w:themeColor="text1" w:themeTint="F2"/>
        </w:rPr>
        <w:t xml:space="preserve"> Al respecto, ver la Sentencia C-078 de 2023, en la que la Corte aplicó un juicio integrado de igualdad en sentido estricto para analizar “si las expresiones </w:t>
      </w:r>
      <w:r w:rsidRPr="00023FB0">
        <w:rPr>
          <w:i/>
          <w:iCs/>
          <w:color w:val="0D0D0D" w:themeColor="text1" w:themeTint="F2"/>
        </w:rPr>
        <w:t>“siempre que se haya servido siquiera un mes” contenida en el literal a) del artículo 310 del Códi</w:t>
      </w:r>
      <w:r w:rsidRPr="00023FB0">
        <w:rPr>
          <w:i/>
          <w:iCs/>
          <w:color w:val="0D0D0D" w:themeColor="text1" w:themeTint="F2"/>
        </w:rPr>
        <w:t>go Sustantivo del Trabajo y la expresión “cuando se haya trabajado por lo menos un (1) mes” contenida en el literal b) de la misma disposición, desconocen los artículos 13, 25, 48 y 53 de la Constitución Política.”</w:t>
      </w:r>
    </w:p>
  </w:footnote>
  <w:footnote w:id="68">
    <w:p w:rsidR="000875C1" w:rsidRPr="00023FB0" w:rsidRDefault="00572D5F" w:rsidP="000875C1">
      <w:pPr>
        <w:pStyle w:val="Textonotapie"/>
        <w:jc w:val="both"/>
        <w:rPr>
          <w:color w:val="0D0D0D" w:themeColor="text1" w:themeTint="F2"/>
        </w:rPr>
      </w:pPr>
      <w:r w:rsidRPr="00023FB0">
        <w:rPr>
          <w:rStyle w:val="Refdenotaalpie"/>
          <w:color w:val="0D0D0D" w:themeColor="text1" w:themeTint="F2"/>
        </w:rPr>
        <w:footnoteRef/>
      </w:r>
      <w:r w:rsidRPr="00023FB0">
        <w:rPr>
          <w:color w:val="0D0D0D" w:themeColor="text1" w:themeTint="F2"/>
        </w:rPr>
        <w:t xml:space="preserve"> </w:t>
      </w:r>
      <w:r w:rsidRPr="00023FB0">
        <w:rPr>
          <w:color w:val="0D0D0D" w:themeColor="text1" w:themeTint="F2"/>
        </w:rPr>
        <w:t xml:space="preserve">A modo de ilustración, el 86.5% de las </w:t>
      </w:r>
      <w:r w:rsidRPr="00023FB0">
        <w:rPr>
          <w:color w:val="0D0D0D" w:themeColor="text1" w:themeTint="F2"/>
        </w:rPr>
        <w:t>empresas en Colombia son familiares,</w:t>
      </w:r>
      <w:r w:rsidRPr="00023FB0">
        <w:rPr>
          <w:color w:val="0D0D0D" w:themeColor="text1" w:themeTint="F2"/>
        </w:rPr>
        <w:t xml:space="preserve"> </w:t>
      </w:r>
      <w:r w:rsidRPr="00023FB0">
        <w:rPr>
          <w:i/>
          <w:iCs/>
          <w:color w:val="0D0D0D" w:themeColor="text1" w:themeTint="F2"/>
        </w:rPr>
        <w:t xml:space="preserve">“Empresas familiares en Colombia: Un legado que trasciende,” </w:t>
      </w:r>
      <w:r w:rsidRPr="00023FB0">
        <w:rPr>
          <w:color w:val="0D0D0D" w:themeColor="text1" w:themeTint="F2"/>
        </w:rPr>
        <w:t>p. 59, disponible en el siguiente link: https://www.pwc.com/co/en/publications/technology/PwCColombiaFamilyBusiness%20(1).pdf</w:t>
      </w:r>
    </w:p>
  </w:footnote>
  <w:footnote w:id="69">
    <w:p w:rsidR="00AC678C" w:rsidRPr="00023FB0" w:rsidRDefault="00572D5F" w:rsidP="00AC678C">
      <w:pPr>
        <w:pStyle w:val="Textonotapie"/>
        <w:jc w:val="both"/>
        <w:rPr>
          <w:color w:val="0D0D0D" w:themeColor="text1" w:themeTint="F2"/>
        </w:rPr>
      </w:pPr>
      <w:r w:rsidRPr="00023FB0">
        <w:rPr>
          <w:rStyle w:val="Refdenotaalpie"/>
          <w:color w:val="0D0D0D" w:themeColor="text1" w:themeTint="F2"/>
        </w:rPr>
        <w:footnoteRef/>
      </w:r>
      <w:r w:rsidRPr="00023FB0">
        <w:rPr>
          <w:color w:val="0D0D0D" w:themeColor="text1" w:themeTint="F2"/>
        </w:rPr>
        <w:t xml:space="preserve"> Al respecto, resulta relevante</w:t>
      </w:r>
      <w:r w:rsidRPr="00023FB0">
        <w:rPr>
          <w:color w:val="0D0D0D" w:themeColor="text1" w:themeTint="F2"/>
        </w:rPr>
        <w:t xml:space="preserve"> precisar que la norma demandada fue expedida </w:t>
      </w:r>
      <w:r w:rsidRPr="00023FB0">
        <w:rPr>
          <w:color w:val="0D0D0D" w:themeColor="text1" w:themeTint="F2"/>
        </w:rPr>
        <w:t xml:space="preserve">con </w:t>
      </w:r>
      <w:r w:rsidRPr="00023FB0">
        <w:rPr>
          <w:color w:val="0D0D0D" w:themeColor="text1" w:themeTint="F2"/>
        </w:rPr>
        <w:t>el Decreto 2663 de 1950 que dio lugar a la emisión del Código Sustantivo del Trabajo, por lo que no fue objeto de debate ante el Congreso de la República, y en consecuencia, no hay registro de la exposición</w:t>
      </w:r>
      <w:r w:rsidRPr="00023FB0">
        <w:rPr>
          <w:color w:val="0D0D0D" w:themeColor="text1" w:themeTint="F2"/>
        </w:rPr>
        <w:t xml:space="preserve"> de motivos del mismo. </w:t>
      </w:r>
    </w:p>
  </w:footnote>
  <w:footnote w:id="70">
    <w:p w:rsidR="003303DF" w:rsidRPr="00023FB0" w:rsidRDefault="00572D5F" w:rsidP="003303DF">
      <w:pPr>
        <w:pStyle w:val="Textonotapie"/>
        <w:jc w:val="both"/>
        <w:rPr>
          <w:color w:val="0D0D0D" w:themeColor="text1" w:themeTint="F2"/>
        </w:rPr>
      </w:pPr>
      <w:r w:rsidRPr="00023FB0">
        <w:rPr>
          <w:rStyle w:val="Refdenotaalpie"/>
          <w:color w:val="0D0D0D" w:themeColor="text1" w:themeTint="F2"/>
        </w:rPr>
        <w:footnoteRef/>
      </w:r>
      <w:r w:rsidRPr="00023FB0">
        <w:rPr>
          <w:color w:val="0D0D0D" w:themeColor="text1" w:themeTint="F2"/>
        </w:rPr>
        <w:t xml:space="preserve"> Superintendencia de Sociedades. (2005). Sociedades de Familia en Colombia, p. 2. Recuperado de: </w:t>
      </w:r>
      <w:hyperlink r:id="rId1" w:history="1">
        <w:r w:rsidRPr="00023FB0">
          <w:rPr>
            <w:rStyle w:val="Hipervnculo"/>
            <w:color w:val="0D0D0D" w:themeColor="text1" w:themeTint="F2"/>
          </w:rPr>
          <w:t>https://supersociedades.gov.co/documents/80312/334999/5-Sociedades+en+familia+2004.pdf/c9bc60d5-a829-7f9e-cc47-ea6d25a6b3f0?t=1662561204935</w:t>
        </w:r>
      </w:hyperlink>
      <w:r w:rsidRPr="00023FB0">
        <w:rPr>
          <w:color w:val="0D0D0D" w:themeColor="text1" w:themeTint="F2"/>
        </w:rPr>
        <w:t>.</w:t>
      </w:r>
    </w:p>
  </w:footnote>
  <w:footnote w:id="71">
    <w:p w:rsidR="003303DF" w:rsidRPr="0067156B" w:rsidRDefault="00572D5F">
      <w:pPr>
        <w:pStyle w:val="Textonotapie"/>
        <w:rPr>
          <w:color w:val="0D0D0D" w:themeColor="text1" w:themeTint="F2"/>
        </w:rPr>
      </w:pPr>
      <w:r w:rsidRPr="00023FB0">
        <w:rPr>
          <w:rStyle w:val="Refdenotaalpie"/>
          <w:color w:val="0D0D0D" w:themeColor="text1" w:themeTint="F2"/>
        </w:rPr>
        <w:footnoteRef/>
      </w:r>
      <w:r w:rsidRPr="00023FB0">
        <w:rPr>
          <w:color w:val="0D0D0D" w:themeColor="text1" w:themeTint="F2"/>
        </w:rPr>
        <w:t xml:space="preserve"> </w:t>
      </w:r>
      <w:r w:rsidRPr="00023FB0">
        <w:rPr>
          <w:i/>
          <w:iCs/>
          <w:color w:val="0D0D0D" w:themeColor="text1" w:themeTint="F2"/>
        </w:rPr>
        <w:t xml:space="preserve">Ibidem, </w:t>
      </w:r>
      <w:r w:rsidRPr="00023FB0">
        <w:rPr>
          <w:color w:val="0D0D0D" w:themeColor="text1" w:themeTint="F2"/>
        </w:rPr>
        <w:t>p. 3.</w:t>
      </w:r>
    </w:p>
  </w:footnote>
  <w:footnote w:id="72">
    <w:p w:rsidR="00AC678C" w:rsidRPr="0067156B" w:rsidRDefault="00572D5F" w:rsidP="00AC678C">
      <w:pPr>
        <w:pStyle w:val="Textonotapie"/>
        <w:jc w:val="both"/>
        <w:rPr>
          <w:color w:val="0D0D0D" w:themeColor="text1" w:themeTint="F2"/>
        </w:rPr>
      </w:pPr>
      <w:r w:rsidRPr="0067156B">
        <w:rPr>
          <w:rStyle w:val="Refdenotaalpie"/>
          <w:color w:val="0D0D0D" w:themeColor="text1" w:themeTint="F2"/>
        </w:rPr>
        <w:footnoteRef/>
      </w:r>
      <w:r w:rsidRPr="0067156B">
        <w:rPr>
          <w:color w:val="0D0D0D" w:themeColor="text1" w:themeTint="F2"/>
        </w:rPr>
        <w:t xml:space="preserve"> Por ejemplo, a través de la Ley 1780 de 2016, se establecieron beneficios y</w:t>
      </w:r>
      <w:r w:rsidRPr="0067156B">
        <w:rPr>
          <w:color w:val="0D0D0D" w:themeColor="text1" w:themeTint="F2"/>
        </w:rPr>
        <w:t xml:space="preserve"> descuentos para proponer el emprendimiento juvenil, entre las que se incentivos para la contratación de jóvenes en el sector productivo, la excepción del pago de la matrícula mercantil, entre otras. Así mismo, la Ley 2010 e 2019 estableció la exención del</w:t>
      </w:r>
      <w:r w:rsidRPr="0067156B">
        <w:rPr>
          <w:color w:val="0D0D0D" w:themeColor="text1" w:themeTint="F2"/>
        </w:rPr>
        <w:t xml:space="preserve"> pago del impuesto de renta para las empresas de economía naranja, previo el cumplimiento de los requisitos allí contenidos.</w:t>
      </w:r>
    </w:p>
  </w:footnote>
  <w:footnote w:id="73">
    <w:p w:rsidR="00AC678C" w:rsidRPr="0067156B" w:rsidRDefault="00572D5F" w:rsidP="00AC678C">
      <w:pPr>
        <w:pStyle w:val="Textonotapie"/>
        <w:jc w:val="both"/>
        <w:rPr>
          <w:color w:val="0D0D0D" w:themeColor="text1" w:themeTint="F2"/>
        </w:rPr>
      </w:pPr>
      <w:r w:rsidRPr="0067156B">
        <w:rPr>
          <w:rStyle w:val="Refdenotaalpie"/>
          <w:color w:val="0D0D0D" w:themeColor="text1" w:themeTint="F2"/>
        </w:rPr>
        <w:footnoteRef/>
      </w:r>
      <w:r w:rsidRPr="0067156B">
        <w:rPr>
          <w:color w:val="0D0D0D" w:themeColor="text1" w:themeTint="F2"/>
        </w:rPr>
        <w:t xml:space="preserve"> En una comunicación emitida por la Oficina Asesora Jurídica del Ministerio del Trabajo, se dijo sobre la excepción al pago del au</w:t>
      </w:r>
      <w:r w:rsidRPr="0067156B">
        <w:rPr>
          <w:color w:val="0D0D0D" w:themeColor="text1" w:themeTint="F2"/>
        </w:rPr>
        <w:t xml:space="preserve">xilio de cesantía para la industria familiar, que </w:t>
      </w:r>
      <w:r w:rsidRPr="0067156B">
        <w:rPr>
          <w:i/>
          <w:iCs/>
          <w:color w:val="0D0D0D" w:themeColor="text1" w:themeTint="F2"/>
        </w:rPr>
        <w:t>“se trata de un esfuerzo mancomunado de los miembros de una misma familia, para solventar sus necesidades básicas y por ende, la falta de utilidades en el ejercicio, hace que la ley exima del pago de la ces</w:t>
      </w:r>
      <w:r w:rsidRPr="0067156B">
        <w:rPr>
          <w:i/>
          <w:iCs/>
          <w:color w:val="0D0D0D" w:themeColor="text1" w:themeTint="F2"/>
        </w:rPr>
        <w:t>antía, pues no se trata de una relación laboral en su estricto sentido legal, ni existe un empleador como tal, ni se persigue la consecución de utilidades, sino el mínimo vital de los miembros de una familia, célula de la sociedad amparada constitucionalme</w:t>
      </w:r>
      <w:r w:rsidRPr="0067156B">
        <w:rPr>
          <w:i/>
          <w:iCs/>
          <w:color w:val="0D0D0D" w:themeColor="text1" w:themeTint="F2"/>
        </w:rPr>
        <w:t xml:space="preserve">nte, en el artículo 42 </w:t>
      </w:r>
      <w:r w:rsidRPr="0067156B">
        <w:rPr>
          <w:color w:val="0D0D0D" w:themeColor="text1" w:themeTint="F2"/>
        </w:rPr>
        <w:t>[</w:t>
      </w:r>
      <w:r w:rsidRPr="0067156B">
        <w:rPr>
          <w:color w:val="0D0D0D" w:themeColor="text1" w:themeTint="F2"/>
        </w:rPr>
        <w:t>Constitucional</w:t>
      </w:r>
      <w:r w:rsidRPr="0067156B">
        <w:rPr>
          <w:color w:val="0D0D0D" w:themeColor="text1" w:themeTint="F2"/>
        </w:rPr>
        <w:t>]</w:t>
      </w:r>
      <w:r w:rsidRPr="0067156B">
        <w:rPr>
          <w:i/>
          <w:iCs/>
          <w:color w:val="0D0D0D" w:themeColor="text1" w:themeTint="F2"/>
        </w:rPr>
        <w:t>.”</w:t>
      </w:r>
    </w:p>
  </w:footnote>
  <w:footnote w:id="74">
    <w:p w:rsidR="00091E34" w:rsidRPr="0067156B" w:rsidRDefault="00572D5F" w:rsidP="00091E34">
      <w:pPr>
        <w:pStyle w:val="Textonotapie"/>
        <w:rPr>
          <w:color w:val="0D0D0D" w:themeColor="text1" w:themeTint="F2"/>
        </w:rPr>
      </w:pPr>
      <w:r w:rsidRPr="0067156B">
        <w:rPr>
          <w:rStyle w:val="Refdenotaalpie"/>
          <w:color w:val="0D0D0D" w:themeColor="text1" w:themeTint="F2"/>
        </w:rPr>
        <w:footnoteRef/>
      </w:r>
      <w:r w:rsidRPr="0067156B">
        <w:rPr>
          <w:color w:val="0D0D0D" w:themeColor="text1" w:themeTint="F2"/>
        </w:rPr>
        <w:t xml:space="preserve"> Artículo 223.</w:t>
      </w:r>
    </w:p>
  </w:footnote>
  <w:footnote w:id="75">
    <w:p w:rsidR="003D3133" w:rsidRPr="0067156B" w:rsidRDefault="00572D5F">
      <w:pPr>
        <w:pStyle w:val="Textonotapie"/>
        <w:rPr>
          <w:color w:val="0D0D0D" w:themeColor="text1" w:themeTint="F2"/>
        </w:rPr>
      </w:pPr>
      <w:r w:rsidRPr="0067156B">
        <w:rPr>
          <w:rStyle w:val="Refdenotaalpie"/>
          <w:color w:val="0D0D0D" w:themeColor="text1" w:themeTint="F2"/>
        </w:rPr>
        <w:footnoteRef/>
      </w:r>
      <w:r w:rsidRPr="0067156B">
        <w:rPr>
          <w:color w:val="0D0D0D" w:themeColor="text1" w:themeTint="F2"/>
        </w:rPr>
        <w:t xml:space="preserve"> </w:t>
      </w:r>
      <w:r w:rsidRPr="0067156B">
        <w:rPr>
          <w:i/>
          <w:iCs/>
          <w:color w:val="0D0D0D" w:themeColor="text1" w:themeTint="F2"/>
        </w:rPr>
        <w:t xml:space="preserve">Cfr. </w:t>
      </w:r>
      <w:r w:rsidRPr="0067156B">
        <w:rPr>
          <w:color w:val="0D0D0D" w:themeColor="text1" w:themeTint="F2"/>
        </w:rPr>
        <w:t xml:space="preserve">Corte Constitucional, </w:t>
      </w:r>
      <w:r w:rsidRPr="0067156B">
        <w:rPr>
          <w:color w:val="0D0D0D" w:themeColor="text1" w:themeTint="F2"/>
        </w:rPr>
        <w:t>S</w:t>
      </w:r>
      <w:r w:rsidRPr="0067156B">
        <w:rPr>
          <w:color w:val="0D0D0D" w:themeColor="text1" w:themeTint="F2"/>
        </w:rPr>
        <w:t>entencias T-</w:t>
      </w:r>
      <w:r w:rsidRPr="0067156B">
        <w:rPr>
          <w:color w:val="0D0D0D" w:themeColor="text1" w:themeTint="F2"/>
          <w:shd w:val="clear" w:color="auto" w:fill="FFFFFF"/>
        </w:rPr>
        <w:t>554 de 1995 y T-611 de 2001.</w:t>
      </w:r>
    </w:p>
  </w:footnote>
  <w:footnote w:id="76">
    <w:p w:rsidR="008E7786" w:rsidRPr="0067156B" w:rsidRDefault="00572D5F" w:rsidP="008855BE">
      <w:pPr>
        <w:pStyle w:val="Textonotapie"/>
        <w:jc w:val="both"/>
        <w:rPr>
          <w:color w:val="0D0D0D" w:themeColor="text1" w:themeTint="F2"/>
        </w:rPr>
      </w:pPr>
      <w:r w:rsidRPr="0067156B">
        <w:rPr>
          <w:rStyle w:val="Refdenotaalpie"/>
          <w:color w:val="0D0D0D" w:themeColor="text1" w:themeTint="F2"/>
        </w:rPr>
        <w:footnoteRef/>
      </w:r>
      <w:r w:rsidRPr="0067156B">
        <w:rPr>
          <w:color w:val="0D0D0D" w:themeColor="text1" w:themeTint="F2"/>
        </w:rPr>
        <w:t xml:space="preserve"> </w:t>
      </w:r>
      <w:r w:rsidRPr="0067156B">
        <w:rPr>
          <w:i/>
          <w:iCs/>
          <w:color w:val="0D0D0D" w:themeColor="text1" w:themeTint="F2"/>
        </w:rPr>
        <w:t xml:space="preserve">Cfr. </w:t>
      </w:r>
      <w:r w:rsidRPr="0067156B">
        <w:rPr>
          <w:color w:val="0D0D0D" w:themeColor="text1" w:themeTint="F2"/>
        </w:rPr>
        <w:t>Corte Constitucional, Sentencia T-327 de 2009.</w:t>
      </w:r>
      <w:r w:rsidRPr="0067156B">
        <w:rPr>
          <w:color w:val="0D0D0D" w:themeColor="text1" w:themeTint="F2"/>
        </w:rPr>
        <w:t xml:space="preserve"> En este asunto, la Corte tuteló el derecho fundamental a la libertad religiosa de un miembro de la comunidad Adventista del Séptimo Día, a quien se le impuso un horario laboral en días de oración y quien fue despedido al ausentarse para asistir a sus comp</w:t>
      </w:r>
      <w:r w:rsidRPr="0067156B">
        <w:rPr>
          <w:color w:val="0D0D0D" w:themeColor="text1" w:themeTint="F2"/>
        </w:rPr>
        <w:t>romisos religiosos.</w:t>
      </w:r>
    </w:p>
  </w:footnote>
  <w:footnote w:id="77">
    <w:p w:rsidR="00807149" w:rsidRPr="0067156B" w:rsidRDefault="00572D5F" w:rsidP="002438AD">
      <w:pPr>
        <w:pStyle w:val="Textonotapie"/>
        <w:jc w:val="both"/>
        <w:rPr>
          <w:color w:val="0D0D0D" w:themeColor="text1" w:themeTint="F2"/>
        </w:rPr>
      </w:pPr>
      <w:r w:rsidRPr="0067156B">
        <w:rPr>
          <w:rStyle w:val="Refdenotaalpie"/>
          <w:color w:val="0D0D0D" w:themeColor="text1" w:themeTint="F2"/>
        </w:rPr>
        <w:footnoteRef/>
      </w:r>
      <w:r w:rsidRPr="0067156B">
        <w:rPr>
          <w:color w:val="0D0D0D" w:themeColor="text1" w:themeTint="F2"/>
        </w:rPr>
        <w:t xml:space="preserve"> </w:t>
      </w:r>
      <w:r w:rsidRPr="0067156B">
        <w:rPr>
          <w:i/>
          <w:iCs/>
          <w:color w:val="0D0D0D" w:themeColor="text1" w:themeTint="F2"/>
        </w:rPr>
        <w:t xml:space="preserve">Cfr. </w:t>
      </w:r>
      <w:r w:rsidRPr="0067156B">
        <w:rPr>
          <w:color w:val="0D0D0D" w:themeColor="text1" w:themeTint="F2"/>
        </w:rPr>
        <w:t xml:space="preserve">Corte Constitucional, </w:t>
      </w:r>
      <w:r w:rsidRPr="0067156B">
        <w:rPr>
          <w:bCs/>
          <w:color w:val="0D0D0D" w:themeColor="text1" w:themeTint="F2"/>
          <w:lang w:val="es-ES_tradnl"/>
        </w:rPr>
        <w:t xml:space="preserve">Sentencia C-310 de 2007. Ver pp. 38. Ver también la Sentencia C-871 de 2014, en la cual se resolvió una demanda de inconstitucionalidad en contra del artículo 306 del Código Sustantivo del Trabajo, que </w:t>
      </w:r>
      <w:r w:rsidRPr="0067156B">
        <w:rPr>
          <w:bCs/>
          <w:color w:val="0D0D0D" w:themeColor="text1" w:themeTint="F2"/>
          <w:lang w:val="es-ES_tradnl"/>
        </w:rPr>
        <w:t>excluía a las personas que realizan labores de servicio doméstico del pago de la prima de servicios.</w:t>
      </w:r>
      <w:r w:rsidRPr="0067156B">
        <w:rPr>
          <w:bCs/>
          <w:color w:val="0D0D0D" w:themeColor="text1" w:themeTint="F2"/>
          <w:lang w:val="es-ES_tradnl"/>
        </w:rPr>
        <w:t xml:space="preserve"> Finalmente, ver la Sentencia C-028 de 2019, en la cual se declaró inexequible el numeral 2° del artículo 77 del Decreto Ley 2663 de 1950 que dice </w:t>
      </w:r>
      <w:r w:rsidRPr="0067156B">
        <w:rPr>
          <w:bCs/>
          <w:i/>
          <w:iCs/>
          <w:color w:val="0D0D0D" w:themeColor="text1" w:themeTint="F2"/>
          <w:lang w:val="es-ES_tradnl"/>
        </w:rPr>
        <w:t>“En el co</w:t>
      </w:r>
      <w:r w:rsidRPr="0067156B">
        <w:rPr>
          <w:bCs/>
          <w:i/>
          <w:iCs/>
          <w:color w:val="0D0D0D" w:themeColor="text1" w:themeTint="F2"/>
          <w:lang w:val="es-ES_tradnl"/>
        </w:rPr>
        <w:t>ntrato de trabajo de los servidores domésticos se presumen como periodo de prueba los primeros quince (15) días de servicio.”</w:t>
      </w:r>
      <w:r w:rsidRPr="0067156B">
        <w:rPr>
          <w:bCs/>
          <w:color w:val="0D0D0D" w:themeColor="text1" w:themeTint="F2"/>
          <w:lang w:val="es-ES_tradnl"/>
        </w:rPr>
        <w:t xml:space="preserve"> </w:t>
      </w:r>
    </w:p>
  </w:footnote>
  <w:footnote w:id="78">
    <w:p w:rsidR="00283C37" w:rsidRPr="0067156B" w:rsidRDefault="00572D5F" w:rsidP="00283C37">
      <w:pPr>
        <w:pStyle w:val="Textonotapie"/>
        <w:jc w:val="both"/>
        <w:rPr>
          <w:color w:val="0D0D0D" w:themeColor="text1" w:themeTint="F2"/>
        </w:rPr>
      </w:pPr>
      <w:r w:rsidRPr="0067156B">
        <w:rPr>
          <w:rStyle w:val="Refdenotaalpie"/>
          <w:color w:val="0D0D0D" w:themeColor="text1" w:themeTint="F2"/>
        </w:rPr>
        <w:footnoteRef/>
      </w:r>
      <w:r w:rsidRPr="0067156B">
        <w:rPr>
          <w:color w:val="0D0D0D" w:themeColor="text1" w:themeTint="F2"/>
        </w:rPr>
        <w:t xml:space="preserve"> </w:t>
      </w:r>
      <w:r w:rsidRPr="0067156B">
        <w:rPr>
          <w:i/>
          <w:iCs/>
          <w:color w:val="0D0D0D" w:themeColor="text1" w:themeTint="F2"/>
        </w:rPr>
        <w:t xml:space="preserve">Cfr. </w:t>
      </w:r>
      <w:r w:rsidRPr="0067156B">
        <w:rPr>
          <w:color w:val="0D0D0D" w:themeColor="text1" w:themeTint="F2"/>
        </w:rPr>
        <w:t>Corte Constitucional, Sentencia SU-067 de 2023. En esta oportunidad, la Corte analizó el caso de una mujer trans que fue d</w:t>
      </w:r>
      <w:r w:rsidRPr="0067156B">
        <w:rPr>
          <w:color w:val="0D0D0D" w:themeColor="text1" w:themeTint="F2"/>
        </w:rPr>
        <w:t xml:space="preserve">espedida de su trabajo injustamente y sometida a actos discriminatorios por parte de sus jefes y compañeros de trabajo, en razón de su orientación sexual. </w:t>
      </w:r>
    </w:p>
  </w:footnote>
  <w:footnote w:id="79">
    <w:p w:rsidR="008E7786" w:rsidRPr="0067156B" w:rsidRDefault="00572D5F" w:rsidP="001C2AB8">
      <w:pPr>
        <w:pStyle w:val="Textonotapie"/>
        <w:jc w:val="both"/>
        <w:rPr>
          <w:color w:val="0D0D0D" w:themeColor="text1" w:themeTint="F2"/>
        </w:rPr>
      </w:pPr>
      <w:r w:rsidRPr="0067156B">
        <w:rPr>
          <w:rStyle w:val="Refdenotaalpie"/>
          <w:color w:val="0D0D0D" w:themeColor="text1" w:themeTint="F2"/>
        </w:rPr>
        <w:footnoteRef/>
      </w:r>
      <w:r w:rsidRPr="0067156B">
        <w:rPr>
          <w:color w:val="0D0D0D" w:themeColor="text1" w:themeTint="F2"/>
        </w:rPr>
        <w:t xml:space="preserve"> </w:t>
      </w:r>
      <w:r w:rsidRPr="0067156B">
        <w:rPr>
          <w:i/>
          <w:iCs/>
          <w:color w:val="0D0D0D" w:themeColor="text1" w:themeTint="F2"/>
        </w:rPr>
        <w:t xml:space="preserve">Cfr. </w:t>
      </w:r>
      <w:r w:rsidRPr="0067156B">
        <w:rPr>
          <w:color w:val="0D0D0D" w:themeColor="text1" w:themeTint="F2"/>
        </w:rPr>
        <w:t>Corte Constitucional, Sentencia T-629 de 2010.</w:t>
      </w:r>
      <w:r w:rsidRPr="0067156B">
        <w:rPr>
          <w:color w:val="0D0D0D" w:themeColor="text1" w:themeTint="F2"/>
        </w:rPr>
        <w:t xml:space="preserve"> En el caso </w:t>
      </w:r>
      <w:r w:rsidRPr="0067156B">
        <w:rPr>
          <w:i/>
          <w:iCs/>
          <w:color w:val="0D0D0D" w:themeColor="text1" w:themeTint="F2"/>
        </w:rPr>
        <w:t xml:space="preserve">sub examine, </w:t>
      </w:r>
      <w:r w:rsidRPr="0067156B">
        <w:rPr>
          <w:color w:val="0D0D0D" w:themeColor="text1" w:themeTint="F2"/>
        </w:rPr>
        <w:t>la Corte amparó el der</w:t>
      </w:r>
      <w:r w:rsidRPr="0067156B">
        <w:rPr>
          <w:color w:val="0D0D0D" w:themeColor="text1" w:themeTint="F2"/>
        </w:rPr>
        <w:t xml:space="preserve">echo fundamental al trabajo de una </w:t>
      </w:r>
      <w:r w:rsidRPr="0067156B">
        <w:rPr>
          <w:color w:val="0D0D0D" w:themeColor="text1" w:themeTint="F2"/>
        </w:rPr>
        <w:t xml:space="preserve">trabajadora sexual en estado de embarazo, pues encontró que se cumplían los elementos de un </w:t>
      </w:r>
      <w:r w:rsidRPr="0067156B">
        <w:rPr>
          <w:color w:val="0D0D0D" w:themeColor="text1" w:themeTint="F2"/>
        </w:rPr>
        <w:t>contrato</w:t>
      </w:r>
      <w:r w:rsidRPr="0067156B">
        <w:rPr>
          <w:color w:val="0D0D0D" w:themeColor="text1" w:themeTint="F2"/>
        </w:rPr>
        <w:t xml:space="preserve"> realidad.</w:t>
      </w:r>
      <w:r w:rsidRPr="0067156B">
        <w:rPr>
          <w:color w:val="0D0D0D" w:themeColor="text1" w:themeTint="F2"/>
        </w:rPr>
        <w:t xml:space="preserve"> </w:t>
      </w:r>
      <w:r w:rsidRPr="0067156B">
        <w:rPr>
          <w:color w:val="0D0D0D" w:themeColor="text1" w:themeTint="F2"/>
        </w:rPr>
        <w:t>Ver también la Sentencia T-109 de 2021 en la que la Corte ampar</w:t>
      </w:r>
      <w:r w:rsidRPr="0067156B">
        <w:rPr>
          <w:color w:val="0D0D0D" w:themeColor="text1" w:themeTint="F2"/>
        </w:rPr>
        <w:t>ó</w:t>
      </w:r>
      <w:r w:rsidRPr="0067156B">
        <w:rPr>
          <w:color w:val="0D0D0D" w:themeColor="text1" w:themeTint="F2"/>
        </w:rPr>
        <w:t xml:space="preserve"> los derechos fundamentales al trabajo, al mínimo vital, a la estabilidad laboral reforzada, a salud y a la seguridad social de una modelo webcam. </w:t>
      </w:r>
    </w:p>
  </w:footnote>
  <w:footnote w:id="80">
    <w:p w:rsidR="00B813A4" w:rsidRPr="0067156B" w:rsidRDefault="00572D5F">
      <w:pPr>
        <w:pStyle w:val="Textonotapie"/>
        <w:rPr>
          <w:color w:val="0D0D0D" w:themeColor="text1" w:themeTint="F2"/>
        </w:rPr>
      </w:pPr>
      <w:r w:rsidRPr="0067156B">
        <w:rPr>
          <w:rStyle w:val="Refdenotaalpie"/>
          <w:color w:val="0D0D0D" w:themeColor="text1" w:themeTint="F2"/>
        </w:rPr>
        <w:footnoteRef/>
      </w:r>
      <w:r w:rsidRPr="0067156B">
        <w:rPr>
          <w:color w:val="0D0D0D" w:themeColor="text1" w:themeTint="F2"/>
        </w:rPr>
        <w:t xml:space="preserve"> </w:t>
      </w:r>
      <w:r w:rsidRPr="0067156B">
        <w:rPr>
          <w:i/>
          <w:iCs/>
          <w:color w:val="0D0D0D" w:themeColor="text1" w:themeTint="F2"/>
        </w:rPr>
        <w:t xml:space="preserve">Cfr. </w:t>
      </w:r>
      <w:r w:rsidRPr="0067156B">
        <w:rPr>
          <w:color w:val="0D0D0D" w:themeColor="text1" w:themeTint="F2"/>
        </w:rPr>
        <w:t>Corte Constitucional, Sentencia C-507 de 2023.</w:t>
      </w:r>
    </w:p>
  </w:footnote>
  <w:footnote w:id="81">
    <w:p w:rsidR="006C0E0E" w:rsidRPr="004C692E" w:rsidRDefault="00572D5F" w:rsidP="006C0E0E">
      <w:pPr>
        <w:pStyle w:val="Textonotapie"/>
        <w:jc w:val="both"/>
        <w:rPr>
          <w:color w:val="0D0D0D" w:themeColor="text1" w:themeTint="F2"/>
        </w:rPr>
      </w:pPr>
      <w:r w:rsidRPr="004C692E">
        <w:rPr>
          <w:rStyle w:val="Refdenotaalpie"/>
          <w:color w:val="0D0D0D" w:themeColor="text1" w:themeTint="F2"/>
        </w:rPr>
        <w:footnoteRef/>
      </w:r>
      <w:r w:rsidRPr="004C692E">
        <w:rPr>
          <w:color w:val="0D0D0D" w:themeColor="text1" w:themeTint="F2"/>
        </w:rPr>
        <w:t xml:space="preserve"> Superintendencia de Sociedades. (2005). Sociedades d</w:t>
      </w:r>
      <w:r w:rsidRPr="004C692E">
        <w:rPr>
          <w:color w:val="0D0D0D" w:themeColor="text1" w:themeTint="F2"/>
        </w:rPr>
        <w:t xml:space="preserve">e Familia en Colombia, p. 7. Recuperado de: </w:t>
      </w:r>
      <w:hyperlink r:id="rId2" w:history="1">
        <w:r w:rsidRPr="004C692E">
          <w:rPr>
            <w:rStyle w:val="Hipervnculo"/>
            <w:color w:val="0D0D0D" w:themeColor="text1" w:themeTint="F2"/>
          </w:rPr>
          <w:t>https://supersociedades.gov.co/documents/80312/334999/5-</w:t>
        </w:r>
        <w:r w:rsidRPr="004C692E">
          <w:rPr>
            <w:rStyle w:val="Hipervnculo"/>
            <w:color w:val="0D0D0D" w:themeColor="text1" w:themeTint="F2"/>
          </w:rPr>
          <w:t>Sociedades+en+familia+2004.pdf/c9bc60d5-a829-7f9e-cc47-ea6d25a6b3f0?t=1662561204935</w:t>
        </w:r>
      </w:hyperlink>
      <w:r w:rsidRPr="004C692E">
        <w:rPr>
          <w:color w:val="0D0D0D" w:themeColor="text1" w:themeTint="F2"/>
        </w:rPr>
        <w:t>.</w:t>
      </w:r>
    </w:p>
  </w:footnote>
  <w:footnote w:id="82">
    <w:p w:rsidR="006C0E0E" w:rsidRPr="004C692E" w:rsidRDefault="00572D5F" w:rsidP="006C0E0E">
      <w:pPr>
        <w:pStyle w:val="Textonotapie"/>
        <w:jc w:val="both"/>
        <w:rPr>
          <w:color w:val="0D0D0D" w:themeColor="text1" w:themeTint="F2"/>
        </w:rPr>
      </w:pPr>
      <w:r w:rsidRPr="004C692E">
        <w:rPr>
          <w:rStyle w:val="Refdenotaalpie"/>
          <w:color w:val="0D0D0D" w:themeColor="text1" w:themeTint="F2"/>
        </w:rPr>
        <w:footnoteRef/>
      </w:r>
      <w:r w:rsidRPr="004C692E">
        <w:rPr>
          <w:color w:val="0D0D0D" w:themeColor="text1" w:themeTint="F2"/>
        </w:rPr>
        <w:t xml:space="preserve"> PWC. </w:t>
      </w:r>
      <w:r w:rsidRPr="004C692E">
        <w:rPr>
          <w:i/>
          <w:iCs/>
          <w:color w:val="0D0D0D" w:themeColor="text1" w:themeTint="F2"/>
        </w:rPr>
        <w:t>“Empresas familiares en Colombia: un legado que trasciende,”</w:t>
      </w:r>
      <w:r w:rsidRPr="004C692E">
        <w:rPr>
          <w:color w:val="0D0D0D" w:themeColor="text1" w:themeTint="F2"/>
        </w:rPr>
        <w:t xml:space="preserve"> p. 15. Recuperado de: </w:t>
      </w:r>
      <w:hyperlink r:id="rId3" w:history="1">
        <w:r w:rsidRPr="004C692E">
          <w:rPr>
            <w:rStyle w:val="Hipervnculo"/>
            <w:color w:val="0D0D0D" w:themeColor="text1" w:themeTint="F2"/>
          </w:rPr>
          <w:t>https://www.pwc.com/co/en/publications/technology/PwCColombiaFamilyBusiness%20(1).pdf</w:t>
        </w:r>
      </w:hyperlink>
      <w:r w:rsidRPr="004C692E">
        <w:rPr>
          <w:color w:val="0D0D0D" w:themeColor="text1" w:themeTint="F2"/>
        </w:rPr>
        <w:t>.</w:t>
      </w:r>
    </w:p>
  </w:footnote>
  <w:footnote w:id="83">
    <w:p w:rsidR="006C0E0E" w:rsidRPr="0067156B" w:rsidRDefault="00572D5F" w:rsidP="006C0E0E">
      <w:pPr>
        <w:pStyle w:val="Textonotapie"/>
        <w:jc w:val="both"/>
        <w:rPr>
          <w:color w:val="0D0D0D" w:themeColor="text1" w:themeTint="F2"/>
        </w:rPr>
      </w:pPr>
      <w:r w:rsidRPr="004C692E">
        <w:rPr>
          <w:rStyle w:val="Refdenotaalpie"/>
          <w:color w:val="0D0D0D" w:themeColor="text1" w:themeTint="F2"/>
        </w:rPr>
        <w:footnoteRef/>
      </w:r>
      <w:r w:rsidRPr="004C692E">
        <w:rPr>
          <w:color w:val="0D0D0D" w:themeColor="text1" w:themeTint="F2"/>
        </w:rPr>
        <w:t xml:space="preserve"> Rueda, N. (2020). </w:t>
      </w:r>
      <w:r w:rsidRPr="004C692E">
        <w:rPr>
          <w:i/>
          <w:iCs/>
          <w:color w:val="0D0D0D" w:themeColor="text1" w:themeTint="F2"/>
        </w:rPr>
        <w:t>“La violencia económica entre cónyuges o compañeros permanentes, su relevancia para el derecho de familia y su incidencia en las</w:t>
      </w:r>
      <w:r w:rsidRPr="004C692E">
        <w:rPr>
          <w:i/>
          <w:iCs/>
          <w:color w:val="0D0D0D" w:themeColor="text1" w:themeTint="F2"/>
        </w:rPr>
        <w:t xml:space="preserve"> relaciones laborales en Colombia.”</w:t>
      </w:r>
      <w:r w:rsidRPr="004C692E">
        <w:rPr>
          <w:color w:val="0D0D0D" w:themeColor="text1" w:themeTint="F2"/>
        </w:rPr>
        <w:t xml:space="preserve"> Recuperado de: </w:t>
      </w:r>
      <w:hyperlink r:id="rId4" w:history="1">
        <w:r w:rsidRPr="004C692E">
          <w:rPr>
            <w:rStyle w:val="Hipervnculo"/>
            <w:color w:val="0D0D0D" w:themeColor="text1" w:themeTint="F2"/>
          </w:rPr>
          <w:t>https://red.uexternado.edu.co/wp-content/uploads/sites/48/</w:t>
        </w:r>
        <w:r w:rsidRPr="004C692E">
          <w:rPr>
            <w:rStyle w:val="Hipervnculo"/>
            <w:color w:val="0D0D0D" w:themeColor="text1" w:themeTint="F2"/>
          </w:rPr>
          <w:t>2020/06/RED-NR-La-violencia-econo%CC%81mica-en-el-derecho-colombiano.pdf</w:t>
        </w:r>
      </w:hyperlink>
      <w:r w:rsidRPr="004C692E">
        <w:rPr>
          <w:color w:val="0D0D0D" w:themeColor="text1" w:themeTint="F2"/>
        </w:rPr>
        <w:t>.</w:t>
      </w:r>
    </w:p>
  </w:footnote>
  <w:footnote w:id="84">
    <w:p w:rsidR="00FA2666" w:rsidRPr="000E08A2" w:rsidRDefault="00572D5F">
      <w:pPr>
        <w:pStyle w:val="Textonotapie"/>
        <w:rPr>
          <w:color w:val="0D0D0D" w:themeColor="text1" w:themeTint="F2"/>
        </w:rPr>
      </w:pPr>
      <w:r w:rsidRPr="000E08A2">
        <w:rPr>
          <w:rStyle w:val="Refdenotaalpie"/>
          <w:color w:val="0D0D0D" w:themeColor="text1" w:themeTint="F2"/>
        </w:rPr>
        <w:footnoteRef/>
      </w:r>
      <w:r w:rsidRPr="000E08A2">
        <w:rPr>
          <w:color w:val="0D0D0D" w:themeColor="text1" w:themeTint="F2"/>
        </w:rPr>
        <w:t xml:space="preserve"> Ver artículo 250 del Código Civil sobre </w:t>
      </w:r>
      <w:r w:rsidRPr="000E08A2">
        <w:rPr>
          <w:i/>
          <w:iCs/>
          <w:color w:val="0D0D0D" w:themeColor="text1" w:themeTint="F2"/>
        </w:rPr>
        <w:t>“Obligaciones de los hijos.”</w:t>
      </w:r>
    </w:p>
  </w:footnote>
  <w:footnote w:id="85">
    <w:p w:rsidR="008313C1" w:rsidRPr="0067156B" w:rsidRDefault="00572D5F">
      <w:pPr>
        <w:pStyle w:val="Textonotapie"/>
        <w:rPr>
          <w:color w:val="0D0D0D" w:themeColor="text1" w:themeTint="F2"/>
        </w:rPr>
      </w:pPr>
      <w:r w:rsidRPr="000E08A2">
        <w:rPr>
          <w:rStyle w:val="Refdenotaalpie"/>
          <w:color w:val="0D0D0D" w:themeColor="text1" w:themeTint="F2"/>
        </w:rPr>
        <w:footnoteRef/>
      </w:r>
      <w:r w:rsidRPr="000E08A2">
        <w:rPr>
          <w:color w:val="0D0D0D" w:themeColor="text1" w:themeTint="F2"/>
        </w:rPr>
        <w:t xml:space="preserve"> Ver pie de página 74.</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132651"/>
    <w:multiLevelType w:val="multilevel"/>
    <w:tmpl w:val="910C2258"/>
    <w:styleLink w:val="Listeactuelle1"/>
    <w:lvl w:ilvl="0">
      <w:start w:val="1"/>
      <w:numFmt w:val="decimal"/>
      <w:lvlText w:val="%1."/>
      <w:lvlJc w:val="left"/>
      <w:pPr>
        <w:ind w:left="720" w:hanging="360"/>
      </w:pPr>
      <w:rPr>
        <w:rFonts w:hint="default"/>
        <w:b/>
        <w:bCs/>
        <w:i w:val="0"/>
        <w:iCs w:val="0"/>
        <w:sz w:val="28"/>
        <w:szCs w:val="28"/>
        <w:lang w:val="es-CO"/>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 w15:restartNumberingAfterBreak="0">
    <w:nsid w:val="2FF878F6"/>
    <w:multiLevelType w:val="hybridMultilevel"/>
    <w:tmpl w:val="70D4169E"/>
    <w:lvl w:ilvl="0" w:tplc="FFFFFFFF">
      <w:start w:val="1"/>
      <w:numFmt w:val="lowerRoman"/>
      <w:lvlText w:val="(%1)"/>
      <w:lvlJc w:val="right"/>
      <w:pPr>
        <w:ind w:left="720" w:hanging="360"/>
      </w:pPr>
      <w:rPr>
        <w:rFonts w:hint="default"/>
        <w:i/>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35BD4AE1"/>
    <w:multiLevelType w:val="hybridMultilevel"/>
    <w:tmpl w:val="E1122D9E"/>
    <w:lvl w:ilvl="0" w:tplc="D92E4FC2">
      <w:start w:val="1"/>
      <w:numFmt w:val="lowerRoman"/>
      <w:lvlText w:val="(%1)"/>
      <w:lvlJc w:val="right"/>
      <w:pPr>
        <w:ind w:left="720" w:hanging="360"/>
      </w:pPr>
      <w:rPr>
        <w:rFonts w:hint="default"/>
        <w:i/>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 w15:restartNumberingAfterBreak="0">
    <w:nsid w:val="3B89348B"/>
    <w:multiLevelType w:val="hybridMultilevel"/>
    <w:tmpl w:val="E0B66C30"/>
    <w:lvl w:ilvl="0" w:tplc="E2CC6C2C">
      <w:start w:val="1"/>
      <w:numFmt w:val="upperLetter"/>
      <w:lvlText w:val="%1."/>
      <w:lvlJc w:val="left"/>
      <w:pPr>
        <w:ind w:left="360" w:hanging="360"/>
      </w:pPr>
      <w:rPr>
        <w:rFonts w:hint="default"/>
        <w:b/>
        <w:bCs/>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 w15:restartNumberingAfterBreak="0">
    <w:nsid w:val="575810DD"/>
    <w:multiLevelType w:val="hybridMultilevel"/>
    <w:tmpl w:val="39DE5C1A"/>
    <w:lvl w:ilvl="0" w:tplc="3F4223F8">
      <w:start w:val="1"/>
      <w:numFmt w:val="upp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5" w15:restartNumberingAfterBreak="0">
    <w:nsid w:val="5CE62F56"/>
    <w:multiLevelType w:val="hybridMultilevel"/>
    <w:tmpl w:val="FFFFFFFF"/>
    <w:lvl w:ilvl="0" w:tplc="8C147142">
      <w:numFmt w:val="bullet"/>
      <w:pStyle w:val="Ttulo4"/>
      <w:lvlText w:val="-"/>
      <w:lvlJc w:val="left"/>
      <w:pPr>
        <w:ind w:left="1080" w:hanging="360"/>
      </w:pPr>
      <w:rPr>
        <w:rFonts w:ascii="Times New Roman" w:eastAsia="Times New Roman" w:hAnsi="Times New Roman" w:hint="default"/>
      </w:rPr>
    </w:lvl>
    <w:lvl w:ilvl="1" w:tplc="0C0A0003" w:tentative="1">
      <w:start w:val="1"/>
      <w:numFmt w:val="bullet"/>
      <w:lvlText w:val="o"/>
      <w:lvlJc w:val="left"/>
      <w:pPr>
        <w:ind w:left="1800" w:hanging="360"/>
      </w:pPr>
      <w:rPr>
        <w:rFonts w:ascii="Courier New" w:hAnsi="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6" w15:restartNumberingAfterBreak="0">
    <w:nsid w:val="5D804C96"/>
    <w:multiLevelType w:val="hybridMultilevel"/>
    <w:tmpl w:val="25B6FF22"/>
    <w:lvl w:ilvl="0" w:tplc="85A46354">
      <w:start w:val="1"/>
      <w:numFmt w:val="decimal"/>
      <w:lvlText w:val="%1."/>
      <w:lvlJc w:val="left"/>
      <w:pPr>
        <w:ind w:left="720" w:hanging="360"/>
      </w:pPr>
      <w:rPr>
        <w:rFonts w:hint="default"/>
        <w:b/>
        <w:bCs/>
        <w:i w:val="0"/>
        <w:iCs w:val="0"/>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5F6037D0"/>
    <w:multiLevelType w:val="hybridMultilevel"/>
    <w:tmpl w:val="E5F22EC0"/>
    <w:lvl w:ilvl="0" w:tplc="E76A70F0">
      <w:start w:val="1"/>
      <w:numFmt w:val="upperLetter"/>
      <w:lvlText w:val="%1."/>
      <w:lvlJc w:val="left"/>
      <w:pPr>
        <w:ind w:left="360" w:hanging="360"/>
      </w:pPr>
      <w:rPr>
        <w:rFonts w:cs="Times New Roman" w:hint="default"/>
        <w:b/>
        <w:bCs/>
      </w:rPr>
    </w:lvl>
    <w:lvl w:ilvl="1" w:tplc="240A0019" w:tentative="1">
      <w:start w:val="1"/>
      <w:numFmt w:val="lowerLetter"/>
      <w:lvlText w:val="%2."/>
      <w:lvlJc w:val="left"/>
      <w:pPr>
        <w:ind w:left="1080" w:hanging="360"/>
      </w:pPr>
      <w:rPr>
        <w:rFonts w:cs="Times New Roman"/>
      </w:rPr>
    </w:lvl>
    <w:lvl w:ilvl="2" w:tplc="240A001B" w:tentative="1">
      <w:start w:val="1"/>
      <w:numFmt w:val="lowerRoman"/>
      <w:lvlText w:val="%3."/>
      <w:lvlJc w:val="right"/>
      <w:pPr>
        <w:ind w:left="1800" w:hanging="180"/>
      </w:pPr>
      <w:rPr>
        <w:rFonts w:cs="Times New Roman"/>
      </w:rPr>
    </w:lvl>
    <w:lvl w:ilvl="3" w:tplc="240A000F" w:tentative="1">
      <w:start w:val="1"/>
      <w:numFmt w:val="decimal"/>
      <w:lvlText w:val="%4."/>
      <w:lvlJc w:val="left"/>
      <w:pPr>
        <w:ind w:left="2520" w:hanging="360"/>
      </w:pPr>
      <w:rPr>
        <w:rFonts w:cs="Times New Roman"/>
      </w:rPr>
    </w:lvl>
    <w:lvl w:ilvl="4" w:tplc="240A0019" w:tentative="1">
      <w:start w:val="1"/>
      <w:numFmt w:val="lowerLetter"/>
      <w:lvlText w:val="%5."/>
      <w:lvlJc w:val="left"/>
      <w:pPr>
        <w:ind w:left="3240" w:hanging="360"/>
      </w:pPr>
      <w:rPr>
        <w:rFonts w:cs="Times New Roman"/>
      </w:rPr>
    </w:lvl>
    <w:lvl w:ilvl="5" w:tplc="240A001B" w:tentative="1">
      <w:start w:val="1"/>
      <w:numFmt w:val="lowerRoman"/>
      <w:lvlText w:val="%6."/>
      <w:lvlJc w:val="right"/>
      <w:pPr>
        <w:ind w:left="3960" w:hanging="180"/>
      </w:pPr>
      <w:rPr>
        <w:rFonts w:cs="Times New Roman"/>
      </w:rPr>
    </w:lvl>
    <w:lvl w:ilvl="6" w:tplc="240A000F" w:tentative="1">
      <w:start w:val="1"/>
      <w:numFmt w:val="decimal"/>
      <w:lvlText w:val="%7."/>
      <w:lvlJc w:val="left"/>
      <w:pPr>
        <w:ind w:left="4680" w:hanging="360"/>
      </w:pPr>
      <w:rPr>
        <w:rFonts w:cs="Times New Roman"/>
      </w:rPr>
    </w:lvl>
    <w:lvl w:ilvl="7" w:tplc="240A0019" w:tentative="1">
      <w:start w:val="1"/>
      <w:numFmt w:val="lowerLetter"/>
      <w:lvlText w:val="%8."/>
      <w:lvlJc w:val="left"/>
      <w:pPr>
        <w:ind w:left="5400" w:hanging="360"/>
      </w:pPr>
      <w:rPr>
        <w:rFonts w:cs="Times New Roman"/>
      </w:rPr>
    </w:lvl>
    <w:lvl w:ilvl="8" w:tplc="240A001B" w:tentative="1">
      <w:start w:val="1"/>
      <w:numFmt w:val="lowerRoman"/>
      <w:lvlText w:val="%9."/>
      <w:lvlJc w:val="right"/>
      <w:pPr>
        <w:ind w:left="6120" w:hanging="180"/>
      </w:pPr>
      <w:rPr>
        <w:rFonts w:cs="Times New Roman"/>
      </w:rPr>
    </w:lvl>
  </w:abstractNum>
  <w:abstractNum w:abstractNumId="8" w15:restartNumberingAfterBreak="0">
    <w:nsid w:val="63B7313E"/>
    <w:multiLevelType w:val="hybridMultilevel"/>
    <w:tmpl w:val="02F81F16"/>
    <w:lvl w:ilvl="0" w:tplc="9D02E168">
      <w:start w:val="1"/>
      <w:numFmt w:val="lowerLetter"/>
      <w:lvlText w:val="%1)"/>
      <w:lvlJc w:val="left"/>
      <w:pPr>
        <w:ind w:left="786" w:hanging="360"/>
      </w:pPr>
      <w:rPr>
        <w:rFonts w:hint="default"/>
        <w:i/>
        <w:color w:val="auto"/>
      </w:rPr>
    </w:lvl>
    <w:lvl w:ilvl="1" w:tplc="080A0019" w:tentative="1">
      <w:start w:val="1"/>
      <w:numFmt w:val="lowerLetter"/>
      <w:lvlText w:val="%2."/>
      <w:lvlJc w:val="left"/>
      <w:pPr>
        <w:ind w:left="1506" w:hanging="360"/>
      </w:pPr>
    </w:lvl>
    <w:lvl w:ilvl="2" w:tplc="080A001B" w:tentative="1">
      <w:start w:val="1"/>
      <w:numFmt w:val="lowerRoman"/>
      <w:lvlText w:val="%3."/>
      <w:lvlJc w:val="right"/>
      <w:pPr>
        <w:ind w:left="2226" w:hanging="180"/>
      </w:pPr>
    </w:lvl>
    <w:lvl w:ilvl="3" w:tplc="080A000F" w:tentative="1">
      <w:start w:val="1"/>
      <w:numFmt w:val="decimal"/>
      <w:lvlText w:val="%4."/>
      <w:lvlJc w:val="left"/>
      <w:pPr>
        <w:ind w:left="2946" w:hanging="360"/>
      </w:pPr>
    </w:lvl>
    <w:lvl w:ilvl="4" w:tplc="080A0019" w:tentative="1">
      <w:start w:val="1"/>
      <w:numFmt w:val="lowerLetter"/>
      <w:lvlText w:val="%5."/>
      <w:lvlJc w:val="left"/>
      <w:pPr>
        <w:ind w:left="3666" w:hanging="360"/>
      </w:pPr>
    </w:lvl>
    <w:lvl w:ilvl="5" w:tplc="080A001B" w:tentative="1">
      <w:start w:val="1"/>
      <w:numFmt w:val="lowerRoman"/>
      <w:lvlText w:val="%6."/>
      <w:lvlJc w:val="right"/>
      <w:pPr>
        <w:ind w:left="4386" w:hanging="180"/>
      </w:pPr>
    </w:lvl>
    <w:lvl w:ilvl="6" w:tplc="080A000F" w:tentative="1">
      <w:start w:val="1"/>
      <w:numFmt w:val="decimal"/>
      <w:lvlText w:val="%7."/>
      <w:lvlJc w:val="left"/>
      <w:pPr>
        <w:ind w:left="5106" w:hanging="360"/>
      </w:pPr>
    </w:lvl>
    <w:lvl w:ilvl="7" w:tplc="080A0019" w:tentative="1">
      <w:start w:val="1"/>
      <w:numFmt w:val="lowerLetter"/>
      <w:lvlText w:val="%8."/>
      <w:lvlJc w:val="left"/>
      <w:pPr>
        <w:ind w:left="5826" w:hanging="360"/>
      </w:pPr>
    </w:lvl>
    <w:lvl w:ilvl="8" w:tplc="080A001B" w:tentative="1">
      <w:start w:val="1"/>
      <w:numFmt w:val="lowerRoman"/>
      <w:lvlText w:val="%9."/>
      <w:lvlJc w:val="right"/>
      <w:pPr>
        <w:ind w:left="6546" w:hanging="180"/>
      </w:pPr>
    </w:lvl>
  </w:abstractNum>
  <w:num w:numId="1">
    <w:abstractNumId w:val="5"/>
  </w:num>
  <w:num w:numId="2">
    <w:abstractNumId w:val="0"/>
  </w:num>
  <w:num w:numId="3">
    <w:abstractNumId w:val="4"/>
  </w:num>
  <w:num w:numId="4">
    <w:abstractNumId w:val="7"/>
  </w:num>
  <w:num w:numId="5">
    <w:abstractNumId w:val="8"/>
  </w:num>
  <w:num w:numId="6">
    <w:abstractNumId w:val="6"/>
  </w:num>
  <w:num w:numId="7">
    <w:abstractNumId w:val="3"/>
  </w:num>
  <w:num w:numId="8">
    <w:abstractNumId w:val="2"/>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web"/>
  <w:zoom w:percent="100"/>
  <w:embedSystemFonts/>
  <w:bordersDoNotSurroundHeader/>
  <w:bordersDoNotSurroundFooter/>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B14F1"/>
    <w:rsid w:val="00053BEC"/>
    <w:rsid w:val="00572D5F"/>
    <w:rsid w:val="006B14F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4:defaultImageDpi w14:val="0"/>
  <w15:docId w15:val="{AD63F7DC-4CF7-4031-BEC5-8128F69E13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uiPriority w:val="9"/>
    <w:qFormat/>
    <w:rsid w:val="003918DC"/>
    <w:pPr>
      <w:outlineLvl w:val="0"/>
    </w:pPr>
    <w:rPr>
      <w:rFonts w:eastAsiaTheme="minorHAnsi"/>
      <w:b/>
      <w:bCs/>
      <w:sz w:val="28"/>
      <w:szCs w:val="28"/>
    </w:rPr>
  </w:style>
  <w:style w:type="paragraph" w:styleId="Ttulo2">
    <w:name w:val="heading 2"/>
    <w:basedOn w:val="Normal"/>
    <w:next w:val="Normal"/>
    <w:link w:val="Ttulo2Car"/>
    <w:uiPriority w:val="9"/>
    <w:unhideWhenUsed/>
    <w:qFormat/>
    <w:rsid w:val="003918DC"/>
    <w:pPr>
      <w:tabs>
        <w:tab w:val="left" w:pos="426"/>
      </w:tabs>
      <w:outlineLvl w:val="1"/>
    </w:pPr>
    <w:rPr>
      <w:rFonts w:eastAsiaTheme="minorHAnsi"/>
      <w:b/>
      <w:bCs/>
      <w:sz w:val="28"/>
      <w:szCs w:val="28"/>
      <w:lang w:eastAsia="en-US"/>
    </w:rPr>
  </w:style>
  <w:style w:type="paragraph" w:styleId="Ttulo3">
    <w:name w:val="heading 3"/>
    <w:basedOn w:val="Normal"/>
    <w:next w:val="Normal"/>
    <w:link w:val="Ttulo3Car"/>
    <w:uiPriority w:val="9"/>
    <w:unhideWhenUsed/>
    <w:qFormat/>
    <w:rsid w:val="003918DC"/>
    <w:pPr>
      <w:tabs>
        <w:tab w:val="left" w:pos="426"/>
      </w:tabs>
      <w:outlineLvl w:val="2"/>
    </w:pPr>
    <w:rPr>
      <w:rFonts w:eastAsiaTheme="minorHAnsi"/>
      <w:b/>
      <w:bCs/>
      <w:sz w:val="28"/>
      <w:szCs w:val="28"/>
      <w:lang w:eastAsia="en-US"/>
    </w:rPr>
  </w:style>
  <w:style w:type="paragraph" w:styleId="Ttulo4">
    <w:name w:val="heading 4"/>
    <w:basedOn w:val="Normal"/>
    <w:next w:val="Normal"/>
    <w:link w:val="Ttulo4Car"/>
    <w:uiPriority w:val="9"/>
    <w:unhideWhenUsed/>
    <w:qFormat/>
    <w:rsid w:val="003918DC"/>
    <w:pPr>
      <w:numPr>
        <w:numId w:val="1"/>
      </w:numPr>
      <w:tabs>
        <w:tab w:val="left" w:pos="426"/>
      </w:tabs>
      <w:outlineLvl w:val="3"/>
    </w:pPr>
    <w:rPr>
      <w:rFonts w:eastAsiaTheme="minorHAnsi"/>
      <w:b/>
      <w:bCs/>
      <w:i/>
      <w:iCs/>
      <w:color w:val="000000"/>
      <w:sz w:val="28"/>
      <w:szCs w:val="28"/>
      <w:lang w:eastAsia="en-US"/>
    </w:rPr>
  </w:style>
  <w:style w:type="paragraph" w:styleId="Ttulo5">
    <w:name w:val="heading 5"/>
    <w:basedOn w:val="Normal"/>
    <w:next w:val="Normal"/>
    <w:link w:val="Ttulo5Car"/>
    <w:uiPriority w:val="9"/>
    <w:semiHidden/>
    <w:unhideWhenUsed/>
    <w:qFormat/>
    <w:rsid w:val="003918DC"/>
    <w:pPr>
      <w:keepNext/>
      <w:keepLines/>
      <w:spacing w:before="40"/>
      <w:outlineLvl w:val="4"/>
    </w:pPr>
    <w:rPr>
      <w:rFonts w:asciiTheme="majorHAnsi" w:eastAsiaTheme="majorEastAsia" w:hAnsiTheme="majorHAnsi"/>
      <w:color w:val="2E74B5" w:themeColor="accent1" w:themeShade="BF"/>
      <w:sz w:val="20"/>
      <w:szCs w:val="20"/>
      <w:lang w:eastAsia="en-US"/>
    </w:rPr>
  </w:style>
  <w:style w:type="paragraph" w:styleId="Ttulo6">
    <w:name w:val="heading 6"/>
    <w:basedOn w:val="Normal"/>
    <w:next w:val="Normal"/>
    <w:link w:val="Ttulo6Car"/>
    <w:uiPriority w:val="9"/>
    <w:semiHidden/>
    <w:unhideWhenUsed/>
    <w:qFormat/>
    <w:rsid w:val="003918DC"/>
    <w:pPr>
      <w:keepNext/>
      <w:keepLines/>
      <w:spacing w:before="200" w:after="40"/>
      <w:outlineLvl w:val="5"/>
    </w:pPr>
    <w:rPr>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3918DC"/>
    <w:rPr>
      <w:b/>
      <w:color w:val="auto"/>
      <w:sz w:val="28"/>
      <w:szCs w:val="28"/>
      <w:lang w:eastAsia="es-CO"/>
    </w:rPr>
  </w:style>
  <w:style w:type="character" w:customStyle="1" w:styleId="Ttulo2Car">
    <w:name w:val="Título 2 Car"/>
    <w:basedOn w:val="Fuentedeprrafopredeter"/>
    <w:link w:val="Ttulo2"/>
    <w:uiPriority w:val="9"/>
    <w:rsid w:val="003918DC"/>
    <w:rPr>
      <w:b/>
      <w:color w:val="auto"/>
      <w:sz w:val="28"/>
      <w:szCs w:val="28"/>
    </w:rPr>
  </w:style>
  <w:style w:type="character" w:customStyle="1" w:styleId="Ttulo3Car">
    <w:name w:val="Título 3 Car"/>
    <w:basedOn w:val="Fuentedeprrafopredeter"/>
    <w:link w:val="Ttulo3"/>
    <w:uiPriority w:val="9"/>
    <w:rsid w:val="003918DC"/>
    <w:rPr>
      <w:b/>
      <w:color w:val="auto"/>
      <w:sz w:val="28"/>
      <w:szCs w:val="28"/>
    </w:rPr>
  </w:style>
  <w:style w:type="character" w:customStyle="1" w:styleId="Ttulo4Car">
    <w:name w:val="Título 4 Car"/>
    <w:basedOn w:val="Fuentedeprrafopredeter"/>
    <w:link w:val="Ttulo4"/>
    <w:uiPriority w:val="9"/>
    <w:rsid w:val="003918DC"/>
    <w:rPr>
      <w:b/>
      <w:bCs/>
      <w:i/>
      <w:iCs/>
      <w:color w:val="000000"/>
      <w:sz w:val="28"/>
      <w:szCs w:val="28"/>
    </w:rPr>
  </w:style>
  <w:style w:type="character" w:customStyle="1" w:styleId="Ttulo5Car">
    <w:name w:val="Título 5 Car"/>
    <w:basedOn w:val="Fuentedeprrafopredeter"/>
    <w:link w:val="Ttulo5"/>
    <w:uiPriority w:val="9"/>
    <w:semiHidden/>
    <w:rsid w:val="003918DC"/>
    <w:rPr>
      <w:rFonts w:asciiTheme="majorHAnsi" w:eastAsiaTheme="majorEastAsia" w:hAnsiTheme="majorHAnsi"/>
      <w:bCs/>
      <w:color w:val="2E74B5" w:themeColor="accent1" w:themeShade="BF"/>
      <w:szCs w:val="20"/>
    </w:rPr>
  </w:style>
  <w:style w:type="character" w:customStyle="1" w:styleId="Ttulo6Car">
    <w:name w:val="Título 6 Car"/>
    <w:basedOn w:val="Fuentedeprrafopredeter"/>
    <w:link w:val="Ttulo6"/>
    <w:uiPriority w:val="9"/>
    <w:semiHidden/>
    <w:rsid w:val="003918DC"/>
    <w:rPr>
      <w:b/>
      <w:bCs/>
      <w:color w:val="auto"/>
      <w:sz w:val="20"/>
      <w:szCs w:val="20"/>
    </w:rPr>
  </w:style>
  <w:style w:type="paragraph" w:styleId="Textonotapie">
    <w:name w:val="footnote text"/>
    <w:aliases w:val="Ref. de nota al pie1,Texto de nota al pie,referencia nota al pie,Footnotes refss,Ref. de nota al pie 2,Fago Fußnotenzeichen,Appel note de bas de page,Footnote number,BVI fnr,f,texto de nota al pie Car1,Pie de Página,FC,FA Fu,Nota a pie,Ca"/>
    <w:basedOn w:val="Normal"/>
    <w:link w:val="TextonotapieCar"/>
    <w:uiPriority w:val="99"/>
    <w:unhideWhenUsed/>
    <w:qFormat/>
    <w:rsid w:val="003918DC"/>
    <w:rPr>
      <w:rFonts w:eastAsiaTheme="minorHAnsi"/>
      <w:sz w:val="20"/>
      <w:szCs w:val="20"/>
      <w:lang w:eastAsia="en-US"/>
    </w:rPr>
  </w:style>
  <w:style w:type="character" w:customStyle="1" w:styleId="TextonotapieCar">
    <w:name w:val="Texto nota pie Car"/>
    <w:aliases w:val="Ref. de nota al pie1 Car,Texto de nota al pie Car,referencia nota al pie Car,Footnotes refss Car,Ref. de nota al pie 2 Car,Fago Fußnotenzeichen Car,Appel note de bas de page Car,Footnote number Car,BVI fnr Car,f Car,Pie de Página Car"/>
    <w:basedOn w:val="Fuentedeprrafopredeter"/>
    <w:link w:val="Textonotapie"/>
    <w:uiPriority w:val="99"/>
    <w:qFormat/>
    <w:rsid w:val="003918DC"/>
    <w:rPr>
      <w:bCs/>
      <w:color w:val="auto"/>
      <w:sz w:val="20"/>
      <w:szCs w:val="20"/>
    </w:rPr>
  </w:style>
  <w:style w:type="paragraph" w:customStyle="1" w:styleId="Piedepagina">
    <w:name w:val="Pie de pagina"/>
    <w:aliases w:val="Ref. de nota al pie2"/>
    <w:basedOn w:val="Normal"/>
    <w:link w:val="Refdenotaalpie"/>
    <w:uiPriority w:val="99"/>
    <w:qFormat/>
    <w:rsid w:val="003B1CD9"/>
    <w:pPr>
      <w:spacing w:line="240" w:lineRule="exact"/>
    </w:pPr>
    <w:rPr>
      <w:rFonts w:eastAsiaTheme="minorHAnsi"/>
      <w:bCs/>
      <w:sz w:val="20"/>
      <w:szCs w:val="20"/>
      <w:vertAlign w:val="superscript"/>
      <w:lang w:eastAsia="es-ES"/>
    </w:rPr>
  </w:style>
  <w:style w:type="paragraph" w:styleId="NormalWeb">
    <w:name w:val="Normal (Web)"/>
    <w:basedOn w:val="Normal"/>
    <w:uiPriority w:val="99"/>
    <w:unhideWhenUsed/>
    <w:rsid w:val="003918DC"/>
    <w:rPr>
      <w:rFonts w:eastAsiaTheme="minorHAnsi"/>
      <w:sz w:val="20"/>
      <w:szCs w:val="20"/>
      <w:lang w:eastAsia="en-US"/>
    </w:rPr>
  </w:style>
  <w:style w:type="paragraph" w:styleId="Prrafodelista">
    <w:name w:val="List Paragraph"/>
    <w:aliases w:val="Footnote,Colorful List - Accent 11,Ha,List Paragraph1,lp1,List Paragraph2,List1,titulo 3,Párrafo de lista1,Bullets,Párrafo de lista2,Lista vistosa - Énfasis 11,Cuadrícula clara - Énfasis 31,Dot pt,F5 List Paragraph,No Spacing1,Normal1"/>
    <w:basedOn w:val="Normal"/>
    <w:link w:val="PrrafodelistaCar"/>
    <w:uiPriority w:val="34"/>
    <w:qFormat/>
    <w:rsid w:val="003918DC"/>
    <w:pPr>
      <w:ind w:left="720"/>
      <w:contextualSpacing/>
    </w:pPr>
    <w:rPr>
      <w:rFonts w:eastAsiaTheme="minorHAnsi"/>
      <w:sz w:val="20"/>
      <w:szCs w:val="20"/>
      <w:lang w:eastAsia="en-US"/>
    </w:rPr>
  </w:style>
  <w:style w:type="table" w:styleId="Tablaconcuadrcula">
    <w:name w:val="Table Grid"/>
    <w:basedOn w:val="Tablanormal"/>
    <w:uiPriority w:val="39"/>
    <w:rsid w:val="003918DC"/>
    <w:rPr>
      <w:rFonts w:ascii="Calibri" w:eastAsia="Times New Roman" w:hAnsi="Calibri" w:cs="Calibri"/>
      <w:bCs/>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3918DC"/>
    <w:pPr>
      <w:tabs>
        <w:tab w:val="center" w:pos="4419"/>
        <w:tab w:val="right" w:pos="8838"/>
      </w:tabs>
    </w:pPr>
    <w:rPr>
      <w:rFonts w:eastAsiaTheme="minorHAnsi"/>
      <w:sz w:val="20"/>
      <w:szCs w:val="20"/>
      <w:lang w:eastAsia="en-US"/>
    </w:rPr>
  </w:style>
  <w:style w:type="character" w:customStyle="1" w:styleId="EncabezadoCar">
    <w:name w:val="Encabezado Car"/>
    <w:basedOn w:val="Fuentedeprrafopredeter"/>
    <w:link w:val="Encabezado"/>
    <w:uiPriority w:val="99"/>
    <w:rsid w:val="003918DC"/>
    <w:rPr>
      <w:bCs/>
      <w:color w:val="auto"/>
      <w:szCs w:val="20"/>
    </w:rPr>
  </w:style>
  <w:style w:type="paragraph" w:styleId="Piedepgina">
    <w:name w:val="footer"/>
    <w:basedOn w:val="Normal"/>
    <w:link w:val="PiedepginaCar"/>
    <w:uiPriority w:val="99"/>
    <w:unhideWhenUsed/>
    <w:rsid w:val="003918DC"/>
    <w:pPr>
      <w:tabs>
        <w:tab w:val="center" w:pos="4419"/>
        <w:tab w:val="right" w:pos="8838"/>
      </w:tabs>
    </w:pPr>
    <w:rPr>
      <w:rFonts w:eastAsiaTheme="minorHAnsi"/>
      <w:sz w:val="20"/>
      <w:szCs w:val="20"/>
      <w:lang w:eastAsia="en-US"/>
    </w:rPr>
  </w:style>
  <w:style w:type="character" w:customStyle="1" w:styleId="PiedepginaCar">
    <w:name w:val="Pie de página Car"/>
    <w:basedOn w:val="Fuentedeprrafopredeter"/>
    <w:link w:val="Piedepgina"/>
    <w:uiPriority w:val="99"/>
    <w:rsid w:val="003918DC"/>
    <w:rPr>
      <w:bCs/>
      <w:color w:val="auto"/>
      <w:szCs w:val="20"/>
    </w:rPr>
  </w:style>
  <w:style w:type="character" w:customStyle="1" w:styleId="baj">
    <w:name w:val="b_aj"/>
    <w:basedOn w:val="Fuentedeprrafopredeter"/>
    <w:rsid w:val="003918DC"/>
    <w:rPr>
      <w:rFonts w:cs="Times New Roman"/>
    </w:rPr>
  </w:style>
  <w:style w:type="character" w:customStyle="1" w:styleId="PrrafodelistaCar">
    <w:name w:val="Párrafo de lista Car"/>
    <w:aliases w:val="Footnote Car,Colorful List - Accent 11 Car,Ha Car,List Paragraph1 Car,lp1 Car,List Paragraph2 Car,List1 Car,titulo 3 Car,Párrafo de lista1 Car,Bullets Car,Párrafo de lista2 Car,Lista vistosa - Énfasis 11 Car,Dot pt Car,Normal1 Car"/>
    <w:link w:val="Prrafodelista"/>
    <w:uiPriority w:val="34"/>
    <w:locked/>
    <w:rsid w:val="003918DC"/>
    <w:rPr>
      <w:bCs/>
      <w:color w:val="auto"/>
      <w:szCs w:val="20"/>
    </w:rPr>
  </w:style>
  <w:style w:type="paragraph" w:customStyle="1" w:styleId="paragraph">
    <w:name w:val="paragraph"/>
    <w:basedOn w:val="Normal"/>
    <w:rsid w:val="003918DC"/>
    <w:pPr>
      <w:spacing w:before="100" w:beforeAutospacing="1" w:after="100" w:afterAutospacing="1"/>
    </w:pPr>
    <w:rPr>
      <w:rFonts w:eastAsiaTheme="minorHAnsi"/>
      <w:sz w:val="20"/>
      <w:szCs w:val="20"/>
    </w:rPr>
  </w:style>
  <w:style w:type="character" w:styleId="Refdenotaalpie">
    <w:name w:val="footnote reference"/>
    <w:aliases w:val="16 Point,Superscript 6 Point,Footnote symbol,R,4_G,Ref,F,Texto nota al pie,Footnote Reference Char3,Footnote Reference Char1 Char,Ref1,Ref11,Nota de pie,f1,Ref. de nota al pie.,de nota al pie,Ref. de nota al pi,FA Fu Car2 Car,Footno"/>
    <w:basedOn w:val="Fuentedeprrafopredeter"/>
    <w:link w:val="Piedepagina"/>
    <w:uiPriority w:val="99"/>
    <w:unhideWhenUsed/>
    <w:qFormat/>
    <w:rsid w:val="003B1CD9"/>
    <w:rPr>
      <w:rFonts w:ascii="Times New Roman" w:hAnsi="Times New Roman"/>
      <w:bCs/>
      <w:color w:val="auto"/>
      <w:szCs w:val="20"/>
      <w:vertAlign w:val="superscript"/>
      <w:lang w:eastAsia="es-ES"/>
    </w:rPr>
  </w:style>
  <w:style w:type="character" w:styleId="Nmerodepgina">
    <w:name w:val="page number"/>
    <w:basedOn w:val="Fuentedeprrafopredeter"/>
    <w:uiPriority w:val="99"/>
    <w:semiHidden/>
    <w:unhideWhenUsed/>
    <w:rsid w:val="003918DC"/>
  </w:style>
  <w:style w:type="table" w:customStyle="1" w:styleId="TableNormal1">
    <w:name w:val="Table Normal1"/>
    <w:rsid w:val="003918DC"/>
    <w:pPr>
      <w:jc w:val="both"/>
    </w:pPr>
    <w:rPr>
      <w:rFonts w:ascii="Calibri" w:eastAsia="Times New Roman" w:hAnsi="Calibri" w:cs="Calibri"/>
      <w:bCs/>
      <w:lang w:eastAsia="es-MX"/>
    </w:rPr>
    <w:tblPr>
      <w:tblCellMar>
        <w:top w:w="0" w:type="dxa"/>
        <w:left w:w="0" w:type="dxa"/>
        <w:bottom w:w="0" w:type="dxa"/>
        <w:right w:w="0" w:type="dxa"/>
      </w:tblCellMar>
    </w:tblPr>
  </w:style>
  <w:style w:type="paragraph" w:styleId="Ttulo">
    <w:name w:val="Title"/>
    <w:basedOn w:val="Normal"/>
    <w:next w:val="Normal"/>
    <w:link w:val="TtuloCar"/>
    <w:uiPriority w:val="10"/>
    <w:qFormat/>
    <w:rsid w:val="003918DC"/>
    <w:pPr>
      <w:keepNext/>
      <w:keepLines/>
      <w:spacing w:before="480" w:after="120"/>
    </w:pPr>
    <w:rPr>
      <w:rFonts w:eastAsiaTheme="minorHAnsi"/>
      <w:b/>
      <w:sz w:val="72"/>
      <w:szCs w:val="72"/>
      <w:lang w:eastAsia="en-US"/>
    </w:rPr>
  </w:style>
  <w:style w:type="character" w:customStyle="1" w:styleId="TtuloCar">
    <w:name w:val="Título Car"/>
    <w:basedOn w:val="Fuentedeprrafopredeter"/>
    <w:link w:val="Ttulo"/>
    <w:uiPriority w:val="10"/>
    <w:rsid w:val="003918DC"/>
    <w:rPr>
      <w:b/>
      <w:bCs/>
      <w:color w:val="auto"/>
      <w:sz w:val="72"/>
      <w:szCs w:val="72"/>
    </w:rPr>
  </w:style>
  <w:style w:type="table" w:customStyle="1" w:styleId="TableNormal10">
    <w:name w:val="Table Normal10"/>
    <w:rsid w:val="003918DC"/>
    <w:pPr>
      <w:jc w:val="both"/>
    </w:pPr>
    <w:rPr>
      <w:rFonts w:ascii="Calibri" w:eastAsia="Times New Roman" w:hAnsi="Calibri" w:cs="Calibri"/>
      <w:bCs/>
      <w:lang w:eastAsia="es-MX"/>
    </w:rPr>
    <w:tblPr>
      <w:tblCellMar>
        <w:top w:w="0" w:type="dxa"/>
        <w:left w:w="0" w:type="dxa"/>
        <w:bottom w:w="0" w:type="dxa"/>
        <w:right w:w="0" w:type="dxa"/>
      </w:tblCellMar>
    </w:tblPr>
  </w:style>
  <w:style w:type="paragraph" w:styleId="Textodeglobo">
    <w:name w:val="Balloon Text"/>
    <w:basedOn w:val="Normal"/>
    <w:link w:val="TextodegloboCar"/>
    <w:uiPriority w:val="99"/>
    <w:semiHidden/>
    <w:unhideWhenUsed/>
    <w:rsid w:val="003918DC"/>
    <w:rPr>
      <w:rFonts w:ascii="Segoe UI Symbol" w:hAnsi="Segoe UI Symbol" w:cs="Segoe UI Symbol"/>
      <w:sz w:val="18"/>
      <w:szCs w:val="18"/>
    </w:rPr>
  </w:style>
  <w:style w:type="character" w:customStyle="1" w:styleId="TextodegloboCar">
    <w:name w:val="Texto de globo Car"/>
    <w:basedOn w:val="Fuentedeprrafopredeter"/>
    <w:link w:val="Textodeglobo"/>
    <w:uiPriority w:val="99"/>
    <w:semiHidden/>
    <w:rsid w:val="003918DC"/>
    <w:rPr>
      <w:rFonts w:ascii="Segoe UI Symbol" w:hAnsi="Segoe UI Symbol" w:cs="Segoe UI Symbol"/>
      <w:bCs/>
      <w:color w:val="auto"/>
      <w:sz w:val="18"/>
      <w:szCs w:val="18"/>
    </w:rPr>
  </w:style>
  <w:style w:type="paragraph" w:styleId="Cita">
    <w:name w:val="Quote"/>
    <w:basedOn w:val="Normal"/>
    <w:next w:val="Normal"/>
    <w:link w:val="CitaCar"/>
    <w:uiPriority w:val="29"/>
    <w:qFormat/>
    <w:rsid w:val="003918DC"/>
    <w:pPr>
      <w:ind w:left="567"/>
    </w:pPr>
    <w:rPr>
      <w:rFonts w:eastAsiaTheme="minorHAnsi"/>
      <w:sz w:val="26"/>
      <w:szCs w:val="26"/>
      <w:lang w:eastAsia="en-US"/>
    </w:rPr>
  </w:style>
  <w:style w:type="character" w:customStyle="1" w:styleId="CitaCar">
    <w:name w:val="Cita Car"/>
    <w:basedOn w:val="Fuentedeprrafopredeter"/>
    <w:link w:val="Cita"/>
    <w:uiPriority w:val="29"/>
    <w:rsid w:val="003918DC"/>
    <w:rPr>
      <w:bCs/>
      <w:color w:val="auto"/>
      <w:sz w:val="26"/>
      <w:szCs w:val="26"/>
    </w:rPr>
  </w:style>
  <w:style w:type="character" w:styleId="Refdecomentario">
    <w:name w:val="annotation reference"/>
    <w:basedOn w:val="Fuentedeprrafopredeter"/>
    <w:uiPriority w:val="99"/>
    <w:semiHidden/>
    <w:unhideWhenUsed/>
    <w:rsid w:val="003918DC"/>
    <w:rPr>
      <w:rFonts w:cs="Times New Roman"/>
      <w:sz w:val="16"/>
      <w:szCs w:val="16"/>
    </w:rPr>
  </w:style>
  <w:style w:type="paragraph" w:styleId="Textocomentario">
    <w:name w:val="annotation text"/>
    <w:basedOn w:val="Normal"/>
    <w:link w:val="TextocomentarioCar"/>
    <w:uiPriority w:val="99"/>
    <w:unhideWhenUsed/>
    <w:rsid w:val="003918DC"/>
    <w:rPr>
      <w:rFonts w:eastAsiaTheme="minorHAnsi"/>
      <w:sz w:val="20"/>
      <w:szCs w:val="20"/>
      <w:lang w:eastAsia="en-US"/>
    </w:rPr>
  </w:style>
  <w:style w:type="character" w:customStyle="1" w:styleId="TextocomentarioCar">
    <w:name w:val="Texto comentario Car"/>
    <w:basedOn w:val="Fuentedeprrafopredeter"/>
    <w:link w:val="Textocomentario"/>
    <w:uiPriority w:val="99"/>
    <w:rsid w:val="003918DC"/>
    <w:rPr>
      <w:bCs/>
      <w:color w:val="auto"/>
      <w:sz w:val="20"/>
      <w:szCs w:val="20"/>
    </w:rPr>
  </w:style>
  <w:style w:type="paragraph" w:styleId="Asuntodelcomentario">
    <w:name w:val="annotation subject"/>
    <w:basedOn w:val="Textocomentario"/>
    <w:next w:val="Textocomentario"/>
    <w:link w:val="AsuntodelcomentarioCar"/>
    <w:uiPriority w:val="99"/>
    <w:semiHidden/>
    <w:unhideWhenUsed/>
    <w:rsid w:val="003918DC"/>
    <w:rPr>
      <w:b/>
      <w:bCs/>
    </w:rPr>
  </w:style>
  <w:style w:type="character" w:customStyle="1" w:styleId="AsuntodelcomentarioCar">
    <w:name w:val="Asunto del comentario Car"/>
    <w:basedOn w:val="TextocomentarioCar"/>
    <w:link w:val="Asuntodelcomentario"/>
    <w:uiPriority w:val="99"/>
    <w:semiHidden/>
    <w:rsid w:val="003918DC"/>
    <w:rPr>
      <w:rFonts w:asciiTheme="minorHAnsi" w:hAnsiTheme="minorHAnsi"/>
      <w:b/>
      <w:bCs w:val="0"/>
      <w:color w:val="auto"/>
      <w:sz w:val="20"/>
      <w:szCs w:val="20"/>
    </w:rPr>
  </w:style>
  <w:style w:type="character" w:styleId="Hipervnculo">
    <w:name w:val="Hyperlink"/>
    <w:basedOn w:val="Fuentedeprrafopredeter"/>
    <w:uiPriority w:val="99"/>
    <w:unhideWhenUsed/>
    <w:rsid w:val="003918DC"/>
    <w:rPr>
      <w:rFonts w:cs="Times New Roman"/>
      <w:color w:val="0563C1" w:themeColor="hyperlink"/>
      <w:u w:val="single"/>
    </w:rPr>
  </w:style>
  <w:style w:type="character" w:customStyle="1" w:styleId="Mencinsinresolver1">
    <w:name w:val="Mención sin resolver1"/>
    <w:basedOn w:val="Fuentedeprrafopredeter"/>
    <w:uiPriority w:val="99"/>
    <w:semiHidden/>
    <w:unhideWhenUsed/>
    <w:rsid w:val="003918DC"/>
    <w:rPr>
      <w:rFonts w:cs="Times New Roman"/>
      <w:color w:val="605E5C"/>
      <w:shd w:val="clear" w:color="auto" w:fill="E1DFDD"/>
    </w:rPr>
  </w:style>
  <w:style w:type="paragraph" w:styleId="Lista2">
    <w:name w:val="List 2"/>
    <w:basedOn w:val="Normal"/>
    <w:uiPriority w:val="99"/>
    <w:unhideWhenUsed/>
    <w:rsid w:val="003918DC"/>
    <w:pPr>
      <w:ind w:left="566" w:hanging="283"/>
      <w:contextualSpacing/>
    </w:pPr>
    <w:rPr>
      <w:rFonts w:eastAsiaTheme="minorHAnsi"/>
      <w:sz w:val="20"/>
      <w:szCs w:val="20"/>
      <w:lang w:eastAsia="en-US"/>
    </w:rPr>
  </w:style>
  <w:style w:type="paragraph" w:styleId="Encabezadodemensaje">
    <w:name w:val="Message Header"/>
    <w:basedOn w:val="Normal"/>
    <w:link w:val="EncabezadodemensajeCar"/>
    <w:uiPriority w:val="99"/>
    <w:unhideWhenUsed/>
    <w:rsid w:val="003918DC"/>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sz w:val="20"/>
      <w:szCs w:val="20"/>
      <w:lang w:eastAsia="en-US"/>
    </w:rPr>
  </w:style>
  <w:style w:type="character" w:customStyle="1" w:styleId="EncabezadodemensajeCar">
    <w:name w:val="Encabezado de mensaje Car"/>
    <w:basedOn w:val="Fuentedeprrafopredeter"/>
    <w:link w:val="Encabezadodemensaje"/>
    <w:uiPriority w:val="99"/>
    <w:rsid w:val="003918DC"/>
    <w:rPr>
      <w:rFonts w:asciiTheme="majorHAnsi" w:eastAsiaTheme="majorEastAsia" w:hAnsiTheme="majorHAnsi"/>
      <w:bCs/>
      <w:color w:val="auto"/>
      <w:szCs w:val="20"/>
      <w:shd w:val="pct20" w:color="auto" w:fill="auto"/>
    </w:rPr>
  </w:style>
  <w:style w:type="paragraph" w:styleId="Textoindependiente">
    <w:name w:val="Body Text"/>
    <w:basedOn w:val="Normal"/>
    <w:link w:val="TextoindependienteCar"/>
    <w:uiPriority w:val="99"/>
    <w:unhideWhenUsed/>
    <w:rsid w:val="003918DC"/>
    <w:pPr>
      <w:spacing w:after="120"/>
    </w:pPr>
    <w:rPr>
      <w:rFonts w:eastAsiaTheme="minorHAnsi"/>
      <w:sz w:val="20"/>
      <w:szCs w:val="20"/>
      <w:lang w:eastAsia="en-US"/>
    </w:rPr>
  </w:style>
  <w:style w:type="character" w:customStyle="1" w:styleId="TextoindependienteCar">
    <w:name w:val="Texto independiente Car"/>
    <w:basedOn w:val="Fuentedeprrafopredeter"/>
    <w:link w:val="Textoindependiente"/>
    <w:uiPriority w:val="99"/>
    <w:rsid w:val="003918DC"/>
    <w:rPr>
      <w:bCs/>
      <w:color w:val="auto"/>
      <w:szCs w:val="20"/>
    </w:rPr>
  </w:style>
  <w:style w:type="paragraph" w:styleId="Sangradetextonormal">
    <w:name w:val="Body Text Indent"/>
    <w:basedOn w:val="Normal"/>
    <w:link w:val="SangradetextonormalCar"/>
    <w:uiPriority w:val="99"/>
    <w:semiHidden/>
    <w:unhideWhenUsed/>
    <w:rsid w:val="003918DC"/>
    <w:pPr>
      <w:spacing w:after="120"/>
      <w:ind w:left="283"/>
    </w:pPr>
    <w:rPr>
      <w:rFonts w:eastAsiaTheme="minorHAnsi"/>
      <w:sz w:val="20"/>
      <w:szCs w:val="20"/>
      <w:lang w:eastAsia="en-US"/>
    </w:rPr>
  </w:style>
  <w:style w:type="character" w:customStyle="1" w:styleId="SangradetextonormalCar">
    <w:name w:val="Sangría de texto normal Car"/>
    <w:basedOn w:val="Fuentedeprrafopredeter"/>
    <w:link w:val="Sangradetextonormal"/>
    <w:uiPriority w:val="99"/>
    <w:semiHidden/>
    <w:rsid w:val="003918DC"/>
    <w:rPr>
      <w:bCs/>
      <w:color w:val="auto"/>
      <w:szCs w:val="20"/>
    </w:rPr>
  </w:style>
  <w:style w:type="paragraph" w:styleId="Textoindependienteprimerasangra2">
    <w:name w:val="Body Text First Indent 2"/>
    <w:basedOn w:val="Sangradetextonormal"/>
    <w:link w:val="Textoindependienteprimerasangra2Car"/>
    <w:uiPriority w:val="99"/>
    <w:unhideWhenUsed/>
    <w:rsid w:val="003918DC"/>
    <w:pPr>
      <w:spacing w:after="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3918DC"/>
    <w:rPr>
      <w:bCs/>
      <w:color w:val="auto"/>
      <w:szCs w:val="20"/>
    </w:rPr>
  </w:style>
  <w:style w:type="paragraph" w:styleId="Revisin">
    <w:name w:val="Revision"/>
    <w:hidden/>
    <w:uiPriority w:val="99"/>
    <w:semiHidden/>
    <w:rsid w:val="003918DC"/>
    <w:rPr>
      <w:rFonts w:ascii="Calibri" w:eastAsia="Times New Roman" w:hAnsi="Calibri" w:cs="Calibri"/>
      <w:bCs/>
      <w:lang w:eastAsia="es-MX"/>
    </w:rPr>
  </w:style>
  <w:style w:type="paragraph" w:styleId="Subttulo">
    <w:name w:val="Subtitle"/>
    <w:basedOn w:val="Normal"/>
    <w:next w:val="Normal"/>
    <w:link w:val="SubttuloCar"/>
    <w:uiPriority w:val="11"/>
    <w:qFormat/>
    <w:rsid w:val="003918DC"/>
    <w:pPr>
      <w:keepNext/>
      <w:keepLines/>
      <w:spacing w:before="360" w:after="80"/>
    </w:pPr>
    <w:rPr>
      <w:rFonts w:ascii="Georgia" w:eastAsiaTheme="minorHAnsi" w:hAnsi="Georgia" w:cs="Georgia"/>
      <w:i/>
      <w:color w:val="666666"/>
      <w:sz w:val="48"/>
      <w:szCs w:val="48"/>
      <w:lang w:eastAsia="en-US"/>
    </w:rPr>
  </w:style>
  <w:style w:type="character" w:customStyle="1" w:styleId="SubttuloCar">
    <w:name w:val="Subtítulo Car"/>
    <w:basedOn w:val="Fuentedeprrafopredeter"/>
    <w:link w:val="Subttulo"/>
    <w:uiPriority w:val="11"/>
    <w:rsid w:val="003918DC"/>
    <w:rPr>
      <w:rFonts w:ascii="Georgia" w:hAnsi="Georgia" w:cs="Georgia"/>
      <w:bCs/>
      <w:i/>
      <w:color w:val="666666"/>
      <w:sz w:val="48"/>
      <w:szCs w:val="48"/>
    </w:rPr>
  </w:style>
  <w:style w:type="table" w:customStyle="1" w:styleId="8">
    <w:name w:val="8"/>
    <w:basedOn w:val="TableNormal10"/>
    <w:rsid w:val="003918DC"/>
    <w:pPr>
      <w:jc w:val="left"/>
    </w:pPr>
    <w:tblPr>
      <w:tblStyleRowBandSize w:val="1"/>
      <w:tblStyleColBandSize w:val="1"/>
      <w:tblCellMar>
        <w:left w:w="108" w:type="dxa"/>
        <w:right w:w="108" w:type="dxa"/>
      </w:tblCellMar>
    </w:tblPr>
  </w:style>
  <w:style w:type="table" w:customStyle="1" w:styleId="7">
    <w:name w:val="7"/>
    <w:basedOn w:val="TableNormal10"/>
    <w:rsid w:val="003918DC"/>
    <w:pPr>
      <w:jc w:val="left"/>
    </w:pPr>
    <w:tblPr>
      <w:tblStyleRowBandSize w:val="1"/>
      <w:tblStyleColBandSize w:val="1"/>
      <w:tblCellMar>
        <w:left w:w="108" w:type="dxa"/>
        <w:right w:w="108" w:type="dxa"/>
      </w:tblCellMar>
    </w:tblPr>
  </w:style>
  <w:style w:type="table" w:customStyle="1" w:styleId="6">
    <w:name w:val="6"/>
    <w:basedOn w:val="TableNormal10"/>
    <w:rsid w:val="003918DC"/>
    <w:pPr>
      <w:jc w:val="left"/>
    </w:pPr>
    <w:tblPr>
      <w:tblStyleRowBandSize w:val="1"/>
      <w:tblStyleColBandSize w:val="1"/>
      <w:tblCellMar>
        <w:left w:w="108" w:type="dxa"/>
        <w:right w:w="108" w:type="dxa"/>
      </w:tblCellMar>
    </w:tblPr>
  </w:style>
  <w:style w:type="table" w:customStyle="1" w:styleId="5">
    <w:name w:val="5"/>
    <w:basedOn w:val="TableNormal10"/>
    <w:rsid w:val="003918DC"/>
    <w:pPr>
      <w:jc w:val="left"/>
    </w:pPr>
    <w:tblPr>
      <w:tblStyleRowBandSize w:val="1"/>
      <w:tblStyleColBandSize w:val="1"/>
      <w:tblCellMar>
        <w:left w:w="108" w:type="dxa"/>
        <w:right w:w="108" w:type="dxa"/>
      </w:tblCellMar>
    </w:tblPr>
  </w:style>
  <w:style w:type="table" w:customStyle="1" w:styleId="4">
    <w:name w:val="4"/>
    <w:basedOn w:val="TableNormal10"/>
    <w:rsid w:val="003918DC"/>
    <w:pPr>
      <w:jc w:val="left"/>
    </w:pPr>
    <w:tblPr>
      <w:tblStyleRowBandSize w:val="1"/>
      <w:tblStyleColBandSize w:val="1"/>
      <w:tblCellMar>
        <w:left w:w="108" w:type="dxa"/>
        <w:right w:w="108" w:type="dxa"/>
      </w:tblCellMar>
    </w:tblPr>
  </w:style>
  <w:style w:type="table" w:customStyle="1" w:styleId="3">
    <w:name w:val="3"/>
    <w:basedOn w:val="TableNormal10"/>
    <w:rsid w:val="003918DC"/>
    <w:pPr>
      <w:jc w:val="left"/>
    </w:pPr>
    <w:tblPr>
      <w:tblStyleRowBandSize w:val="1"/>
      <w:tblStyleColBandSize w:val="1"/>
      <w:tblCellMar>
        <w:left w:w="108" w:type="dxa"/>
        <w:right w:w="108" w:type="dxa"/>
      </w:tblCellMar>
    </w:tblPr>
  </w:style>
  <w:style w:type="table" w:customStyle="1" w:styleId="2">
    <w:name w:val="2"/>
    <w:basedOn w:val="TableNormal10"/>
    <w:rsid w:val="003918DC"/>
    <w:pPr>
      <w:jc w:val="left"/>
    </w:pPr>
    <w:tblPr>
      <w:tblStyleRowBandSize w:val="1"/>
      <w:tblStyleColBandSize w:val="1"/>
      <w:tblCellMar>
        <w:left w:w="108" w:type="dxa"/>
        <w:right w:w="108" w:type="dxa"/>
      </w:tblCellMar>
    </w:tblPr>
  </w:style>
  <w:style w:type="table" w:customStyle="1" w:styleId="1">
    <w:name w:val="1"/>
    <w:basedOn w:val="TableNormal10"/>
    <w:rsid w:val="004947AC"/>
    <w:pPr>
      <w:jc w:val="left"/>
    </w:pPr>
    <w:rPr>
      <w:rFonts w:ascii="Times New Roman" w:hAnsi="Times New Roman"/>
    </w:rPr>
    <w:tblPr>
      <w:tblStyleRowBandSize w:val="1"/>
      <w:tblStyleColBandSize w:val="1"/>
      <w:tblCellMar>
        <w:left w:w="108" w:type="dxa"/>
        <w:right w:w="108" w:type="dxa"/>
      </w:tblCellMar>
    </w:tblPr>
  </w:style>
  <w:style w:type="table" w:customStyle="1" w:styleId="Tablaconcuadrcula1">
    <w:name w:val="Tabla con cuadrícula1"/>
    <w:basedOn w:val="Tablanormal"/>
    <w:next w:val="Tablaconcuadrcula"/>
    <w:uiPriority w:val="39"/>
    <w:rsid w:val="003918DC"/>
    <w:rPr>
      <w:bC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2">
    <w:name w:val="Mención sin resolver2"/>
    <w:basedOn w:val="Fuentedeprrafopredeter"/>
    <w:uiPriority w:val="99"/>
    <w:semiHidden/>
    <w:unhideWhenUsed/>
    <w:rsid w:val="003918DC"/>
    <w:rPr>
      <w:rFonts w:cs="Times New Roman"/>
      <w:color w:val="605E5C"/>
      <w:shd w:val="clear" w:color="auto" w:fill="E1DFDD"/>
    </w:rPr>
  </w:style>
  <w:style w:type="table" w:customStyle="1" w:styleId="Tablaconcuadrcula2">
    <w:name w:val="Tabla con cuadrícula2"/>
    <w:basedOn w:val="Tablanormal"/>
    <w:next w:val="Tablaconcuadrcula"/>
    <w:uiPriority w:val="39"/>
    <w:rsid w:val="003918DC"/>
    <w:rPr>
      <w:rFonts w:ascii="Calibri" w:eastAsia="Times New Roman" w:hAnsi="Calibri"/>
      <w:bC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39"/>
    <w:rsid w:val="003918DC"/>
    <w:rPr>
      <w:rFonts w:ascii="Calibri" w:eastAsia="Times New Roman" w:hAnsi="Calibri"/>
      <w:bC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39"/>
    <w:rsid w:val="003918DC"/>
    <w:rPr>
      <w:bC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39"/>
    <w:rsid w:val="003918DC"/>
    <w:rPr>
      <w:bC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39"/>
    <w:rsid w:val="003918DC"/>
    <w:rPr>
      <w:bC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2">
    <w:name w:val="Body Text 2"/>
    <w:basedOn w:val="Normal"/>
    <w:link w:val="Textoindependiente2Car"/>
    <w:uiPriority w:val="99"/>
    <w:unhideWhenUsed/>
    <w:rsid w:val="003918DC"/>
    <w:pPr>
      <w:spacing w:after="120" w:line="480" w:lineRule="auto"/>
    </w:pPr>
    <w:rPr>
      <w:rFonts w:eastAsiaTheme="minorHAnsi"/>
      <w:sz w:val="28"/>
      <w:szCs w:val="20"/>
      <w:lang w:eastAsia="en-US"/>
    </w:rPr>
  </w:style>
  <w:style w:type="character" w:customStyle="1" w:styleId="Textoindependiente2Car">
    <w:name w:val="Texto independiente 2 Car"/>
    <w:basedOn w:val="Fuentedeprrafopredeter"/>
    <w:link w:val="Textoindependiente2"/>
    <w:uiPriority w:val="99"/>
    <w:rsid w:val="003918DC"/>
    <w:rPr>
      <w:bCs/>
      <w:color w:val="auto"/>
      <w:sz w:val="28"/>
      <w:szCs w:val="20"/>
    </w:rPr>
  </w:style>
  <w:style w:type="paragraph" w:customStyle="1" w:styleId="BodyText21">
    <w:name w:val="Body Text 21"/>
    <w:basedOn w:val="Normal"/>
    <w:rsid w:val="003918DC"/>
    <w:pPr>
      <w:autoSpaceDE w:val="0"/>
      <w:autoSpaceDN w:val="0"/>
      <w:spacing w:line="360" w:lineRule="auto"/>
    </w:pPr>
    <w:rPr>
      <w:rFonts w:eastAsiaTheme="minorHAnsi"/>
      <w:sz w:val="28"/>
      <w:szCs w:val="28"/>
      <w:lang w:eastAsia="es-ES"/>
    </w:rPr>
  </w:style>
  <w:style w:type="paragraph" w:customStyle="1" w:styleId="footnotedescription">
    <w:name w:val="footnote description"/>
    <w:next w:val="Normal"/>
    <w:link w:val="footnotedescriptionChar"/>
    <w:hidden/>
    <w:rsid w:val="003918DC"/>
    <w:pPr>
      <w:spacing w:line="246" w:lineRule="auto"/>
      <w:ind w:right="18"/>
      <w:jc w:val="both"/>
    </w:pPr>
    <w:rPr>
      <w:bCs/>
      <w:color w:val="000000"/>
      <w:lang w:val="es-ES" w:eastAsia="es-ES"/>
    </w:rPr>
  </w:style>
  <w:style w:type="character" w:customStyle="1" w:styleId="footnotedescriptionChar">
    <w:name w:val="footnote description Char"/>
    <w:link w:val="footnotedescription"/>
    <w:locked/>
    <w:rsid w:val="003918DC"/>
    <w:rPr>
      <w:rFonts w:eastAsiaTheme="minorEastAsia"/>
      <w:bCs/>
      <w:color w:val="000000"/>
      <w:sz w:val="20"/>
      <w:szCs w:val="22"/>
      <w:lang w:val="es-ES" w:eastAsia="es-ES"/>
    </w:rPr>
  </w:style>
  <w:style w:type="character" w:customStyle="1" w:styleId="footnotemark">
    <w:name w:val="footnote mark"/>
    <w:hidden/>
    <w:rsid w:val="003918DC"/>
    <w:rPr>
      <w:rFonts w:ascii="Times New Roman" w:hAnsi="Times New Roman"/>
      <w:color w:val="000000"/>
      <w:sz w:val="20"/>
      <w:vertAlign w:val="superscript"/>
    </w:rPr>
  </w:style>
  <w:style w:type="paragraph" w:styleId="Mapadeldocumento">
    <w:name w:val="Document Map"/>
    <w:basedOn w:val="Normal"/>
    <w:link w:val="MapadeldocumentoCar"/>
    <w:uiPriority w:val="99"/>
    <w:semiHidden/>
    <w:unhideWhenUsed/>
    <w:rsid w:val="003918DC"/>
    <w:rPr>
      <w:rFonts w:ascii="Lucida Grande" w:hAnsi="Lucida Grande"/>
    </w:rPr>
  </w:style>
  <w:style w:type="character" w:customStyle="1" w:styleId="MapadeldocumentoCar">
    <w:name w:val="Mapa del documento Car"/>
    <w:basedOn w:val="Fuentedeprrafopredeter"/>
    <w:link w:val="Mapadeldocumento"/>
    <w:uiPriority w:val="99"/>
    <w:semiHidden/>
    <w:rsid w:val="003918DC"/>
    <w:rPr>
      <w:rFonts w:ascii="Lucida Grande" w:hAnsi="Lucida Grande"/>
      <w:bCs/>
      <w:color w:val="auto"/>
      <w:szCs w:val="20"/>
    </w:rPr>
  </w:style>
  <w:style w:type="character" w:customStyle="1" w:styleId="Mencinsinresolver3">
    <w:name w:val="Mención sin resolver3"/>
    <w:basedOn w:val="Fuentedeprrafopredeter"/>
    <w:uiPriority w:val="99"/>
    <w:semiHidden/>
    <w:unhideWhenUsed/>
    <w:rsid w:val="003918DC"/>
    <w:rPr>
      <w:rFonts w:cs="Times New Roman"/>
      <w:color w:val="605E5C"/>
      <w:shd w:val="clear" w:color="auto" w:fill="E1DFDD"/>
    </w:rPr>
  </w:style>
  <w:style w:type="paragraph" w:styleId="Sinespaciado">
    <w:name w:val="No Spacing"/>
    <w:uiPriority w:val="1"/>
    <w:qFormat/>
    <w:rsid w:val="003918DC"/>
    <w:rPr>
      <w:bCs/>
      <w:lang w:val="es-MX" w:eastAsia="es-MX"/>
    </w:rPr>
  </w:style>
  <w:style w:type="paragraph" w:customStyle="1" w:styleId="centrado">
    <w:name w:val="centrado"/>
    <w:basedOn w:val="Normal"/>
    <w:rsid w:val="003918DC"/>
    <w:pPr>
      <w:spacing w:before="100" w:beforeAutospacing="1" w:after="100" w:afterAutospacing="1"/>
    </w:pPr>
    <w:rPr>
      <w:rFonts w:eastAsiaTheme="minorHAnsi"/>
      <w:sz w:val="20"/>
      <w:szCs w:val="20"/>
    </w:rPr>
  </w:style>
  <w:style w:type="paragraph" w:customStyle="1" w:styleId="4GChar">
    <w:name w:val="4_G Char"/>
    <w:aliases w:val="Appel note de bas de page Char,Appel note de bas de page Char Char Char Char Char Char Char Char Char Char Char Char Char Char Char Char Char Char Char,Appel note de bas de page Char Char Char Char"/>
    <w:basedOn w:val="Normal"/>
    <w:uiPriority w:val="99"/>
    <w:rsid w:val="003918DC"/>
    <w:rPr>
      <w:rFonts w:ascii="Calibri" w:eastAsiaTheme="minorHAnsi" w:hAnsi="Calibri"/>
      <w:sz w:val="20"/>
      <w:szCs w:val="20"/>
      <w:vertAlign w:val="superscript"/>
    </w:rPr>
  </w:style>
  <w:style w:type="paragraph" w:customStyle="1" w:styleId="style3">
    <w:name w:val="style3"/>
    <w:basedOn w:val="Normal"/>
    <w:rsid w:val="003918DC"/>
    <w:pPr>
      <w:spacing w:before="100" w:beforeAutospacing="1" w:after="100" w:afterAutospacing="1"/>
    </w:pPr>
    <w:rPr>
      <w:rFonts w:eastAsiaTheme="minorHAnsi"/>
      <w:sz w:val="20"/>
      <w:szCs w:val="20"/>
    </w:rPr>
  </w:style>
  <w:style w:type="character" w:customStyle="1" w:styleId="fontstyle24">
    <w:name w:val="fontstyle24"/>
    <w:basedOn w:val="Fuentedeprrafopredeter"/>
    <w:rsid w:val="003918DC"/>
    <w:rPr>
      <w:rFonts w:cs="Times New Roman"/>
    </w:rPr>
  </w:style>
  <w:style w:type="character" w:customStyle="1" w:styleId="fontstyle28">
    <w:name w:val="fontstyle28"/>
    <w:basedOn w:val="Fuentedeprrafopredeter"/>
    <w:rsid w:val="003918DC"/>
    <w:rPr>
      <w:rFonts w:cs="Times New Roman"/>
    </w:rPr>
  </w:style>
  <w:style w:type="paragraph" w:customStyle="1" w:styleId="style6">
    <w:name w:val="style6"/>
    <w:basedOn w:val="Normal"/>
    <w:rsid w:val="003918DC"/>
    <w:pPr>
      <w:spacing w:before="100" w:beforeAutospacing="1" w:after="100" w:afterAutospacing="1"/>
    </w:pPr>
    <w:rPr>
      <w:rFonts w:eastAsiaTheme="minorHAnsi"/>
      <w:sz w:val="20"/>
      <w:szCs w:val="20"/>
    </w:rPr>
  </w:style>
  <w:style w:type="character" w:customStyle="1" w:styleId="fontstyle23">
    <w:name w:val="fontstyle23"/>
    <w:basedOn w:val="Fuentedeprrafopredeter"/>
    <w:rsid w:val="003918DC"/>
    <w:rPr>
      <w:rFonts w:cs="Times New Roman"/>
    </w:rPr>
  </w:style>
  <w:style w:type="paragraph" w:styleId="Textonotaalfinal">
    <w:name w:val="endnote text"/>
    <w:basedOn w:val="Normal"/>
    <w:link w:val="TextonotaalfinalCar"/>
    <w:uiPriority w:val="99"/>
    <w:semiHidden/>
    <w:unhideWhenUsed/>
    <w:rsid w:val="003918DC"/>
  </w:style>
  <w:style w:type="character" w:customStyle="1" w:styleId="TextonotaalfinalCar">
    <w:name w:val="Texto nota al final Car"/>
    <w:basedOn w:val="Fuentedeprrafopredeter"/>
    <w:link w:val="Textonotaalfinal"/>
    <w:uiPriority w:val="99"/>
    <w:semiHidden/>
    <w:rsid w:val="003918DC"/>
    <w:rPr>
      <w:bCs/>
      <w:color w:val="auto"/>
      <w:sz w:val="20"/>
      <w:szCs w:val="20"/>
    </w:rPr>
  </w:style>
  <w:style w:type="character" w:styleId="Refdenotaalfinal">
    <w:name w:val="endnote reference"/>
    <w:basedOn w:val="Fuentedeprrafopredeter"/>
    <w:uiPriority w:val="99"/>
    <w:semiHidden/>
    <w:unhideWhenUsed/>
    <w:rsid w:val="003918DC"/>
    <w:rPr>
      <w:rFonts w:cs="Times New Roman"/>
      <w:vertAlign w:val="superscript"/>
    </w:rPr>
  </w:style>
  <w:style w:type="character" w:customStyle="1" w:styleId="letra14pt">
    <w:name w:val="letra14pt"/>
    <w:basedOn w:val="Fuentedeprrafopredeter"/>
    <w:rsid w:val="003918DC"/>
    <w:rPr>
      <w:rFonts w:cs="Times New Roman"/>
    </w:rPr>
  </w:style>
  <w:style w:type="character" w:styleId="Textoennegrita">
    <w:name w:val="Strong"/>
    <w:basedOn w:val="Fuentedeprrafopredeter"/>
    <w:uiPriority w:val="22"/>
    <w:qFormat/>
    <w:rsid w:val="003918DC"/>
    <w:rPr>
      <w:rFonts w:cs="Times New Roman"/>
      <w:b/>
      <w:bCs/>
    </w:rPr>
  </w:style>
  <w:style w:type="character" w:styleId="nfasis">
    <w:name w:val="Emphasis"/>
    <w:basedOn w:val="Fuentedeprrafopredeter"/>
    <w:uiPriority w:val="20"/>
    <w:qFormat/>
    <w:rsid w:val="003918DC"/>
    <w:rPr>
      <w:rFonts w:cs="Times New Roman"/>
      <w:i/>
      <w:iCs/>
    </w:rPr>
  </w:style>
  <w:style w:type="paragraph" w:customStyle="1" w:styleId="parrafo-division">
    <w:name w:val="parrafo-division"/>
    <w:basedOn w:val="Normal"/>
    <w:rsid w:val="003918DC"/>
    <w:pPr>
      <w:spacing w:before="100" w:beforeAutospacing="1" w:after="100" w:afterAutospacing="1"/>
    </w:pPr>
    <w:rPr>
      <w:rFonts w:eastAsiaTheme="minorHAnsi"/>
      <w:sz w:val="20"/>
      <w:szCs w:val="20"/>
    </w:rPr>
  </w:style>
  <w:style w:type="character" w:customStyle="1" w:styleId="FontStyle13">
    <w:name w:val="Font Style13"/>
    <w:uiPriority w:val="99"/>
    <w:rsid w:val="003918DC"/>
    <w:rPr>
      <w:rFonts w:ascii="Times New Roman" w:hAnsi="Times New Roman"/>
      <w:sz w:val="22"/>
    </w:rPr>
  </w:style>
  <w:style w:type="paragraph" w:styleId="Textodebloque">
    <w:name w:val="Block Text"/>
    <w:basedOn w:val="Normal"/>
    <w:uiPriority w:val="99"/>
    <w:rsid w:val="003918DC"/>
    <w:pPr>
      <w:ind w:left="2835" w:right="51"/>
      <w:jc w:val="both"/>
    </w:pPr>
    <w:rPr>
      <w:rFonts w:eastAsiaTheme="minorHAnsi"/>
      <w:b/>
      <w:bCs/>
      <w:sz w:val="28"/>
      <w:szCs w:val="20"/>
      <w:lang w:eastAsia="es-ES"/>
    </w:rPr>
  </w:style>
  <w:style w:type="paragraph" w:customStyle="1" w:styleId="Car4">
    <w:name w:val="Car4"/>
    <w:basedOn w:val="Normal"/>
    <w:rsid w:val="003918DC"/>
    <w:pPr>
      <w:spacing w:line="240" w:lineRule="exact"/>
      <w:jc w:val="both"/>
    </w:pPr>
    <w:rPr>
      <w:rFonts w:ascii="Tahoma" w:eastAsiaTheme="minorHAnsi" w:hAnsi="Tahoma"/>
      <w:sz w:val="20"/>
      <w:szCs w:val="20"/>
      <w:lang w:val="en-US" w:eastAsia="en-US"/>
    </w:rPr>
  </w:style>
  <w:style w:type="paragraph" w:styleId="Sangra3detindependiente">
    <w:name w:val="Body Text Indent 3"/>
    <w:basedOn w:val="Normal"/>
    <w:link w:val="Sangra3detindependienteCar"/>
    <w:uiPriority w:val="99"/>
    <w:semiHidden/>
    <w:unhideWhenUsed/>
    <w:rsid w:val="003918DC"/>
    <w:pPr>
      <w:spacing w:after="120"/>
      <w:ind w:left="283"/>
    </w:pPr>
    <w:rPr>
      <w:sz w:val="16"/>
      <w:szCs w:val="16"/>
    </w:rPr>
  </w:style>
  <w:style w:type="character" w:customStyle="1" w:styleId="Sangra3detindependienteCar">
    <w:name w:val="Sangría 3 de t. independiente Car"/>
    <w:basedOn w:val="Fuentedeprrafopredeter"/>
    <w:link w:val="Sangra3detindependiente"/>
    <w:uiPriority w:val="99"/>
    <w:semiHidden/>
    <w:rsid w:val="003918DC"/>
    <w:rPr>
      <w:bCs/>
      <w:color w:val="auto"/>
      <w:sz w:val="16"/>
      <w:szCs w:val="16"/>
    </w:rPr>
  </w:style>
  <w:style w:type="paragraph" w:customStyle="1" w:styleId="Sangradetindependiente">
    <w:name w:val="Sangría de t. independiente"/>
    <w:basedOn w:val="Normal"/>
    <w:uiPriority w:val="99"/>
    <w:rsid w:val="003918DC"/>
    <w:pPr>
      <w:jc w:val="both"/>
    </w:pPr>
    <w:rPr>
      <w:rFonts w:eastAsiaTheme="minorHAnsi"/>
      <w:sz w:val="28"/>
      <w:szCs w:val="28"/>
      <w:lang w:eastAsia="es-ES"/>
    </w:rPr>
  </w:style>
  <w:style w:type="paragraph" w:customStyle="1" w:styleId="Car">
    <w:name w:val="Car"/>
    <w:basedOn w:val="Normal"/>
    <w:rsid w:val="003918DC"/>
    <w:pPr>
      <w:spacing w:line="240" w:lineRule="exact"/>
    </w:pPr>
    <w:rPr>
      <w:rFonts w:eastAsiaTheme="minorHAnsi"/>
      <w:noProof/>
      <w:color w:val="000000"/>
      <w:sz w:val="20"/>
      <w:szCs w:val="20"/>
    </w:rPr>
  </w:style>
  <w:style w:type="paragraph" w:customStyle="1" w:styleId="footnotetex">
    <w:name w:val="footnote tex"/>
    <w:basedOn w:val="Normal"/>
    <w:rsid w:val="003918DC"/>
    <w:pPr>
      <w:overflowPunct w:val="0"/>
      <w:autoSpaceDE w:val="0"/>
      <w:autoSpaceDN w:val="0"/>
      <w:adjustRightInd w:val="0"/>
      <w:textAlignment w:val="baseline"/>
    </w:pPr>
    <w:rPr>
      <w:rFonts w:ascii="Courier" w:eastAsiaTheme="minorHAnsi" w:hAnsi="Courier"/>
      <w:sz w:val="20"/>
      <w:szCs w:val="20"/>
      <w:lang w:eastAsia="es-ES"/>
    </w:rPr>
  </w:style>
  <w:style w:type="character" w:customStyle="1" w:styleId="iaj">
    <w:name w:val="i_aj"/>
    <w:basedOn w:val="Fuentedeprrafopredeter"/>
    <w:rsid w:val="003918DC"/>
    <w:rPr>
      <w:rFonts w:cs="Times New Roman"/>
    </w:rPr>
  </w:style>
  <w:style w:type="character" w:customStyle="1" w:styleId="arboldoc">
    <w:name w:val="arbol_doc"/>
    <w:basedOn w:val="Fuentedeprrafopredeter"/>
    <w:rsid w:val="003918DC"/>
    <w:rPr>
      <w:rFonts w:cs="Times New Roman"/>
    </w:rPr>
  </w:style>
  <w:style w:type="character" w:customStyle="1" w:styleId="eop">
    <w:name w:val="eop"/>
    <w:basedOn w:val="Fuentedeprrafopredeter"/>
    <w:rsid w:val="003918DC"/>
    <w:rPr>
      <w:rFonts w:cs="Times New Roman"/>
    </w:rPr>
  </w:style>
  <w:style w:type="paragraph" w:customStyle="1" w:styleId="Default">
    <w:name w:val="Default"/>
    <w:rsid w:val="003918DC"/>
    <w:pPr>
      <w:autoSpaceDE w:val="0"/>
      <w:autoSpaceDN w:val="0"/>
      <w:adjustRightInd w:val="0"/>
    </w:pPr>
    <w:rPr>
      <w:rFonts w:ascii="Arial" w:hAnsi="Arial" w:cs="Arial"/>
      <w:bCs/>
      <w:color w:val="000000"/>
      <w:lang w:eastAsia="es-ES"/>
    </w:rPr>
  </w:style>
  <w:style w:type="paragraph" w:customStyle="1" w:styleId="BodyTextIndent1">
    <w:name w:val="Body Text Indent1"/>
    <w:basedOn w:val="Normal"/>
    <w:rsid w:val="003918DC"/>
    <w:pPr>
      <w:tabs>
        <w:tab w:val="left" w:pos="567"/>
      </w:tabs>
      <w:ind w:right="-91"/>
      <w:jc w:val="both"/>
    </w:pPr>
    <w:rPr>
      <w:rFonts w:eastAsiaTheme="minorHAnsi"/>
      <w:sz w:val="28"/>
      <w:szCs w:val="28"/>
      <w:lang w:eastAsia="es-ES"/>
    </w:rPr>
  </w:style>
  <w:style w:type="character" w:customStyle="1" w:styleId="TextonotapieCar1">
    <w:name w:val="Texto nota pie Car1"/>
    <w:aliases w:val="Texto nota pie Car Car,Footnote Text Char Char Char Char Char Car,Footnote Text Char Char Char Char Car,Footnote reference Car,FA Fu Car,Footnote Text Char Char Char Car,Footnote Text Char Car,Ref. de nota al pie1 Car1,BVI fnr Car1"/>
    <w:basedOn w:val="Fuentedeprrafopredeter"/>
    <w:uiPriority w:val="99"/>
    <w:qFormat/>
    <w:locked/>
    <w:rsid w:val="003918DC"/>
    <w:rPr>
      <w:rFonts w:cs="Times New Roman"/>
      <w:sz w:val="20"/>
      <w:szCs w:val="20"/>
      <w:lang w:val="es-ES" w:eastAsia="es-ES"/>
    </w:rPr>
  </w:style>
  <w:style w:type="paragraph" w:customStyle="1" w:styleId="bordeespecial">
    <w:name w:val="borde_especial"/>
    <w:basedOn w:val="Normal"/>
    <w:rsid w:val="003918DC"/>
    <w:pPr>
      <w:spacing w:before="100" w:beforeAutospacing="1" w:after="100" w:afterAutospacing="1"/>
    </w:pPr>
    <w:rPr>
      <w:rFonts w:eastAsiaTheme="minorHAnsi"/>
      <w:sz w:val="20"/>
      <w:szCs w:val="20"/>
    </w:rPr>
  </w:style>
  <w:style w:type="character" w:customStyle="1" w:styleId="Mencinsinresolver4">
    <w:name w:val="Mención sin resolver4"/>
    <w:basedOn w:val="Fuentedeprrafopredeter"/>
    <w:uiPriority w:val="99"/>
    <w:semiHidden/>
    <w:unhideWhenUsed/>
    <w:rsid w:val="003918DC"/>
    <w:rPr>
      <w:rFonts w:cs="Times New Roman"/>
      <w:color w:val="605E5C"/>
      <w:shd w:val="clear" w:color="auto" w:fill="E1DFDD"/>
    </w:rPr>
  </w:style>
  <w:style w:type="character" w:customStyle="1" w:styleId="apple-converted-space">
    <w:name w:val="apple-converted-space"/>
    <w:basedOn w:val="Fuentedeprrafopredeter"/>
    <w:rsid w:val="003918DC"/>
    <w:rPr>
      <w:rFonts w:cs="Times New Roman"/>
    </w:rPr>
  </w:style>
  <w:style w:type="character" w:styleId="MquinadeescribirHTML">
    <w:name w:val="HTML Typewriter"/>
    <w:basedOn w:val="Fuentedeprrafopredeter"/>
    <w:uiPriority w:val="99"/>
    <w:semiHidden/>
    <w:unhideWhenUsed/>
    <w:rsid w:val="003918DC"/>
    <w:rPr>
      <w:rFonts w:ascii="Courier New" w:hAnsi="Courier New" w:cs="Courier New"/>
      <w:sz w:val="20"/>
      <w:szCs w:val="20"/>
    </w:rPr>
  </w:style>
  <w:style w:type="paragraph" w:styleId="Sangra2detindependiente">
    <w:name w:val="Body Text Indent 2"/>
    <w:basedOn w:val="Normal"/>
    <w:link w:val="Sangra2detindependienteCar"/>
    <w:uiPriority w:val="99"/>
    <w:semiHidden/>
    <w:unhideWhenUsed/>
    <w:rsid w:val="003918DC"/>
    <w:pPr>
      <w:spacing w:after="120" w:line="480" w:lineRule="auto"/>
      <w:ind w:left="283"/>
    </w:pPr>
  </w:style>
  <w:style w:type="character" w:customStyle="1" w:styleId="Sangra2detindependienteCar">
    <w:name w:val="Sangría 2 de t. independiente Car"/>
    <w:basedOn w:val="Fuentedeprrafopredeter"/>
    <w:link w:val="Sangra2detindependiente"/>
    <w:uiPriority w:val="99"/>
    <w:semiHidden/>
    <w:rsid w:val="003918DC"/>
    <w:rPr>
      <w:bCs/>
      <w:color w:val="auto"/>
      <w:szCs w:val="20"/>
    </w:rPr>
  </w:style>
  <w:style w:type="paragraph" w:customStyle="1" w:styleId="BodyText23">
    <w:name w:val="Body Text 23"/>
    <w:basedOn w:val="Normal"/>
    <w:uiPriority w:val="99"/>
    <w:rsid w:val="003918DC"/>
    <w:pPr>
      <w:autoSpaceDE w:val="0"/>
      <w:autoSpaceDN w:val="0"/>
      <w:ind w:right="-232"/>
      <w:jc w:val="both"/>
    </w:pPr>
    <w:rPr>
      <w:rFonts w:eastAsiaTheme="minorHAnsi"/>
      <w:sz w:val="28"/>
      <w:szCs w:val="28"/>
      <w:lang w:eastAsia="es-ES"/>
    </w:rPr>
  </w:style>
  <w:style w:type="paragraph" w:customStyle="1" w:styleId="BodyText22">
    <w:name w:val="Body Text 22"/>
    <w:basedOn w:val="Normal"/>
    <w:uiPriority w:val="99"/>
    <w:rsid w:val="003918DC"/>
    <w:pPr>
      <w:autoSpaceDE w:val="0"/>
      <w:autoSpaceDN w:val="0"/>
      <w:ind w:right="51"/>
      <w:jc w:val="both"/>
    </w:pPr>
    <w:rPr>
      <w:rFonts w:eastAsiaTheme="minorHAnsi"/>
      <w:color w:val="000000"/>
      <w:sz w:val="28"/>
      <w:szCs w:val="28"/>
      <w:lang w:eastAsia="es-ES"/>
    </w:rPr>
  </w:style>
  <w:style w:type="paragraph" w:customStyle="1" w:styleId="sangradetindependiente0">
    <w:name w:val="sangradetindependiente"/>
    <w:basedOn w:val="Normal"/>
    <w:rsid w:val="003918DC"/>
    <w:pPr>
      <w:spacing w:before="100" w:beforeAutospacing="1" w:after="100" w:afterAutospacing="1"/>
    </w:pPr>
    <w:rPr>
      <w:rFonts w:eastAsiaTheme="minorHAnsi"/>
      <w:sz w:val="20"/>
      <w:szCs w:val="20"/>
      <w:lang w:eastAsia="fr-FR"/>
    </w:rPr>
  </w:style>
  <w:style w:type="numbering" w:customStyle="1" w:styleId="Listeactuelle1">
    <w:name w:val="Liste actuelle1"/>
    <w:uiPriority w:val="99"/>
    <w:rsid w:val="003918DC"/>
    <w:pPr>
      <w:numPr>
        <w:numId w:val="2"/>
      </w:numPr>
    </w:pPr>
  </w:style>
  <w:style w:type="paragraph" w:customStyle="1" w:styleId="sinespaciado1">
    <w:name w:val="sinespaciado1"/>
    <w:basedOn w:val="Normal"/>
    <w:rsid w:val="003918DC"/>
    <w:pPr>
      <w:spacing w:before="100" w:beforeAutospacing="1" w:after="100" w:afterAutospacing="1"/>
    </w:pPr>
    <w:rPr>
      <w:rFonts w:eastAsiaTheme="minorHAnsi"/>
      <w:sz w:val="20"/>
      <w:szCs w:val="20"/>
      <w:lang w:eastAsia="en-US"/>
    </w:rPr>
  </w:style>
  <w:style w:type="paragraph" w:styleId="HTMLconformatoprevio">
    <w:name w:val="HTML Preformatted"/>
    <w:basedOn w:val="Normal"/>
    <w:link w:val="HTMLconformatoprevioCar"/>
    <w:uiPriority w:val="99"/>
    <w:unhideWhenUsed/>
    <w:rsid w:val="003918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MS Mincho" w:hAnsi="Courier New" w:cs="Courier New"/>
      <w:sz w:val="20"/>
      <w:szCs w:val="20"/>
      <w:lang w:eastAsia="es-ES"/>
    </w:rPr>
  </w:style>
  <w:style w:type="character" w:customStyle="1" w:styleId="HTMLconformatoprevioCar">
    <w:name w:val="HTML con formato previo Car"/>
    <w:basedOn w:val="Fuentedeprrafopredeter"/>
    <w:link w:val="HTMLconformatoprevio"/>
    <w:uiPriority w:val="99"/>
    <w:rsid w:val="003918DC"/>
    <w:rPr>
      <w:rFonts w:ascii="Courier New" w:eastAsia="MS Mincho" w:hAnsi="Courier New" w:cs="Courier New"/>
      <w:bCs/>
      <w:color w:val="auto"/>
      <w:sz w:val="20"/>
      <w:szCs w:val="20"/>
      <w:lang w:val="es-ES" w:eastAsia="es-ES"/>
    </w:rPr>
  </w:style>
  <w:style w:type="paragraph" w:customStyle="1" w:styleId="bodytext210">
    <w:name w:val="bodytext21"/>
    <w:basedOn w:val="Normal"/>
    <w:rsid w:val="003918DC"/>
    <w:pPr>
      <w:spacing w:before="100" w:beforeAutospacing="1" w:after="100" w:afterAutospacing="1"/>
    </w:pPr>
    <w:rPr>
      <w:rFonts w:eastAsiaTheme="minorHAnsi"/>
      <w:sz w:val="20"/>
      <w:szCs w:val="20"/>
    </w:rPr>
  </w:style>
  <w:style w:type="character" w:customStyle="1" w:styleId="markedcontent">
    <w:name w:val="markedcontent"/>
    <w:basedOn w:val="Fuentedeprrafopredeter"/>
    <w:rsid w:val="00C34074"/>
  </w:style>
  <w:style w:type="character" w:customStyle="1" w:styleId="user-highlighted-active">
    <w:name w:val="user-highlighted-active"/>
    <w:basedOn w:val="Fuentedeprrafopredeter"/>
    <w:rsid w:val="000D2233"/>
  </w:style>
  <w:style w:type="character" w:styleId="Hipervnculovisitado">
    <w:name w:val="FollowedHyperlink"/>
    <w:basedOn w:val="Fuentedeprrafopredeter"/>
    <w:uiPriority w:val="99"/>
    <w:semiHidden/>
    <w:unhideWhenUsed/>
    <w:rsid w:val="00C15CA8"/>
    <w:rPr>
      <w:color w:val="954F72" w:themeColor="followedHyperlink"/>
      <w:u w:val="single"/>
    </w:rPr>
  </w:style>
  <w:style w:type="character" w:customStyle="1" w:styleId="spelle">
    <w:name w:val="spelle"/>
    <w:basedOn w:val="Fuentedeprrafopredeter"/>
    <w:rsid w:val="004E130D"/>
  </w:style>
  <w:style w:type="character" w:customStyle="1" w:styleId="FontStyle19">
    <w:name w:val="Font Style19"/>
    <w:basedOn w:val="Fuentedeprrafopredeter"/>
    <w:uiPriority w:val="99"/>
    <w:rsid w:val="0065691A"/>
    <w:rPr>
      <w:rFonts w:ascii="Times New Roman" w:hAnsi="Times New Roman" w:cs="Times New Roman"/>
      <w:sz w:val="26"/>
      <w:szCs w:val="26"/>
    </w:rPr>
  </w:style>
  <w:style w:type="paragraph" w:customStyle="1" w:styleId="Style7">
    <w:name w:val="Style7"/>
    <w:basedOn w:val="Normal"/>
    <w:uiPriority w:val="99"/>
    <w:rsid w:val="0065691A"/>
    <w:pPr>
      <w:widowControl w:val="0"/>
      <w:autoSpaceDE w:val="0"/>
      <w:autoSpaceDN w:val="0"/>
      <w:adjustRightInd w:val="0"/>
      <w:spacing w:line="324" w:lineRule="exact"/>
      <w:jc w:val="both"/>
    </w:pPr>
    <w:rPr>
      <w:sz w:val="28"/>
    </w:rPr>
  </w:style>
  <w:style w:type="table" w:styleId="Tablanormal5">
    <w:name w:val="Plain Table 5"/>
    <w:basedOn w:val="Tablanormal"/>
    <w:uiPriority w:val="45"/>
    <w:rsid w:val="00A71410"/>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ladecuadrcula1clara">
    <w:name w:val="Grid Table 1 Light"/>
    <w:basedOn w:val="Tablanormal"/>
    <w:uiPriority w:val="46"/>
    <w:rsid w:val="009B707A"/>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bin"/><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s://www.pwc.com/co/en/publications/technology/PwCColombiaFamilyBusiness%20(1).pdf" TargetMode="External"/><Relationship Id="rId2" Type="http://schemas.openxmlformats.org/officeDocument/2006/relationships/hyperlink" Target="https://supersociedades.gov.co/documents/80312/334999/5-Sociedades+en+familia+2004.pdf/c9bc60d5-a829-7f9e-cc47-ea6d25a6b3f0?t=1662561204935" TargetMode="External"/><Relationship Id="rId1" Type="http://schemas.openxmlformats.org/officeDocument/2006/relationships/hyperlink" Target="https://supersociedades.gov.co/documents/80312/334999/5-Sociedades+en+familia+2004.pdf/c9bc60d5-a829-7f9e-cc47-ea6d25a6b3f0?t=1662561204935" TargetMode="External"/><Relationship Id="rId4" Type="http://schemas.openxmlformats.org/officeDocument/2006/relationships/hyperlink" Target="https://red.uexternado.edu.co/wp-content/uploads/sites/48/2020/06/RED-NR-La-violencia-econo%CC%81mica-en-el-derecho-colombiano.pdf"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13239</Words>
  <Characters>72819</Characters>
  <Application>Microsoft Office Word</Application>
  <DocSecurity>0</DocSecurity>
  <Lines>606</Lines>
  <Paragraphs>171</Paragraphs>
  <ScaleCrop>false</ScaleCrop>
  <Company/>
  <LinksUpToDate>false</LinksUpToDate>
  <CharactersWithSpaces>85887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UsrIIS</dc:creator>
  <cp:keywords/>
  <dc:description/>
  <cp:lastModifiedBy>UsrIIS</cp:lastModifiedBy>
  <cp:revision>2</cp:revision>
  <dcterms:created xsi:type="dcterms:W3CDTF">2024-05-14T16:34:00Z</dcterms:created>
  <dcterms:modified xsi:type="dcterms:W3CDTF">2024-05-14T16:34:00Z</dcterms:modified>
</cp:coreProperties>
</file>