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6270" w:rsidRPr="00144205" w:rsidRDefault="004C380A">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144205">
        <w:rPr>
          <w:rFonts w:ascii="Times New Roman" w:hAnsi="Times New Roman" w:cs="Times New Roman"/>
          <w:sz w:val="28"/>
          <w:szCs w:val="24"/>
        </w:rPr>
        <w:t xml:space="preserve"> </w:t>
      </w:r>
    </w:p>
    <w:p w:rsidR="00D56270" w:rsidRPr="00144205" w:rsidRDefault="00D56270">
      <w:pPr>
        <w:widowControl w:val="0"/>
        <w:autoSpaceDE w:val="0"/>
        <w:autoSpaceDN w:val="0"/>
        <w:adjustRightInd w:val="0"/>
        <w:spacing w:after="0" w:line="240" w:lineRule="auto"/>
        <w:rPr>
          <w:rFonts w:ascii="Times New Roman" w:hAnsi="Times New Roman" w:cs="Times New Roman"/>
          <w:sz w:val="28"/>
          <w:szCs w:val="28"/>
        </w:rPr>
      </w:pPr>
    </w:p>
    <w:p w:rsidR="00D56270" w:rsidRPr="00144205" w:rsidRDefault="004C380A">
      <w:pPr>
        <w:widowControl w:val="0"/>
        <w:autoSpaceDE w:val="0"/>
        <w:autoSpaceDN w:val="0"/>
        <w:adjustRightInd w:val="0"/>
        <w:spacing w:after="0" w:line="240" w:lineRule="auto"/>
        <w:jc w:val="center"/>
        <w:rPr>
          <w:rFonts w:ascii="Times New Roman" w:hAnsi="Times New Roman" w:cs="Times New Roman"/>
          <w:b/>
          <w:bCs/>
          <w:sz w:val="28"/>
          <w:szCs w:val="28"/>
        </w:rPr>
      </w:pPr>
      <w:r w:rsidRPr="00144205">
        <w:rPr>
          <w:rFonts w:ascii="Times New Roman" w:hAnsi="Times New Roman" w:cs="Times New Roman"/>
          <w:b/>
          <w:bCs/>
          <w:sz w:val="28"/>
          <w:szCs w:val="28"/>
        </w:rPr>
        <w:t xml:space="preserve">TEMAS-SUBTEMAS </w:t>
      </w:r>
    </w:p>
    <w:p w:rsidR="00D56270" w:rsidRPr="00144205" w:rsidRDefault="00D56270">
      <w:pPr>
        <w:widowControl w:val="0"/>
        <w:autoSpaceDE w:val="0"/>
        <w:autoSpaceDN w:val="0"/>
        <w:adjustRightInd w:val="0"/>
        <w:spacing w:after="0" w:line="240" w:lineRule="auto"/>
        <w:jc w:val="center"/>
        <w:rPr>
          <w:rFonts w:ascii="Times New Roman" w:hAnsi="Times New Roman" w:cs="Times New Roman"/>
          <w:b/>
          <w:bCs/>
          <w:sz w:val="28"/>
          <w:szCs w:val="28"/>
        </w:rPr>
      </w:pPr>
    </w:p>
    <w:p w:rsidR="00D56270" w:rsidRPr="00144205" w:rsidRDefault="004C380A">
      <w:pPr>
        <w:widowControl w:val="0"/>
        <w:autoSpaceDE w:val="0"/>
        <w:autoSpaceDN w:val="0"/>
        <w:adjustRightInd w:val="0"/>
        <w:spacing w:after="0" w:line="240" w:lineRule="auto"/>
        <w:jc w:val="center"/>
        <w:rPr>
          <w:rFonts w:ascii="Times New Roman" w:hAnsi="Times New Roman" w:cs="Times New Roman"/>
          <w:sz w:val="28"/>
          <w:szCs w:val="28"/>
        </w:rPr>
      </w:pPr>
      <w:r w:rsidRPr="00144205">
        <w:rPr>
          <w:rFonts w:ascii="Times New Roman" w:hAnsi="Times New Roman" w:cs="Times New Roman"/>
          <w:b/>
          <w:bCs/>
          <w:sz w:val="28"/>
          <w:szCs w:val="28"/>
        </w:rPr>
        <w:t xml:space="preserve">Sentencia C-030/24 </w:t>
      </w:r>
    </w:p>
    <w:p w:rsidR="00D56270" w:rsidRPr="00144205" w:rsidRDefault="00D56270">
      <w:pPr>
        <w:widowControl w:val="0"/>
        <w:autoSpaceDE w:val="0"/>
        <w:autoSpaceDN w:val="0"/>
        <w:adjustRightInd w:val="0"/>
        <w:spacing w:after="0" w:line="240" w:lineRule="auto"/>
        <w:jc w:val="both"/>
        <w:rPr>
          <w:rFonts w:ascii="Times New Roman" w:hAnsi="Times New Roman" w:cs="Times New Roman"/>
          <w:sz w:val="28"/>
          <w:szCs w:val="28"/>
        </w:rPr>
      </w:pPr>
    </w:p>
    <w:p w:rsidR="00D56270" w:rsidRPr="00144205" w:rsidRDefault="004C380A">
      <w:pPr>
        <w:widowControl w:val="0"/>
        <w:autoSpaceDE w:val="0"/>
        <w:autoSpaceDN w:val="0"/>
        <w:adjustRightInd w:val="0"/>
        <w:spacing w:after="0" w:line="240" w:lineRule="auto"/>
        <w:jc w:val="both"/>
        <w:rPr>
          <w:rFonts w:ascii="Times New Roman" w:hAnsi="Times New Roman" w:cs="Times New Roman"/>
          <w:sz w:val="28"/>
          <w:szCs w:val="28"/>
        </w:rPr>
      </w:pPr>
      <w:r w:rsidRPr="00144205">
        <w:rPr>
          <w:rFonts w:ascii="Times New Roman" w:hAnsi="Times New Roman" w:cs="Times New Roman"/>
          <w:b/>
          <w:bCs/>
          <w:sz w:val="28"/>
          <w:szCs w:val="28"/>
        </w:rPr>
        <w:t>PROCESO DISCIPLINARIO</w:t>
      </w:r>
      <w:r w:rsidRPr="00144205">
        <w:rPr>
          <w:rFonts w:ascii="Times New Roman" w:hAnsi="Times New Roman" w:cs="Times New Roman"/>
          <w:sz w:val="28"/>
          <w:szCs w:val="28"/>
        </w:rPr>
        <w:t xml:space="preserve">-Obligación de entregar documentos requeridos como prueba no vulnera el derecho a la intimidad </w:t>
      </w:r>
    </w:p>
    <w:p w:rsidR="00D56270" w:rsidRPr="00144205" w:rsidRDefault="00D56270">
      <w:pPr>
        <w:widowControl w:val="0"/>
        <w:autoSpaceDE w:val="0"/>
        <w:autoSpaceDN w:val="0"/>
        <w:adjustRightInd w:val="0"/>
        <w:spacing w:after="0" w:line="240" w:lineRule="auto"/>
        <w:jc w:val="both"/>
        <w:rPr>
          <w:rFonts w:ascii="Times New Roman" w:hAnsi="Times New Roman" w:cs="Times New Roman"/>
          <w:sz w:val="28"/>
          <w:szCs w:val="28"/>
        </w:rPr>
      </w:pPr>
    </w:p>
    <w:p w:rsidR="00D56270" w:rsidRPr="00144205" w:rsidRDefault="004C380A">
      <w:pPr>
        <w:widowControl w:val="0"/>
        <w:autoSpaceDE w:val="0"/>
        <w:autoSpaceDN w:val="0"/>
        <w:adjustRightInd w:val="0"/>
        <w:spacing w:after="0" w:line="240" w:lineRule="auto"/>
        <w:jc w:val="both"/>
        <w:rPr>
          <w:rFonts w:ascii="Times New Roman" w:hAnsi="Times New Roman" w:cs="Times New Roman"/>
          <w:sz w:val="28"/>
          <w:szCs w:val="28"/>
        </w:rPr>
      </w:pPr>
      <w:r w:rsidRPr="00144205">
        <w:rPr>
          <w:rFonts w:ascii="Times New Roman" w:hAnsi="Times New Roman" w:cs="Times New Roman"/>
          <w:b/>
          <w:bCs/>
          <w:sz w:val="28"/>
          <w:szCs w:val="28"/>
        </w:rPr>
        <w:t>POTESTAD SANCIONADORA DEL ESTADO</w:t>
      </w:r>
      <w:r w:rsidRPr="00144205">
        <w:rPr>
          <w:rFonts w:ascii="Times New Roman" w:hAnsi="Times New Roman" w:cs="Times New Roman"/>
          <w:sz w:val="28"/>
          <w:szCs w:val="28"/>
        </w:rPr>
        <w:t xml:space="preserve">-Formas a través de las cuales se materializa el poder punitivo del Estado </w:t>
      </w:r>
    </w:p>
    <w:p w:rsidR="00D56270" w:rsidRPr="00144205" w:rsidRDefault="00D56270">
      <w:pPr>
        <w:widowControl w:val="0"/>
        <w:autoSpaceDE w:val="0"/>
        <w:autoSpaceDN w:val="0"/>
        <w:adjustRightInd w:val="0"/>
        <w:spacing w:after="0" w:line="240" w:lineRule="auto"/>
        <w:jc w:val="both"/>
        <w:rPr>
          <w:rFonts w:ascii="Times New Roman" w:hAnsi="Times New Roman" w:cs="Times New Roman"/>
          <w:sz w:val="28"/>
          <w:szCs w:val="28"/>
        </w:rPr>
      </w:pPr>
    </w:p>
    <w:p w:rsidR="00D56270" w:rsidRPr="00144205" w:rsidRDefault="004C380A">
      <w:pPr>
        <w:widowControl w:val="0"/>
        <w:autoSpaceDE w:val="0"/>
        <w:autoSpaceDN w:val="0"/>
        <w:adjustRightInd w:val="0"/>
        <w:spacing w:after="0" w:line="240" w:lineRule="auto"/>
        <w:jc w:val="both"/>
        <w:rPr>
          <w:rFonts w:ascii="Times New Roman" w:hAnsi="Times New Roman" w:cs="Times New Roman"/>
          <w:sz w:val="28"/>
          <w:szCs w:val="28"/>
        </w:rPr>
      </w:pPr>
      <w:r w:rsidRPr="00144205">
        <w:rPr>
          <w:rFonts w:ascii="Times New Roman" w:hAnsi="Times New Roman" w:cs="Times New Roman"/>
          <w:b/>
          <w:bCs/>
          <w:sz w:val="28"/>
          <w:szCs w:val="28"/>
        </w:rPr>
        <w:t>POTESTAD SANCIONADORA EN EL AMBITO DISCIPLINARIO</w:t>
      </w:r>
      <w:r w:rsidRPr="00144205">
        <w:rPr>
          <w:rFonts w:ascii="Times New Roman" w:hAnsi="Times New Roman" w:cs="Times New Roman"/>
          <w:sz w:val="28"/>
          <w:szCs w:val="28"/>
        </w:rPr>
        <w:t xml:space="preserve">-Concreción </w:t>
      </w:r>
    </w:p>
    <w:p w:rsidR="00D56270" w:rsidRPr="00144205" w:rsidRDefault="00D56270">
      <w:pPr>
        <w:widowControl w:val="0"/>
        <w:autoSpaceDE w:val="0"/>
        <w:autoSpaceDN w:val="0"/>
        <w:adjustRightInd w:val="0"/>
        <w:spacing w:after="0" w:line="240" w:lineRule="auto"/>
        <w:jc w:val="both"/>
        <w:rPr>
          <w:rFonts w:ascii="Times New Roman" w:hAnsi="Times New Roman" w:cs="Times New Roman"/>
          <w:sz w:val="28"/>
          <w:szCs w:val="28"/>
        </w:rPr>
      </w:pPr>
    </w:p>
    <w:p w:rsidR="00D56270" w:rsidRPr="00144205" w:rsidRDefault="004C380A">
      <w:pPr>
        <w:widowControl w:val="0"/>
        <w:autoSpaceDE w:val="0"/>
        <w:autoSpaceDN w:val="0"/>
        <w:adjustRightInd w:val="0"/>
        <w:spacing w:after="0" w:line="240" w:lineRule="auto"/>
        <w:jc w:val="both"/>
        <w:rPr>
          <w:rFonts w:ascii="Times New Roman" w:hAnsi="Times New Roman" w:cs="Times New Roman"/>
          <w:sz w:val="28"/>
          <w:szCs w:val="28"/>
        </w:rPr>
      </w:pPr>
      <w:r w:rsidRPr="00144205">
        <w:rPr>
          <w:rFonts w:ascii="Times New Roman" w:hAnsi="Times New Roman" w:cs="Times New Roman"/>
          <w:b/>
          <w:bCs/>
          <w:sz w:val="28"/>
          <w:szCs w:val="28"/>
        </w:rPr>
        <w:t>POTESTAD SANCIONADORA DE LA ADMINISTRACION</w:t>
      </w:r>
      <w:r w:rsidRPr="00144205">
        <w:rPr>
          <w:rFonts w:ascii="Times New Roman" w:hAnsi="Times New Roman" w:cs="Times New Roman"/>
          <w:sz w:val="28"/>
          <w:szCs w:val="28"/>
        </w:rPr>
        <w:t xml:space="preserve">-Fundamento constitucional </w:t>
      </w:r>
    </w:p>
    <w:p w:rsidR="00D56270" w:rsidRPr="00144205" w:rsidRDefault="00D56270">
      <w:pPr>
        <w:widowControl w:val="0"/>
        <w:autoSpaceDE w:val="0"/>
        <w:autoSpaceDN w:val="0"/>
        <w:adjustRightInd w:val="0"/>
        <w:spacing w:after="0" w:line="240" w:lineRule="auto"/>
        <w:jc w:val="both"/>
        <w:rPr>
          <w:rFonts w:ascii="Times New Roman" w:hAnsi="Times New Roman" w:cs="Times New Roman"/>
          <w:sz w:val="28"/>
          <w:szCs w:val="28"/>
        </w:rPr>
      </w:pPr>
    </w:p>
    <w:p w:rsidR="00D56270" w:rsidRPr="00144205" w:rsidRDefault="004C380A">
      <w:pPr>
        <w:widowControl w:val="0"/>
        <w:autoSpaceDE w:val="0"/>
        <w:autoSpaceDN w:val="0"/>
        <w:adjustRightInd w:val="0"/>
        <w:spacing w:after="0" w:line="240" w:lineRule="auto"/>
        <w:jc w:val="both"/>
        <w:rPr>
          <w:rFonts w:ascii="Times New Roman" w:hAnsi="Times New Roman" w:cs="Times New Roman"/>
          <w:sz w:val="28"/>
          <w:szCs w:val="28"/>
        </w:rPr>
      </w:pPr>
      <w:r w:rsidRPr="00144205">
        <w:rPr>
          <w:rFonts w:ascii="Times New Roman" w:hAnsi="Times New Roman" w:cs="Times New Roman"/>
          <w:b/>
          <w:bCs/>
          <w:sz w:val="28"/>
          <w:szCs w:val="28"/>
        </w:rPr>
        <w:t>LIBERTAD DE CONFIGURACION LEGISLATIVA EN MATERIA DISCIPLINARIA</w:t>
      </w:r>
      <w:r w:rsidRPr="00144205">
        <w:rPr>
          <w:rFonts w:ascii="Times New Roman" w:hAnsi="Times New Roman" w:cs="Times New Roman"/>
          <w:sz w:val="28"/>
          <w:szCs w:val="28"/>
        </w:rPr>
        <w:t xml:space="preserve">-Alcance </w:t>
      </w:r>
    </w:p>
    <w:p w:rsidR="00D56270" w:rsidRPr="00144205" w:rsidRDefault="00D56270">
      <w:pPr>
        <w:widowControl w:val="0"/>
        <w:autoSpaceDE w:val="0"/>
        <w:autoSpaceDN w:val="0"/>
        <w:adjustRightInd w:val="0"/>
        <w:spacing w:after="0" w:line="240" w:lineRule="auto"/>
        <w:jc w:val="both"/>
        <w:rPr>
          <w:rFonts w:ascii="Times New Roman" w:hAnsi="Times New Roman" w:cs="Times New Roman"/>
          <w:sz w:val="28"/>
          <w:szCs w:val="28"/>
        </w:rPr>
      </w:pPr>
    </w:p>
    <w:p w:rsidR="00D56270" w:rsidRPr="00144205" w:rsidRDefault="004C380A">
      <w:pPr>
        <w:widowControl w:val="0"/>
        <w:autoSpaceDE w:val="0"/>
        <w:autoSpaceDN w:val="0"/>
        <w:adjustRightInd w:val="0"/>
        <w:spacing w:after="0" w:line="240" w:lineRule="auto"/>
        <w:jc w:val="both"/>
        <w:rPr>
          <w:rFonts w:ascii="Times New Roman" w:hAnsi="Times New Roman" w:cs="Times New Roman"/>
          <w:sz w:val="28"/>
          <w:szCs w:val="28"/>
        </w:rPr>
      </w:pPr>
      <w:r w:rsidRPr="00144205">
        <w:rPr>
          <w:rFonts w:ascii="Times New Roman" w:hAnsi="Times New Roman" w:cs="Times New Roman"/>
          <w:b/>
          <w:bCs/>
          <w:sz w:val="28"/>
          <w:szCs w:val="28"/>
        </w:rPr>
        <w:t>LIBERTAD DE CONFIGURACION LEGISLATIVA EN MATERIA DISCIPLINARIA</w:t>
      </w:r>
      <w:r w:rsidRPr="00144205">
        <w:rPr>
          <w:rFonts w:ascii="Times New Roman" w:hAnsi="Times New Roman" w:cs="Times New Roman"/>
          <w:sz w:val="28"/>
          <w:szCs w:val="28"/>
        </w:rPr>
        <w:t>-Límites</w:t>
      </w:r>
    </w:p>
    <w:p w:rsidR="00D56270" w:rsidRPr="00144205" w:rsidRDefault="00D56270">
      <w:pPr>
        <w:widowControl w:val="0"/>
        <w:autoSpaceDE w:val="0"/>
        <w:autoSpaceDN w:val="0"/>
        <w:adjustRightInd w:val="0"/>
        <w:spacing w:after="0" w:line="240" w:lineRule="auto"/>
        <w:jc w:val="both"/>
        <w:rPr>
          <w:rFonts w:ascii="Times New Roman" w:hAnsi="Times New Roman" w:cs="Times New Roman"/>
          <w:sz w:val="28"/>
          <w:szCs w:val="28"/>
        </w:rPr>
      </w:pPr>
    </w:p>
    <w:p w:rsidR="00D56270" w:rsidRPr="00144205" w:rsidRDefault="004C380A">
      <w:pPr>
        <w:widowControl w:val="0"/>
        <w:autoSpaceDE w:val="0"/>
        <w:autoSpaceDN w:val="0"/>
        <w:adjustRightInd w:val="0"/>
        <w:spacing w:after="0" w:line="240" w:lineRule="auto"/>
        <w:jc w:val="both"/>
        <w:rPr>
          <w:rFonts w:ascii="Times New Roman" w:hAnsi="Times New Roman" w:cs="Times New Roman"/>
          <w:sz w:val="28"/>
          <w:szCs w:val="28"/>
        </w:rPr>
      </w:pPr>
      <w:r w:rsidRPr="00144205">
        <w:rPr>
          <w:rFonts w:ascii="Times New Roman" w:hAnsi="Times New Roman" w:cs="Times New Roman"/>
          <w:i/>
          <w:iCs/>
          <w:sz w:val="28"/>
          <w:szCs w:val="28"/>
        </w:rPr>
        <w:t>(...) la jurisprudencia constitucional ha enfatizado que esa libertad de configuración normativa no es absoluta, sino que se encuentra limitada por los principios y valores superiores, tales como la justicia, igualdad y vigencia de un orden justo, los derechos fundamentales de las personas y, especialmente, por las garantías asociadas al debido proceso. Así mismo, este tribunal ha sostenido que la legitimidad de los trámites administrativos se soporta precisamente en el respeto por los criterios de razonabilidad, proporcionalidad y finalidad. Â«Por consiguiente, si el diseño legislativo particular de una institución procesal resulta abusivo, arbitrario o contrario a los derechos fundamentales, desconoce tales postulados superiores y debe ser retirado del ordenamiento jurídicoÂ».</w:t>
      </w:r>
    </w:p>
    <w:p w:rsidR="00D56270" w:rsidRPr="00144205" w:rsidRDefault="00D56270">
      <w:pPr>
        <w:widowControl w:val="0"/>
        <w:autoSpaceDE w:val="0"/>
        <w:autoSpaceDN w:val="0"/>
        <w:adjustRightInd w:val="0"/>
        <w:spacing w:after="0" w:line="240" w:lineRule="auto"/>
        <w:jc w:val="both"/>
        <w:rPr>
          <w:rFonts w:ascii="Times New Roman" w:hAnsi="Times New Roman" w:cs="Times New Roman"/>
          <w:sz w:val="28"/>
          <w:szCs w:val="28"/>
        </w:rPr>
      </w:pPr>
    </w:p>
    <w:p w:rsidR="00D56270" w:rsidRPr="00144205" w:rsidRDefault="004C380A">
      <w:pPr>
        <w:widowControl w:val="0"/>
        <w:autoSpaceDE w:val="0"/>
        <w:autoSpaceDN w:val="0"/>
        <w:adjustRightInd w:val="0"/>
        <w:spacing w:after="0" w:line="240" w:lineRule="auto"/>
        <w:jc w:val="both"/>
        <w:rPr>
          <w:rFonts w:ascii="Times New Roman" w:hAnsi="Times New Roman" w:cs="Times New Roman"/>
          <w:sz w:val="28"/>
          <w:szCs w:val="28"/>
        </w:rPr>
      </w:pPr>
      <w:r w:rsidRPr="00144205">
        <w:rPr>
          <w:rFonts w:ascii="Times New Roman" w:hAnsi="Times New Roman" w:cs="Times New Roman"/>
          <w:b/>
          <w:bCs/>
          <w:sz w:val="28"/>
          <w:szCs w:val="28"/>
        </w:rPr>
        <w:t>DERECHO DISCIPLINARIO</w:t>
      </w:r>
      <w:r w:rsidRPr="00144205">
        <w:rPr>
          <w:rFonts w:ascii="Times New Roman" w:hAnsi="Times New Roman" w:cs="Times New Roman"/>
          <w:sz w:val="28"/>
          <w:szCs w:val="28"/>
        </w:rPr>
        <w:t>-Materias que regula</w:t>
      </w:r>
    </w:p>
    <w:p w:rsidR="00D56270" w:rsidRPr="00144205" w:rsidRDefault="00D56270">
      <w:pPr>
        <w:widowControl w:val="0"/>
        <w:autoSpaceDE w:val="0"/>
        <w:autoSpaceDN w:val="0"/>
        <w:adjustRightInd w:val="0"/>
        <w:spacing w:after="0" w:line="240" w:lineRule="auto"/>
        <w:jc w:val="both"/>
        <w:rPr>
          <w:rFonts w:ascii="Times New Roman" w:hAnsi="Times New Roman" w:cs="Times New Roman"/>
          <w:sz w:val="28"/>
          <w:szCs w:val="28"/>
        </w:rPr>
      </w:pPr>
    </w:p>
    <w:p w:rsidR="00D56270" w:rsidRPr="00144205" w:rsidRDefault="004C380A">
      <w:pPr>
        <w:widowControl w:val="0"/>
        <w:autoSpaceDE w:val="0"/>
        <w:autoSpaceDN w:val="0"/>
        <w:adjustRightInd w:val="0"/>
        <w:spacing w:after="0" w:line="240" w:lineRule="auto"/>
        <w:jc w:val="both"/>
        <w:rPr>
          <w:rFonts w:ascii="Times New Roman" w:hAnsi="Times New Roman" w:cs="Times New Roman"/>
          <w:sz w:val="28"/>
          <w:szCs w:val="28"/>
        </w:rPr>
      </w:pPr>
      <w:r w:rsidRPr="00144205">
        <w:rPr>
          <w:rFonts w:ascii="Times New Roman" w:hAnsi="Times New Roman" w:cs="Times New Roman"/>
          <w:i/>
          <w:iCs/>
          <w:sz w:val="28"/>
          <w:szCs w:val="28"/>
        </w:rPr>
        <w:t>El derecho disciplinario abarca diversos regímenes que regulan la facultad que tiene el Estado para sancionar conductas contrarias al ordenamiento jurídico. Por regla general, se refiere al establecimiento de deberes y faltas atribuibles a quienes ejercen funciones públicas. No obstante, por ejemplo, también comprende la potestad de mando ejercida por la Administración, a efectos de asegurar que el ejercicio de ciertas profesiones se realice de acuerdo con los valores éticos de la respectiva área de conocimiento, en el marco de su autonomía científica y en consonancia con los principios que regulan las actuaciones administrativas (como sucede en el caso de los abogados, médicos, ingenieros, entre otros).Adicionalmente, el derecho disciplinario sancionador regula las omisiones en los deberes éticos de los congresistas, de acuerdo con el respectivo estatuto consagrado en la Ley 1828 de 2017. Por último, este tribunal ha determinado que también incluye la categoría del impeachment, cuando la misma se asocia a faltas disciplinarias ejecutadas por aforados constitucionales.</w:t>
      </w:r>
    </w:p>
    <w:p w:rsidR="00D56270" w:rsidRPr="00144205" w:rsidRDefault="00D56270">
      <w:pPr>
        <w:widowControl w:val="0"/>
        <w:autoSpaceDE w:val="0"/>
        <w:autoSpaceDN w:val="0"/>
        <w:adjustRightInd w:val="0"/>
        <w:spacing w:after="0" w:line="240" w:lineRule="auto"/>
        <w:jc w:val="both"/>
        <w:rPr>
          <w:rFonts w:ascii="Times New Roman" w:hAnsi="Times New Roman" w:cs="Times New Roman"/>
          <w:sz w:val="28"/>
          <w:szCs w:val="28"/>
        </w:rPr>
      </w:pPr>
    </w:p>
    <w:p w:rsidR="00D56270" w:rsidRPr="00144205" w:rsidRDefault="004C380A">
      <w:pPr>
        <w:widowControl w:val="0"/>
        <w:autoSpaceDE w:val="0"/>
        <w:autoSpaceDN w:val="0"/>
        <w:adjustRightInd w:val="0"/>
        <w:spacing w:after="0" w:line="240" w:lineRule="auto"/>
        <w:jc w:val="both"/>
        <w:rPr>
          <w:rFonts w:ascii="Times New Roman" w:hAnsi="Times New Roman" w:cs="Times New Roman"/>
          <w:sz w:val="28"/>
          <w:szCs w:val="28"/>
        </w:rPr>
      </w:pPr>
      <w:r w:rsidRPr="00144205">
        <w:rPr>
          <w:rFonts w:ascii="Times New Roman" w:hAnsi="Times New Roman" w:cs="Times New Roman"/>
          <w:b/>
          <w:bCs/>
          <w:sz w:val="28"/>
          <w:szCs w:val="28"/>
        </w:rPr>
        <w:t>DERECHO DISCIPLINARIO</w:t>
      </w:r>
      <w:r w:rsidRPr="00144205">
        <w:rPr>
          <w:rFonts w:ascii="Times New Roman" w:hAnsi="Times New Roman" w:cs="Times New Roman"/>
          <w:sz w:val="28"/>
          <w:szCs w:val="28"/>
        </w:rPr>
        <w:t xml:space="preserve">-Autoridades con facultades disciplinarias </w:t>
      </w:r>
    </w:p>
    <w:p w:rsidR="00D56270" w:rsidRPr="00144205" w:rsidRDefault="00D56270">
      <w:pPr>
        <w:widowControl w:val="0"/>
        <w:autoSpaceDE w:val="0"/>
        <w:autoSpaceDN w:val="0"/>
        <w:adjustRightInd w:val="0"/>
        <w:spacing w:after="0" w:line="240" w:lineRule="auto"/>
        <w:jc w:val="both"/>
        <w:rPr>
          <w:rFonts w:ascii="Times New Roman" w:hAnsi="Times New Roman" w:cs="Times New Roman"/>
          <w:sz w:val="28"/>
          <w:szCs w:val="28"/>
        </w:rPr>
      </w:pPr>
    </w:p>
    <w:p w:rsidR="00D56270" w:rsidRPr="00144205" w:rsidRDefault="004C380A">
      <w:pPr>
        <w:widowControl w:val="0"/>
        <w:autoSpaceDE w:val="0"/>
        <w:autoSpaceDN w:val="0"/>
        <w:adjustRightInd w:val="0"/>
        <w:spacing w:after="0" w:line="240" w:lineRule="auto"/>
        <w:jc w:val="both"/>
        <w:rPr>
          <w:rFonts w:ascii="Times New Roman" w:hAnsi="Times New Roman" w:cs="Times New Roman"/>
          <w:sz w:val="28"/>
          <w:szCs w:val="28"/>
        </w:rPr>
      </w:pPr>
      <w:r w:rsidRPr="00144205">
        <w:rPr>
          <w:rFonts w:ascii="Times New Roman" w:hAnsi="Times New Roman" w:cs="Times New Roman"/>
          <w:b/>
          <w:bCs/>
          <w:sz w:val="28"/>
          <w:szCs w:val="28"/>
        </w:rPr>
        <w:t>PROTECCION DEL DERECHO A LA INTIMIDAD Y SUS LIMITES</w:t>
      </w:r>
      <w:r w:rsidRPr="00144205">
        <w:rPr>
          <w:rFonts w:ascii="Times New Roman" w:hAnsi="Times New Roman" w:cs="Times New Roman"/>
          <w:sz w:val="28"/>
          <w:szCs w:val="28"/>
        </w:rPr>
        <w:t xml:space="preserve">-Jurisprudencia constitucional </w:t>
      </w:r>
    </w:p>
    <w:p w:rsidR="00D56270" w:rsidRPr="00144205" w:rsidRDefault="00D56270">
      <w:pPr>
        <w:widowControl w:val="0"/>
        <w:autoSpaceDE w:val="0"/>
        <w:autoSpaceDN w:val="0"/>
        <w:adjustRightInd w:val="0"/>
        <w:spacing w:after="0" w:line="240" w:lineRule="auto"/>
        <w:jc w:val="both"/>
        <w:rPr>
          <w:rFonts w:ascii="Times New Roman" w:hAnsi="Times New Roman" w:cs="Times New Roman"/>
          <w:sz w:val="28"/>
          <w:szCs w:val="28"/>
        </w:rPr>
      </w:pPr>
    </w:p>
    <w:p w:rsidR="00D56270" w:rsidRPr="00144205" w:rsidRDefault="004C380A">
      <w:pPr>
        <w:widowControl w:val="0"/>
        <w:autoSpaceDE w:val="0"/>
        <w:autoSpaceDN w:val="0"/>
        <w:adjustRightInd w:val="0"/>
        <w:spacing w:after="0" w:line="240" w:lineRule="auto"/>
        <w:jc w:val="both"/>
        <w:rPr>
          <w:rFonts w:ascii="Times New Roman" w:hAnsi="Times New Roman" w:cs="Times New Roman"/>
          <w:sz w:val="28"/>
          <w:szCs w:val="28"/>
        </w:rPr>
      </w:pPr>
      <w:r w:rsidRPr="00144205">
        <w:rPr>
          <w:rFonts w:ascii="Times New Roman" w:hAnsi="Times New Roman" w:cs="Times New Roman"/>
          <w:b/>
          <w:bCs/>
          <w:sz w:val="28"/>
          <w:szCs w:val="28"/>
        </w:rPr>
        <w:t>DERECHO A LA INTIMIDAD</w:t>
      </w:r>
      <w:r w:rsidRPr="00144205">
        <w:rPr>
          <w:rFonts w:ascii="Times New Roman" w:hAnsi="Times New Roman" w:cs="Times New Roman"/>
          <w:sz w:val="28"/>
          <w:szCs w:val="28"/>
        </w:rPr>
        <w:t>-Núcleo esencial</w:t>
      </w:r>
    </w:p>
    <w:p w:rsidR="00D56270" w:rsidRPr="00144205" w:rsidRDefault="00D56270">
      <w:pPr>
        <w:widowControl w:val="0"/>
        <w:autoSpaceDE w:val="0"/>
        <w:autoSpaceDN w:val="0"/>
        <w:adjustRightInd w:val="0"/>
        <w:spacing w:after="0" w:line="240" w:lineRule="auto"/>
        <w:jc w:val="both"/>
        <w:rPr>
          <w:rFonts w:ascii="Times New Roman" w:hAnsi="Times New Roman" w:cs="Times New Roman"/>
          <w:sz w:val="28"/>
          <w:szCs w:val="28"/>
        </w:rPr>
      </w:pPr>
    </w:p>
    <w:p w:rsidR="00D56270" w:rsidRPr="00144205" w:rsidRDefault="004C380A">
      <w:pPr>
        <w:widowControl w:val="0"/>
        <w:autoSpaceDE w:val="0"/>
        <w:autoSpaceDN w:val="0"/>
        <w:adjustRightInd w:val="0"/>
        <w:spacing w:after="0" w:line="240" w:lineRule="auto"/>
        <w:jc w:val="both"/>
        <w:rPr>
          <w:rFonts w:ascii="Times New Roman" w:hAnsi="Times New Roman" w:cs="Times New Roman"/>
          <w:sz w:val="28"/>
          <w:szCs w:val="28"/>
        </w:rPr>
      </w:pPr>
      <w:r w:rsidRPr="00144205">
        <w:rPr>
          <w:rFonts w:ascii="Times New Roman" w:hAnsi="Times New Roman" w:cs="Times New Roman"/>
          <w:i/>
          <w:iCs/>
          <w:sz w:val="28"/>
          <w:szCs w:val="28"/>
        </w:rPr>
        <w:t>El núcleo esencial del derecho a la intimidad presupone la existencia y goce de un espacio reservado para cada persona que se encuentra exento de la intervención o intromisión arbitraria del Estado y la sociedad. A lo anterior se debe agregar que el ámbito de este derecho depende de los límites que se impongan a los demás como exigencia básica de respeto y protección de la vida privada de una persona.</w:t>
      </w:r>
    </w:p>
    <w:p w:rsidR="00D56270" w:rsidRPr="00144205" w:rsidRDefault="00D56270">
      <w:pPr>
        <w:widowControl w:val="0"/>
        <w:autoSpaceDE w:val="0"/>
        <w:autoSpaceDN w:val="0"/>
        <w:adjustRightInd w:val="0"/>
        <w:spacing w:after="0" w:line="240" w:lineRule="auto"/>
        <w:jc w:val="both"/>
        <w:rPr>
          <w:rFonts w:ascii="Times New Roman" w:hAnsi="Times New Roman" w:cs="Times New Roman"/>
          <w:sz w:val="28"/>
          <w:szCs w:val="28"/>
        </w:rPr>
      </w:pPr>
    </w:p>
    <w:p w:rsidR="00D56270" w:rsidRPr="00144205" w:rsidRDefault="004C380A">
      <w:pPr>
        <w:widowControl w:val="0"/>
        <w:autoSpaceDE w:val="0"/>
        <w:autoSpaceDN w:val="0"/>
        <w:adjustRightInd w:val="0"/>
        <w:spacing w:after="0" w:line="240" w:lineRule="auto"/>
        <w:jc w:val="both"/>
        <w:rPr>
          <w:rFonts w:ascii="Times New Roman" w:hAnsi="Times New Roman" w:cs="Times New Roman"/>
          <w:sz w:val="28"/>
          <w:szCs w:val="28"/>
        </w:rPr>
      </w:pPr>
      <w:r w:rsidRPr="00144205">
        <w:rPr>
          <w:rFonts w:ascii="Times New Roman" w:hAnsi="Times New Roman" w:cs="Times New Roman"/>
          <w:b/>
          <w:bCs/>
          <w:sz w:val="28"/>
          <w:szCs w:val="28"/>
        </w:rPr>
        <w:t>DERECHO A LA INTIMIDAD</w:t>
      </w:r>
      <w:r w:rsidRPr="00144205">
        <w:rPr>
          <w:rFonts w:ascii="Times New Roman" w:hAnsi="Times New Roman" w:cs="Times New Roman"/>
          <w:sz w:val="28"/>
          <w:szCs w:val="28"/>
        </w:rPr>
        <w:t>-Límites dentro de las actuaciones disciplinarias</w:t>
      </w:r>
    </w:p>
    <w:p w:rsidR="00D56270" w:rsidRPr="00144205" w:rsidRDefault="00D56270">
      <w:pPr>
        <w:widowControl w:val="0"/>
        <w:autoSpaceDE w:val="0"/>
        <w:autoSpaceDN w:val="0"/>
        <w:adjustRightInd w:val="0"/>
        <w:spacing w:after="0" w:line="240" w:lineRule="auto"/>
        <w:jc w:val="both"/>
        <w:rPr>
          <w:rFonts w:ascii="Times New Roman" w:hAnsi="Times New Roman" w:cs="Times New Roman"/>
          <w:sz w:val="28"/>
          <w:szCs w:val="28"/>
        </w:rPr>
      </w:pPr>
    </w:p>
    <w:p w:rsidR="00D56270" w:rsidRPr="00144205" w:rsidRDefault="004C380A">
      <w:pPr>
        <w:widowControl w:val="0"/>
        <w:autoSpaceDE w:val="0"/>
        <w:autoSpaceDN w:val="0"/>
        <w:adjustRightInd w:val="0"/>
        <w:spacing w:after="0" w:line="240" w:lineRule="auto"/>
        <w:jc w:val="both"/>
        <w:rPr>
          <w:rFonts w:ascii="Times New Roman" w:hAnsi="Times New Roman" w:cs="Times New Roman"/>
          <w:sz w:val="28"/>
          <w:szCs w:val="28"/>
        </w:rPr>
      </w:pPr>
      <w:r w:rsidRPr="00144205">
        <w:rPr>
          <w:rFonts w:ascii="Times New Roman" w:hAnsi="Times New Roman" w:cs="Times New Roman"/>
          <w:i/>
          <w:iCs/>
          <w:sz w:val="28"/>
          <w:szCs w:val="28"/>
        </w:rPr>
        <w:t>(...) el ejercicio del ius puniendi del Estado y el interés de la sociedad para que se investiguen las faltas disciplinarias y se sancione a sus responsables, en procura de preservar la vigencia de un orden justo, constituyen razones para limitar el derecho a la intimidad. Ello justifica, asimismo, que la reserva que se predica de ciertos datos y documentos no resulte oponible a las autoridades disciplinarias, cuando los mismos se requieran para los procesos a su cargo y en relación con la función pública que se investiga como objeto de la actuación disciplinaria.</w:t>
      </w:r>
    </w:p>
    <w:p w:rsidR="00D56270" w:rsidRPr="00144205" w:rsidRDefault="00D56270">
      <w:pPr>
        <w:widowControl w:val="0"/>
        <w:autoSpaceDE w:val="0"/>
        <w:autoSpaceDN w:val="0"/>
        <w:adjustRightInd w:val="0"/>
        <w:spacing w:after="0" w:line="240" w:lineRule="auto"/>
        <w:jc w:val="both"/>
        <w:rPr>
          <w:rFonts w:ascii="Times New Roman" w:hAnsi="Times New Roman" w:cs="Times New Roman"/>
          <w:sz w:val="28"/>
          <w:szCs w:val="28"/>
        </w:rPr>
      </w:pPr>
    </w:p>
    <w:p w:rsidR="00D56270" w:rsidRPr="00144205" w:rsidRDefault="004C380A">
      <w:pPr>
        <w:widowControl w:val="0"/>
        <w:autoSpaceDE w:val="0"/>
        <w:autoSpaceDN w:val="0"/>
        <w:adjustRightInd w:val="0"/>
        <w:spacing w:after="0" w:line="240" w:lineRule="auto"/>
        <w:jc w:val="both"/>
        <w:rPr>
          <w:rFonts w:ascii="Times New Roman" w:hAnsi="Times New Roman" w:cs="Times New Roman"/>
          <w:sz w:val="28"/>
          <w:szCs w:val="28"/>
        </w:rPr>
      </w:pPr>
      <w:r w:rsidRPr="00144205">
        <w:rPr>
          <w:rFonts w:ascii="Times New Roman" w:hAnsi="Times New Roman" w:cs="Times New Roman"/>
          <w:b/>
          <w:bCs/>
          <w:sz w:val="28"/>
          <w:szCs w:val="28"/>
        </w:rPr>
        <w:t>ACCESO A LA INFORMACIÓN RESERVADA EN ACTUACIONES DISCIPLINARIAS</w:t>
      </w:r>
      <w:r w:rsidRPr="00144205">
        <w:rPr>
          <w:rFonts w:ascii="Times New Roman" w:hAnsi="Times New Roman" w:cs="Times New Roman"/>
          <w:sz w:val="28"/>
          <w:szCs w:val="28"/>
        </w:rPr>
        <w:t>-Jurisprudencia constitucional</w:t>
      </w:r>
    </w:p>
    <w:p w:rsidR="00D56270" w:rsidRPr="00144205" w:rsidRDefault="00D56270">
      <w:pPr>
        <w:widowControl w:val="0"/>
        <w:autoSpaceDE w:val="0"/>
        <w:autoSpaceDN w:val="0"/>
        <w:adjustRightInd w:val="0"/>
        <w:spacing w:after="0" w:line="240" w:lineRule="auto"/>
        <w:jc w:val="both"/>
        <w:rPr>
          <w:rFonts w:ascii="Times New Roman" w:hAnsi="Times New Roman" w:cs="Times New Roman"/>
          <w:sz w:val="28"/>
          <w:szCs w:val="28"/>
        </w:rPr>
      </w:pPr>
    </w:p>
    <w:p w:rsidR="00D56270" w:rsidRPr="00144205" w:rsidRDefault="004C380A">
      <w:pPr>
        <w:widowControl w:val="0"/>
        <w:autoSpaceDE w:val="0"/>
        <w:autoSpaceDN w:val="0"/>
        <w:adjustRightInd w:val="0"/>
        <w:spacing w:after="0" w:line="240" w:lineRule="auto"/>
        <w:jc w:val="both"/>
        <w:rPr>
          <w:rFonts w:ascii="Times New Roman" w:hAnsi="Times New Roman" w:cs="Times New Roman"/>
          <w:sz w:val="28"/>
          <w:szCs w:val="28"/>
        </w:rPr>
      </w:pPr>
      <w:r w:rsidRPr="00144205">
        <w:rPr>
          <w:rFonts w:ascii="Times New Roman" w:hAnsi="Times New Roman" w:cs="Times New Roman"/>
          <w:i/>
          <w:iCs/>
          <w:sz w:val="28"/>
          <w:szCs w:val="28"/>
        </w:rPr>
        <w:t xml:space="preserve">(...) las funciones que desarrollan las autoridades disciplinarias y demás entes de control justifican que la información sometida a reserva -incluso si se refiere a esferas del derecho a la intimidad, como los datos personales y la información financiera, crediticia y comercial- sea incorporada en los procesos a su cargo, desde luego, en el marco de la finalidad que están llamados a cumplir, de acuerdo con la ley y la Constitución y respetando las garantías mínimas de cada procedimiento. </w:t>
      </w:r>
    </w:p>
    <w:p w:rsidR="00D56270" w:rsidRPr="00144205" w:rsidRDefault="00D56270">
      <w:pPr>
        <w:widowControl w:val="0"/>
        <w:autoSpaceDE w:val="0"/>
        <w:autoSpaceDN w:val="0"/>
        <w:adjustRightInd w:val="0"/>
        <w:spacing w:after="0" w:line="240" w:lineRule="auto"/>
        <w:jc w:val="both"/>
        <w:rPr>
          <w:rFonts w:ascii="Times New Roman" w:hAnsi="Times New Roman" w:cs="Times New Roman"/>
          <w:sz w:val="28"/>
          <w:szCs w:val="28"/>
        </w:rPr>
      </w:pPr>
    </w:p>
    <w:p w:rsidR="00D56270" w:rsidRPr="00144205" w:rsidRDefault="004C380A">
      <w:pPr>
        <w:widowControl w:val="0"/>
        <w:autoSpaceDE w:val="0"/>
        <w:autoSpaceDN w:val="0"/>
        <w:adjustRightInd w:val="0"/>
        <w:spacing w:after="0" w:line="240" w:lineRule="auto"/>
        <w:jc w:val="both"/>
        <w:rPr>
          <w:rFonts w:ascii="Times New Roman" w:hAnsi="Times New Roman" w:cs="Times New Roman"/>
          <w:sz w:val="28"/>
          <w:szCs w:val="28"/>
        </w:rPr>
      </w:pPr>
      <w:r w:rsidRPr="00144205">
        <w:rPr>
          <w:rFonts w:ascii="Times New Roman" w:hAnsi="Times New Roman" w:cs="Times New Roman"/>
          <w:b/>
          <w:bCs/>
          <w:sz w:val="28"/>
          <w:szCs w:val="28"/>
        </w:rPr>
        <w:t>DEBIDO PROCESO PROBATORIO</w:t>
      </w:r>
      <w:r w:rsidRPr="00144205">
        <w:rPr>
          <w:rFonts w:ascii="Times New Roman" w:hAnsi="Times New Roman" w:cs="Times New Roman"/>
          <w:sz w:val="28"/>
          <w:szCs w:val="28"/>
        </w:rPr>
        <w:t xml:space="preserve">-Garantías mínimas </w:t>
      </w:r>
    </w:p>
    <w:p w:rsidR="00D56270" w:rsidRPr="00144205" w:rsidRDefault="00D56270">
      <w:pPr>
        <w:widowControl w:val="0"/>
        <w:autoSpaceDE w:val="0"/>
        <w:autoSpaceDN w:val="0"/>
        <w:adjustRightInd w:val="0"/>
        <w:spacing w:after="0" w:line="240" w:lineRule="auto"/>
        <w:jc w:val="both"/>
        <w:rPr>
          <w:rFonts w:ascii="Times New Roman" w:hAnsi="Times New Roman" w:cs="Times New Roman"/>
          <w:sz w:val="28"/>
          <w:szCs w:val="28"/>
        </w:rPr>
      </w:pPr>
    </w:p>
    <w:p w:rsidR="00D56270" w:rsidRPr="00144205" w:rsidRDefault="004C380A">
      <w:pPr>
        <w:widowControl w:val="0"/>
        <w:autoSpaceDE w:val="0"/>
        <w:autoSpaceDN w:val="0"/>
        <w:adjustRightInd w:val="0"/>
        <w:spacing w:after="0" w:line="240" w:lineRule="auto"/>
        <w:jc w:val="both"/>
        <w:rPr>
          <w:rFonts w:ascii="Times New Roman" w:hAnsi="Times New Roman" w:cs="Times New Roman"/>
          <w:sz w:val="28"/>
          <w:szCs w:val="28"/>
        </w:rPr>
      </w:pPr>
      <w:r w:rsidRPr="00144205">
        <w:rPr>
          <w:rFonts w:ascii="Times New Roman" w:hAnsi="Times New Roman" w:cs="Times New Roman"/>
          <w:b/>
          <w:bCs/>
          <w:sz w:val="28"/>
          <w:szCs w:val="28"/>
        </w:rPr>
        <w:t>PRUEBA ILICITA Y PRUEBA ILEGAL</w:t>
      </w:r>
      <w:r w:rsidRPr="00144205">
        <w:rPr>
          <w:rFonts w:ascii="Times New Roman" w:hAnsi="Times New Roman" w:cs="Times New Roman"/>
          <w:sz w:val="28"/>
          <w:szCs w:val="28"/>
        </w:rPr>
        <w:t>-Diferencias</w:t>
      </w:r>
    </w:p>
    <w:p w:rsidR="00D56270" w:rsidRPr="00144205" w:rsidRDefault="00D56270">
      <w:pPr>
        <w:widowControl w:val="0"/>
        <w:autoSpaceDE w:val="0"/>
        <w:autoSpaceDN w:val="0"/>
        <w:adjustRightInd w:val="0"/>
        <w:spacing w:after="0" w:line="240" w:lineRule="auto"/>
        <w:jc w:val="both"/>
        <w:rPr>
          <w:rFonts w:ascii="Times New Roman" w:hAnsi="Times New Roman" w:cs="Times New Roman"/>
          <w:sz w:val="28"/>
          <w:szCs w:val="28"/>
        </w:rPr>
      </w:pPr>
    </w:p>
    <w:p w:rsidR="00D56270" w:rsidRPr="00144205" w:rsidRDefault="004C380A">
      <w:pPr>
        <w:widowControl w:val="0"/>
        <w:autoSpaceDE w:val="0"/>
        <w:autoSpaceDN w:val="0"/>
        <w:adjustRightInd w:val="0"/>
        <w:spacing w:after="0" w:line="240" w:lineRule="auto"/>
        <w:jc w:val="both"/>
        <w:rPr>
          <w:rFonts w:ascii="Times New Roman" w:hAnsi="Times New Roman" w:cs="Times New Roman"/>
          <w:sz w:val="28"/>
          <w:szCs w:val="28"/>
        </w:rPr>
      </w:pPr>
      <w:r w:rsidRPr="00144205">
        <w:rPr>
          <w:rFonts w:ascii="Times New Roman" w:hAnsi="Times New Roman" w:cs="Times New Roman"/>
          <w:i/>
          <w:iCs/>
          <w:sz w:val="28"/>
          <w:szCs w:val="28"/>
        </w:rPr>
        <w:t>(...) se ha aplicado reiteradamente una diferenciación entre pruebas ilícitas y pruebas ilegales. Las primeras son aquellas que violan derechos fundamentales, como la intimidad. Las segundas implican que en su producción, práctica o aducción se incumplen los requisitos legales esenciales. En esta eventualidad, corresponde al juez determinar si el requisito legal pretermitido es esencial y discernir su proyección y trascendencia sobre el debido proceso, toda vez que la omisión de alguna formalidad insustancial, por sí sola, no autoriza la exclusión del medio de prueba.</w:t>
      </w:r>
    </w:p>
    <w:p w:rsidR="00D56270" w:rsidRPr="00144205" w:rsidRDefault="00D56270">
      <w:pPr>
        <w:widowControl w:val="0"/>
        <w:autoSpaceDE w:val="0"/>
        <w:autoSpaceDN w:val="0"/>
        <w:adjustRightInd w:val="0"/>
        <w:spacing w:after="0" w:line="240" w:lineRule="auto"/>
        <w:jc w:val="both"/>
        <w:rPr>
          <w:rFonts w:ascii="Times New Roman" w:hAnsi="Times New Roman" w:cs="Times New Roman"/>
          <w:sz w:val="28"/>
          <w:szCs w:val="28"/>
        </w:rPr>
      </w:pPr>
    </w:p>
    <w:p w:rsidR="00D56270" w:rsidRPr="00144205" w:rsidRDefault="004C380A">
      <w:pPr>
        <w:widowControl w:val="0"/>
        <w:autoSpaceDE w:val="0"/>
        <w:autoSpaceDN w:val="0"/>
        <w:adjustRightInd w:val="0"/>
        <w:spacing w:after="0" w:line="240" w:lineRule="auto"/>
        <w:jc w:val="both"/>
        <w:rPr>
          <w:rFonts w:ascii="Times New Roman" w:hAnsi="Times New Roman" w:cs="Times New Roman"/>
          <w:sz w:val="28"/>
          <w:szCs w:val="28"/>
        </w:rPr>
      </w:pPr>
      <w:r w:rsidRPr="00144205">
        <w:rPr>
          <w:rFonts w:ascii="Times New Roman" w:hAnsi="Times New Roman" w:cs="Times New Roman"/>
          <w:b/>
          <w:bCs/>
          <w:sz w:val="28"/>
          <w:szCs w:val="28"/>
        </w:rPr>
        <w:t>POLICIA JUDICIAL</w:t>
      </w:r>
      <w:r w:rsidRPr="00144205">
        <w:rPr>
          <w:rFonts w:ascii="Times New Roman" w:hAnsi="Times New Roman" w:cs="Times New Roman"/>
          <w:sz w:val="28"/>
          <w:szCs w:val="28"/>
        </w:rPr>
        <w:t xml:space="preserve">-Doble naturaleza orgánica y funcional en la Jurisprudencia constitucional </w:t>
      </w:r>
    </w:p>
    <w:p w:rsidR="00D56270" w:rsidRPr="00144205" w:rsidRDefault="00D56270">
      <w:pPr>
        <w:widowControl w:val="0"/>
        <w:autoSpaceDE w:val="0"/>
        <w:autoSpaceDN w:val="0"/>
        <w:adjustRightInd w:val="0"/>
        <w:spacing w:after="0" w:line="240" w:lineRule="auto"/>
        <w:jc w:val="both"/>
        <w:rPr>
          <w:rFonts w:ascii="Times New Roman" w:hAnsi="Times New Roman" w:cs="Times New Roman"/>
          <w:sz w:val="28"/>
          <w:szCs w:val="28"/>
        </w:rPr>
      </w:pPr>
    </w:p>
    <w:p w:rsidR="00D56270" w:rsidRPr="00144205" w:rsidRDefault="004C380A">
      <w:pPr>
        <w:widowControl w:val="0"/>
        <w:autoSpaceDE w:val="0"/>
        <w:autoSpaceDN w:val="0"/>
        <w:adjustRightInd w:val="0"/>
        <w:spacing w:after="0" w:line="240" w:lineRule="auto"/>
        <w:jc w:val="both"/>
        <w:rPr>
          <w:rFonts w:ascii="Times New Roman" w:hAnsi="Times New Roman" w:cs="Times New Roman"/>
          <w:sz w:val="28"/>
          <w:szCs w:val="28"/>
        </w:rPr>
      </w:pPr>
      <w:r w:rsidRPr="00144205">
        <w:rPr>
          <w:rFonts w:ascii="Times New Roman" w:hAnsi="Times New Roman" w:cs="Times New Roman"/>
          <w:b/>
          <w:bCs/>
          <w:sz w:val="28"/>
          <w:szCs w:val="28"/>
        </w:rPr>
        <w:t>POLICIA JUDICIAL</w:t>
      </w:r>
      <w:r w:rsidRPr="00144205">
        <w:rPr>
          <w:rFonts w:ascii="Times New Roman" w:hAnsi="Times New Roman" w:cs="Times New Roman"/>
          <w:sz w:val="28"/>
          <w:szCs w:val="28"/>
        </w:rPr>
        <w:t>-Contenido</w:t>
      </w:r>
      <w:r w:rsidRPr="00144205">
        <w:rPr>
          <w:rFonts w:ascii="Times New Roman" w:hAnsi="Times New Roman" w:cs="Times New Roman"/>
          <w:b/>
          <w:bCs/>
          <w:sz w:val="28"/>
          <w:szCs w:val="28"/>
        </w:rPr>
        <w:t>/POLICIA JUDICIAL</w:t>
      </w:r>
      <w:r w:rsidRPr="00144205">
        <w:rPr>
          <w:rFonts w:ascii="Times New Roman" w:hAnsi="Times New Roman" w:cs="Times New Roman"/>
          <w:sz w:val="28"/>
          <w:szCs w:val="28"/>
        </w:rPr>
        <w:t xml:space="preserve">-Acepciones </w:t>
      </w:r>
    </w:p>
    <w:p w:rsidR="00D56270" w:rsidRPr="00144205" w:rsidRDefault="00D56270">
      <w:pPr>
        <w:widowControl w:val="0"/>
        <w:autoSpaceDE w:val="0"/>
        <w:autoSpaceDN w:val="0"/>
        <w:adjustRightInd w:val="0"/>
        <w:spacing w:after="0" w:line="240" w:lineRule="auto"/>
        <w:jc w:val="both"/>
        <w:rPr>
          <w:rFonts w:ascii="Times New Roman" w:hAnsi="Times New Roman" w:cs="Times New Roman"/>
          <w:sz w:val="28"/>
          <w:szCs w:val="28"/>
        </w:rPr>
      </w:pPr>
    </w:p>
    <w:p w:rsidR="00D56270" w:rsidRPr="00144205" w:rsidRDefault="004C380A">
      <w:pPr>
        <w:widowControl w:val="0"/>
        <w:autoSpaceDE w:val="0"/>
        <w:autoSpaceDN w:val="0"/>
        <w:adjustRightInd w:val="0"/>
        <w:spacing w:after="0" w:line="240" w:lineRule="auto"/>
        <w:jc w:val="both"/>
        <w:rPr>
          <w:rFonts w:ascii="Times New Roman" w:hAnsi="Times New Roman" w:cs="Times New Roman"/>
          <w:sz w:val="28"/>
          <w:szCs w:val="28"/>
        </w:rPr>
      </w:pPr>
      <w:r w:rsidRPr="00144205">
        <w:rPr>
          <w:rFonts w:ascii="Times New Roman" w:hAnsi="Times New Roman" w:cs="Times New Roman"/>
          <w:b/>
          <w:bCs/>
          <w:sz w:val="28"/>
          <w:szCs w:val="28"/>
        </w:rPr>
        <w:t>PROCURADURÍA GENERAL DE LA NACIÓN</w:t>
      </w:r>
      <w:r w:rsidRPr="00144205">
        <w:rPr>
          <w:rFonts w:ascii="Times New Roman" w:hAnsi="Times New Roman" w:cs="Times New Roman"/>
          <w:sz w:val="28"/>
          <w:szCs w:val="28"/>
        </w:rPr>
        <w:t xml:space="preserve">-Funciones de policía judicial </w:t>
      </w:r>
    </w:p>
    <w:p w:rsidR="00D56270" w:rsidRPr="00144205" w:rsidRDefault="00D56270">
      <w:pPr>
        <w:widowControl w:val="0"/>
        <w:autoSpaceDE w:val="0"/>
        <w:autoSpaceDN w:val="0"/>
        <w:adjustRightInd w:val="0"/>
        <w:spacing w:after="0" w:line="240" w:lineRule="auto"/>
        <w:jc w:val="both"/>
        <w:rPr>
          <w:rFonts w:ascii="Times New Roman" w:hAnsi="Times New Roman" w:cs="Times New Roman"/>
          <w:sz w:val="28"/>
          <w:szCs w:val="28"/>
        </w:rPr>
      </w:pPr>
    </w:p>
    <w:p w:rsidR="00D56270" w:rsidRPr="00144205" w:rsidRDefault="004C380A">
      <w:pPr>
        <w:widowControl w:val="0"/>
        <w:autoSpaceDE w:val="0"/>
        <w:autoSpaceDN w:val="0"/>
        <w:adjustRightInd w:val="0"/>
        <w:spacing w:after="0" w:line="240" w:lineRule="auto"/>
        <w:jc w:val="both"/>
        <w:rPr>
          <w:rFonts w:ascii="Times New Roman" w:hAnsi="Times New Roman" w:cs="Times New Roman"/>
          <w:sz w:val="28"/>
          <w:szCs w:val="28"/>
        </w:rPr>
      </w:pPr>
      <w:r w:rsidRPr="00144205">
        <w:rPr>
          <w:rFonts w:ascii="Times New Roman" w:hAnsi="Times New Roman" w:cs="Times New Roman"/>
          <w:b/>
          <w:bCs/>
          <w:sz w:val="28"/>
          <w:szCs w:val="28"/>
        </w:rPr>
        <w:t>PROCESO DISCIPLINARIO</w:t>
      </w:r>
      <w:r w:rsidRPr="00144205">
        <w:rPr>
          <w:rFonts w:ascii="Times New Roman" w:hAnsi="Times New Roman" w:cs="Times New Roman"/>
          <w:sz w:val="28"/>
          <w:szCs w:val="28"/>
        </w:rPr>
        <w:t>-Reserva de documentos</w:t>
      </w:r>
    </w:p>
    <w:p w:rsidR="00D56270" w:rsidRPr="00144205" w:rsidRDefault="00D56270">
      <w:pPr>
        <w:widowControl w:val="0"/>
        <w:autoSpaceDE w:val="0"/>
        <w:autoSpaceDN w:val="0"/>
        <w:adjustRightInd w:val="0"/>
        <w:spacing w:after="0" w:line="240" w:lineRule="auto"/>
        <w:jc w:val="both"/>
        <w:rPr>
          <w:rFonts w:ascii="Times New Roman" w:hAnsi="Times New Roman" w:cs="Times New Roman"/>
          <w:sz w:val="28"/>
          <w:szCs w:val="28"/>
        </w:rPr>
      </w:pPr>
    </w:p>
    <w:p w:rsidR="00D56270" w:rsidRPr="00144205" w:rsidRDefault="004C380A">
      <w:pPr>
        <w:widowControl w:val="0"/>
        <w:autoSpaceDE w:val="0"/>
        <w:autoSpaceDN w:val="0"/>
        <w:adjustRightInd w:val="0"/>
        <w:spacing w:after="0" w:line="240" w:lineRule="auto"/>
        <w:jc w:val="both"/>
        <w:rPr>
          <w:rFonts w:ascii="Times New Roman" w:hAnsi="Times New Roman" w:cs="Times New Roman"/>
          <w:sz w:val="28"/>
          <w:szCs w:val="28"/>
        </w:rPr>
      </w:pPr>
      <w:r w:rsidRPr="00144205">
        <w:rPr>
          <w:rFonts w:ascii="Times New Roman" w:hAnsi="Times New Roman" w:cs="Times New Roman"/>
          <w:i/>
          <w:iCs/>
          <w:sz w:val="28"/>
          <w:szCs w:val="28"/>
        </w:rPr>
        <w:t xml:space="preserve">El que un documento sea calificado por la ley como reservado, no se traduce en que su acceso esté sometido a la orden de un juez. Como viene de verse, las autoridades a través de las cuales se canaliza la potestad disciplinaria están constitucionalmente facultadas para el efecto, independientemente de la naturaleza de las funciones que formalmente ejerzan. Lo que ello significa es que habrá precauciones adicionales para resguardar la información que allí se contiene. En el caso del proceso disciplinario, las mismas se concretan en que: (i) se empleará un cuaderno independiente para los documentos reservados, (ii) no se expedirán copias de los mismos, (iii) no perderán su naturaleza reservada por ser parte de una causa disciplinaria y (iv) se comprometerá la responsabilidad de todo funcionario que omita el deber de respetar diligentemente la reserva de la información puesta en su conocimiento (art. 55 de la Ley 1952 de 2019). </w:t>
      </w:r>
    </w:p>
    <w:p w:rsidR="00D56270" w:rsidRPr="00144205" w:rsidRDefault="00D56270">
      <w:pPr>
        <w:widowControl w:val="0"/>
        <w:autoSpaceDE w:val="0"/>
        <w:autoSpaceDN w:val="0"/>
        <w:adjustRightInd w:val="0"/>
        <w:spacing w:after="0" w:line="240" w:lineRule="auto"/>
        <w:jc w:val="both"/>
        <w:rPr>
          <w:rFonts w:ascii="Times New Roman" w:hAnsi="Times New Roman" w:cs="Times New Roman"/>
          <w:sz w:val="28"/>
          <w:szCs w:val="28"/>
        </w:rPr>
      </w:pPr>
    </w:p>
    <w:p w:rsidR="00D56270" w:rsidRPr="00144205" w:rsidRDefault="00144205">
      <w:pPr>
        <w:widowControl w:val="0"/>
        <w:autoSpaceDE w:val="0"/>
        <w:autoSpaceDN w:val="0"/>
        <w:adjustRightInd w:val="0"/>
        <w:spacing w:after="0" w:line="240" w:lineRule="auto"/>
        <w:jc w:val="both"/>
        <w:rPr>
          <w:rFonts w:ascii="Times New Roman" w:hAnsi="Times New Roman" w:cs="Times New Roman"/>
          <w:sz w:val="28"/>
        </w:rPr>
      </w:pPr>
      <w:r w:rsidRPr="00144205">
        <w:rPr>
          <w:rFonts w:ascii="Times New Roman" w:hAnsi="Times New Roman" w:cs="Times New Roman"/>
          <w:sz w:val="28"/>
          <w:szCs w:val="28"/>
        </w:rPr>
        <w:pict>
          <v:rect id="_x0000_i1025" style="width:0;height:1.5pt" o:hralign="center" o:hrstd="t" o:hr="t" fillcolor="#a0a0a0" stroked="f"/>
        </w:pict>
      </w:r>
    </w:p>
    <w:p w:rsidR="003E1FFF" w:rsidRPr="00144205" w:rsidRDefault="00144205" w:rsidP="00BD03C4">
      <w:pPr>
        <w:pStyle w:val="Estilo1"/>
        <w:jc w:val="center"/>
        <w:rPr>
          <w:rFonts w:ascii="Times New Roman" w:hAnsi="Times New Roman" w:cs="Times New Roman"/>
          <w:b/>
          <w:bCs/>
          <w:color w:val="000000" w:themeColor="text1"/>
          <w:sz w:val="28"/>
          <w:szCs w:val="28"/>
        </w:rPr>
      </w:pPr>
      <w:r w:rsidRPr="00144205">
        <w:rPr>
          <w:rFonts w:ascii="Times New Roman" w:hAnsi="Times New Roman" w:cs="Times New Roman"/>
          <w:b/>
          <w:bCs/>
          <w:color w:val="000000" w:themeColor="text1"/>
          <w:sz w:val="28"/>
          <w:szCs w:val="28"/>
        </w:rPr>
        <w:t>REPÚBLICA DE COLOMBIA</w:t>
      </w:r>
    </w:p>
    <w:p w:rsidR="003E1FFF" w:rsidRPr="00144205" w:rsidRDefault="00144205" w:rsidP="00BD03C4">
      <w:pPr>
        <w:pStyle w:val="Estilo1"/>
        <w:jc w:val="center"/>
        <w:rPr>
          <w:rFonts w:ascii="Times New Roman" w:hAnsi="Times New Roman" w:cs="Times New Roman"/>
          <w:b/>
          <w:bCs/>
          <w:color w:val="000000" w:themeColor="text1"/>
          <w:sz w:val="28"/>
          <w:szCs w:val="28"/>
        </w:rPr>
      </w:pPr>
      <w:r w:rsidRPr="00144205">
        <w:rPr>
          <w:rFonts w:ascii="Times New Roman" w:hAnsi="Times New Roman" w:cs="Times New Roman"/>
          <w:b/>
          <w:bCs/>
          <w:noProof/>
          <w:color w:val="000000" w:themeColor="text1"/>
          <w:sz w:val="28"/>
          <w:szCs w:val="28"/>
          <w:lang w:val="es-CO" w:eastAsia="es-CO"/>
        </w:rPr>
        <w:drawing>
          <wp:inline distT="0" distB="0" distL="0" distR="0" wp14:anchorId="2C09CB88" wp14:editId="5A7CF036">
            <wp:extent cx="895985" cy="890270"/>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95985" cy="890270"/>
                    </a:xfrm>
                    <a:prstGeom prst="rect">
                      <a:avLst/>
                    </a:prstGeom>
                    <a:noFill/>
                  </pic:spPr>
                </pic:pic>
              </a:graphicData>
            </a:graphic>
          </wp:inline>
        </w:drawing>
      </w:r>
    </w:p>
    <w:p w:rsidR="003E1FFF" w:rsidRPr="00144205" w:rsidRDefault="00144205" w:rsidP="00BD03C4">
      <w:pPr>
        <w:pStyle w:val="Estilo1"/>
        <w:jc w:val="center"/>
        <w:rPr>
          <w:rFonts w:ascii="Times New Roman" w:hAnsi="Times New Roman" w:cs="Times New Roman"/>
          <w:b/>
          <w:bCs/>
          <w:color w:val="000000" w:themeColor="text1"/>
          <w:sz w:val="28"/>
          <w:szCs w:val="28"/>
        </w:rPr>
      </w:pPr>
      <w:r w:rsidRPr="00144205">
        <w:rPr>
          <w:rFonts w:ascii="Times New Roman" w:hAnsi="Times New Roman" w:cs="Times New Roman"/>
          <w:b/>
          <w:bCs/>
          <w:color w:val="000000" w:themeColor="text1"/>
          <w:sz w:val="28"/>
          <w:szCs w:val="28"/>
        </w:rPr>
        <w:t>CORTE CONSTITUCIONAL</w:t>
      </w:r>
    </w:p>
    <w:p w:rsidR="003E1FFF" w:rsidRPr="00144205" w:rsidRDefault="00144205" w:rsidP="003E1FFF">
      <w:pPr>
        <w:pStyle w:val="Estilo1"/>
        <w:rPr>
          <w:rFonts w:ascii="Times New Roman" w:hAnsi="Times New Roman" w:cs="Times New Roman"/>
          <w:color w:val="000000" w:themeColor="text1"/>
          <w:sz w:val="28"/>
          <w:szCs w:val="28"/>
        </w:rPr>
      </w:pPr>
    </w:p>
    <w:p w:rsidR="003E1FFF" w:rsidRPr="00144205" w:rsidRDefault="00144205" w:rsidP="003E1FFF">
      <w:pPr>
        <w:pStyle w:val="Estilo1"/>
        <w:jc w:val="center"/>
        <w:rPr>
          <w:rFonts w:ascii="Times New Roman" w:hAnsi="Times New Roman" w:cs="Times New Roman"/>
          <w:b/>
          <w:bCs/>
          <w:color w:val="000000" w:themeColor="text1"/>
          <w:sz w:val="28"/>
          <w:szCs w:val="28"/>
        </w:rPr>
      </w:pPr>
      <w:r w:rsidRPr="00144205">
        <w:rPr>
          <w:rFonts w:ascii="Times New Roman" w:hAnsi="Times New Roman" w:cs="Times New Roman"/>
          <w:b/>
          <w:bCs/>
          <w:color w:val="000000" w:themeColor="text1"/>
          <w:sz w:val="28"/>
          <w:szCs w:val="28"/>
        </w:rPr>
        <w:t>SENTENCIA C-</w:t>
      </w:r>
      <w:r w:rsidRPr="00144205">
        <w:rPr>
          <w:rFonts w:ascii="Times New Roman" w:hAnsi="Times New Roman" w:cs="Times New Roman"/>
          <w:b/>
          <w:bCs/>
          <w:color w:val="000000" w:themeColor="text1"/>
          <w:sz w:val="28"/>
          <w:szCs w:val="28"/>
        </w:rPr>
        <w:t>030</w:t>
      </w:r>
      <w:r w:rsidRPr="00144205">
        <w:rPr>
          <w:rFonts w:ascii="Times New Roman" w:hAnsi="Times New Roman" w:cs="Times New Roman"/>
          <w:b/>
          <w:bCs/>
          <w:color w:val="000000" w:themeColor="text1"/>
          <w:sz w:val="28"/>
          <w:szCs w:val="28"/>
        </w:rPr>
        <w:t xml:space="preserve"> DE 202</w:t>
      </w:r>
      <w:r w:rsidRPr="00144205">
        <w:rPr>
          <w:rFonts w:ascii="Times New Roman" w:hAnsi="Times New Roman" w:cs="Times New Roman"/>
          <w:b/>
          <w:bCs/>
          <w:color w:val="000000" w:themeColor="text1"/>
          <w:sz w:val="28"/>
          <w:szCs w:val="28"/>
        </w:rPr>
        <w:t>4</w:t>
      </w:r>
    </w:p>
    <w:p w:rsidR="003E1FFF" w:rsidRPr="00144205" w:rsidRDefault="00144205" w:rsidP="003E1FFF">
      <w:pPr>
        <w:pStyle w:val="Estilo1"/>
        <w:rPr>
          <w:rFonts w:ascii="Times New Roman" w:hAnsi="Times New Roman" w:cs="Times New Roman"/>
          <w:color w:val="000000" w:themeColor="text1"/>
          <w:sz w:val="28"/>
          <w:szCs w:val="28"/>
        </w:rPr>
      </w:pPr>
    </w:p>
    <w:p w:rsidR="003E1FFF" w:rsidRPr="00144205" w:rsidRDefault="00144205" w:rsidP="00907A9C">
      <w:pPr>
        <w:pStyle w:val="Estilo1"/>
        <w:ind w:left="3686"/>
        <w:rPr>
          <w:rFonts w:ascii="Times New Roman" w:hAnsi="Times New Roman" w:cs="Times New Roman"/>
          <w:color w:val="000000" w:themeColor="text1"/>
          <w:sz w:val="28"/>
          <w:szCs w:val="28"/>
        </w:rPr>
      </w:pPr>
      <w:r w:rsidRPr="00144205">
        <w:rPr>
          <w:rFonts w:ascii="Times New Roman" w:hAnsi="Times New Roman" w:cs="Times New Roman"/>
          <w:b/>
          <w:bCs/>
          <w:color w:val="000000" w:themeColor="text1"/>
          <w:sz w:val="28"/>
          <w:szCs w:val="28"/>
        </w:rPr>
        <w:t>Referencia:</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e</w:t>
      </w:r>
      <w:r w:rsidRPr="00144205">
        <w:rPr>
          <w:rFonts w:ascii="Times New Roman" w:hAnsi="Times New Roman" w:cs="Times New Roman"/>
          <w:color w:val="000000" w:themeColor="text1"/>
          <w:sz w:val="28"/>
          <w:szCs w:val="28"/>
        </w:rPr>
        <w:t>xpediente D-15261</w:t>
      </w:r>
    </w:p>
    <w:p w:rsidR="003E1FFF" w:rsidRPr="00144205" w:rsidRDefault="00144205" w:rsidP="00907A9C">
      <w:pPr>
        <w:pStyle w:val="Estilo1"/>
        <w:ind w:left="3686"/>
        <w:rPr>
          <w:rFonts w:ascii="Times New Roman" w:hAnsi="Times New Roman" w:cs="Times New Roman"/>
          <w:color w:val="000000" w:themeColor="text1"/>
          <w:sz w:val="28"/>
          <w:szCs w:val="28"/>
        </w:rPr>
      </w:pPr>
    </w:p>
    <w:p w:rsidR="003E1FFF" w:rsidRPr="00144205" w:rsidRDefault="00144205" w:rsidP="00907A9C">
      <w:pPr>
        <w:pStyle w:val="Estilo1"/>
        <w:ind w:left="3686"/>
        <w:rPr>
          <w:rFonts w:ascii="Times New Roman" w:hAnsi="Times New Roman" w:cs="Times New Roman"/>
          <w:i/>
          <w:iCs/>
          <w:color w:val="000000" w:themeColor="text1"/>
          <w:sz w:val="28"/>
          <w:szCs w:val="28"/>
        </w:rPr>
      </w:pPr>
      <w:r w:rsidRPr="00144205">
        <w:rPr>
          <w:rFonts w:ascii="Times New Roman" w:hAnsi="Times New Roman" w:cs="Times New Roman"/>
          <w:color w:val="000000" w:themeColor="text1"/>
          <w:sz w:val="28"/>
          <w:szCs w:val="28"/>
        </w:rPr>
        <w:t xml:space="preserve">Demanda de inconstitucionalidad contra el artículo 189 de la Ley 1952 de 2019 </w:t>
      </w:r>
      <w:r w:rsidRPr="00144205">
        <w:rPr>
          <w:rFonts w:ascii="Times New Roman" w:hAnsi="Times New Roman" w:cs="Times New Roman"/>
          <w:color w:val="000000" w:themeColor="text1"/>
          <w:sz w:val="28"/>
          <w:szCs w:val="26"/>
        </w:rPr>
        <w:t>«[p]or medio de la cual se expide el Código General Disciplinario, se derogan la Ley 734 de 2002 y algunas disposiciones de la Ley 1474 de 2011, relacionadas con el derecho disci</w:t>
      </w:r>
      <w:r w:rsidRPr="00144205">
        <w:rPr>
          <w:rFonts w:ascii="Times New Roman" w:hAnsi="Times New Roman" w:cs="Times New Roman"/>
          <w:color w:val="000000" w:themeColor="text1"/>
          <w:sz w:val="28"/>
          <w:szCs w:val="26"/>
        </w:rPr>
        <w:t>plinario»</w:t>
      </w:r>
    </w:p>
    <w:p w:rsidR="003E1FFF" w:rsidRPr="00144205" w:rsidRDefault="00144205" w:rsidP="00907A9C">
      <w:pPr>
        <w:pStyle w:val="Estilo1"/>
        <w:ind w:left="3686"/>
        <w:rPr>
          <w:rFonts w:ascii="Times New Roman" w:hAnsi="Times New Roman" w:cs="Times New Roman"/>
          <w:color w:val="000000" w:themeColor="text1"/>
          <w:sz w:val="28"/>
          <w:szCs w:val="28"/>
        </w:rPr>
      </w:pPr>
    </w:p>
    <w:p w:rsidR="003E1FFF" w:rsidRPr="00144205" w:rsidRDefault="00144205" w:rsidP="00907A9C">
      <w:pPr>
        <w:pStyle w:val="Estilo1"/>
        <w:ind w:left="3686"/>
        <w:rPr>
          <w:rFonts w:ascii="Times New Roman" w:hAnsi="Times New Roman" w:cs="Times New Roman"/>
          <w:color w:val="000000" w:themeColor="text1"/>
          <w:sz w:val="28"/>
          <w:szCs w:val="28"/>
        </w:rPr>
      </w:pPr>
      <w:r w:rsidRPr="00144205">
        <w:rPr>
          <w:rFonts w:ascii="Times New Roman" w:hAnsi="Times New Roman" w:cs="Times New Roman"/>
          <w:b/>
          <w:bCs/>
          <w:color w:val="000000" w:themeColor="text1"/>
          <w:sz w:val="28"/>
          <w:szCs w:val="28"/>
        </w:rPr>
        <w:t>Demandante:</w:t>
      </w:r>
      <w:r w:rsidRPr="00144205">
        <w:rPr>
          <w:rFonts w:ascii="Times New Roman" w:hAnsi="Times New Roman" w:cs="Times New Roman"/>
          <w:color w:val="000000" w:themeColor="text1"/>
          <w:sz w:val="28"/>
          <w:szCs w:val="28"/>
        </w:rPr>
        <w:t xml:space="preserve"> José Leonardo Suárez Ramírez</w:t>
      </w:r>
    </w:p>
    <w:p w:rsidR="003E1FFF" w:rsidRPr="00144205" w:rsidRDefault="00144205" w:rsidP="00907A9C">
      <w:pPr>
        <w:pStyle w:val="Estilo1"/>
        <w:ind w:left="3686"/>
        <w:rPr>
          <w:rFonts w:ascii="Times New Roman" w:hAnsi="Times New Roman" w:cs="Times New Roman"/>
          <w:color w:val="000000" w:themeColor="text1"/>
          <w:sz w:val="28"/>
          <w:szCs w:val="28"/>
        </w:rPr>
      </w:pPr>
    </w:p>
    <w:p w:rsidR="003E1FFF" w:rsidRPr="00144205" w:rsidRDefault="00144205" w:rsidP="00907A9C">
      <w:pPr>
        <w:pStyle w:val="Estilo1"/>
        <w:ind w:left="3686"/>
        <w:rPr>
          <w:rFonts w:ascii="Times New Roman" w:hAnsi="Times New Roman" w:cs="Times New Roman"/>
          <w:b/>
          <w:bCs/>
          <w:color w:val="000000" w:themeColor="text1"/>
          <w:sz w:val="28"/>
          <w:szCs w:val="28"/>
        </w:rPr>
      </w:pPr>
      <w:r w:rsidRPr="00144205">
        <w:rPr>
          <w:rFonts w:ascii="Times New Roman" w:hAnsi="Times New Roman" w:cs="Times New Roman"/>
          <w:b/>
          <w:bCs/>
          <w:color w:val="000000" w:themeColor="text1"/>
          <w:sz w:val="28"/>
          <w:szCs w:val="28"/>
        </w:rPr>
        <w:t>Magistrado sustanciador:</w:t>
      </w:r>
    </w:p>
    <w:p w:rsidR="00BB3DB0" w:rsidRPr="00144205" w:rsidRDefault="00144205" w:rsidP="00A35BC0">
      <w:pPr>
        <w:pStyle w:val="Estilo1"/>
        <w:ind w:left="3686"/>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Juan Carlos Cortés González</w:t>
      </w:r>
    </w:p>
    <w:p w:rsidR="00BB3DB0" w:rsidRPr="00144205" w:rsidRDefault="00144205" w:rsidP="003E1FFF">
      <w:pPr>
        <w:pStyle w:val="Estilo1"/>
        <w:rPr>
          <w:rFonts w:ascii="Times New Roman" w:hAnsi="Times New Roman" w:cs="Times New Roman"/>
          <w:color w:val="000000" w:themeColor="text1"/>
          <w:sz w:val="28"/>
          <w:szCs w:val="28"/>
        </w:rPr>
      </w:pPr>
    </w:p>
    <w:p w:rsidR="003E1FFF" w:rsidRPr="00144205" w:rsidRDefault="00144205" w:rsidP="003E1FFF">
      <w:pPr>
        <w:pStyle w:val="Estilo1"/>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Bogotá D.C., </w:t>
      </w:r>
      <w:r w:rsidRPr="00144205">
        <w:rPr>
          <w:rFonts w:ascii="Times New Roman" w:hAnsi="Times New Roman" w:cs="Times New Roman"/>
          <w:color w:val="000000" w:themeColor="text1"/>
          <w:sz w:val="28"/>
          <w:szCs w:val="28"/>
        </w:rPr>
        <w:t>ocho</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8</w:t>
      </w:r>
      <w:r w:rsidRPr="00144205">
        <w:rPr>
          <w:rFonts w:ascii="Times New Roman" w:hAnsi="Times New Roman" w:cs="Times New Roman"/>
          <w:color w:val="000000" w:themeColor="text1"/>
          <w:sz w:val="28"/>
          <w:szCs w:val="28"/>
        </w:rPr>
        <w:t xml:space="preserve">) de </w:t>
      </w:r>
      <w:r w:rsidRPr="00144205">
        <w:rPr>
          <w:rFonts w:ascii="Times New Roman" w:hAnsi="Times New Roman" w:cs="Times New Roman"/>
          <w:color w:val="000000" w:themeColor="text1"/>
          <w:sz w:val="28"/>
          <w:szCs w:val="28"/>
        </w:rPr>
        <w:t>febrero</w:t>
      </w:r>
      <w:r w:rsidRPr="00144205">
        <w:rPr>
          <w:rFonts w:ascii="Times New Roman" w:hAnsi="Times New Roman" w:cs="Times New Roman"/>
          <w:color w:val="000000" w:themeColor="text1"/>
          <w:sz w:val="28"/>
          <w:szCs w:val="28"/>
        </w:rPr>
        <w:t xml:space="preserve"> de dos mil </w:t>
      </w:r>
      <w:r w:rsidRPr="00144205">
        <w:rPr>
          <w:rFonts w:ascii="Times New Roman" w:hAnsi="Times New Roman" w:cs="Times New Roman"/>
          <w:color w:val="000000" w:themeColor="text1"/>
          <w:sz w:val="28"/>
          <w:szCs w:val="28"/>
        </w:rPr>
        <w:t>veinticuatro</w:t>
      </w:r>
      <w:r w:rsidRPr="00144205">
        <w:rPr>
          <w:rFonts w:ascii="Times New Roman" w:hAnsi="Times New Roman" w:cs="Times New Roman"/>
          <w:color w:val="000000" w:themeColor="text1"/>
          <w:sz w:val="28"/>
          <w:szCs w:val="28"/>
        </w:rPr>
        <w:t xml:space="preserve"> (202</w:t>
      </w:r>
      <w:r w:rsidRPr="00144205">
        <w:rPr>
          <w:rFonts w:ascii="Times New Roman" w:hAnsi="Times New Roman" w:cs="Times New Roman"/>
          <w:color w:val="000000" w:themeColor="text1"/>
          <w:sz w:val="28"/>
          <w:szCs w:val="28"/>
        </w:rPr>
        <w:t>4</w:t>
      </w:r>
      <w:r w:rsidRPr="00144205">
        <w:rPr>
          <w:rFonts w:ascii="Times New Roman" w:hAnsi="Times New Roman" w:cs="Times New Roman"/>
          <w:color w:val="000000" w:themeColor="text1"/>
          <w:sz w:val="28"/>
          <w:szCs w:val="28"/>
        </w:rPr>
        <w:t>)</w:t>
      </w:r>
    </w:p>
    <w:p w:rsidR="003E1FFF" w:rsidRPr="00144205" w:rsidRDefault="00144205" w:rsidP="003E1FFF">
      <w:pPr>
        <w:pStyle w:val="Estilo1"/>
        <w:rPr>
          <w:rFonts w:ascii="Times New Roman" w:hAnsi="Times New Roman" w:cs="Times New Roman"/>
          <w:color w:val="000000" w:themeColor="text1"/>
          <w:sz w:val="28"/>
          <w:szCs w:val="28"/>
        </w:rPr>
      </w:pPr>
    </w:p>
    <w:p w:rsidR="003E1FFF" w:rsidRPr="00144205" w:rsidRDefault="00144205" w:rsidP="003E1FFF">
      <w:pPr>
        <w:pStyle w:val="Estilo1"/>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La Sala Plena de la Corte Constitucional, en ejercicio de sus </w:t>
      </w:r>
      <w:r w:rsidRPr="00144205">
        <w:rPr>
          <w:rFonts w:ascii="Times New Roman" w:hAnsi="Times New Roman" w:cs="Times New Roman"/>
          <w:color w:val="000000" w:themeColor="text1"/>
          <w:sz w:val="28"/>
          <w:szCs w:val="28"/>
        </w:rPr>
        <w:t>competencias</w:t>
      </w:r>
      <w:r w:rsidRPr="00144205">
        <w:rPr>
          <w:rFonts w:ascii="Times New Roman" w:hAnsi="Times New Roman" w:cs="Times New Roman"/>
          <w:color w:val="000000" w:themeColor="text1"/>
          <w:sz w:val="28"/>
          <w:szCs w:val="28"/>
        </w:rPr>
        <w:t xml:space="preserve">, en especial, la </w:t>
      </w:r>
      <w:r w:rsidRPr="00144205">
        <w:rPr>
          <w:rFonts w:ascii="Times New Roman" w:hAnsi="Times New Roman" w:cs="Times New Roman"/>
          <w:color w:val="000000" w:themeColor="text1"/>
          <w:sz w:val="28"/>
          <w:szCs w:val="28"/>
        </w:rPr>
        <w:t>prevista en</w:t>
      </w:r>
      <w:r w:rsidRPr="00144205">
        <w:rPr>
          <w:rFonts w:ascii="Times New Roman" w:hAnsi="Times New Roman" w:cs="Times New Roman"/>
          <w:color w:val="000000" w:themeColor="text1"/>
          <w:sz w:val="28"/>
          <w:szCs w:val="28"/>
        </w:rPr>
        <w:t xml:space="preserve"> el artículo 241.4 de la Constitución, profiere la siguiente </w:t>
      </w:r>
    </w:p>
    <w:p w:rsidR="004F23A7" w:rsidRPr="00144205" w:rsidRDefault="00144205" w:rsidP="003E1FFF">
      <w:pPr>
        <w:pStyle w:val="Estilo1"/>
        <w:rPr>
          <w:rFonts w:ascii="Times New Roman" w:hAnsi="Times New Roman" w:cs="Times New Roman"/>
          <w:color w:val="000000" w:themeColor="text1"/>
          <w:sz w:val="28"/>
          <w:szCs w:val="28"/>
        </w:rPr>
      </w:pPr>
    </w:p>
    <w:p w:rsidR="004F23A7" w:rsidRPr="00144205" w:rsidRDefault="00144205" w:rsidP="004F23A7">
      <w:pPr>
        <w:pStyle w:val="Estilo1"/>
        <w:jc w:val="center"/>
        <w:rPr>
          <w:rFonts w:ascii="Times New Roman" w:hAnsi="Times New Roman" w:cs="Times New Roman"/>
          <w:b/>
          <w:bCs/>
          <w:color w:val="000000" w:themeColor="text1"/>
          <w:sz w:val="28"/>
          <w:szCs w:val="28"/>
        </w:rPr>
      </w:pPr>
      <w:r w:rsidRPr="00144205">
        <w:rPr>
          <w:rFonts w:ascii="Times New Roman" w:hAnsi="Times New Roman" w:cs="Times New Roman"/>
          <w:b/>
          <w:bCs/>
          <w:color w:val="000000" w:themeColor="text1"/>
          <w:sz w:val="28"/>
          <w:szCs w:val="28"/>
        </w:rPr>
        <w:t>SENTENCIA</w:t>
      </w:r>
    </w:p>
    <w:p w:rsidR="00A35BC0" w:rsidRPr="00144205" w:rsidRDefault="00144205" w:rsidP="003E1FFF">
      <w:pPr>
        <w:pStyle w:val="Estilo1"/>
        <w:rPr>
          <w:rFonts w:ascii="Times New Roman" w:hAnsi="Times New Roman" w:cs="Times New Roman"/>
          <w:color w:val="000000" w:themeColor="text1"/>
          <w:sz w:val="28"/>
          <w:szCs w:val="28"/>
        </w:rPr>
      </w:pPr>
    </w:p>
    <w:p w:rsidR="00A35BC0" w:rsidRPr="00144205" w:rsidRDefault="00144205" w:rsidP="00A35BC0">
      <w:pPr>
        <w:pStyle w:val="Estilo1"/>
        <w:tabs>
          <w:tab w:val="left" w:pos="426"/>
        </w:tabs>
        <w:rPr>
          <w:rFonts w:ascii="Times New Roman" w:hAnsi="Times New Roman" w:cs="Times New Roman"/>
          <w:color w:val="000000" w:themeColor="text1"/>
          <w:sz w:val="28"/>
          <w:szCs w:val="28"/>
        </w:rPr>
      </w:pPr>
      <w:r w:rsidRPr="00144205">
        <w:rPr>
          <w:rFonts w:ascii="Times New Roman" w:hAnsi="Times New Roman" w:cs="Times New Roman"/>
          <w:b/>
          <w:bCs/>
          <w:color w:val="000000" w:themeColor="text1"/>
          <w:sz w:val="28"/>
          <w:szCs w:val="28"/>
        </w:rPr>
        <w:t>Síntesis de la decisión</w:t>
      </w:r>
      <w:r w:rsidRPr="00144205">
        <w:rPr>
          <w:rStyle w:val="Refdenotaalpie"/>
          <w:rFonts w:ascii="Times New Roman" w:hAnsi="Times New Roman" w:cs="Times New Roman"/>
          <w:b/>
          <w:bCs/>
          <w:color w:val="000000" w:themeColor="text1"/>
          <w:sz w:val="28"/>
          <w:szCs w:val="28"/>
        </w:rPr>
        <w:footnoteReference w:id="1"/>
      </w:r>
    </w:p>
    <w:p w:rsidR="00A35BC0" w:rsidRPr="00144205" w:rsidRDefault="00144205" w:rsidP="00A35BC0">
      <w:pPr>
        <w:pStyle w:val="Estilo1"/>
        <w:tabs>
          <w:tab w:val="left" w:pos="426"/>
        </w:tabs>
        <w:rPr>
          <w:rFonts w:ascii="Times New Roman" w:hAnsi="Times New Roman" w:cs="Times New Roman"/>
          <w:i/>
          <w:iCs/>
          <w:color w:val="000000" w:themeColor="text1"/>
          <w:sz w:val="28"/>
          <w:szCs w:val="28"/>
        </w:rPr>
      </w:pPr>
    </w:p>
    <w:p w:rsidR="00E9211C" w:rsidRPr="00144205" w:rsidRDefault="00144205" w:rsidP="00E9211C">
      <w:pPr>
        <w:pStyle w:val="Estilo1"/>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La Sala Plena de la Corte Constitucional estudió una acción de inconstitucionalidad contra el artículo 189 de la Ley 1952 de 2019, por la presunta vulneración del derecho a la intimidad, contenido en el artículo 15 de la Constitución. El cargo admitido pla</w:t>
      </w:r>
      <w:r w:rsidRPr="00144205">
        <w:rPr>
          <w:rFonts w:ascii="Times New Roman" w:hAnsi="Times New Roman" w:cs="Times New Roman"/>
          <w:color w:val="000000" w:themeColor="text1"/>
          <w:sz w:val="28"/>
          <w:szCs w:val="28"/>
        </w:rPr>
        <w:t xml:space="preserve">nteaba que, en virtud de dicha norma, las autoridades disciplinarias pueden acceder a datos e información privada, sin respetar su carácter reservado. Es decir, solo basta que los mismos estén contenidos en un documento para que, de manera indiscriminada, </w:t>
      </w:r>
      <w:r w:rsidRPr="00144205">
        <w:rPr>
          <w:rFonts w:ascii="Times New Roman" w:hAnsi="Times New Roman" w:cs="Times New Roman"/>
          <w:color w:val="000000" w:themeColor="text1"/>
          <w:sz w:val="28"/>
          <w:szCs w:val="28"/>
        </w:rPr>
        <w:t>puedan ser requeridos en procesos disciplinarios, sin observar los criterios de necesidad, pertinencia y proporcionalidad a los que debe someterse el recaudo probatorio. Incluso, podría evadirse el principio de inviolabilidad de las comunicaciones, al reco</w:t>
      </w:r>
      <w:r w:rsidRPr="00144205">
        <w:rPr>
          <w:rFonts w:ascii="Times New Roman" w:hAnsi="Times New Roman" w:cs="Times New Roman"/>
          <w:color w:val="000000" w:themeColor="text1"/>
          <w:sz w:val="28"/>
          <w:szCs w:val="28"/>
        </w:rPr>
        <w:t>lectar los registros de llamadas que consten en documentos almacenados por empresas de telecomunicaciones. Aunado a ello, el demandante alegó que, en virtud de los artículos 130, 133 y 134 de la Ley 1952 de 2019, las decisiones mediante las cuales se requi</w:t>
      </w:r>
      <w:r w:rsidRPr="00144205">
        <w:rPr>
          <w:rFonts w:ascii="Times New Roman" w:hAnsi="Times New Roman" w:cs="Times New Roman"/>
          <w:color w:val="000000" w:themeColor="text1"/>
          <w:sz w:val="28"/>
          <w:szCs w:val="28"/>
        </w:rPr>
        <w:t xml:space="preserve">eren tales documentos no admiten recurso alguno, luego, no habría modo de oponerse a ellas. </w:t>
      </w:r>
    </w:p>
    <w:p w:rsidR="00E9211C" w:rsidRPr="00144205" w:rsidRDefault="00144205" w:rsidP="00E9211C">
      <w:pPr>
        <w:pStyle w:val="Estilo1"/>
        <w:rPr>
          <w:rFonts w:ascii="Times New Roman" w:hAnsi="Times New Roman" w:cs="Times New Roman"/>
          <w:color w:val="000000" w:themeColor="text1"/>
          <w:sz w:val="28"/>
          <w:szCs w:val="28"/>
        </w:rPr>
      </w:pPr>
    </w:p>
    <w:p w:rsidR="00E9211C" w:rsidRPr="00144205" w:rsidRDefault="00144205" w:rsidP="00E9211C">
      <w:pPr>
        <w:pStyle w:val="Estilo1"/>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De manera preliminar, la Corte precisó que la demanda no comprendía un reproche por violación al debido proceso (artículo 29 constitucional), por ende, el cuestio</w:t>
      </w:r>
      <w:r w:rsidRPr="00144205">
        <w:rPr>
          <w:rFonts w:ascii="Times New Roman" w:hAnsi="Times New Roman" w:cs="Times New Roman"/>
          <w:color w:val="000000" w:themeColor="text1"/>
          <w:sz w:val="28"/>
          <w:szCs w:val="28"/>
        </w:rPr>
        <w:t xml:space="preserve">namiento relativo a los medios de impugnación que proceden contra las decisiones de las autoridades disciplinarias no resultaba susceptible de análisis en esta ocasión. Aclarado ello, la Corte se propuso determinar si la disposición demandada vulneraba el </w:t>
      </w:r>
      <w:r w:rsidRPr="00144205">
        <w:rPr>
          <w:rFonts w:ascii="Times New Roman" w:hAnsi="Times New Roman" w:cs="Times New Roman"/>
          <w:color w:val="000000" w:themeColor="text1"/>
          <w:sz w:val="28"/>
          <w:szCs w:val="28"/>
        </w:rPr>
        <w:t xml:space="preserve">derecho a la intimidad, en cuanto permite que las autoridades accedan a información privada contenida en documentos requeridos como pruebas en procesos disciplinarios. Para el efecto, se refirió principalmente a: </w:t>
      </w:r>
      <w:r w:rsidRPr="00144205">
        <w:rPr>
          <w:rFonts w:ascii="Times New Roman" w:hAnsi="Times New Roman" w:cs="Times New Roman"/>
          <w:i/>
          <w:iCs/>
          <w:color w:val="000000" w:themeColor="text1"/>
          <w:sz w:val="28"/>
          <w:szCs w:val="28"/>
        </w:rPr>
        <w:t>(i)</w:t>
      </w:r>
      <w:r w:rsidRPr="00144205">
        <w:rPr>
          <w:rFonts w:ascii="Times New Roman" w:hAnsi="Times New Roman" w:cs="Times New Roman"/>
          <w:color w:val="000000" w:themeColor="text1"/>
          <w:sz w:val="28"/>
          <w:szCs w:val="28"/>
        </w:rPr>
        <w:t xml:space="preserve"> la potestad sancionadora del Estado y e</w:t>
      </w:r>
      <w:r w:rsidRPr="00144205">
        <w:rPr>
          <w:rFonts w:ascii="Times New Roman" w:hAnsi="Times New Roman" w:cs="Times New Roman"/>
          <w:color w:val="000000" w:themeColor="text1"/>
          <w:sz w:val="28"/>
          <w:szCs w:val="28"/>
        </w:rPr>
        <w:t>l derecho disciplinario</w:t>
      </w:r>
      <w:r w:rsidRPr="00144205">
        <w:rPr>
          <w:rFonts w:ascii="Times New Roman" w:hAnsi="Times New Roman" w:cs="Times New Roman"/>
          <w:color w:val="000000" w:themeColor="text1"/>
          <w:sz w:val="28"/>
          <w:szCs w:val="28"/>
          <w:lang w:eastAsia="es-MX"/>
        </w:rPr>
        <w:t xml:space="preserve"> </w:t>
      </w:r>
      <w:r w:rsidRPr="00144205">
        <w:rPr>
          <w:rFonts w:ascii="Times New Roman" w:hAnsi="Times New Roman" w:cs="Times New Roman"/>
          <w:i/>
          <w:iCs/>
          <w:color w:val="000000" w:themeColor="text1"/>
          <w:sz w:val="28"/>
          <w:szCs w:val="28"/>
          <w:lang w:eastAsia="es-MX"/>
        </w:rPr>
        <w:t xml:space="preserve">(ii) </w:t>
      </w:r>
      <w:r w:rsidRPr="00144205">
        <w:rPr>
          <w:rFonts w:ascii="Times New Roman" w:hAnsi="Times New Roman" w:cs="Times New Roman"/>
          <w:color w:val="000000" w:themeColor="text1"/>
          <w:sz w:val="28"/>
          <w:szCs w:val="28"/>
          <w:lang w:eastAsia="es-MX"/>
        </w:rPr>
        <w:t xml:space="preserve">la libertad de configuración legislativa en materia disciplinaria; </w:t>
      </w:r>
      <w:r w:rsidRPr="00144205">
        <w:rPr>
          <w:rFonts w:ascii="Times New Roman" w:hAnsi="Times New Roman" w:cs="Times New Roman"/>
          <w:i/>
          <w:iCs/>
          <w:color w:val="000000" w:themeColor="text1"/>
          <w:sz w:val="28"/>
          <w:szCs w:val="28"/>
          <w:lang w:eastAsia="es-MX"/>
        </w:rPr>
        <w:t>(iii)</w:t>
      </w:r>
      <w:r w:rsidRPr="00144205">
        <w:rPr>
          <w:rFonts w:ascii="Times New Roman" w:hAnsi="Times New Roman" w:cs="Times New Roman"/>
          <w:color w:val="000000" w:themeColor="text1"/>
          <w:sz w:val="28"/>
          <w:szCs w:val="28"/>
          <w:lang w:eastAsia="es-MX"/>
        </w:rPr>
        <w:t xml:space="preserve"> expresiones del derecho disciplinario </w:t>
      </w:r>
      <w:r w:rsidRPr="00144205">
        <w:rPr>
          <w:rFonts w:ascii="Times New Roman" w:hAnsi="Times New Roman" w:cs="Times New Roman"/>
          <w:i/>
          <w:iCs/>
          <w:color w:val="000000" w:themeColor="text1"/>
          <w:sz w:val="28"/>
          <w:szCs w:val="28"/>
          <w:lang w:eastAsia="es-MX"/>
        </w:rPr>
        <w:t xml:space="preserve">(iv) </w:t>
      </w:r>
      <w:r w:rsidRPr="00144205">
        <w:rPr>
          <w:rFonts w:ascii="Times New Roman" w:hAnsi="Times New Roman" w:cs="Times New Roman"/>
          <w:color w:val="000000" w:themeColor="text1"/>
          <w:sz w:val="28"/>
          <w:szCs w:val="28"/>
          <w:lang w:eastAsia="es-MX"/>
        </w:rPr>
        <w:t xml:space="preserve">los antecedentes legislativos, </w:t>
      </w:r>
      <w:r w:rsidRPr="00144205">
        <w:rPr>
          <w:rFonts w:ascii="Times New Roman" w:hAnsi="Times New Roman" w:cs="Times New Roman"/>
          <w:color w:val="000000" w:themeColor="text1"/>
          <w:sz w:val="28"/>
          <w:szCs w:val="28"/>
        </w:rPr>
        <w:t>el contexto normativo, el alcance, los destinatarios de la disposición acusada y</w:t>
      </w:r>
      <w:r w:rsidRPr="00144205">
        <w:rPr>
          <w:rFonts w:ascii="Times New Roman" w:hAnsi="Times New Roman" w:cs="Times New Roman"/>
          <w:color w:val="000000" w:themeColor="text1"/>
          <w:sz w:val="28"/>
          <w:szCs w:val="28"/>
        </w:rPr>
        <w:t xml:space="preserve"> autoridades habilitadas para efectuar el requerimiento de los documentos;</w:t>
      </w:r>
      <w:r w:rsidRPr="00144205">
        <w:rPr>
          <w:rFonts w:ascii="Times New Roman" w:hAnsi="Times New Roman" w:cs="Times New Roman"/>
          <w:i/>
          <w:iCs/>
          <w:color w:val="000000" w:themeColor="text1"/>
          <w:sz w:val="28"/>
          <w:szCs w:val="28"/>
          <w:lang w:eastAsia="es-MX"/>
        </w:rPr>
        <w:t xml:space="preserve"> (v)</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lang w:eastAsia="es-MX"/>
        </w:rPr>
        <w:t>la protección constitucional del derecho a la intimidad y sus límites dentro de</w:t>
      </w:r>
      <w:r w:rsidRPr="00144205">
        <w:rPr>
          <w:rFonts w:ascii="Times New Roman" w:hAnsi="Times New Roman" w:cs="Times New Roman"/>
          <w:color w:val="000000" w:themeColor="text1"/>
          <w:sz w:val="28"/>
          <w:szCs w:val="28"/>
        </w:rPr>
        <w:t xml:space="preserve"> las actuaciones disciplinarias; </w:t>
      </w:r>
      <w:r w:rsidRPr="00144205">
        <w:rPr>
          <w:rFonts w:ascii="Times New Roman" w:hAnsi="Times New Roman" w:cs="Times New Roman"/>
          <w:i/>
          <w:iCs/>
          <w:color w:val="000000" w:themeColor="text1"/>
          <w:sz w:val="28"/>
          <w:szCs w:val="28"/>
        </w:rPr>
        <w:t xml:space="preserve">(vi) </w:t>
      </w:r>
      <w:r w:rsidRPr="00144205">
        <w:rPr>
          <w:rFonts w:ascii="Times New Roman" w:hAnsi="Times New Roman" w:cs="Times New Roman"/>
          <w:color w:val="000000" w:themeColor="text1"/>
          <w:sz w:val="28"/>
          <w:szCs w:val="28"/>
        </w:rPr>
        <w:t xml:space="preserve">precedentes jurisprudenciales sobre el acceso a información </w:t>
      </w:r>
      <w:r w:rsidRPr="00144205">
        <w:rPr>
          <w:rFonts w:ascii="Times New Roman" w:hAnsi="Times New Roman" w:cs="Times New Roman"/>
          <w:color w:val="000000" w:themeColor="text1"/>
          <w:sz w:val="28"/>
          <w:szCs w:val="28"/>
        </w:rPr>
        <w:t xml:space="preserve">reservada en actuaciones disciplinarias; </w:t>
      </w:r>
      <w:r w:rsidRPr="00144205">
        <w:rPr>
          <w:rFonts w:ascii="Times New Roman" w:hAnsi="Times New Roman" w:cs="Times New Roman"/>
          <w:i/>
          <w:iCs/>
          <w:color w:val="000000" w:themeColor="text1"/>
          <w:sz w:val="28"/>
          <w:szCs w:val="28"/>
        </w:rPr>
        <w:t xml:space="preserve">(vii) </w:t>
      </w:r>
      <w:r w:rsidRPr="00144205">
        <w:rPr>
          <w:rFonts w:ascii="Times New Roman" w:hAnsi="Times New Roman" w:cs="Times New Roman"/>
          <w:color w:val="000000" w:themeColor="text1"/>
          <w:sz w:val="28"/>
          <w:szCs w:val="28"/>
        </w:rPr>
        <w:t xml:space="preserve">el debido proceso probatorio; </w:t>
      </w:r>
      <w:r w:rsidRPr="00144205">
        <w:rPr>
          <w:rFonts w:ascii="Times New Roman" w:hAnsi="Times New Roman" w:cs="Times New Roman"/>
          <w:i/>
          <w:iCs/>
          <w:color w:val="000000" w:themeColor="text1"/>
          <w:sz w:val="28"/>
          <w:szCs w:val="28"/>
        </w:rPr>
        <w:t>(viii)</w:t>
      </w:r>
      <w:r w:rsidRPr="00144205">
        <w:rPr>
          <w:rFonts w:ascii="Times New Roman" w:hAnsi="Times New Roman" w:cs="Times New Roman"/>
          <w:color w:val="000000" w:themeColor="text1"/>
          <w:sz w:val="28"/>
          <w:szCs w:val="28"/>
        </w:rPr>
        <w:t xml:space="preserve"> la policía judicial en el ordenamiento jurídico colombiano y; finalmente, </w:t>
      </w:r>
      <w:r w:rsidRPr="00144205">
        <w:rPr>
          <w:rFonts w:ascii="Times New Roman" w:hAnsi="Times New Roman" w:cs="Times New Roman"/>
          <w:i/>
          <w:iCs/>
          <w:color w:val="000000" w:themeColor="text1"/>
          <w:sz w:val="28"/>
          <w:szCs w:val="28"/>
        </w:rPr>
        <w:t>(ix)</w:t>
      </w:r>
      <w:r w:rsidRPr="00144205">
        <w:rPr>
          <w:rFonts w:ascii="Times New Roman" w:hAnsi="Times New Roman" w:cs="Times New Roman"/>
          <w:color w:val="000000" w:themeColor="text1"/>
          <w:sz w:val="28"/>
          <w:szCs w:val="28"/>
        </w:rPr>
        <w:t xml:space="preserve"> el análisis del caso concreto, esto es, el juicio de constitucionalidad de la norma acusada.</w:t>
      </w:r>
    </w:p>
    <w:p w:rsidR="00E9211C" w:rsidRPr="00144205" w:rsidRDefault="00144205" w:rsidP="00E9211C">
      <w:pPr>
        <w:pStyle w:val="Estilo1"/>
        <w:rPr>
          <w:rFonts w:ascii="Times New Roman" w:hAnsi="Times New Roman" w:cs="Times New Roman"/>
          <w:color w:val="000000" w:themeColor="text1"/>
          <w:sz w:val="28"/>
          <w:szCs w:val="28"/>
        </w:rPr>
      </w:pPr>
    </w:p>
    <w:p w:rsidR="00E9211C" w:rsidRPr="00144205" w:rsidRDefault="00144205" w:rsidP="00E9211C">
      <w:pPr>
        <w:pStyle w:val="Estilo1"/>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Luego de aplicar tales consideraciones al asunto bajo estudio, la Corte concluyó que la norma acusada no transgrede el derecho a la intimidad, por las siguientes razones:</w:t>
      </w:r>
    </w:p>
    <w:p w:rsidR="00E9211C" w:rsidRPr="00144205" w:rsidRDefault="00144205" w:rsidP="00E9211C">
      <w:pPr>
        <w:pStyle w:val="Estilo1"/>
        <w:rPr>
          <w:rFonts w:ascii="Times New Roman" w:hAnsi="Times New Roman" w:cs="Times New Roman"/>
          <w:color w:val="000000" w:themeColor="text1"/>
          <w:sz w:val="28"/>
          <w:szCs w:val="28"/>
        </w:rPr>
      </w:pPr>
    </w:p>
    <w:p w:rsidR="00E9211C" w:rsidRPr="00144205" w:rsidRDefault="00144205" w:rsidP="00E9211C">
      <w:pPr>
        <w:pStyle w:val="Estilo1"/>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En primer lugar, existen dos elementos esenciales que permiten precisar su alcance.</w:t>
      </w:r>
      <w:r w:rsidRPr="00144205">
        <w:rPr>
          <w:rFonts w:ascii="Times New Roman" w:hAnsi="Times New Roman" w:cs="Times New Roman"/>
          <w:color w:val="000000" w:themeColor="text1"/>
          <w:sz w:val="28"/>
          <w:szCs w:val="28"/>
        </w:rPr>
        <w:t xml:space="preserve"> De un lado, consagra expresamente dos categorías que limitan su aplicación, a saber: </w:t>
      </w:r>
      <w:r w:rsidRPr="00144205">
        <w:rPr>
          <w:rFonts w:ascii="Times New Roman" w:hAnsi="Times New Roman" w:cs="Times New Roman"/>
          <w:i/>
          <w:iCs/>
          <w:color w:val="000000" w:themeColor="text1"/>
          <w:sz w:val="28"/>
          <w:szCs w:val="28"/>
        </w:rPr>
        <w:t>(i)</w:t>
      </w:r>
      <w:r w:rsidRPr="00144205">
        <w:rPr>
          <w:rFonts w:ascii="Times New Roman" w:hAnsi="Times New Roman" w:cs="Times New Roman"/>
          <w:color w:val="000000" w:themeColor="text1"/>
          <w:sz w:val="28"/>
          <w:szCs w:val="28"/>
        </w:rPr>
        <w:t xml:space="preserve"> la prueba trasladada de otras actuaciones y </w:t>
      </w:r>
      <w:r w:rsidRPr="00144205">
        <w:rPr>
          <w:rFonts w:ascii="Times New Roman" w:hAnsi="Times New Roman" w:cs="Times New Roman"/>
          <w:i/>
          <w:iCs/>
          <w:color w:val="000000" w:themeColor="text1"/>
          <w:sz w:val="28"/>
          <w:szCs w:val="28"/>
        </w:rPr>
        <w:t>(ii)</w:t>
      </w:r>
      <w:r w:rsidRPr="00144205">
        <w:rPr>
          <w:rFonts w:ascii="Times New Roman" w:hAnsi="Times New Roman" w:cs="Times New Roman"/>
          <w:color w:val="000000" w:themeColor="text1"/>
          <w:sz w:val="28"/>
          <w:szCs w:val="28"/>
        </w:rPr>
        <w:t xml:space="preserve"> las </w:t>
      </w:r>
      <w:r w:rsidRPr="00144205">
        <w:rPr>
          <w:rFonts w:ascii="Times New Roman" w:hAnsi="Times New Roman" w:cs="Times New Roman"/>
          <w:color w:val="000000" w:themeColor="text1"/>
          <w:sz w:val="28"/>
          <w:szCs w:val="26"/>
        </w:rPr>
        <w:t>«demás excepciones legales»</w:t>
      </w:r>
      <w:r w:rsidRPr="00144205">
        <w:rPr>
          <w:rFonts w:ascii="Times New Roman" w:hAnsi="Times New Roman" w:cs="Times New Roman"/>
          <w:color w:val="000000" w:themeColor="text1"/>
          <w:sz w:val="28"/>
          <w:szCs w:val="28"/>
        </w:rPr>
        <w:t>, lo que implica el reconocimiento de mandatos ordinarios, estatutarios y constitucion</w:t>
      </w:r>
      <w:r w:rsidRPr="00144205">
        <w:rPr>
          <w:rFonts w:ascii="Times New Roman" w:hAnsi="Times New Roman" w:cs="Times New Roman"/>
          <w:color w:val="000000" w:themeColor="text1"/>
          <w:sz w:val="28"/>
          <w:szCs w:val="28"/>
        </w:rPr>
        <w:t>ales que guían el ejercicio de la atribución probatoria de la autoridad disciplinaria. De otro lado, por hacer parte de una codificación que busca regular integralmente las actuaciones disciplinarias, su interpretación y aplicación debe realizarse en forma</w:t>
      </w:r>
      <w:r w:rsidRPr="00144205">
        <w:rPr>
          <w:rFonts w:ascii="Times New Roman" w:hAnsi="Times New Roman" w:cs="Times New Roman"/>
          <w:color w:val="000000" w:themeColor="text1"/>
          <w:sz w:val="28"/>
          <w:szCs w:val="28"/>
        </w:rPr>
        <w:t xml:space="preserve"> sistemática, tomando en consideración los principios y disposiciones de la Ley 1952 de 2019, como los artículos 11, 21, 147, 148 y 158, los cuales establecen las pautas mínimas a respetar en el decreto y práctica de pruebas y, en particular, coinciden en </w:t>
      </w:r>
      <w:r w:rsidRPr="00144205">
        <w:rPr>
          <w:rFonts w:ascii="Times New Roman" w:hAnsi="Times New Roman" w:cs="Times New Roman"/>
          <w:color w:val="000000" w:themeColor="text1"/>
          <w:sz w:val="28"/>
          <w:szCs w:val="28"/>
        </w:rPr>
        <w:t>que, en toda actuación de esa naturaleza solo podrán tomarse en consideración los medios de convicción legalmente obtenidos y que tengan relación con la materia investigada. Además, reflejan el mandato general que exige que las autoridades disciplinarias d</w:t>
      </w:r>
      <w:r w:rsidRPr="00144205">
        <w:rPr>
          <w:rFonts w:ascii="Times New Roman" w:hAnsi="Times New Roman" w:cs="Times New Roman"/>
          <w:color w:val="000000" w:themeColor="text1"/>
          <w:sz w:val="28"/>
          <w:szCs w:val="28"/>
        </w:rPr>
        <w:t>esplieguen sus actuaciones de manera ponderada y respetando los derechos fundamentales.</w:t>
      </w:r>
    </w:p>
    <w:p w:rsidR="00E9211C" w:rsidRPr="00144205" w:rsidRDefault="00144205" w:rsidP="00E9211C">
      <w:pPr>
        <w:pStyle w:val="Estilo1"/>
        <w:rPr>
          <w:rFonts w:ascii="Times New Roman" w:hAnsi="Times New Roman" w:cs="Times New Roman"/>
          <w:color w:val="000000" w:themeColor="text1"/>
          <w:sz w:val="28"/>
          <w:szCs w:val="28"/>
        </w:rPr>
      </w:pPr>
    </w:p>
    <w:p w:rsidR="00E9211C" w:rsidRPr="00144205" w:rsidRDefault="00144205" w:rsidP="00E9211C">
      <w:pPr>
        <w:pStyle w:val="Estilo1"/>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En segundo lugar, la Sala enfatizó que la norma no consagra facultades para que las autoridades desarrollen actividades probatorias diferentes a obtener documentos req</w:t>
      </w:r>
      <w:r w:rsidRPr="00144205">
        <w:rPr>
          <w:rFonts w:ascii="Times New Roman" w:hAnsi="Times New Roman" w:cs="Times New Roman"/>
          <w:color w:val="000000" w:themeColor="text1"/>
          <w:sz w:val="28"/>
          <w:szCs w:val="28"/>
        </w:rPr>
        <w:t>ueridos en procesos disciplinarios. Es decir, no regula otro tipo de actuaciones como búsquedas selectivas en bases de datos, inspecciones, seguimiento a personas, allanamientos, retención de correspondencia, entre otras. De ahí que su ámbito de aplicación</w:t>
      </w:r>
      <w:r w:rsidRPr="00144205">
        <w:rPr>
          <w:rFonts w:ascii="Times New Roman" w:hAnsi="Times New Roman" w:cs="Times New Roman"/>
          <w:color w:val="000000" w:themeColor="text1"/>
          <w:sz w:val="28"/>
          <w:szCs w:val="28"/>
        </w:rPr>
        <w:t xml:space="preserve"> no se confunda con las actuaciones en las que se requiere aplicar reserva judicial, en virtud del artículo 15 de la Constitución. Quiere decir ello que la autoridad disciplinaria, está habilitada para ejercer la precisa potestad que se deriva de la noma d</w:t>
      </w:r>
      <w:r w:rsidRPr="00144205">
        <w:rPr>
          <w:rFonts w:ascii="Times New Roman" w:hAnsi="Times New Roman" w:cs="Times New Roman"/>
          <w:color w:val="000000" w:themeColor="text1"/>
          <w:sz w:val="28"/>
          <w:szCs w:val="28"/>
        </w:rPr>
        <w:t>emandada, para el cumplimiento de su misión institucional.</w:t>
      </w:r>
    </w:p>
    <w:p w:rsidR="00E9211C" w:rsidRPr="00144205" w:rsidRDefault="00144205" w:rsidP="00E9211C">
      <w:pPr>
        <w:pStyle w:val="Estilo1"/>
        <w:rPr>
          <w:rFonts w:ascii="Times New Roman" w:hAnsi="Times New Roman" w:cs="Times New Roman"/>
          <w:color w:val="000000" w:themeColor="text1"/>
          <w:sz w:val="28"/>
          <w:szCs w:val="28"/>
        </w:rPr>
      </w:pPr>
    </w:p>
    <w:p w:rsidR="00E9211C" w:rsidRPr="00144205" w:rsidRDefault="00144205" w:rsidP="00E9211C">
      <w:pPr>
        <w:pStyle w:val="Estilo1"/>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Lo anterior, en tercer lugar, dando aplicación a precedentes constitucionales aplicables en el presente caso, en particular, las Sentencias C-491 de 2007, C-1011 de 2008 y C-274 de 2013, en las cu</w:t>
      </w:r>
      <w:r w:rsidRPr="00144205">
        <w:rPr>
          <w:rFonts w:ascii="Times New Roman" w:hAnsi="Times New Roman" w:cs="Times New Roman"/>
          <w:color w:val="000000" w:themeColor="text1"/>
          <w:sz w:val="28"/>
          <w:szCs w:val="28"/>
        </w:rPr>
        <w:t>ales se reconoció que es compatible con la Constitución Política la posibilidad de que la información que involucre el derecho a la intimidad sea dejada a disposición de los órganos de control y demás dependencias de investigación disciplinaria, no solo po</w:t>
      </w:r>
      <w:r w:rsidRPr="00144205">
        <w:rPr>
          <w:rFonts w:ascii="Times New Roman" w:hAnsi="Times New Roman" w:cs="Times New Roman"/>
          <w:color w:val="000000" w:themeColor="text1"/>
          <w:sz w:val="28"/>
          <w:szCs w:val="28"/>
        </w:rPr>
        <w:t>rque ello obedece al cumplimiento de finalidades estatales que son legítimas desde la perspectiva constitucional -como la buena marcha de la administración pública y la efectiva sanción de quienes omiten sus deberes-, sino porque tales autoridades están pr</w:t>
      </w:r>
      <w:r w:rsidRPr="00144205">
        <w:rPr>
          <w:rFonts w:ascii="Times New Roman" w:hAnsi="Times New Roman" w:cs="Times New Roman"/>
          <w:color w:val="000000" w:themeColor="text1"/>
          <w:sz w:val="28"/>
          <w:szCs w:val="28"/>
        </w:rPr>
        <w:t>ovistas de un régimen de reglas y procedimientos que permiten la protección de los derechos de los ciudadanos.</w:t>
      </w:r>
    </w:p>
    <w:p w:rsidR="00E9211C" w:rsidRPr="00144205" w:rsidRDefault="00144205" w:rsidP="00E9211C">
      <w:pPr>
        <w:pStyle w:val="Estilo1"/>
        <w:rPr>
          <w:rFonts w:ascii="Times New Roman" w:hAnsi="Times New Roman" w:cs="Times New Roman"/>
          <w:color w:val="000000" w:themeColor="text1"/>
          <w:sz w:val="28"/>
          <w:szCs w:val="28"/>
        </w:rPr>
      </w:pPr>
    </w:p>
    <w:p w:rsidR="00E9211C" w:rsidRPr="00144205" w:rsidRDefault="00144205" w:rsidP="00E9211C">
      <w:pPr>
        <w:pStyle w:val="Estilo1"/>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En cuarto lugar, la Corte explicó que la naturaleza reservada de un documento que involucre el derecho a la intimidad no implica que este no pue</w:t>
      </w:r>
      <w:r w:rsidRPr="00144205">
        <w:rPr>
          <w:rFonts w:ascii="Times New Roman" w:hAnsi="Times New Roman" w:cs="Times New Roman"/>
          <w:color w:val="000000" w:themeColor="text1"/>
          <w:sz w:val="28"/>
          <w:szCs w:val="28"/>
        </w:rPr>
        <w:t>da ser incorporado en un proceso disciplinario. La consecuencia de tal circunstancia es que habrán de observarse cautelas especiales para evitar que el documento sea objeto de intromisiones indebidas. Al respecto, el artículo 192 de la Ley 1952 de 2019 pre</w:t>
      </w:r>
      <w:r w:rsidRPr="00144205">
        <w:rPr>
          <w:rFonts w:ascii="Times New Roman" w:hAnsi="Times New Roman" w:cs="Times New Roman"/>
          <w:color w:val="000000" w:themeColor="text1"/>
          <w:sz w:val="28"/>
          <w:szCs w:val="28"/>
        </w:rPr>
        <w:t>cisamente reconoce la protección especial que requieren los documentos que involucran el derecho a la intimidad en las actuaciones disciplinarias. Así, dispone que ostentan la condición de reservados y que conservarán esa calidad, a pesar de ser incorporad</w:t>
      </w:r>
      <w:r w:rsidRPr="00144205">
        <w:rPr>
          <w:rFonts w:ascii="Times New Roman" w:hAnsi="Times New Roman" w:cs="Times New Roman"/>
          <w:color w:val="000000" w:themeColor="text1"/>
          <w:sz w:val="28"/>
          <w:szCs w:val="28"/>
        </w:rPr>
        <w:t>os en el expediente. Además, serán ubicados en un cuaderno separado y no se expedirán copias de los mismos. El artículo 157 del Código General Disciplinario, por su parte, establece que podrán controvertirse las pruebas en todo momento, a partir de la vinc</w:t>
      </w:r>
      <w:r w:rsidRPr="00144205">
        <w:rPr>
          <w:rFonts w:ascii="Times New Roman" w:hAnsi="Times New Roman" w:cs="Times New Roman"/>
          <w:color w:val="000000" w:themeColor="text1"/>
          <w:sz w:val="28"/>
          <w:szCs w:val="28"/>
        </w:rPr>
        <w:t>ulación del sujeto a la actuación. Lo anterior refleja que el derecho a la intimidad no tiene carácter absoluto y puede ser limitado en esta clase de actuaciones, lo cual, es justamente reconocido por el artículo 15 de la Constitución, como parte de la pot</w:t>
      </w:r>
      <w:r w:rsidRPr="00144205">
        <w:rPr>
          <w:rFonts w:ascii="Times New Roman" w:hAnsi="Times New Roman" w:cs="Times New Roman"/>
          <w:color w:val="000000" w:themeColor="text1"/>
          <w:sz w:val="28"/>
          <w:szCs w:val="28"/>
        </w:rPr>
        <w:t>estad de vigilancia atribuida al Estado.</w:t>
      </w:r>
    </w:p>
    <w:p w:rsidR="00E9211C" w:rsidRPr="00144205" w:rsidRDefault="00144205" w:rsidP="00E9211C">
      <w:pPr>
        <w:pStyle w:val="Estilo1"/>
        <w:rPr>
          <w:rFonts w:ascii="Times New Roman" w:hAnsi="Times New Roman" w:cs="Times New Roman"/>
          <w:color w:val="000000" w:themeColor="text1"/>
          <w:sz w:val="28"/>
          <w:szCs w:val="28"/>
        </w:rPr>
      </w:pPr>
    </w:p>
    <w:p w:rsidR="00E9211C" w:rsidRPr="00144205" w:rsidRDefault="00144205" w:rsidP="00E9211C">
      <w:pPr>
        <w:pStyle w:val="Estilo1"/>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Sobre el particular, los precedentes mencionados anteriormente también establecen que la reserva que se predica de ciertos documentos no puede ser oponible a las autoridades disciplinarias. Afirmar lo contrario, co</w:t>
      </w:r>
      <w:r w:rsidRPr="00144205">
        <w:rPr>
          <w:rFonts w:ascii="Times New Roman" w:hAnsi="Times New Roman" w:cs="Times New Roman"/>
          <w:color w:val="000000" w:themeColor="text1"/>
          <w:sz w:val="28"/>
          <w:szCs w:val="28"/>
        </w:rPr>
        <w:t>nforme a la referida jurisprudencia, implicaría imponer un obstáculo que resulta contrario a los artículos 267, 268, 277 y 278 de la Constitución Política, pues les impediría el ejercicio pleno de sus funciones de control. De modo que, si bien la reserva p</w:t>
      </w:r>
      <w:r w:rsidRPr="00144205">
        <w:rPr>
          <w:rFonts w:ascii="Times New Roman" w:hAnsi="Times New Roman" w:cs="Times New Roman"/>
          <w:color w:val="000000" w:themeColor="text1"/>
          <w:sz w:val="28"/>
          <w:szCs w:val="28"/>
        </w:rPr>
        <w:t>uede ser oponible a los ciudadanos, no puede convertirse en una barrera para impedir el control jurídico, intra o inter</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orgánico, sobre las actuaciones relacionadas con el ejercicio de la función pública de que da cuenta la información que se requiere razo</w:t>
      </w:r>
      <w:r w:rsidRPr="00144205">
        <w:rPr>
          <w:rFonts w:ascii="Times New Roman" w:hAnsi="Times New Roman" w:cs="Times New Roman"/>
          <w:color w:val="000000" w:themeColor="text1"/>
          <w:sz w:val="28"/>
          <w:szCs w:val="28"/>
        </w:rPr>
        <w:t xml:space="preserve">nablemente en una actuación disciplinaria. </w:t>
      </w:r>
    </w:p>
    <w:p w:rsidR="00E9211C" w:rsidRPr="00144205" w:rsidRDefault="00144205" w:rsidP="00E9211C">
      <w:pPr>
        <w:pStyle w:val="Estilo1"/>
        <w:rPr>
          <w:rFonts w:ascii="Times New Roman" w:hAnsi="Times New Roman" w:cs="Times New Roman"/>
          <w:color w:val="000000" w:themeColor="text1"/>
          <w:sz w:val="28"/>
          <w:szCs w:val="28"/>
        </w:rPr>
      </w:pPr>
    </w:p>
    <w:p w:rsidR="003E1FFF" w:rsidRPr="00144205" w:rsidRDefault="00144205" w:rsidP="003E1FFF">
      <w:pPr>
        <w:pStyle w:val="Estilo1"/>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Con fundamento en ello, la Sala concluyó que en el marco de su amplio margen de configuración normativa en materia disciplinaria, el legislador consagró los parámetros necesarios para equilibrar los fines de la </w:t>
      </w:r>
      <w:r w:rsidRPr="00144205">
        <w:rPr>
          <w:rFonts w:ascii="Times New Roman" w:hAnsi="Times New Roman" w:cs="Times New Roman"/>
          <w:color w:val="000000" w:themeColor="text1"/>
          <w:sz w:val="28"/>
          <w:szCs w:val="28"/>
        </w:rPr>
        <w:t>investigación disciplinaria y el derecho a la intimidad, por tanto, la norma es exequible, por el cargo analizado.</w:t>
      </w:r>
    </w:p>
    <w:p w:rsidR="00415C80" w:rsidRPr="00144205" w:rsidRDefault="00144205" w:rsidP="003E1FFF">
      <w:pPr>
        <w:pStyle w:val="Estilo1"/>
        <w:rPr>
          <w:rFonts w:ascii="Times New Roman" w:hAnsi="Times New Roman" w:cs="Times New Roman"/>
          <w:b/>
          <w:bCs/>
          <w:color w:val="000000" w:themeColor="text1"/>
          <w:sz w:val="28"/>
          <w:szCs w:val="28"/>
        </w:rPr>
      </w:pPr>
    </w:p>
    <w:p w:rsidR="003E1FFF" w:rsidRPr="00144205" w:rsidRDefault="00144205" w:rsidP="003E1FFF">
      <w:pPr>
        <w:pStyle w:val="Estilo1"/>
        <w:rPr>
          <w:rFonts w:ascii="Times New Roman" w:hAnsi="Times New Roman" w:cs="Times New Roman"/>
          <w:b/>
          <w:bCs/>
          <w:color w:val="000000" w:themeColor="text1"/>
          <w:sz w:val="28"/>
          <w:szCs w:val="28"/>
        </w:rPr>
      </w:pPr>
      <w:r w:rsidRPr="00144205">
        <w:rPr>
          <w:rFonts w:ascii="Times New Roman" w:hAnsi="Times New Roman" w:cs="Times New Roman"/>
          <w:b/>
          <w:bCs/>
          <w:color w:val="000000" w:themeColor="text1"/>
          <w:sz w:val="28"/>
          <w:szCs w:val="28"/>
        </w:rPr>
        <w:t>I. ANTECEDENTES</w:t>
      </w:r>
    </w:p>
    <w:p w:rsidR="00937216" w:rsidRPr="00144205" w:rsidRDefault="00144205" w:rsidP="00937216">
      <w:pPr>
        <w:pStyle w:val="Estilo1"/>
        <w:rPr>
          <w:rFonts w:ascii="Times New Roman" w:hAnsi="Times New Roman" w:cs="Times New Roman"/>
          <w:color w:val="000000" w:themeColor="text1"/>
          <w:sz w:val="28"/>
          <w:szCs w:val="28"/>
        </w:rPr>
      </w:pPr>
    </w:p>
    <w:p w:rsidR="00CE112A" w:rsidRPr="00144205" w:rsidRDefault="00144205" w:rsidP="00CE112A">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El 10 de abril de 2023, José Leonardo Suárez Ramírez presentó demanda de inconstitucionalidad contra el artículo 189 de la Ley 1952 de 2019 </w:t>
      </w:r>
      <w:r w:rsidRPr="00144205">
        <w:rPr>
          <w:rFonts w:ascii="Times New Roman" w:hAnsi="Times New Roman" w:cs="Times New Roman"/>
          <w:color w:val="000000" w:themeColor="text1"/>
          <w:sz w:val="28"/>
          <w:szCs w:val="26"/>
        </w:rPr>
        <w:t>«[p]or medio de la cual se expide el Código General Disciplinario, se derogan la Ley 734 de 2002 y algunas disposici</w:t>
      </w:r>
      <w:r w:rsidRPr="00144205">
        <w:rPr>
          <w:rFonts w:ascii="Times New Roman" w:hAnsi="Times New Roman" w:cs="Times New Roman"/>
          <w:color w:val="000000" w:themeColor="text1"/>
          <w:sz w:val="28"/>
          <w:szCs w:val="26"/>
        </w:rPr>
        <w:t>ones de la Ley 1474 de 2011, relacionadas con el derecho disciplinario».</w:t>
      </w:r>
      <w:r w:rsidRPr="00144205">
        <w:rPr>
          <w:rFonts w:ascii="Times New Roman" w:hAnsi="Times New Roman" w:cs="Times New Roman"/>
          <w:color w:val="000000" w:themeColor="text1"/>
          <w:sz w:val="28"/>
          <w:szCs w:val="28"/>
        </w:rPr>
        <w:t xml:space="preserve"> </w:t>
      </w:r>
    </w:p>
    <w:p w:rsidR="00CE112A" w:rsidRPr="00144205" w:rsidRDefault="00144205" w:rsidP="00CE112A">
      <w:pPr>
        <w:pStyle w:val="Estilo1"/>
        <w:tabs>
          <w:tab w:val="left" w:pos="426"/>
        </w:tabs>
        <w:rPr>
          <w:rFonts w:ascii="Times New Roman" w:hAnsi="Times New Roman" w:cs="Times New Roman"/>
          <w:color w:val="000000" w:themeColor="text1"/>
          <w:sz w:val="28"/>
          <w:szCs w:val="28"/>
        </w:rPr>
      </w:pPr>
    </w:p>
    <w:p w:rsidR="00D93FF4" w:rsidRPr="00144205" w:rsidRDefault="00144205" w:rsidP="00D93FF4">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Mediante auto del 9 de mayo de 2023, </w:t>
      </w:r>
      <w:r w:rsidRPr="00144205">
        <w:rPr>
          <w:rFonts w:ascii="Times New Roman" w:hAnsi="Times New Roman" w:cs="Times New Roman"/>
          <w:color w:val="000000" w:themeColor="text1"/>
          <w:sz w:val="28"/>
          <w:szCs w:val="28"/>
        </w:rPr>
        <w:t>el magistrado sustanciador</w:t>
      </w:r>
      <w:r w:rsidRPr="00144205">
        <w:rPr>
          <w:rFonts w:ascii="Times New Roman" w:hAnsi="Times New Roman" w:cs="Times New Roman"/>
          <w:color w:val="000000" w:themeColor="text1"/>
          <w:sz w:val="28"/>
          <w:szCs w:val="28"/>
        </w:rPr>
        <w:t xml:space="preserve"> inadmitió la demanda</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tras advertir que</w:t>
      </w:r>
      <w:r w:rsidRPr="00144205">
        <w:rPr>
          <w:rFonts w:ascii="Times New Roman" w:hAnsi="Times New Roman" w:cs="Times New Roman"/>
          <w:color w:val="000000" w:themeColor="text1"/>
          <w:sz w:val="28"/>
          <w:szCs w:val="28"/>
        </w:rPr>
        <w:t xml:space="preserve"> no</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se </w:t>
      </w:r>
      <w:r w:rsidRPr="00144205">
        <w:rPr>
          <w:rFonts w:ascii="Times New Roman" w:hAnsi="Times New Roman" w:cs="Times New Roman"/>
          <w:color w:val="000000" w:themeColor="text1"/>
          <w:sz w:val="28"/>
          <w:szCs w:val="28"/>
        </w:rPr>
        <w:t xml:space="preserve">delimitó adecuadamente el objeto de la acusación, </w:t>
      </w:r>
      <w:r w:rsidRPr="00144205">
        <w:rPr>
          <w:rFonts w:ascii="Times New Roman" w:hAnsi="Times New Roman" w:cs="Times New Roman"/>
          <w:color w:val="000000" w:themeColor="text1"/>
          <w:sz w:val="28"/>
          <w:szCs w:val="28"/>
        </w:rPr>
        <w:t>ni</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se </w:t>
      </w:r>
      <w:r w:rsidRPr="00144205">
        <w:rPr>
          <w:rFonts w:ascii="Times New Roman" w:hAnsi="Times New Roman" w:cs="Times New Roman"/>
          <w:color w:val="000000" w:themeColor="text1"/>
          <w:sz w:val="28"/>
          <w:szCs w:val="28"/>
        </w:rPr>
        <w:t xml:space="preserve">cumplió </w:t>
      </w:r>
      <w:r w:rsidRPr="00144205">
        <w:rPr>
          <w:rFonts w:ascii="Times New Roman" w:hAnsi="Times New Roman" w:cs="Times New Roman"/>
          <w:color w:val="000000" w:themeColor="text1"/>
          <w:sz w:val="28"/>
          <w:szCs w:val="28"/>
        </w:rPr>
        <w:t>la carg</w:t>
      </w:r>
      <w:r w:rsidRPr="00144205">
        <w:rPr>
          <w:rFonts w:ascii="Times New Roman" w:hAnsi="Times New Roman" w:cs="Times New Roman"/>
          <w:color w:val="000000" w:themeColor="text1"/>
          <w:sz w:val="28"/>
          <w:szCs w:val="28"/>
        </w:rPr>
        <w:t>a argumentativa del concepto de violación</w:t>
      </w:r>
      <w:r w:rsidRPr="00144205">
        <w:rPr>
          <w:rFonts w:ascii="Times New Roman" w:hAnsi="Times New Roman" w:cs="Times New Roman"/>
          <w:color w:val="000000" w:themeColor="text1"/>
          <w:sz w:val="28"/>
          <w:szCs w:val="28"/>
        </w:rPr>
        <w:t>, pues</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los reproches formulados carecían de claridad, certeza y especificidad</w:t>
      </w:r>
      <w:r w:rsidRPr="00144205">
        <w:rPr>
          <w:rFonts w:ascii="Times New Roman" w:hAnsi="Times New Roman" w:cs="Times New Roman"/>
          <w:i/>
          <w:iCs/>
          <w:color w:val="000000" w:themeColor="text1"/>
          <w:sz w:val="28"/>
          <w:szCs w:val="28"/>
        </w:rPr>
        <w:t>.</w:t>
      </w:r>
    </w:p>
    <w:p w:rsidR="00D93FF4" w:rsidRPr="00144205" w:rsidRDefault="00144205" w:rsidP="00D93FF4">
      <w:pPr>
        <w:pStyle w:val="Estilo1"/>
        <w:tabs>
          <w:tab w:val="left" w:pos="426"/>
        </w:tabs>
        <w:rPr>
          <w:rFonts w:ascii="Times New Roman" w:hAnsi="Times New Roman" w:cs="Times New Roman"/>
          <w:color w:val="000000" w:themeColor="text1"/>
          <w:sz w:val="28"/>
          <w:szCs w:val="28"/>
        </w:rPr>
      </w:pPr>
    </w:p>
    <w:p w:rsidR="009D4ACE" w:rsidRPr="00144205" w:rsidRDefault="00144205" w:rsidP="005537FE">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Oportunamente, el </w:t>
      </w:r>
      <w:r w:rsidRPr="00144205">
        <w:rPr>
          <w:rFonts w:ascii="Times New Roman" w:hAnsi="Times New Roman" w:cs="Times New Roman"/>
          <w:color w:val="000000" w:themeColor="text1"/>
          <w:sz w:val="28"/>
          <w:szCs w:val="28"/>
        </w:rPr>
        <w:t xml:space="preserve">accionante </w:t>
      </w:r>
      <w:r w:rsidRPr="00144205">
        <w:rPr>
          <w:rFonts w:ascii="Times New Roman" w:hAnsi="Times New Roman" w:cs="Times New Roman"/>
          <w:color w:val="000000" w:themeColor="text1"/>
          <w:sz w:val="28"/>
          <w:szCs w:val="28"/>
        </w:rPr>
        <w:t xml:space="preserve">presentó escrito </w:t>
      </w:r>
      <w:r w:rsidRPr="00144205">
        <w:rPr>
          <w:rFonts w:ascii="Times New Roman" w:hAnsi="Times New Roman" w:cs="Times New Roman"/>
          <w:color w:val="000000" w:themeColor="text1"/>
          <w:sz w:val="28"/>
          <w:szCs w:val="28"/>
        </w:rPr>
        <w:t xml:space="preserve">en el que subsanó </w:t>
      </w:r>
      <w:r w:rsidRPr="00144205">
        <w:rPr>
          <w:rFonts w:ascii="Times New Roman" w:hAnsi="Times New Roman" w:cs="Times New Roman"/>
          <w:color w:val="000000" w:themeColor="text1"/>
          <w:sz w:val="28"/>
          <w:szCs w:val="28"/>
        </w:rPr>
        <w:t>las falencias advertidas</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y</w:t>
      </w:r>
      <w:r w:rsidRPr="00144205">
        <w:rPr>
          <w:rFonts w:ascii="Times New Roman" w:hAnsi="Times New Roman" w:cs="Times New Roman"/>
          <w:color w:val="000000" w:themeColor="text1"/>
          <w:sz w:val="28"/>
          <w:szCs w:val="28"/>
        </w:rPr>
        <w:t xml:space="preserve"> concretó </w:t>
      </w:r>
      <w:r w:rsidRPr="00144205">
        <w:rPr>
          <w:rFonts w:ascii="Times New Roman" w:hAnsi="Times New Roman" w:cs="Times New Roman"/>
          <w:color w:val="000000" w:themeColor="text1"/>
          <w:sz w:val="28"/>
          <w:szCs w:val="28"/>
        </w:rPr>
        <w:t xml:space="preserve">su censura en un único cargo por </w:t>
      </w:r>
      <w:r w:rsidRPr="00144205">
        <w:rPr>
          <w:rFonts w:ascii="Times New Roman" w:hAnsi="Times New Roman" w:cs="Times New Roman"/>
          <w:color w:val="000000" w:themeColor="text1"/>
          <w:sz w:val="28"/>
          <w:szCs w:val="28"/>
        </w:rPr>
        <w:t>violación del artículo 15 de la Constitución</w:t>
      </w:r>
      <w:r w:rsidRPr="00144205">
        <w:rPr>
          <w:rFonts w:ascii="Times New Roman" w:hAnsi="Times New Roman" w:cs="Times New Roman"/>
          <w:color w:val="000000" w:themeColor="text1"/>
          <w:sz w:val="28"/>
          <w:szCs w:val="28"/>
        </w:rPr>
        <w:t>.</w:t>
      </w:r>
      <w:r w:rsidRPr="00144205">
        <w:rPr>
          <w:rStyle w:val="Refdenotaalpie"/>
          <w:rFonts w:ascii="Times New Roman" w:hAnsi="Times New Roman" w:cs="Times New Roman"/>
          <w:color w:val="000000" w:themeColor="text1"/>
          <w:sz w:val="28"/>
          <w:szCs w:val="28"/>
        </w:rPr>
        <w:footnoteReference w:id="2"/>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A través de </w:t>
      </w:r>
      <w:r w:rsidRPr="00144205">
        <w:rPr>
          <w:rFonts w:ascii="Times New Roman" w:hAnsi="Times New Roman" w:cs="Times New Roman"/>
          <w:color w:val="000000" w:themeColor="text1"/>
          <w:sz w:val="28"/>
          <w:szCs w:val="28"/>
        </w:rPr>
        <w:t>providencia</w:t>
      </w:r>
      <w:r w:rsidRPr="00144205">
        <w:rPr>
          <w:rFonts w:ascii="Times New Roman" w:hAnsi="Times New Roman" w:cs="Times New Roman"/>
          <w:color w:val="000000" w:themeColor="text1"/>
          <w:sz w:val="28"/>
          <w:szCs w:val="28"/>
        </w:rPr>
        <w:t xml:space="preserve"> del 29 de mayo de 202</w:t>
      </w:r>
      <w:r w:rsidRPr="00144205">
        <w:rPr>
          <w:rFonts w:ascii="Times New Roman" w:hAnsi="Times New Roman" w:cs="Times New Roman"/>
          <w:color w:val="000000" w:themeColor="text1"/>
          <w:sz w:val="28"/>
          <w:szCs w:val="28"/>
        </w:rPr>
        <w:t>3,</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la demanda</w:t>
      </w:r>
      <w:r w:rsidRPr="00144205">
        <w:rPr>
          <w:rFonts w:ascii="Times New Roman" w:hAnsi="Times New Roman" w:cs="Times New Roman"/>
          <w:color w:val="000000" w:themeColor="text1"/>
          <w:sz w:val="28"/>
          <w:szCs w:val="28"/>
        </w:rPr>
        <w:t xml:space="preserve"> fue </w:t>
      </w:r>
      <w:r w:rsidRPr="00144205">
        <w:rPr>
          <w:rFonts w:ascii="Times New Roman" w:hAnsi="Times New Roman" w:cs="Times New Roman"/>
          <w:color w:val="000000" w:themeColor="text1"/>
          <w:sz w:val="28"/>
          <w:szCs w:val="28"/>
        </w:rPr>
        <w:t>admitida</w:t>
      </w:r>
      <w:r w:rsidRPr="00144205">
        <w:rPr>
          <w:rFonts w:ascii="Times New Roman" w:hAnsi="Times New Roman" w:cs="Times New Roman"/>
          <w:color w:val="000000" w:themeColor="text1"/>
          <w:sz w:val="28"/>
          <w:szCs w:val="28"/>
        </w:rPr>
        <w:t>, luego de verificarse que cumplía</w:t>
      </w:r>
      <w:r w:rsidRPr="00144205">
        <w:rPr>
          <w:rFonts w:ascii="Times New Roman" w:hAnsi="Times New Roman" w:cs="Times New Roman"/>
          <w:color w:val="000000" w:themeColor="text1"/>
          <w:sz w:val="28"/>
          <w:szCs w:val="28"/>
        </w:rPr>
        <w:t xml:space="preserve"> los requisitos para el efecto.</w:t>
      </w:r>
      <w:r w:rsidRPr="00144205">
        <w:rPr>
          <w:rFonts w:ascii="Times New Roman" w:hAnsi="Times New Roman" w:cs="Times New Roman"/>
          <w:color w:val="000000" w:themeColor="text1"/>
          <w:sz w:val="28"/>
          <w:szCs w:val="28"/>
        </w:rPr>
        <w:t xml:space="preserve"> En consecuencia,</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se </w:t>
      </w:r>
      <w:r w:rsidRPr="00144205">
        <w:rPr>
          <w:rFonts w:ascii="Times New Roman" w:hAnsi="Times New Roman" w:cs="Times New Roman"/>
          <w:color w:val="000000" w:themeColor="text1"/>
          <w:sz w:val="28"/>
          <w:szCs w:val="28"/>
          <w:lang w:val="es-ES"/>
        </w:rPr>
        <w:t xml:space="preserve">dispuso: </w:t>
      </w:r>
      <w:r w:rsidRPr="00144205">
        <w:rPr>
          <w:rFonts w:ascii="Times New Roman" w:hAnsi="Times New Roman" w:cs="Times New Roman"/>
          <w:i/>
          <w:iCs/>
          <w:color w:val="000000" w:themeColor="text1"/>
          <w:sz w:val="28"/>
          <w:szCs w:val="28"/>
          <w:lang w:val="es-ES"/>
        </w:rPr>
        <w:t>(i)</w:t>
      </w:r>
      <w:r w:rsidRPr="00144205">
        <w:rPr>
          <w:rFonts w:ascii="Times New Roman" w:hAnsi="Times New Roman" w:cs="Times New Roman"/>
          <w:color w:val="000000" w:themeColor="text1"/>
          <w:sz w:val="28"/>
          <w:szCs w:val="28"/>
          <w:lang w:val="es-ES"/>
        </w:rPr>
        <w:t xml:space="preserve"> comunicar el inicio de la actuación </w:t>
      </w:r>
      <w:r w:rsidRPr="00144205">
        <w:rPr>
          <w:rFonts w:ascii="Times New Roman" w:hAnsi="Times New Roman" w:cs="Times New Roman"/>
          <w:color w:val="000000" w:themeColor="text1"/>
          <w:sz w:val="28"/>
          <w:szCs w:val="28"/>
          <w:lang w:val="es-ES"/>
        </w:rPr>
        <w:t xml:space="preserve">al presidente del Congreso, al presidente de la República, a la Defensoría del Pueblo y a la Agencia </w:t>
      </w:r>
      <w:r w:rsidRPr="00144205">
        <w:rPr>
          <w:rFonts w:ascii="Times New Roman" w:hAnsi="Times New Roman" w:cs="Times New Roman"/>
          <w:color w:val="000000" w:themeColor="text1"/>
          <w:sz w:val="28"/>
          <w:szCs w:val="28"/>
          <w:lang w:val="es-ES"/>
        </w:rPr>
        <w:t xml:space="preserve">Nacional </w:t>
      </w:r>
      <w:r w:rsidRPr="00144205">
        <w:rPr>
          <w:rFonts w:ascii="Times New Roman" w:hAnsi="Times New Roman" w:cs="Times New Roman"/>
          <w:color w:val="000000" w:themeColor="text1"/>
          <w:sz w:val="28"/>
          <w:szCs w:val="28"/>
          <w:lang w:val="es-ES"/>
        </w:rPr>
        <w:t>de Defensa Jurídica del Estado</w:t>
      </w:r>
      <w:r w:rsidRPr="00144205">
        <w:rPr>
          <w:rFonts w:ascii="Times New Roman" w:hAnsi="Times New Roman" w:cs="Times New Roman"/>
          <w:color w:val="000000" w:themeColor="text1"/>
          <w:sz w:val="28"/>
          <w:szCs w:val="28"/>
          <w:lang w:val="es-ES"/>
        </w:rPr>
        <w:t xml:space="preserve">; </w:t>
      </w:r>
      <w:r w:rsidRPr="00144205">
        <w:rPr>
          <w:rFonts w:ascii="Times New Roman" w:hAnsi="Times New Roman" w:cs="Times New Roman"/>
          <w:i/>
          <w:iCs/>
          <w:color w:val="000000" w:themeColor="text1"/>
          <w:sz w:val="28"/>
          <w:szCs w:val="28"/>
          <w:lang w:val="es-ES"/>
        </w:rPr>
        <w:t>(ii)</w:t>
      </w:r>
      <w:r w:rsidRPr="00144205">
        <w:rPr>
          <w:rFonts w:ascii="Times New Roman" w:hAnsi="Times New Roman" w:cs="Times New Roman"/>
          <w:color w:val="000000" w:themeColor="text1"/>
          <w:sz w:val="28"/>
          <w:szCs w:val="28"/>
          <w:lang w:val="es-ES"/>
        </w:rPr>
        <w:t xml:space="preserve"> fijar en lista el proceso, en aras de permitir la intervención ciudadana</w:t>
      </w:r>
      <w:r w:rsidRPr="00144205">
        <w:rPr>
          <w:rFonts w:ascii="Times New Roman" w:hAnsi="Times New Roman" w:cs="Times New Roman"/>
          <w:color w:val="000000" w:themeColor="text1"/>
          <w:sz w:val="28"/>
          <w:szCs w:val="28"/>
          <w:lang w:val="es-ES"/>
        </w:rPr>
        <w:t>,</w:t>
      </w:r>
      <w:r w:rsidRPr="00144205">
        <w:rPr>
          <w:rFonts w:ascii="Times New Roman" w:hAnsi="Times New Roman" w:cs="Times New Roman"/>
          <w:color w:val="000000" w:themeColor="text1"/>
          <w:sz w:val="28"/>
          <w:szCs w:val="28"/>
          <w:lang w:val="es-ES"/>
        </w:rPr>
        <w:t xml:space="preserve"> y</w:t>
      </w:r>
      <w:r w:rsidRPr="00144205">
        <w:rPr>
          <w:rFonts w:ascii="Times New Roman" w:hAnsi="Times New Roman" w:cs="Times New Roman"/>
          <w:color w:val="000000" w:themeColor="text1"/>
          <w:sz w:val="28"/>
          <w:szCs w:val="28"/>
          <w:lang w:val="es-ES"/>
        </w:rPr>
        <w:t xml:space="preserve"> </w:t>
      </w:r>
      <w:r w:rsidRPr="00144205">
        <w:rPr>
          <w:rFonts w:ascii="Times New Roman" w:hAnsi="Times New Roman" w:cs="Times New Roman"/>
          <w:i/>
          <w:iCs/>
          <w:color w:val="000000" w:themeColor="text1"/>
          <w:sz w:val="28"/>
          <w:szCs w:val="28"/>
          <w:lang w:val="es-ES"/>
        </w:rPr>
        <w:t>(iii)</w:t>
      </w:r>
      <w:r w:rsidRPr="00144205">
        <w:rPr>
          <w:rFonts w:ascii="Times New Roman" w:hAnsi="Times New Roman" w:cs="Times New Roman"/>
          <w:color w:val="000000" w:themeColor="text1"/>
          <w:sz w:val="28"/>
          <w:szCs w:val="28"/>
          <w:lang w:val="es-ES"/>
        </w:rPr>
        <w:t xml:space="preserve"> </w:t>
      </w:r>
      <w:r w:rsidRPr="00144205">
        <w:rPr>
          <w:rFonts w:ascii="Times New Roman" w:hAnsi="Times New Roman" w:cs="Times New Roman"/>
          <w:color w:val="000000" w:themeColor="text1"/>
          <w:sz w:val="28"/>
          <w:szCs w:val="28"/>
          <w:lang w:val="es-MX"/>
        </w:rPr>
        <w:t xml:space="preserve">correr traslado a la </w:t>
      </w:r>
      <w:r w:rsidRPr="00144205">
        <w:rPr>
          <w:rFonts w:ascii="Times New Roman" w:hAnsi="Times New Roman" w:cs="Times New Roman"/>
          <w:color w:val="000000" w:themeColor="text1"/>
          <w:sz w:val="28"/>
          <w:szCs w:val="28"/>
          <w:lang w:val="es-MX"/>
        </w:rPr>
        <w:t>p</w:t>
      </w:r>
      <w:r w:rsidRPr="00144205">
        <w:rPr>
          <w:rFonts w:ascii="Times New Roman" w:hAnsi="Times New Roman" w:cs="Times New Roman"/>
          <w:color w:val="000000" w:themeColor="text1"/>
          <w:sz w:val="28"/>
          <w:szCs w:val="28"/>
          <w:lang w:val="es-MX"/>
        </w:rPr>
        <w:t>rocurad</w:t>
      </w:r>
      <w:r w:rsidRPr="00144205">
        <w:rPr>
          <w:rFonts w:ascii="Times New Roman" w:hAnsi="Times New Roman" w:cs="Times New Roman"/>
          <w:color w:val="000000" w:themeColor="text1"/>
          <w:sz w:val="28"/>
          <w:szCs w:val="28"/>
          <w:lang w:val="es-MX"/>
        </w:rPr>
        <w:t>o</w:t>
      </w:r>
      <w:r w:rsidRPr="00144205">
        <w:rPr>
          <w:rFonts w:ascii="Times New Roman" w:hAnsi="Times New Roman" w:cs="Times New Roman"/>
          <w:color w:val="000000" w:themeColor="text1"/>
          <w:sz w:val="28"/>
          <w:szCs w:val="28"/>
          <w:lang w:val="es-MX"/>
        </w:rPr>
        <w:t xml:space="preserve">ra </w:t>
      </w:r>
      <w:r w:rsidRPr="00144205">
        <w:rPr>
          <w:rFonts w:ascii="Times New Roman" w:hAnsi="Times New Roman" w:cs="Times New Roman"/>
          <w:color w:val="000000" w:themeColor="text1"/>
          <w:sz w:val="28"/>
          <w:szCs w:val="28"/>
          <w:lang w:val="es-MX"/>
        </w:rPr>
        <w:t>g</w:t>
      </w:r>
      <w:r w:rsidRPr="00144205">
        <w:rPr>
          <w:rFonts w:ascii="Times New Roman" w:hAnsi="Times New Roman" w:cs="Times New Roman"/>
          <w:color w:val="000000" w:themeColor="text1"/>
          <w:sz w:val="28"/>
          <w:szCs w:val="28"/>
          <w:lang w:val="es-MX"/>
        </w:rPr>
        <w:t xml:space="preserve">eneral de la </w:t>
      </w:r>
      <w:r w:rsidRPr="00144205">
        <w:rPr>
          <w:rFonts w:ascii="Times New Roman" w:hAnsi="Times New Roman" w:cs="Times New Roman"/>
          <w:color w:val="000000" w:themeColor="text1"/>
          <w:sz w:val="28"/>
          <w:szCs w:val="28"/>
          <w:lang w:val="es-MX"/>
        </w:rPr>
        <w:t>N</w:t>
      </w:r>
      <w:r w:rsidRPr="00144205">
        <w:rPr>
          <w:rFonts w:ascii="Times New Roman" w:hAnsi="Times New Roman" w:cs="Times New Roman"/>
          <w:color w:val="000000" w:themeColor="text1"/>
          <w:sz w:val="28"/>
          <w:szCs w:val="28"/>
          <w:lang w:val="es-MX"/>
        </w:rPr>
        <w:t>ación, para lo de su competencia</w:t>
      </w:r>
      <w:r w:rsidRPr="00144205">
        <w:rPr>
          <w:rFonts w:ascii="Times New Roman" w:hAnsi="Times New Roman" w:cs="Times New Roman"/>
          <w:color w:val="000000" w:themeColor="text1"/>
          <w:sz w:val="28"/>
          <w:szCs w:val="28"/>
          <w:lang w:val="es-MX"/>
        </w:rPr>
        <w:t>.</w:t>
      </w:r>
    </w:p>
    <w:p w:rsidR="009D4ACE" w:rsidRPr="00144205" w:rsidRDefault="00144205" w:rsidP="005563AA">
      <w:pPr>
        <w:pStyle w:val="Estilo1"/>
        <w:tabs>
          <w:tab w:val="left" w:pos="426"/>
        </w:tabs>
        <w:rPr>
          <w:rFonts w:ascii="Times New Roman" w:hAnsi="Times New Roman" w:cs="Times New Roman"/>
          <w:color w:val="000000" w:themeColor="text1"/>
          <w:sz w:val="28"/>
          <w:szCs w:val="28"/>
        </w:rPr>
      </w:pPr>
    </w:p>
    <w:p w:rsidR="00636810" w:rsidRPr="00144205" w:rsidRDefault="00144205" w:rsidP="005537FE">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lang w:val="es-MX"/>
        </w:rPr>
        <w:t>Adicionalme</w:t>
      </w:r>
      <w:r w:rsidRPr="00144205">
        <w:rPr>
          <w:rFonts w:ascii="Times New Roman" w:hAnsi="Times New Roman" w:cs="Times New Roman"/>
          <w:color w:val="000000" w:themeColor="text1"/>
          <w:sz w:val="28"/>
          <w:szCs w:val="28"/>
          <w:lang w:val="es-MX"/>
        </w:rPr>
        <w:t>n</w:t>
      </w:r>
      <w:r w:rsidRPr="00144205">
        <w:rPr>
          <w:rFonts w:ascii="Times New Roman" w:hAnsi="Times New Roman" w:cs="Times New Roman"/>
          <w:color w:val="000000" w:themeColor="text1"/>
          <w:sz w:val="28"/>
          <w:szCs w:val="28"/>
          <w:lang w:val="es-MX"/>
        </w:rPr>
        <w:t>te, se invitó</w:t>
      </w:r>
      <w:r w:rsidRPr="00144205">
        <w:rPr>
          <w:rFonts w:ascii="Times New Roman" w:hAnsi="Times New Roman" w:cs="Times New Roman"/>
          <w:color w:val="000000" w:themeColor="text1"/>
          <w:sz w:val="28"/>
          <w:szCs w:val="28"/>
          <w:lang w:val="es-ES"/>
        </w:rPr>
        <w:t xml:space="preserve"> a </w:t>
      </w:r>
      <w:r w:rsidRPr="00144205">
        <w:rPr>
          <w:rFonts w:ascii="Times New Roman" w:hAnsi="Times New Roman" w:cs="Times New Roman"/>
          <w:color w:val="000000" w:themeColor="text1"/>
          <w:sz w:val="28"/>
          <w:szCs w:val="28"/>
          <w:lang w:val="es-ES"/>
        </w:rPr>
        <w:t xml:space="preserve">participar a </w:t>
      </w:r>
      <w:r w:rsidRPr="00144205">
        <w:rPr>
          <w:rFonts w:ascii="Times New Roman" w:hAnsi="Times New Roman" w:cs="Times New Roman"/>
          <w:color w:val="000000" w:themeColor="text1"/>
          <w:sz w:val="28"/>
          <w:szCs w:val="28"/>
          <w:lang w:val="es-ES"/>
        </w:rPr>
        <w:t xml:space="preserve">la Academia Colombiana de Jurisprudencia, al Instituto Colombiano de Derecho Disciplinario, al </w:t>
      </w:r>
      <w:r w:rsidRPr="00144205">
        <w:rPr>
          <w:rFonts w:ascii="Times New Roman" w:hAnsi="Times New Roman" w:cs="Times New Roman"/>
          <w:color w:val="000000" w:themeColor="text1"/>
          <w:sz w:val="28"/>
          <w:szCs w:val="28"/>
          <w:lang w:val="es-ES"/>
        </w:rPr>
        <w:t>Instituto</w:t>
      </w:r>
      <w:r w:rsidRPr="00144205">
        <w:rPr>
          <w:rFonts w:ascii="Times New Roman" w:hAnsi="Times New Roman" w:cs="Times New Roman"/>
          <w:color w:val="000000" w:themeColor="text1"/>
          <w:sz w:val="28"/>
          <w:szCs w:val="28"/>
          <w:lang w:val="es-ES"/>
        </w:rPr>
        <w:t xml:space="preserve"> Colombiano de Derecho Procesal, a la Comisión Nacional de Disciplina Judicial, al Instituto de Estudios del Ministerio Público, al Colegio de Abogados Disciplinaristas, a la Asociación Colombiana de Derecho  Disciplinario, al Centro de Estudios de Derecho</w:t>
      </w:r>
      <w:r w:rsidRPr="00144205">
        <w:rPr>
          <w:rFonts w:ascii="Times New Roman" w:hAnsi="Times New Roman" w:cs="Times New Roman"/>
          <w:color w:val="000000" w:themeColor="text1"/>
          <w:sz w:val="28"/>
          <w:szCs w:val="28"/>
          <w:lang w:val="es-ES"/>
        </w:rPr>
        <w:t>, Justicia y Sociedad -Dejusticia-, a las universidades Santo Tomás de Bucaramanga, de Caldas, Externado, del Rosario, Nacional de Colombia, de Antioquia, de los Andes, Javeriana, Libre, EAFIT, del Norte y al profesor Carlos Arturo Gómez Pavajeau</w:t>
      </w:r>
      <w:r w:rsidRPr="00144205">
        <w:rPr>
          <w:rFonts w:ascii="Times New Roman" w:hAnsi="Times New Roman" w:cs="Times New Roman"/>
          <w:color w:val="000000" w:themeColor="text1"/>
          <w:sz w:val="28"/>
          <w:szCs w:val="28"/>
          <w:lang w:val="es-ES"/>
        </w:rPr>
        <w:t>.</w:t>
      </w:r>
    </w:p>
    <w:p w:rsidR="00323919" w:rsidRPr="00144205" w:rsidRDefault="00144205" w:rsidP="00323919">
      <w:pPr>
        <w:pStyle w:val="Estilo1"/>
        <w:tabs>
          <w:tab w:val="left" w:pos="426"/>
        </w:tabs>
        <w:rPr>
          <w:rFonts w:ascii="Times New Roman" w:hAnsi="Times New Roman" w:cs="Times New Roman"/>
          <w:color w:val="000000" w:themeColor="text1"/>
          <w:sz w:val="28"/>
          <w:szCs w:val="28"/>
        </w:rPr>
      </w:pPr>
    </w:p>
    <w:p w:rsidR="00937216" w:rsidRPr="00144205" w:rsidRDefault="00144205" w:rsidP="003E1FFF">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Cumplid</w:t>
      </w:r>
      <w:r w:rsidRPr="00144205">
        <w:rPr>
          <w:rFonts w:ascii="Times New Roman" w:hAnsi="Times New Roman" w:cs="Times New Roman"/>
          <w:color w:val="000000" w:themeColor="text1"/>
          <w:sz w:val="28"/>
          <w:szCs w:val="28"/>
        </w:rPr>
        <w:t>os los tr</w:t>
      </w:r>
      <w:r w:rsidRPr="00144205">
        <w:rPr>
          <w:rFonts w:ascii="Times New Roman" w:hAnsi="Times New Roman" w:cs="Times New Roman"/>
          <w:color w:val="000000" w:themeColor="text1"/>
          <w:sz w:val="28"/>
          <w:szCs w:val="28"/>
        </w:rPr>
        <w:t>á</w:t>
      </w:r>
      <w:r w:rsidRPr="00144205">
        <w:rPr>
          <w:rFonts w:ascii="Times New Roman" w:hAnsi="Times New Roman" w:cs="Times New Roman"/>
          <w:color w:val="000000" w:themeColor="text1"/>
          <w:sz w:val="28"/>
          <w:szCs w:val="28"/>
        </w:rPr>
        <w:t xml:space="preserve">mites constitucionales y legales pertinentes </w:t>
      </w:r>
      <w:r w:rsidRPr="00144205">
        <w:rPr>
          <w:rFonts w:ascii="Times New Roman" w:hAnsi="Times New Roman" w:cs="Times New Roman"/>
          <w:color w:val="000000" w:themeColor="text1"/>
          <w:sz w:val="28"/>
          <w:szCs w:val="28"/>
          <w:shd w:val="clear" w:color="auto" w:fill="FFFFFF"/>
        </w:rPr>
        <w:t xml:space="preserve">y previo concepto de la procuradora general de la </w:t>
      </w:r>
      <w:r w:rsidRPr="00144205">
        <w:rPr>
          <w:rFonts w:ascii="Times New Roman" w:hAnsi="Times New Roman" w:cs="Times New Roman"/>
          <w:color w:val="000000" w:themeColor="text1"/>
          <w:sz w:val="28"/>
          <w:szCs w:val="28"/>
          <w:shd w:val="clear" w:color="auto" w:fill="FFFFFF"/>
        </w:rPr>
        <w:t>N</w:t>
      </w:r>
      <w:r w:rsidRPr="00144205">
        <w:rPr>
          <w:rFonts w:ascii="Times New Roman" w:hAnsi="Times New Roman" w:cs="Times New Roman"/>
          <w:color w:val="000000" w:themeColor="text1"/>
          <w:sz w:val="28"/>
          <w:szCs w:val="28"/>
          <w:shd w:val="clear" w:color="auto" w:fill="FFFFFF"/>
        </w:rPr>
        <w:t>ación,</w:t>
      </w:r>
      <w:r w:rsidRPr="00144205">
        <w:rPr>
          <w:rFonts w:ascii="Times New Roman" w:hAnsi="Times New Roman" w:cs="Times New Roman"/>
          <w:color w:val="000000" w:themeColor="text1"/>
          <w:sz w:val="28"/>
          <w:szCs w:val="28"/>
        </w:rPr>
        <w:t xml:space="preserve"> la Sala Plena de la Corte Constitucional procede a resolver la demanda de la referencia.</w:t>
      </w:r>
    </w:p>
    <w:p w:rsidR="00415C80" w:rsidRPr="00144205" w:rsidRDefault="00144205" w:rsidP="001448E4">
      <w:pPr>
        <w:pStyle w:val="Estilo1"/>
        <w:tabs>
          <w:tab w:val="left" w:pos="426"/>
        </w:tabs>
        <w:rPr>
          <w:rFonts w:ascii="Times New Roman" w:hAnsi="Times New Roman" w:cs="Times New Roman"/>
          <w:color w:val="000000" w:themeColor="text1"/>
          <w:sz w:val="28"/>
          <w:szCs w:val="28"/>
        </w:rPr>
      </w:pPr>
    </w:p>
    <w:p w:rsidR="004F23A7" w:rsidRPr="00144205" w:rsidRDefault="00144205" w:rsidP="001448E4">
      <w:pPr>
        <w:pStyle w:val="Estilo1"/>
        <w:tabs>
          <w:tab w:val="left" w:pos="426"/>
        </w:tabs>
        <w:rPr>
          <w:rFonts w:ascii="Times New Roman" w:hAnsi="Times New Roman" w:cs="Times New Roman"/>
          <w:color w:val="000000" w:themeColor="text1"/>
          <w:sz w:val="28"/>
          <w:szCs w:val="28"/>
        </w:rPr>
      </w:pPr>
    </w:p>
    <w:p w:rsidR="004F23A7" w:rsidRPr="00144205" w:rsidRDefault="00144205" w:rsidP="001448E4">
      <w:pPr>
        <w:pStyle w:val="Estilo1"/>
        <w:tabs>
          <w:tab w:val="left" w:pos="426"/>
        </w:tabs>
        <w:rPr>
          <w:rFonts w:ascii="Times New Roman" w:hAnsi="Times New Roman" w:cs="Times New Roman"/>
          <w:color w:val="000000" w:themeColor="text1"/>
          <w:sz w:val="28"/>
          <w:szCs w:val="28"/>
        </w:rPr>
      </w:pPr>
    </w:p>
    <w:p w:rsidR="004F23A7" w:rsidRPr="00144205" w:rsidRDefault="00144205" w:rsidP="001448E4">
      <w:pPr>
        <w:pStyle w:val="Estilo1"/>
        <w:tabs>
          <w:tab w:val="left" w:pos="426"/>
        </w:tabs>
        <w:rPr>
          <w:rFonts w:ascii="Times New Roman" w:hAnsi="Times New Roman" w:cs="Times New Roman"/>
          <w:color w:val="000000" w:themeColor="text1"/>
          <w:sz w:val="28"/>
          <w:szCs w:val="28"/>
        </w:rPr>
      </w:pPr>
    </w:p>
    <w:p w:rsidR="001448E4" w:rsidRPr="00144205" w:rsidRDefault="00144205" w:rsidP="001448E4">
      <w:pPr>
        <w:pStyle w:val="Estilo1"/>
        <w:rPr>
          <w:rFonts w:ascii="Times New Roman" w:hAnsi="Times New Roman" w:cs="Times New Roman"/>
          <w:b/>
          <w:bCs/>
          <w:color w:val="000000" w:themeColor="text1"/>
          <w:sz w:val="28"/>
          <w:szCs w:val="28"/>
        </w:rPr>
      </w:pPr>
      <w:r w:rsidRPr="00144205">
        <w:rPr>
          <w:rFonts w:ascii="Times New Roman" w:hAnsi="Times New Roman" w:cs="Times New Roman"/>
          <w:b/>
          <w:bCs/>
          <w:color w:val="000000" w:themeColor="text1"/>
          <w:sz w:val="28"/>
          <w:szCs w:val="28"/>
        </w:rPr>
        <w:t>II. LA NORMA DEMANDADA</w:t>
      </w:r>
    </w:p>
    <w:p w:rsidR="001448E4" w:rsidRPr="00144205" w:rsidRDefault="00144205" w:rsidP="001448E4">
      <w:pPr>
        <w:pStyle w:val="Estilo1"/>
        <w:tabs>
          <w:tab w:val="left" w:pos="426"/>
        </w:tabs>
        <w:rPr>
          <w:rFonts w:ascii="Times New Roman" w:hAnsi="Times New Roman" w:cs="Times New Roman"/>
          <w:color w:val="000000" w:themeColor="text1"/>
          <w:sz w:val="28"/>
          <w:szCs w:val="28"/>
        </w:rPr>
      </w:pPr>
    </w:p>
    <w:p w:rsidR="00327F6E" w:rsidRPr="00144205" w:rsidRDefault="00144205" w:rsidP="00937216">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A continuación, se </w:t>
      </w:r>
      <w:r w:rsidRPr="00144205">
        <w:rPr>
          <w:rFonts w:ascii="Times New Roman" w:hAnsi="Times New Roman" w:cs="Times New Roman"/>
          <w:color w:val="000000" w:themeColor="text1"/>
          <w:sz w:val="28"/>
          <w:szCs w:val="28"/>
        </w:rPr>
        <w:t>transcribe el texto del artículo 189 de la Ley 1952 de 2019, objeto de la demanda</w:t>
      </w:r>
    </w:p>
    <w:p w:rsidR="00327F6E" w:rsidRPr="00144205" w:rsidRDefault="00144205" w:rsidP="00937216">
      <w:pPr>
        <w:pStyle w:val="Prrafodelista"/>
        <w:ind w:left="0"/>
        <w:jc w:val="both"/>
        <w:rPr>
          <w:rFonts w:ascii="Times New Roman" w:hAnsi="Times New Roman" w:cs="Times New Roman"/>
          <w:color w:val="000000" w:themeColor="text1"/>
          <w:sz w:val="28"/>
          <w:szCs w:val="28"/>
        </w:rPr>
      </w:pPr>
    </w:p>
    <w:p w:rsidR="006516DC" w:rsidRPr="00144205" w:rsidRDefault="00144205" w:rsidP="00003921">
      <w:pPr>
        <w:pStyle w:val="Prrafodelista"/>
        <w:tabs>
          <w:tab w:val="left" w:pos="7513"/>
        </w:tabs>
        <w:ind w:left="567" w:right="567"/>
        <w:jc w:val="center"/>
        <w:rPr>
          <w:rFonts w:ascii="Times New Roman" w:hAnsi="Times New Roman" w:cs="Times New Roman"/>
          <w:b/>
          <w:bCs/>
          <w:color w:val="000000" w:themeColor="text1"/>
          <w:sz w:val="28"/>
        </w:rPr>
      </w:pPr>
      <w:r w:rsidRPr="00144205">
        <w:rPr>
          <w:rFonts w:ascii="Times New Roman" w:hAnsi="Times New Roman" w:cs="Times New Roman"/>
          <w:b/>
          <w:bCs/>
          <w:color w:val="000000" w:themeColor="text1"/>
          <w:sz w:val="28"/>
        </w:rPr>
        <w:t>LEY 1952 DE 2019</w:t>
      </w:r>
    </w:p>
    <w:p w:rsidR="00937216" w:rsidRPr="00144205" w:rsidRDefault="00144205" w:rsidP="00003921">
      <w:pPr>
        <w:pStyle w:val="Prrafodelista"/>
        <w:tabs>
          <w:tab w:val="left" w:pos="7513"/>
        </w:tabs>
        <w:ind w:left="567" w:right="567"/>
        <w:jc w:val="center"/>
        <w:rPr>
          <w:rFonts w:ascii="Times New Roman" w:hAnsi="Times New Roman" w:cs="Times New Roman"/>
          <w:color w:val="000000" w:themeColor="text1"/>
          <w:sz w:val="28"/>
        </w:rPr>
      </w:pPr>
      <w:r w:rsidRPr="00144205">
        <w:rPr>
          <w:rFonts w:ascii="Times New Roman" w:hAnsi="Times New Roman" w:cs="Times New Roman"/>
          <w:color w:val="000000" w:themeColor="text1"/>
          <w:sz w:val="28"/>
        </w:rPr>
        <w:t>(enero 28)</w:t>
      </w:r>
    </w:p>
    <w:p w:rsidR="00937216" w:rsidRPr="00144205" w:rsidRDefault="00144205" w:rsidP="00003921">
      <w:pPr>
        <w:pStyle w:val="Prrafodelista"/>
        <w:tabs>
          <w:tab w:val="left" w:pos="7513"/>
        </w:tabs>
        <w:ind w:left="567" w:right="567"/>
        <w:jc w:val="center"/>
        <w:rPr>
          <w:rFonts w:ascii="Times New Roman" w:hAnsi="Times New Roman" w:cs="Times New Roman"/>
          <w:color w:val="000000" w:themeColor="text1"/>
          <w:sz w:val="28"/>
        </w:rPr>
      </w:pPr>
    </w:p>
    <w:p w:rsidR="00937216" w:rsidRPr="00144205" w:rsidRDefault="00144205" w:rsidP="00003921">
      <w:pPr>
        <w:pStyle w:val="Prrafodelista"/>
        <w:tabs>
          <w:tab w:val="left" w:pos="7513"/>
        </w:tabs>
        <w:ind w:left="567" w:right="567"/>
        <w:jc w:val="center"/>
        <w:rPr>
          <w:rFonts w:ascii="Times New Roman" w:hAnsi="Times New Roman" w:cs="Times New Roman"/>
          <w:color w:val="000000" w:themeColor="text1"/>
          <w:sz w:val="28"/>
        </w:rPr>
      </w:pPr>
      <w:r w:rsidRPr="00144205">
        <w:rPr>
          <w:rFonts w:ascii="Times New Roman" w:hAnsi="Times New Roman" w:cs="Times New Roman"/>
          <w:color w:val="000000" w:themeColor="text1"/>
          <w:sz w:val="28"/>
        </w:rPr>
        <w:t>Por medio de la cual se expide el Código General Disciplinario, se derogan la Ley 734 de 2002 y algunas disposiciones de la Ley 1474 de 2011, re</w:t>
      </w:r>
      <w:r w:rsidRPr="00144205">
        <w:rPr>
          <w:rFonts w:ascii="Times New Roman" w:hAnsi="Times New Roman" w:cs="Times New Roman"/>
          <w:color w:val="000000" w:themeColor="text1"/>
          <w:sz w:val="28"/>
        </w:rPr>
        <w:t>lacionadas con el derecho disciplinario.</w:t>
      </w:r>
    </w:p>
    <w:p w:rsidR="00937216" w:rsidRPr="00144205" w:rsidRDefault="00144205" w:rsidP="00003921">
      <w:pPr>
        <w:pStyle w:val="Prrafodelista"/>
        <w:tabs>
          <w:tab w:val="left" w:pos="7513"/>
        </w:tabs>
        <w:ind w:left="567" w:right="567"/>
        <w:jc w:val="center"/>
        <w:rPr>
          <w:rFonts w:ascii="Times New Roman" w:hAnsi="Times New Roman" w:cs="Times New Roman"/>
          <w:color w:val="000000" w:themeColor="text1"/>
          <w:sz w:val="28"/>
        </w:rPr>
      </w:pPr>
    </w:p>
    <w:p w:rsidR="006516DC" w:rsidRPr="00144205" w:rsidRDefault="00144205" w:rsidP="00003921">
      <w:pPr>
        <w:pStyle w:val="Prrafodelista"/>
        <w:tabs>
          <w:tab w:val="left" w:pos="7513"/>
        </w:tabs>
        <w:ind w:left="567" w:right="567"/>
        <w:jc w:val="center"/>
        <w:rPr>
          <w:rFonts w:ascii="Times New Roman" w:hAnsi="Times New Roman" w:cs="Times New Roman"/>
          <w:color w:val="000000" w:themeColor="text1"/>
          <w:sz w:val="28"/>
        </w:rPr>
      </w:pPr>
      <w:r w:rsidRPr="00144205">
        <w:rPr>
          <w:rFonts w:ascii="Times New Roman" w:hAnsi="Times New Roman" w:cs="Times New Roman"/>
          <w:color w:val="000000" w:themeColor="text1"/>
          <w:sz w:val="28"/>
        </w:rPr>
        <w:t>El Congreso de Colombia,</w:t>
      </w:r>
    </w:p>
    <w:p w:rsidR="00937216" w:rsidRPr="00144205" w:rsidRDefault="00144205" w:rsidP="00003921">
      <w:pPr>
        <w:pStyle w:val="Prrafodelista"/>
        <w:tabs>
          <w:tab w:val="left" w:pos="7513"/>
        </w:tabs>
        <w:ind w:left="567" w:right="567"/>
        <w:jc w:val="center"/>
        <w:rPr>
          <w:rFonts w:ascii="Times New Roman" w:hAnsi="Times New Roman" w:cs="Times New Roman"/>
          <w:color w:val="000000" w:themeColor="text1"/>
          <w:sz w:val="28"/>
        </w:rPr>
      </w:pPr>
      <w:r w:rsidRPr="00144205">
        <w:rPr>
          <w:rFonts w:ascii="Times New Roman" w:hAnsi="Times New Roman" w:cs="Times New Roman"/>
          <w:color w:val="000000" w:themeColor="text1"/>
          <w:sz w:val="28"/>
        </w:rPr>
        <w:t>DECRETA:</w:t>
      </w:r>
      <w:r w:rsidRPr="00144205">
        <w:rPr>
          <w:rFonts w:ascii="Times New Roman" w:hAnsi="Times New Roman" w:cs="Times New Roman"/>
          <w:color w:val="000000" w:themeColor="text1"/>
          <w:sz w:val="28"/>
        </w:rPr>
        <w:t xml:space="preserve"> </w:t>
      </w:r>
      <w:r w:rsidRPr="00144205">
        <w:rPr>
          <w:rFonts w:ascii="Times New Roman" w:hAnsi="Times New Roman" w:cs="Times New Roman"/>
          <w:sz w:val="28"/>
        </w:rPr>
        <w:t>[…]</w:t>
      </w:r>
    </w:p>
    <w:p w:rsidR="00937216" w:rsidRPr="00144205" w:rsidRDefault="00144205" w:rsidP="00003921">
      <w:pPr>
        <w:pStyle w:val="Prrafodelista"/>
        <w:tabs>
          <w:tab w:val="left" w:pos="7513"/>
        </w:tabs>
        <w:ind w:left="567" w:right="567"/>
        <w:jc w:val="both"/>
        <w:rPr>
          <w:rStyle w:val="apple-converted-space"/>
          <w:rFonts w:ascii="Times New Roman" w:hAnsi="Times New Roman" w:cs="Times New Roman"/>
          <w:color w:val="000000" w:themeColor="text1"/>
          <w:sz w:val="28"/>
        </w:rPr>
      </w:pPr>
    </w:p>
    <w:p w:rsidR="00937216" w:rsidRPr="00144205" w:rsidRDefault="00144205" w:rsidP="00003921">
      <w:pPr>
        <w:pStyle w:val="Prrafodelista"/>
        <w:tabs>
          <w:tab w:val="left" w:pos="7513"/>
        </w:tabs>
        <w:ind w:left="567" w:right="567"/>
        <w:jc w:val="both"/>
        <w:rPr>
          <w:rStyle w:val="apple-converted-space"/>
          <w:rFonts w:ascii="Times New Roman" w:hAnsi="Times New Roman" w:cs="Times New Roman"/>
          <w:color w:val="000000" w:themeColor="text1"/>
          <w:sz w:val="28"/>
        </w:rPr>
      </w:pPr>
      <w:r w:rsidRPr="00144205">
        <w:rPr>
          <w:rStyle w:val="apple-converted-space"/>
          <w:rFonts w:ascii="Times New Roman" w:hAnsi="Times New Roman" w:cs="Times New Roman"/>
          <w:color w:val="000000" w:themeColor="text1"/>
          <w:sz w:val="28"/>
        </w:rPr>
        <w:t>ARTÍCULO 189. OBLIGACIÓN DE ENTREGAR DOCUMENTOS. Salvo lo contemplado en el artículo 154 y demás excepciones legales, quien tenga en su poder documentos que se requieran en un</w:t>
      </w:r>
      <w:r w:rsidRPr="00144205">
        <w:rPr>
          <w:rStyle w:val="apple-converted-space"/>
          <w:rFonts w:ascii="Times New Roman" w:hAnsi="Times New Roman" w:cs="Times New Roman"/>
          <w:color w:val="000000" w:themeColor="text1"/>
          <w:sz w:val="28"/>
        </w:rPr>
        <w:t xml:space="preserve"> proceso disciplinario, tiene la obligación de ponerlos a disposición de la autoridad disciplinaria que los requiera de manera oportuna o de permitir su conocimiento.</w:t>
      </w:r>
    </w:p>
    <w:p w:rsidR="00937216" w:rsidRPr="00144205" w:rsidRDefault="00144205" w:rsidP="00003921">
      <w:pPr>
        <w:pStyle w:val="Prrafodelista"/>
        <w:tabs>
          <w:tab w:val="left" w:pos="7513"/>
        </w:tabs>
        <w:ind w:left="567" w:right="567"/>
        <w:jc w:val="both"/>
        <w:rPr>
          <w:rStyle w:val="apple-converted-space"/>
          <w:rFonts w:ascii="Times New Roman" w:hAnsi="Times New Roman" w:cs="Times New Roman"/>
          <w:color w:val="000000" w:themeColor="text1"/>
          <w:sz w:val="28"/>
        </w:rPr>
      </w:pPr>
    </w:p>
    <w:p w:rsidR="00937216" w:rsidRPr="00144205" w:rsidRDefault="00144205" w:rsidP="00003921">
      <w:pPr>
        <w:pStyle w:val="Prrafodelista"/>
        <w:tabs>
          <w:tab w:val="left" w:pos="7513"/>
        </w:tabs>
        <w:ind w:left="567" w:right="567"/>
        <w:jc w:val="both"/>
        <w:rPr>
          <w:rFonts w:ascii="Times New Roman" w:hAnsi="Times New Roman" w:cs="Times New Roman"/>
          <w:color w:val="000000" w:themeColor="text1"/>
          <w:sz w:val="28"/>
        </w:rPr>
      </w:pPr>
      <w:r w:rsidRPr="00144205">
        <w:rPr>
          <w:rStyle w:val="apple-converted-space"/>
          <w:rFonts w:ascii="Times New Roman" w:hAnsi="Times New Roman" w:cs="Times New Roman"/>
          <w:color w:val="000000" w:themeColor="text1"/>
          <w:sz w:val="28"/>
        </w:rPr>
        <w:t>Cuando se trate de persona jurídica, pública o privada, la orden de solicitud de documen</w:t>
      </w:r>
      <w:r w:rsidRPr="00144205">
        <w:rPr>
          <w:rStyle w:val="apple-converted-space"/>
          <w:rFonts w:ascii="Times New Roman" w:hAnsi="Times New Roman" w:cs="Times New Roman"/>
          <w:color w:val="000000" w:themeColor="text1"/>
          <w:sz w:val="28"/>
        </w:rPr>
        <w:t xml:space="preserve">tos se comunicará a su representante legal, en quien recaerá la obligación de entregar aquellos que se encuentren en su poder y que conforme a la ley tenga la obligación de conservar. La información deberá entregarse dentro de los términos establecidos en </w:t>
      </w:r>
      <w:r w:rsidRPr="00144205">
        <w:rPr>
          <w:rStyle w:val="apple-converted-space"/>
          <w:rFonts w:ascii="Times New Roman" w:hAnsi="Times New Roman" w:cs="Times New Roman"/>
          <w:color w:val="000000" w:themeColor="text1"/>
          <w:sz w:val="28"/>
        </w:rPr>
        <w:t>el Código de Procedimiento Administrativo y de lo Contencioso Administrativo y en las leyes que regulen la materia</w:t>
      </w:r>
    </w:p>
    <w:p w:rsidR="00415C80" w:rsidRPr="00144205" w:rsidRDefault="00144205" w:rsidP="003E1FFF">
      <w:pPr>
        <w:pStyle w:val="Estilo1"/>
        <w:rPr>
          <w:rFonts w:ascii="Times New Roman" w:hAnsi="Times New Roman" w:cs="Times New Roman"/>
          <w:color w:val="000000" w:themeColor="text1"/>
          <w:sz w:val="28"/>
          <w:szCs w:val="28"/>
          <w:lang w:val="es-CO"/>
        </w:rPr>
      </w:pPr>
    </w:p>
    <w:p w:rsidR="003E1FFF" w:rsidRPr="00144205" w:rsidRDefault="00144205" w:rsidP="003E1FFF">
      <w:pPr>
        <w:pStyle w:val="Estilo1"/>
        <w:tabs>
          <w:tab w:val="left" w:pos="426"/>
        </w:tabs>
        <w:rPr>
          <w:rFonts w:ascii="Times New Roman" w:hAnsi="Times New Roman" w:cs="Times New Roman"/>
          <w:b/>
          <w:bCs/>
          <w:color w:val="000000" w:themeColor="text1"/>
          <w:sz w:val="28"/>
          <w:szCs w:val="28"/>
        </w:rPr>
      </w:pPr>
      <w:r w:rsidRPr="00144205">
        <w:rPr>
          <w:rFonts w:ascii="Times New Roman" w:hAnsi="Times New Roman" w:cs="Times New Roman"/>
          <w:b/>
          <w:bCs/>
          <w:color w:val="000000" w:themeColor="text1"/>
          <w:sz w:val="28"/>
          <w:szCs w:val="28"/>
        </w:rPr>
        <w:t>III. LA DEMANDA</w:t>
      </w:r>
    </w:p>
    <w:p w:rsidR="00856C40" w:rsidRPr="00144205" w:rsidRDefault="00144205" w:rsidP="003E1FFF">
      <w:pPr>
        <w:pStyle w:val="Estilo1"/>
        <w:tabs>
          <w:tab w:val="left" w:pos="426"/>
        </w:tabs>
        <w:rPr>
          <w:rFonts w:ascii="Times New Roman" w:hAnsi="Times New Roman" w:cs="Times New Roman"/>
          <w:color w:val="000000" w:themeColor="text1"/>
          <w:sz w:val="28"/>
          <w:szCs w:val="28"/>
        </w:rPr>
      </w:pPr>
    </w:p>
    <w:p w:rsidR="00343296" w:rsidRPr="00144205" w:rsidRDefault="00144205" w:rsidP="00E8222C">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b/>
          <w:bCs/>
          <w:i/>
          <w:iCs/>
          <w:color w:val="000000" w:themeColor="text1"/>
          <w:sz w:val="28"/>
          <w:szCs w:val="28"/>
        </w:rPr>
        <w:t>Cargo único</w:t>
      </w:r>
      <w:r w:rsidRPr="00144205">
        <w:rPr>
          <w:rFonts w:ascii="Times New Roman" w:hAnsi="Times New Roman" w:cs="Times New Roman"/>
          <w:b/>
          <w:bCs/>
          <w:i/>
          <w:iCs/>
          <w:color w:val="000000" w:themeColor="text1"/>
          <w:sz w:val="28"/>
          <w:szCs w:val="28"/>
        </w:rPr>
        <w:t xml:space="preserve">: </w:t>
      </w:r>
      <w:r w:rsidRPr="00144205">
        <w:rPr>
          <w:rFonts w:ascii="Times New Roman" w:hAnsi="Times New Roman" w:cs="Times New Roman"/>
          <w:b/>
          <w:bCs/>
          <w:i/>
          <w:iCs/>
          <w:color w:val="000000" w:themeColor="text1"/>
          <w:sz w:val="28"/>
          <w:szCs w:val="28"/>
        </w:rPr>
        <w:t>violación</w:t>
      </w:r>
      <w:r w:rsidRPr="00144205">
        <w:rPr>
          <w:rFonts w:ascii="Times New Roman" w:hAnsi="Times New Roman" w:cs="Times New Roman"/>
          <w:b/>
          <w:bCs/>
          <w:i/>
          <w:iCs/>
          <w:color w:val="000000" w:themeColor="text1"/>
          <w:sz w:val="28"/>
          <w:szCs w:val="28"/>
        </w:rPr>
        <w:t xml:space="preserve"> del artículo 15</w:t>
      </w:r>
      <w:r w:rsidRPr="00144205">
        <w:rPr>
          <w:rFonts w:ascii="Times New Roman" w:hAnsi="Times New Roman" w:cs="Times New Roman"/>
          <w:b/>
          <w:bCs/>
          <w:i/>
          <w:iCs/>
          <w:color w:val="000000" w:themeColor="text1"/>
          <w:sz w:val="28"/>
          <w:szCs w:val="28"/>
        </w:rPr>
        <w:t xml:space="preserve"> de la Constitución</w:t>
      </w:r>
      <w:r w:rsidRPr="00144205">
        <w:rPr>
          <w:rFonts w:ascii="Times New Roman" w:hAnsi="Times New Roman" w:cs="Times New Roman"/>
          <w:i/>
          <w:iCs/>
          <w:color w:val="000000" w:themeColor="text1"/>
          <w:sz w:val="28"/>
          <w:szCs w:val="28"/>
        </w:rPr>
        <w:t>.</w:t>
      </w:r>
      <w:r w:rsidRPr="00144205">
        <w:rPr>
          <w:rFonts w:ascii="Times New Roman" w:hAnsi="Times New Roman" w:cs="Times New Roman"/>
          <w:b/>
          <w:bCs/>
          <w:i/>
          <w:iCs/>
          <w:color w:val="000000" w:themeColor="text1"/>
          <w:sz w:val="28"/>
          <w:szCs w:val="28"/>
        </w:rPr>
        <w:t xml:space="preserve"> </w:t>
      </w:r>
      <w:r w:rsidRPr="00144205">
        <w:rPr>
          <w:rFonts w:ascii="Times New Roman" w:hAnsi="Times New Roman" w:cs="Times New Roman"/>
          <w:color w:val="000000" w:themeColor="text1"/>
          <w:sz w:val="28"/>
          <w:szCs w:val="28"/>
        </w:rPr>
        <w:t>Según e</w:t>
      </w:r>
      <w:r w:rsidRPr="00144205">
        <w:rPr>
          <w:rFonts w:ascii="Times New Roman" w:hAnsi="Times New Roman" w:cs="Times New Roman"/>
          <w:color w:val="000000" w:themeColor="text1"/>
          <w:sz w:val="28"/>
          <w:szCs w:val="28"/>
        </w:rPr>
        <w:t>l ac</w:t>
      </w:r>
      <w:r w:rsidRPr="00144205">
        <w:rPr>
          <w:rFonts w:ascii="Times New Roman" w:hAnsi="Times New Roman" w:cs="Times New Roman"/>
          <w:color w:val="000000" w:themeColor="text1"/>
          <w:sz w:val="28"/>
          <w:szCs w:val="28"/>
        </w:rPr>
        <w:t>tor,</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la norma</w:t>
      </w:r>
      <w:r w:rsidRPr="00144205">
        <w:rPr>
          <w:rFonts w:ascii="Times New Roman" w:hAnsi="Times New Roman" w:cs="Times New Roman"/>
          <w:color w:val="000000" w:themeColor="text1"/>
          <w:sz w:val="28"/>
          <w:szCs w:val="28"/>
        </w:rPr>
        <w:t xml:space="preserve"> atacad</w:t>
      </w:r>
      <w:r w:rsidRPr="00144205">
        <w:rPr>
          <w:rFonts w:ascii="Times New Roman" w:hAnsi="Times New Roman" w:cs="Times New Roman"/>
          <w:color w:val="000000" w:themeColor="text1"/>
          <w:sz w:val="28"/>
          <w:szCs w:val="28"/>
        </w:rPr>
        <w:t>a</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desconoce</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el derecho a la </w:t>
      </w:r>
      <w:r w:rsidRPr="00144205">
        <w:rPr>
          <w:rFonts w:ascii="Times New Roman" w:hAnsi="Times New Roman" w:cs="Times New Roman"/>
          <w:color w:val="000000" w:themeColor="text1"/>
          <w:sz w:val="28"/>
          <w:szCs w:val="28"/>
        </w:rPr>
        <w:t>intimidad</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consagrado </w:t>
      </w:r>
      <w:r w:rsidRPr="00144205">
        <w:rPr>
          <w:rFonts w:ascii="Times New Roman" w:hAnsi="Times New Roman" w:cs="Times New Roman"/>
          <w:color w:val="000000" w:themeColor="text1"/>
          <w:sz w:val="28"/>
          <w:szCs w:val="28"/>
        </w:rPr>
        <w:t xml:space="preserve">en </w:t>
      </w:r>
      <w:r w:rsidRPr="00144205">
        <w:rPr>
          <w:rFonts w:ascii="Times New Roman" w:hAnsi="Times New Roman" w:cs="Times New Roman"/>
          <w:color w:val="000000" w:themeColor="text1"/>
          <w:sz w:val="28"/>
          <w:szCs w:val="28"/>
        </w:rPr>
        <w:t>dicho</w:t>
      </w:r>
      <w:r w:rsidRPr="00144205">
        <w:rPr>
          <w:rFonts w:ascii="Times New Roman" w:hAnsi="Times New Roman" w:cs="Times New Roman"/>
          <w:color w:val="000000" w:themeColor="text1"/>
          <w:sz w:val="28"/>
          <w:szCs w:val="28"/>
        </w:rPr>
        <w:t xml:space="preserve"> precepto superior</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toda vez</w:t>
      </w:r>
      <w:r w:rsidRPr="00144205">
        <w:rPr>
          <w:rFonts w:ascii="Times New Roman" w:hAnsi="Times New Roman" w:cs="Times New Roman"/>
          <w:color w:val="000000" w:themeColor="text1"/>
          <w:sz w:val="28"/>
          <w:szCs w:val="28"/>
        </w:rPr>
        <w:t xml:space="preserve"> que</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lang w:val="es-CO"/>
        </w:rPr>
        <w:t xml:space="preserve">concede acceso irrestricto a </w:t>
      </w:r>
      <w:r w:rsidRPr="00144205">
        <w:rPr>
          <w:rFonts w:ascii="Times New Roman" w:hAnsi="Times New Roman" w:cs="Times New Roman"/>
          <w:color w:val="000000" w:themeColor="text1"/>
          <w:sz w:val="28"/>
          <w:szCs w:val="28"/>
          <w:lang w:val="es-CO"/>
        </w:rPr>
        <w:t>datos personales e</w:t>
      </w:r>
      <w:r w:rsidRPr="00144205">
        <w:rPr>
          <w:rFonts w:ascii="Times New Roman" w:hAnsi="Times New Roman" w:cs="Times New Roman"/>
          <w:color w:val="000000" w:themeColor="text1"/>
          <w:sz w:val="28"/>
          <w:szCs w:val="28"/>
          <w:lang w:val="es-CO"/>
        </w:rPr>
        <w:t xml:space="preserve"> información </w:t>
      </w:r>
      <w:r w:rsidRPr="00144205">
        <w:rPr>
          <w:rFonts w:ascii="Times New Roman" w:hAnsi="Times New Roman" w:cs="Times New Roman"/>
          <w:color w:val="000000" w:themeColor="text1"/>
          <w:sz w:val="28"/>
          <w:szCs w:val="28"/>
          <w:lang w:val="es-CO"/>
        </w:rPr>
        <w:t>privada</w:t>
      </w:r>
      <w:r w:rsidRPr="00144205">
        <w:rPr>
          <w:rFonts w:ascii="Times New Roman" w:hAnsi="Times New Roman" w:cs="Times New Roman"/>
          <w:color w:val="000000" w:themeColor="text1"/>
          <w:sz w:val="28"/>
          <w:szCs w:val="28"/>
          <w:lang w:val="es-CO"/>
        </w:rPr>
        <w:t xml:space="preserve"> </w:t>
      </w:r>
      <w:r w:rsidRPr="00144205">
        <w:rPr>
          <w:rFonts w:ascii="Times New Roman" w:hAnsi="Times New Roman" w:cs="Times New Roman"/>
          <w:color w:val="000000" w:themeColor="text1"/>
          <w:sz w:val="28"/>
          <w:szCs w:val="28"/>
          <w:lang w:val="es-CO"/>
        </w:rPr>
        <w:t xml:space="preserve">del </w:t>
      </w:r>
      <w:r w:rsidRPr="00144205">
        <w:rPr>
          <w:rFonts w:ascii="Times New Roman" w:hAnsi="Times New Roman" w:cs="Times New Roman"/>
          <w:color w:val="000000" w:themeColor="text1"/>
          <w:sz w:val="28"/>
          <w:szCs w:val="28"/>
          <w:lang w:val="es-CO"/>
        </w:rPr>
        <w:t>investigado o de terceros</w:t>
      </w:r>
      <w:r w:rsidRPr="00144205">
        <w:rPr>
          <w:rFonts w:ascii="Times New Roman" w:hAnsi="Times New Roman" w:cs="Times New Roman"/>
          <w:color w:val="000000" w:themeColor="text1"/>
          <w:sz w:val="28"/>
          <w:szCs w:val="28"/>
          <w:lang w:val="es-CO"/>
        </w:rPr>
        <w:t>,</w:t>
      </w:r>
      <w:r w:rsidRPr="00144205">
        <w:rPr>
          <w:rFonts w:ascii="Times New Roman" w:hAnsi="Times New Roman" w:cs="Times New Roman"/>
          <w:color w:val="000000" w:themeColor="text1"/>
          <w:sz w:val="28"/>
          <w:szCs w:val="28"/>
          <w:lang w:val="es-CO"/>
        </w:rPr>
        <w:t xml:space="preserve"> </w:t>
      </w:r>
      <w:r w:rsidRPr="00144205">
        <w:rPr>
          <w:rFonts w:ascii="Times New Roman" w:hAnsi="Times New Roman" w:cs="Times New Roman"/>
          <w:color w:val="000000" w:themeColor="text1"/>
          <w:sz w:val="28"/>
          <w:szCs w:val="28"/>
        </w:rPr>
        <w:t>únicamente por estar contenida en documentos</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A su juicio,</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la autoridad disciplinaria </w:t>
      </w:r>
      <w:r w:rsidRPr="00144205">
        <w:rPr>
          <w:rFonts w:ascii="Times New Roman" w:hAnsi="Times New Roman" w:cs="Times New Roman"/>
          <w:color w:val="000000" w:themeColor="text1"/>
          <w:sz w:val="28"/>
          <w:szCs w:val="28"/>
        </w:rPr>
        <w:t>podría</w:t>
      </w:r>
      <w:r w:rsidRPr="00144205">
        <w:rPr>
          <w:rFonts w:ascii="Times New Roman" w:hAnsi="Times New Roman" w:cs="Times New Roman"/>
          <w:color w:val="000000" w:themeColor="text1"/>
          <w:sz w:val="28"/>
          <w:szCs w:val="28"/>
        </w:rPr>
        <w:t xml:space="preserve"> obtener </w:t>
      </w:r>
      <w:r w:rsidRPr="00144205">
        <w:rPr>
          <w:rFonts w:ascii="Times New Roman" w:hAnsi="Times New Roman" w:cs="Times New Roman"/>
          <w:color w:val="000000" w:themeColor="text1"/>
          <w:sz w:val="28"/>
          <w:szCs w:val="26"/>
        </w:rPr>
        <w:t>«dibujos, fotos, videos, mensajes de datos, mensajes de voz grabados, etc.»</w:t>
      </w:r>
      <w:r w:rsidRPr="00144205">
        <w:rPr>
          <w:rStyle w:val="Refdenotaalpie"/>
          <w:rFonts w:ascii="Times New Roman" w:hAnsi="Times New Roman" w:cs="Times New Roman"/>
          <w:color w:val="000000" w:themeColor="text1"/>
          <w:sz w:val="28"/>
          <w:szCs w:val="26"/>
        </w:rPr>
        <w:footnoteReference w:id="3"/>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sin </w:t>
      </w:r>
      <w:r w:rsidRPr="00144205">
        <w:rPr>
          <w:rFonts w:ascii="Times New Roman" w:hAnsi="Times New Roman" w:cs="Times New Roman"/>
          <w:color w:val="000000" w:themeColor="text1"/>
          <w:sz w:val="28"/>
          <w:szCs w:val="28"/>
        </w:rPr>
        <w:t>respetar</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el carácter </w:t>
      </w:r>
      <w:r w:rsidRPr="00144205">
        <w:rPr>
          <w:rFonts w:ascii="Times New Roman" w:hAnsi="Times New Roman" w:cs="Times New Roman"/>
          <w:color w:val="000000" w:themeColor="text1"/>
          <w:sz w:val="28"/>
          <w:szCs w:val="28"/>
        </w:rPr>
        <w:t>reservado</w:t>
      </w:r>
      <w:r w:rsidRPr="00144205">
        <w:rPr>
          <w:rFonts w:ascii="Times New Roman" w:hAnsi="Times New Roman" w:cs="Times New Roman"/>
          <w:color w:val="000000" w:themeColor="text1"/>
          <w:sz w:val="28"/>
          <w:szCs w:val="28"/>
        </w:rPr>
        <w:t xml:space="preserve"> de los mismos</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Indicó que s</w:t>
      </w:r>
      <w:r w:rsidRPr="00144205">
        <w:rPr>
          <w:rFonts w:ascii="Times New Roman" w:hAnsi="Times New Roman" w:cs="Times New Roman"/>
          <w:color w:val="000000" w:themeColor="text1"/>
          <w:sz w:val="28"/>
          <w:szCs w:val="28"/>
        </w:rPr>
        <w:t>olo bastar</w:t>
      </w:r>
      <w:r w:rsidRPr="00144205">
        <w:rPr>
          <w:rFonts w:ascii="Times New Roman" w:hAnsi="Times New Roman" w:cs="Times New Roman"/>
          <w:color w:val="000000" w:themeColor="text1"/>
          <w:sz w:val="28"/>
          <w:szCs w:val="28"/>
        </w:rPr>
        <w:t>ía</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con </w:t>
      </w:r>
      <w:r w:rsidRPr="00144205">
        <w:rPr>
          <w:rFonts w:ascii="Times New Roman" w:hAnsi="Times New Roman" w:cs="Times New Roman"/>
          <w:color w:val="000000" w:themeColor="text1"/>
          <w:sz w:val="28"/>
          <w:szCs w:val="28"/>
        </w:rPr>
        <w:t xml:space="preserve">que los datos requeridos </w:t>
      </w:r>
      <w:r w:rsidRPr="00144205">
        <w:rPr>
          <w:rFonts w:ascii="Times New Roman" w:hAnsi="Times New Roman" w:cs="Times New Roman"/>
          <w:color w:val="000000" w:themeColor="text1"/>
          <w:sz w:val="28"/>
          <w:szCs w:val="28"/>
        </w:rPr>
        <w:t xml:space="preserve">se registren </w:t>
      </w:r>
      <w:r w:rsidRPr="00144205">
        <w:rPr>
          <w:rFonts w:ascii="Times New Roman" w:hAnsi="Times New Roman" w:cs="Times New Roman"/>
          <w:color w:val="000000" w:themeColor="text1"/>
          <w:sz w:val="28"/>
          <w:szCs w:val="28"/>
        </w:rPr>
        <w:t xml:space="preserve">en </w:t>
      </w:r>
      <w:r w:rsidRPr="00144205">
        <w:rPr>
          <w:rFonts w:ascii="Times New Roman" w:hAnsi="Times New Roman" w:cs="Times New Roman"/>
          <w:color w:val="000000" w:themeColor="text1"/>
          <w:sz w:val="28"/>
          <w:szCs w:val="28"/>
        </w:rPr>
        <w:t>un documento</w:t>
      </w:r>
      <w:r w:rsidRPr="00144205">
        <w:rPr>
          <w:rFonts w:ascii="Times New Roman" w:hAnsi="Times New Roman" w:cs="Times New Roman"/>
          <w:color w:val="000000" w:themeColor="text1"/>
          <w:sz w:val="28"/>
          <w:szCs w:val="28"/>
        </w:rPr>
        <w:t xml:space="preserve">, entendido en los términos de los artículos 243 de la Ley 1564 de 2012 y 424 de la Ley 906 de 2004, </w:t>
      </w:r>
      <w:r w:rsidRPr="00144205">
        <w:rPr>
          <w:rFonts w:ascii="Times New Roman" w:hAnsi="Times New Roman" w:cs="Times New Roman"/>
          <w:color w:val="000000" w:themeColor="text1"/>
          <w:sz w:val="28"/>
          <w:szCs w:val="28"/>
        </w:rPr>
        <w:t xml:space="preserve">para </w:t>
      </w:r>
      <w:r w:rsidRPr="00144205">
        <w:rPr>
          <w:rFonts w:ascii="Times New Roman" w:hAnsi="Times New Roman" w:cs="Times New Roman"/>
          <w:color w:val="000000" w:themeColor="text1"/>
          <w:sz w:val="28"/>
          <w:szCs w:val="28"/>
        </w:rPr>
        <w:t xml:space="preserve">que </w:t>
      </w:r>
      <w:r w:rsidRPr="00144205">
        <w:rPr>
          <w:rFonts w:ascii="Times New Roman" w:hAnsi="Times New Roman" w:cs="Times New Roman"/>
          <w:color w:val="000000" w:themeColor="text1"/>
          <w:sz w:val="28"/>
          <w:szCs w:val="28"/>
        </w:rPr>
        <w:t>se acceda a ellos</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sin observar </w:t>
      </w:r>
      <w:r w:rsidRPr="00144205">
        <w:rPr>
          <w:rFonts w:ascii="Times New Roman" w:hAnsi="Times New Roman" w:cs="Times New Roman"/>
          <w:color w:val="000000" w:themeColor="text1"/>
          <w:sz w:val="28"/>
          <w:szCs w:val="28"/>
        </w:rPr>
        <w:t xml:space="preserve">los </w:t>
      </w:r>
      <w:r w:rsidRPr="00144205">
        <w:rPr>
          <w:rFonts w:ascii="Times New Roman" w:hAnsi="Times New Roman" w:cs="Times New Roman"/>
          <w:color w:val="000000" w:themeColor="text1"/>
          <w:sz w:val="28"/>
          <w:szCs w:val="28"/>
        </w:rPr>
        <w:t>criterios de necesidad, pertinencia y proporcionalidad</w:t>
      </w:r>
      <w:r w:rsidRPr="00144205">
        <w:rPr>
          <w:rFonts w:ascii="Times New Roman" w:hAnsi="Times New Roman" w:cs="Times New Roman"/>
          <w:color w:val="000000" w:themeColor="text1"/>
          <w:sz w:val="28"/>
          <w:szCs w:val="28"/>
        </w:rPr>
        <w:t xml:space="preserve"> a los que debe someterse el recaudo probatorio</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Incluso</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podría </w:t>
      </w:r>
      <w:r w:rsidRPr="00144205">
        <w:rPr>
          <w:rFonts w:ascii="Times New Roman" w:hAnsi="Times New Roman" w:cs="Times New Roman"/>
          <w:color w:val="000000" w:themeColor="text1"/>
          <w:sz w:val="28"/>
          <w:szCs w:val="28"/>
        </w:rPr>
        <w:t>evadir</w:t>
      </w:r>
      <w:r w:rsidRPr="00144205">
        <w:rPr>
          <w:rFonts w:ascii="Times New Roman" w:hAnsi="Times New Roman" w:cs="Times New Roman"/>
          <w:color w:val="000000" w:themeColor="text1"/>
          <w:sz w:val="28"/>
          <w:szCs w:val="28"/>
        </w:rPr>
        <w:t>se</w:t>
      </w:r>
      <w:r w:rsidRPr="00144205">
        <w:rPr>
          <w:rFonts w:ascii="Times New Roman" w:hAnsi="Times New Roman" w:cs="Times New Roman"/>
          <w:color w:val="000000" w:themeColor="text1"/>
          <w:sz w:val="28"/>
          <w:szCs w:val="28"/>
        </w:rPr>
        <w:t xml:space="preserve"> el principio</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de</w:t>
      </w:r>
      <w:r w:rsidRPr="00144205">
        <w:rPr>
          <w:rFonts w:ascii="Times New Roman" w:hAnsi="Times New Roman" w:cs="Times New Roman"/>
          <w:color w:val="000000" w:themeColor="text1"/>
          <w:sz w:val="28"/>
          <w:szCs w:val="28"/>
        </w:rPr>
        <w:t xml:space="preserve"> inviolabilidad de las comunicaciones de que trata </w:t>
      </w:r>
      <w:r w:rsidRPr="00144205">
        <w:rPr>
          <w:rFonts w:ascii="Times New Roman" w:hAnsi="Times New Roman" w:cs="Times New Roman"/>
          <w:color w:val="000000" w:themeColor="text1"/>
          <w:sz w:val="28"/>
          <w:szCs w:val="28"/>
        </w:rPr>
        <w:t>la norma constitucional invocada</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al</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recolectar</w:t>
      </w:r>
      <w:r w:rsidRPr="00144205">
        <w:rPr>
          <w:rFonts w:ascii="Times New Roman" w:hAnsi="Times New Roman" w:cs="Times New Roman"/>
          <w:color w:val="000000" w:themeColor="text1"/>
          <w:sz w:val="28"/>
          <w:szCs w:val="28"/>
        </w:rPr>
        <w:t xml:space="preserve"> los registros de llamadas que consten en documentos almacenados por empresas de telecomunicaciones.</w:t>
      </w:r>
    </w:p>
    <w:p w:rsidR="00A355D5" w:rsidRPr="00144205" w:rsidRDefault="00144205" w:rsidP="00A355D5">
      <w:pPr>
        <w:pStyle w:val="Estilo1"/>
        <w:tabs>
          <w:tab w:val="left" w:pos="426"/>
        </w:tabs>
        <w:rPr>
          <w:rFonts w:ascii="Times New Roman" w:hAnsi="Times New Roman" w:cs="Times New Roman"/>
          <w:color w:val="000000" w:themeColor="text1"/>
          <w:sz w:val="28"/>
          <w:szCs w:val="28"/>
        </w:rPr>
      </w:pPr>
    </w:p>
    <w:p w:rsidR="005A54BA" w:rsidRPr="00144205" w:rsidRDefault="00144205" w:rsidP="00B50610">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Aunado a ello</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el demandante alegó que, </w:t>
      </w:r>
      <w:r w:rsidRPr="00144205">
        <w:rPr>
          <w:rFonts w:ascii="Times New Roman" w:hAnsi="Times New Roman" w:cs="Times New Roman"/>
          <w:color w:val="000000" w:themeColor="text1"/>
          <w:sz w:val="28"/>
          <w:szCs w:val="28"/>
        </w:rPr>
        <w:t>en virtud de los artículos 130, 133 y 134 de la Ley 1952 de 2019, las decisiones mediante las cuales se solicitan tales documentos no admiten recurso alguno, luego</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no habría modo de oponerse a ellas.</w:t>
      </w:r>
      <w:r w:rsidRPr="00144205">
        <w:rPr>
          <w:rFonts w:ascii="Times New Roman" w:hAnsi="Times New Roman" w:cs="Times New Roman"/>
          <w:color w:val="000000" w:themeColor="text1"/>
          <w:sz w:val="28"/>
          <w:szCs w:val="28"/>
        </w:rPr>
        <w:t xml:space="preserve"> Agregó que, según las normas c</w:t>
      </w:r>
      <w:r w:rsidRPr="00144205">
        <w:rPr>
          <w:rFonts w:ascii="Times New Roman" w:hAnsi="Times New Roman" w:cs="Times New Roman"/>
          <w:color w:val="000000" w:themeColor="text1"/>
          <w:sz w:val="28"/>
          <w:szCs w:val="28"/>
        </w:rPr>
        <w:t>itadas,</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6"/>
        </w:rPr>
        <w:t>«</w:t>
      </w:r>
      <w:r w:rsidRPr="00144205">
        <w:rPr>
          <w:rFonts w:ascii="Times New Roman" w:hAnsi="Times New Roman" w:cs="Times New Roman"/>
          <w:color w:val="000000" w:themeColor="text1"/>
          <w:sz w:val="28"/>
          <w:szCs w:val="26"/>
        </w:rPr>
        <w:t>[n]</w:t>
      </w:r>
      <w:r w:rsidRPr="00144205">
        <w:rPr>
          <w:rFonts w:ascii="Times New Roman" w:hAnsi="Times New Roman" w:cs="Times New Roman"/>
          <w:color w:val="000000" w:themeColor="text1"/>
          <w:sz w:val="28"/>
          <w:szCs w:val="26"/>
        </w:rPr>
        <w:t>i siquiera la solicitud de aplicación de la cláusula de exclusión probatoria es suficiente [para conjurar la eventual vulneración de</w:t>
      </w:r>
      <w:r w:rsidRPr="00144205">
        <w:rPr>
          <w:rFonts w:ascii="Times New Roman" w:hAnsi="Times New Roman" w:cs="Times New Roman"/>
          <w:color w:val="000000" w:themeColor="text1"/>
          <w:sz w:val="28"/>
          <w:szCs w:val="26"/>
        </w:rPr>
        <w:t>l</w:t>
      </w:r>
      <w:r w:rsidRPr="00144205">
        <w:rPr>
          <w:rFonts w:ascii="Times New Roman" w:hAnsi="Times New Roman" w:cs="Times New Roman"/>
          <w:color w:val="000000" w:themeColor="text1"/>
          <w:sz w:val="28"/>
          <w:szCs w:val="26"/>
        </w:rPr>
        <w:t xml:space="preserve"> </w:t>
      </w:r>
      <w:r w:rsidRPr="00144205">
        <w:rPr>
          <w:rFonts w:ascii="Times New Roman" w:hAnsi="Times New Roman" w:cs="Times New Roman"/>
          <w:color w:val="000000" w:themeColor="text1"/>
          <w:sz w:val="28"/>
          <w:szCs w:val="26"/>
        </w:rPr>
        <w:t>derecho a la intimidad</w:t>
      </w:r>
      <w:r w:rsidRPr="00144205">
        <w:rPr>
          <w:rFonts w:ascii="Times New Roman" w:hAnsi="Times New Roman" w:cs="Times New Roman"/>
          <w:color w:val="000000" w:themeColor="text1"/>
          <w:sz w:val="28"/>
          <w:szCs w:val="26"/>
        </w:rPr>
        <w:t>] pues la autoridad disciplinaria puede mantener su decisión y no excluir esas pruebas y</w:t>
      </w:r>
      <w:r w:rsidRPr="00144205">
        <w:rPr>
          <w:rFonts w:ascii="Times New Roman" w:hAnsi="Times New Roman" w:cs="Times New Roman"/>
          <w:color w:val="000000" w:themeColor="text1"/>
          <w:sz w:val="28"/>
          <w:szCs w:val="26"/>
        </w:rPr>
        <w:t xml:space="preserve"> contra dicha determinación tampoco caben recursos»</w:t>
      </w:r>
      <w:r w:rsidRPr="00144205">
        <w:rPr>
          <w:rFonts w:ascii="Times New Roman" w:hAnsi="Times New Roman" w:cs="Times New Roman"/>
          <w:color w:val="000000" w:themeColor="text1"/>
          <w:sz w:val="28"/>
          <w:szCs w:val="26"/>
        </w:rPr>
        <w:t>.</w:t>
      </w:r>
      <w:r w:rsidRPr="00144205">
        <w:rPr>
          <w:rStyle w:val="Refdenotaalpie"/>
          <w:rFonts w:ascii="Times New Roman" w:hAnsi="Times New Roman" w:cs="Times New Roman"/>
          <w:color w:val="000000" w:themeColor="text1"/>
          <w:sz w:val="28"/>
          <w:szCs w:val="28"/>
        </w:rPr>
        <w:footnoteReference w:id="4"/>
      </w:r>
      <w:r w:rsidRPr="00144205">
        <w:rPr>
          <w:rFonts w:ascii="Times New Roman" w:hAnsi="Times New Roman" w:cs="Times New Roman"/>
          <w:color w:val="000000" w:themeColor="text1"/>
          <w:sz w:val="28"/>
          <w:szCs w:val="28"/>
        </w:rPr>
        <w:t xml:space="preserve"> </w:t>
      </w:r>
    </w:p>
    <w:p w:rsidR="005A54BA" w:rsidRPr="00144205" w:rsidRDefault="00144205" w:rsidP="005A54BA">
      <w:pPr>
        <w:pStyle w:val="Estilo1"/>
        <w:tabs>
          <w:tab w:val="left" w:pos="426"/>
        </w:tabs>
        <w:rPr>
          <w:rFonts w:ascii="Times New Roman" w:hAnsi="Times New Roman" w:cs="Times New Roman"/>
          <w:color w:val="000000" w:themeColor="text1"/>
          <w:sz w:val="28"/>
          <w:szCs w:val="28"/>
        </w:rPr>
      </w:pPr>
    </w:p>
    <w:p w:rsidR="00961311" w:rsidRPr="00144205" w:rsidRDefault="00144205" w:rsidP="00B50610">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De ahí que</w:t>
      </w:r>
      <w:r w:rsidRPr="00144205">
        <w:rPr>
          <w:rFonts w:ascii="Times New Roman" w:hAnsi="Times New Roman" w:cs="Times New Roman"/>
          <w:color w:val="000000" w:themeColor="text1"/>
          <w:sz w:val="28"/>
          <w:szCs w:val="28"/>
        </w:rPr>
        <w:t>, a juicio del actor,</w:t>
      </w:r>
      <w:r w:rsidRPr="00144205">
        <w:rPr>
          <w:rFonts w:ascii="Times New Roman" w:hAnsi="Times New Roman" w:cs="Times New Roman"/>
          <w:color w:val="000000" w:themeColor="text1"/>
          <w:sz w:val="28"/>
          <w:szCs w:val="28"/>
        </w:rPr>
        <w:t xml:space="preserve"> el investigado</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y la ciudadanía </w:t>
      </w:r>
      <w:r w:rsidRPr="00144205">
        <w:rPr>
          <w:rFonts w:ascii="Times New Roman" w:hAnsi="Times New Roman" w:cs="Times New Roman"/>
          <w:color w:val="000000" w:themeColor="text1"/>
          <w:sz w:val="28"/>
          <w:szCs w:val="28"/>
        </w:rPr>
        <w:t xml:space="preserve">se </w:t>
      </w:r>
      <w:r w:rsidRPr="00144205">
        <w:rPr>
          <w:rFonts w:ascii="Times New Roman" w:hAnsi="Times New Roman" w:cs="Times New Roman"/>
          <w:color w:val="000000" w:themeColor="text1"/>
          <w:sz w:val="28"/>
          <w:szCs w:val="28"/>
        </w:rPr>
        <w:t>encuentre</w:t>
      </w:r>
      <w:r w:rsidRPr="00144205">
        <w:rPr>
          <w:rFonts w:ascii="Times New Roman" w:hAnsi="Times New Roman" w:cs="Times New Roman"/>
          <w:color w:val="000000" w:themeColor="text1"/>
          <w:sz w:val="28"/>
          <w:szCs w:val="28"/>
        </w:rPr>
        <w:t>n</w:t>
      </w:r>
      <w:r w:rsidRPr="00144205">
        <w:rPr>
          <w:rFonts w:ascii="Times New Roman" w:hAnsi="Times New Roman" w:cs="Times New Roman"/>
          <w:color w:val="000000" w:themeColor="text1"/>
          <w:sz w:val="28"/>
          <w:szCs w:val="28"/>
        </w:rPr>
        <w:t xml:space="preserve"> en un absoluto estado de desprotección frente a ese tipo de iniciativas probatorias</w:t>
      </w:r>
      <w:r w:rsidRPr="00144205">
        <w:rPr>
          <w:rFonts w:ascii="Times New Roman" w:hAnsi="Times New Roman" w:cs="Times New Roman"/>
          <w:color w:val="000000" w:themeColor="text1"/>
          <w:sz w:val="28"/>
          <w:szCs w:val="28"/>
        </w:rPr>
        <w:t xml:space="preserve">, más aún si se tiene en cuenta que la </w:t>
      </w:r>
      <w:r w:rsidRPr="00144205">
        <w:rPr>
          <w:rFonts w:ascii="Times New Roman" w:hAnsi="Times New Roman" w:cs="Times New Roman"/>
          <w:color w:val="000000" w:themeColor="text1"/>
          <w:sz w:val="28"/>
          <w:szCs w:val="28"/>
        </w:rPr>
        <w:t>norma</w:t>
      </w:r>
      <w:r w:rsidRPr="00144205">
        <w:rPr>
          <w:rFonts w:ascii="Times New Roman" w:hAnsi="Times New Roman" w:cs="Times New Roman"/>
          <w:color w:val="000000" w:themeColor="text1"/>
          <w:sz w:val="28"/>
          <w:szCs w:val="28"/>
        </w:rPr>
        <w:t xml:space="preserve"> acusada no dispone expresamente que la autoridad disciplinaria deba </w:t>
      </w:r>
      <w:r w:rsidRPr="00144205">
        <w:rPr>
          <w:rFonts w:ascii="Times New Roman" w:hAnsi="Times New Roman" w:cs="Times New Roman"/>
          <w:color w:val="000000" w:themeColor="text1"/>
          <w:sz w:val="28"/>
          <w:szCs w:val="26"/>
        </w:rPr>
        <w:t>«realizar un test de proporcionalidad»</w:t>
      </w:r>
      <w:r w:rsidRPr="00144205">
        <w:rPr>
          <w:rFonts w:ascii="Times New Roman" w:hAnsi="Times New Roman" w:cs="Times New Roman"/>
          <w:color w:val="000000" w:themeColor="text1"/>
          <w:sz w:val="28"/>
          <w:szCs w:val="28"/>
        </w:rPr>
        <w:t xml:space="preserve"> antes de agotarlas, como tampoco le exige </w:t>
      </w:r>
      <w:r w:rsidRPr="00144205">
        <w:rPr>
          <w:rFonts w:ascii="Times New Roman" w:hAnsi="Times New Roman" w:cs="Times New Roman"/>
          <w:color w:val="000000" w:themeColor="text1"/>
          <w:sz w:val="28"/>
          <w:szCs w:val="26"/>
        </w:rPr>
        <w:t>«motivar [su] necesidad y pertinencia»</w:t>
      </w:r>
      <w:r w:rsidRPr="00144205">
        <w:rPr>
          <w:rFonts w:ascii="Times New Roman" w:hAnsi="Times New Roman" w:cs="Times New Roman"/>
          <w:color w:val="000000" w:themeColor="text1"/>
          <w:sz w:val="28"/>
          <w:szCs w:val="26"/>
        </w:rPr>
        <w:t>.</w:t>
      </w:r>
      <w:r w:rsidRPr="00144205">
        <w:rPr>
          <w:rStyle w:val="Refdenotaalpie"/>
          <w:rFonts w:ascii="Times New Roman" w:hAnsi="Times New Roman" w:cs="Times New Roman"/>
          <w:color w:val="000000" w:themeColor="text1"/>
          <w:sz w:val="28"/>
          <w:szCs w:val="28"/>
        </w:rPr>
        <w:footnoteReference w:id="5"/>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Por lo anterior, </w:t>
      </w:r>
      <w:r w:rsidRPr="00144205">
        <w:rPr>
          <w:rFonts w:ascii="Times New Roman" w:hAnsi="Times New Roman" w:cs="Times New Roman"/>
          <w:color w:val="000000" w:themeColor="text1"/>
          <w:sz w:val="28"/>
          <w:szCs w:val="28"/>
        </w:rPr>
        <w:t xml:space="preserve">el accionante </w:t>
      </w:r>
      <w:r w:rsidRPr="00144205">
        <w:rPr>
          <w:rFonts w:ascii="Times New Roman" w:hAnsi="Times New Roman" w:cs="Times New Roman"/>
          <w:color w:val="000000" w:themeColor="text1"/>
          <w:sz w:val="28"/>
          <w:szCs w:val="28"/>
        </w:rPr>
        <w:t xml:space="preserve">solicitó </w:t>
      </w:r>
      <w:r w:rsidRPr="00144205">
        <w:rPr>
          <w:rFonts w:ascii="Times New Roman" w:hAnsi="Times New Roman" w:cs="Times New Roman"/>
          <w:color w:val="000000" w:themeColor="text1"/>
          <w:kern w:val="1"/>
          <w:sz w:val="28"/>
          <w:szCs w:val="28"/>
          <w:lang w:val="es-ES"/>
        </w:rPr>
        <w:t xml:space="preserve">se </w:t>
      </w:r>
      <w:r w:rsidRPr="00144205">
        <w:rPr>
          <w:rFonts w:ascii="Times New Roman" w:hAnsi="Times New Roman" w:cs="Times New Roman"/>
          <w:color w:val="000000" w:themeColor="text1"/>
          <w:kern w:val="1"/>
          <w:sz w:val="28"/>
          <w:szCs w:val="28"/>
          <w:lang w:val="es-ES"/>
        </w:rPr>
        <w:t>declar</w:t>
      </w:r>
      <w:r w:rsidRPr="00144205">
        <w:rPr>
          <w:rFonts w:ascii="Times New Roman" w:hAnsi="Times New Roman" w:cs="Times New Roman"/>
          <w:color w:val="000000" w:themeColor="text1"/>
          <w:kern w:val="1"/>
          <w:sz w:val="28"/>
          <w:szCs w:val="28"/>
          <w:lang w:val="es-ES"/>
        </w:rPr>
        <w:t>e</w:t>
      </w:r>
      <w:r w:rsidRPr="00144205">
        <w:rPr>
          <w:rFonts w:ascii="Times New Roman" w:hAnsi="Times New Roman" w:cs="Times New Roman"/>
          <w:color w:val="000000" w:themeColor="text1"/>
          <w:kern w:val="1"/>
          <w:sz w:val="28"/>
          <w:szCs w:val="28"/>
          <w:lang w:val="es-ES"/>
        </w:rPr>
        <w:t xml:space="preserve"> inexequible el precepto acusado.</w:t>
      </w:r>
    </w:p>
    <w:p w:rsidR="00327F6E" w:rsidRPr="00144205" w:rsidRDefault="00144205" w:rsidP="00266CB2">
      <w:pPr>
        <w:pStyle w:val="Estilo1"/>
        <w:tabs>
          <w:tab w:val="left" w:pos="426"/>
        </w:tabs>
        <w:rPr>
          <w:rFonts w:ascii="Times New Roman" w:hAnsi="Times New Roman" w:cs="Times New Roman"/>
          <w:color w:val="000000" w:themeColor="text1"/>
          <w:sz w:val="28"/>
          <w:szCs w:val="28"/>
        </w:rPr>
      </w:pPr>
    </w:p>
    <w:p w:rsidR="00266CB2" w:rsidRPr="00144205" w:rsidRDefault="00144205" w:rsidP="00266CB2">
      <w:pPr>
        <w:pStyle w:val="Estilo1"/>
        <w:tabs>
          <w:tab w:val="left" w:pos="426"/>
        </w:tabs>
        <w:rPr>
          <w:rFonts w:ascii="Times New Roman" w:hAnsi="Times New Roman" w:cs="Times New Roman"/>
          <w:color w:val="000000" w:themeColor="text1"/>
          <w:sz w:val="28"/>
          <w:szCs w:val="28"/>
        </w:rPr>
      </w:pPr>
      <w:r w:rsidRPr="00144205">
        <w:rPr>
          <w:rFonts w:ascii="Times New Roman" w:hAnsi="Times New Roman" w:cs="Times New Roman"/>
          <w:b/>
          <w:bCs/>
          <w:color w:val="000000" w:themeColor="text1"/>
          <w:sz w:val="28"/>
          <w:szCs w:val="28"/>
          <w:lang w:val="es-CO"/>
        </w:rPr>
        <w:t>IV. INTERVENCIONES</w:t>
      </w:r>
    </w:p>
    <w:p w:rsidR="00266CB2" w:rsidRPr="00144205" w:rsidRDefault="00144205" w:rsidP="002D77ED">
      <w:pPr>
        <w:pStyle w:val="Estilo1"/>
        <w:tabs>
          <w:tab w:val="left" w:pos="426"/>
        </w:tabs>
        <w:spacing w:line="240" w:lineRule="auto"/>
        <w:rPr>
          <w:rFonts w:ascii="Times New Roman" w:hAnsi="Times New Roman" w:cs="Times New Roman"/>
          <w:color w:val="000000" w:themeColor="text1"/>
          <w:sz w:val="28"/>
          <w:szCs w:val="28"/>
        </w:rPr>
      </w:pPr>
    </w:p>
    <w:p w:rsidR="00266CB2" w:rsidRPr="00144205" w:rsidRDefault="00144205" w:rsidP="002D77ED">
      <w:pPr>
        <w:pStyle w:val="Estilo1"/>
        <w:numPr>
          <w:ilvl w:val="0"/>
          <w:numId w:val="1"/>
        </w:numPr>
        <w:tabs>
          <w:tab w:val="left" w:pos="426"/>
        </w:tabs>
        <w:spacing w:line="240" w:lineRule="auto"/>
        <w:ind w:left="0" w:firstLine="0"/>
        <w:rPr>
          <w:rFonts w:ascii="Times New Roman" w:hAnsi="Times New Roman" w:cs="Times New Roman"/>
          <w:sz w:val="28"/>
          <w:szCs w:val="28"/>
        </w:rPr>
      </w:pPr>
      <w:r w:rsidRPr="00144205">
        <w:rPr>
          <w:rFonts w:ascii="Times New Roman" w:hAnsi="Times New Roman" w:cs="Times New Roman"/>
          <w:color w:val="000000" w:themeColor="text1"/>
          <w:sz w:val="28"/>
          <w:szCs w:val="28"/>
        </w:rPr>
        <w:t>D</w:t>
      </w:r>
      <w:r w:rsidRPr="00144205">
        <w:rPr>
          <w:rFonts w:ascii="Times New Roman" w:hAnsi="Times New Roman" w:cs="Times New Roman"/>
          <w:sz w:val="28"/>
          <w:szCs w:val="28"/>
        </w:rPr>
        <w:t xml:space="preserve">urante el </w:t>
      </w:r>
      <w:r w:rsidRPr="00144205">
        <w:rPr>
          <w:rFonts w:ascii="Times New Roman" w:hAnsi="Times New Roman" w:cs="Times New Roman"/>
          <w:sz w:val="28"/>
          <w:szCs w:val="28"/>
        </w:rPr>
        <w:t>término</w:t>
      </w:r>
      <w:r w:rsidRPr="00144205">
        <w:rPr>
          <w:rFonts w:ascii="Times New Roman" w:hAnsi="Times New Roman" w:cs="Times New Roman"/>
          <w:sz w:val="28"/>
          <w:szCs w:val="28"/>
        </w:rPr>
        <w:t xml:space="preserve"> de </w:t>
      </w:r>
      <w:r w:rsidRPr="00144205">
        <w:rPr>
          <w:rFonts w:ascii="Times New Roman" w:hAnsi="Times New Roman" w:cs="Times New Roman"/>
          <w:sz w:val="28"/>
          <w:szCs w:val="28"/>
        </w:rPr>
        <w:t>fijación</w:t>
      </w:r>
      <w:r w:rsidRPr="00144205">
        <w:rPr>
          <w:rFonts w:ascii="Times New Roman" w:hAnsi="Times New Roman" w:cs="Times New Roman"/>
          <w:sz w:val="28"/>
          <w:szCs w:val="28"/>
        </w:rPr>
        <w:t xml:space="preserve"> en lista, la Corte </w:t>
      </w:r>
      <w:r w:rsidRPr="00144205">
        <w:rPr>
          <w:rFonts w:ascii="Times New Roman" w:hAnsi="Times New Roman" w:cs="Times New Roman"/>
          <w:sz w:val="28"/>
          <w:szCs w:val="28"/>
        </w:rPr>
        <w:t>recibió</w:t>
      </w:r>
      <w:r w:rsidRPr="00144205">
        <w:rPr>
          <w:rFonts w:ascii="Times New Roman" w:hAnsi="Times New Roman" w:cs="Times New Roman"/>
          <w:sz w:val="28"/>
          <w:szCs w:val="28"/>
        </w:rPr>
        <w:t xml:space="preserve"> </w:t>
      </w:r>
      <w:r w:rsidRPr="00144205">
        <w:rPr>
          <w:rFonts w:ascii="Times New Roman" w:hAnsi="Times New Roman" w:cs="Times New Roman"/>
          <w:sz w:val="28"/>
          <w:szCs w:val="28"/>
        </w:rPr>
        <w:t>catorce</w:t>
      </w:r>
      <w:r w:rsidRPr="00144205">
        <w:rPr>
          <w:rFonts w:ascii="Times New Roman" w:hAnsi="Times New Roman" w:cs="Times New Roman"/>
          <w:sz w:val="28"/>
          <w:szCs w:val="28"/>
        </w:rPr>
        <w:t xml:space="preserve"> escritos de </w:t>
      </w:r>
      <w:r w:rsidRPr="00144205">
        <w:rPr>
          <w:rFonts w:ascii="Times New Roman" w:hAnsi="Times New Roman" w:cs="Times New Roman"/>
          <w:sz w:val="28"/>
          <w:szCs w:val="28"/>
        </w:rPr>
        <w:t>intervención</w:t>
      </w:r>
      <w:r w:rsidRPr="00144205">
        <w:rPr>
          <w:rFonts w:ascii="Times New Roman" w:hAnsi="Times New Roman" w:cs="Times New Roman"/>
          <w:sz w:val="28"/>
          <w:szCs w:val="28"/>
        </w:rPr>
        <w:t xml:space="preserve">: </w:t>
      </w:r>
      <w:r w:rsidRPr="00144205">
        <w:rPr>
          <w:rFonts w:ascii="Times New Roman" w:hAnsi="Times New Roman" w:cs="Times New Roman"/>
          <w:i/>
          <w:iCs/>
          <w:sz w:val="28"/>
          <w:szCs w:val="28"/>
        </w:rPr>
        <w:t>(</w:t>
      </w:r>
      <w:r w:rsidRPr="00144205">
        <w:rPr>
          <w:rFonts w:ascii="Times New Roman" w:hAnsi="Times New Roman" w:cs="Times New Roman"/>
          <w:i/>
          <w:iCs/>
          <w:sz w:val="28"/>
          <w:szCs w:val="28"/>
        </w:rPr>
        <w:t>i)</w:t>
      </w:r>
      <w:r w:rsidRPr="00144205">
        <w:rPr>
          <w:rFonts w:ascii="Times New Roman" w:hAnsi="Times New Roman" w:cs="Times New Roman"/>
          <w:sz w:val="28"/>
          <w:szCs w:val="28"/>
        </w:rPr>
        <w:t xml:space="preserve"> </w:t>
      </w:r>
      <w:r w:rsidRPr="00144205">
        <w:rPr>
          <w:rFonts w:ascii="Times New Roman" w:hAnsi="Times New Roman" w:cs="Times New Roman"/>
          <w:sz w:val="28"/>
          <w:szCs w:val="28"/>
        </w:rPr>
        <w:t>dos</w:t>
      </w:r>
      <w:r w:rsidRPr="00144205">
        <w:rPr>
          <w:rFonts w:ascii="Times New Roman" w:hAnsi="Times New Roman" w:cs="Times New Roman"/>
          <w:sz w:val="28"/>
          <w:szCs w:val="28"/>
        </w:rPr>
        <w:t xml:space="preserve"> </w:t>
      </w:r>
      <w:r w:rsidRPr="00144205">
        <w:rPr>
          <w:rFonts w:ascii="Times New Roman" w:hAnsi="Times New Roman" w:cs="Times New Roman"/>
          <w:sz w:val="28"/>
          <w:szCs w:val="28"/>
        </w:rPr>
        <w:t>abogaron por</w:t>
      </w:r>
      <w:r w:rsidRPr="00144205">
        <w:rPr>
          <w:rFonts w:ascii="Times New Roman" w:hAnsi="Times New Roman" w:cs="Times New Roman"/>
          <w:sz w:val="28"/>
          <w:szCs w:val="28"/>
        </w:rPr>
        <w:t xml:space="preserve"> la exequibilidad de la norma demandad</w:t>
      </w:r>
      <w:r w:rsidRPr="00144205">
        <w:rPr>
          <w:rFonts w:ascii="Times New Roman" w:hAnsi="Times New Roman" w:cs="Times New Roman"/>
          <w:sz w:val="28"/>
          <w:szCs w:val="28"/>
        </w:rPr>
        <w:t>a</w:t>
      </w:r>
      <w:r w:rsidRPr="00144205">
        <w:rPr>
          <w:rStyle w:val="Refdenotaalpie"/>
          <w:rFonts w:ascii="Times New Roman" w:hAnsi="Times New Roman" w:cs="Times New Roman"/>
          <w:sz w:val="28"/>
          <w:szCs w:val="28"/>
        </w:rPr>
        <w:footnoteReference w:id="6"/>
      </w:r>
      <w:r w:rsidRPr="00144205">
        <w:rPr>
          <w:rFonts w:ascii="Times New Roman" w:hAnsi="Times New Roman" w:cs="Times New Roman"/>
          <w:sz w:val="28"/>
          <w:szCs w:val="28"/>
        </w:rPr>
        <w:t>,</w:t>
      </w:r>
      <w:r w:rsidRPr="00144205">
        <w:rPr>
          <w:rFonts w:ascii="Times New Roman" w:hAnsi="Times New Roman" w:cs="Times New Roman"/>
          <w:sz w:val="28"/>
          <w:szCs w:val="28"/>
        </w:rPr>
        <w:t xml:space="preserve"> </w:t>
      </w:r>
      <w:r w:rsidRPr="00144205">
        <w:rPr>
          <w:rFonts w:ascii="Times New Roman" w:hAnsi="Times New Roman" w:cs="Times New Roman"/>
          <w:i/>
          <w:iCs/>
          <w:sz w:val="28"/>
          <w:szCs w:val="28"/>
        </w:rPr>
        <w:t>(</w:t>
      </w:r>
      <w:r w:rsidRPr="00144205">
        <w:rPr>
          <w:rFonts w:ascii="Times New Roman" w:hAnsi="Times New Roman" w:cs="Times New Roman"/>
          <w:i/>
          <w:iCs/>
          <w:sz w:val="28"/>
          <w:szCs w:val="28"/>
        </w:rPr>
        <w:t>ii)</w:t>
      </w:r>
      <w:r w:rsidRPr="00144205">
        <w:rPr>
          <w:rFonts w:ascii="Times New Roman" w:hAnsi="Times New Roman" w:cs="Times New Roman"/>
          <w:sz w:val="28"/>
          <w:szCs w:val="28"/>
        </w:rPr>
        <w:t xml:space="preserve"> </w:t>
      </w:r>
      <w:r w:rsidRPr="00144205">
        <w:rPr>
          <w:rFonts w:ascii="Times New Roman" w:hAnsi="Times New Roman" w:cs="Times New Roman"/>
          <w:sz w:val="28"/>
          <w:szCs w:val="28"/>
        </w:rPr>
        <w:t>cuatro</w:t>
      </w:r>
      <w:r w:rsidRPr="00144205">
        <w:rPr>
          <w:rFonts w:ascii="Times New Roman" w:hAnsi="Times New Roman" w:cs="Times New Roman"/>
          <w:sz w:val="28"/>
          <w:szCs w:val="28"/>
        </w:rPr>
        <w:t xml:space="preserve"> solicitaron </w:t>
      </w:r>
      <w:r w:rsidRPr="00144205">
        <w:rPr>
          <w:rFonts w:ascii="Times New Roman" w:hAnsi="Times New Roman" w:cs="Times New Roman"/>
          <w:sz w:val="28"/>
          <w:szCs w:val="28"/>
        </w:rPr>
        <w:t>su</w:t>
      </w:r>
      <w:r w:rsidRPr="00144205">
        <w:rPr>
          <w:rFonts w:ascii="Times New Roman" w:hAnsi="Times New Roman" w:cs="Times New Roman"/>
          <w:sz w:val="28"/>
          <w:szCs w:val="28"/>
        </w:rPr>
        <w:t xml:space="preserve"> inexequibilidad</w:t>
      </w:r>
      <w:r w:rsidRPr="00144205">
        <w:rPr>
          <w:rStyle w:val="Refdenotaalpie"/>
          <w:rFonts w:ascii="Times New Roman" w:hAnsi="Times New Roman" w:cs="Times New Roman"/>
          <w:sz w:val="28"/>
          <w:szCs w:val="28"/>
        </w:rPr>
        <w:footnoteReference w:id="7"/>
      </w:r>
      <w:r w:rsidRPr="00144205">
        <w:rPr>
          <w:rFonts w:ascii="Times New Roman" w:hAnsi="Times New Roman" w:cs="Times New Roman"/>
          <w:sz w:val="28"/>
          <w:szCs w:val="28"/>
        </w:rPr>
        <w:t>,</w:t>
      </w:r>
      <w:r w:rsidRPr="00144205">
        <w:rPr>
          <w:rFonts w:ascii="Times New Roman" w:hAnsi="Times New Roman" w:cs="Times New Roman"/>
          <w:sz w:val="28"/>
          <w:szCs w:val="28"/>
        </w:rPr>
        <w:t xml:space="preserve"> </w:t>
      </w:r>
      <w:r w:rsidRPr="00144205">
        <w:rPr>
          <w:rFonts w:ascii="Times New Roman" w:hAnsi="Times New Roman" w:cs="Times New Roman"/>
          <w:i/>
          <w:iCs/>
          <w:sz w:val="28"/>
          <w:szCs w:val="28"/>
        </w:rPr>
        <w:t>(</w:t>
      </w:r>
      <w:r w:rsidRPr="00144205">
        <w:rPr>
          <w:rFonts w:ascii="Times New Roman" w:hAnsi="Times New Roman" w:cs="Times New Roman"/>
          <w:i/>
          <w:iCs/>
          <w:sz w:val="28"/>
          <w:szCs w:val="28"/>
        </w:rPr>
        <w:t>iii)</w:t>
      </w:r>
      <w:r w:rsidRPr="00144205">
        <w:rPr>
          <w:rFonts w:ascii="Times New Roman" w:hAnsi="Times New Roman" w:cs="Times New Roman"/>
          <w:sz w:val="28"/>
          <w:szCs w:val="28"/>
        </w:rPr>
        <w:t xml:space="preserve"> </w:t>
      </w:r>
      <w:r w:rsidRPr="00144205">
        <w:rPr>
          <w:rFonts w:ascii="Times New Roman" w:hAnsi="Times New Roman" w:cs="Times New Roman"/>
          <w:sz w:val="28"/>
          <w:szCs w:val="28"/>
        </w:rPr>
        <w:t>cinco</w:t>
      </w:r>
      <w:r w:rsidRPr="00144205">
        <w:rPr>
          <w:rFonts w:ascii="Times New Roman" w:hAnsi="Times New Roman" w:cs="Times New Roman"/>
          <w:sz w:val="28"/>
          <w:szCs w:val="28"/>
        </w:rPr>
        <w:t xml:space="preserve"> reclamaron </w:t>
      </w:r>
      <w:r w:rsidRPr="00144205">
        <w:rPr>
          <w:rFonts w:ascii="Times New Roman" w:hAnsi="Times New Roman" w:cs="Times New Roman"/>
          <w:sz w:val="28"/>
          <w:szCs w:val="28"/>
        </w:rPr>
        <w:t>su exequibilidad condicionada</w:t>
      </w:r>
      <w:r w:rsidRPr="00144205">
        <w:rPr>
          <w:rStyle w:val="Refdenotaalpie"/>
          <w:rFonts w:ascii="Times New Roman" w:hAnsi="Times New Roman" w:cs="Times New Roman"/>
          <w:sz w:val="28"/>
          <w:szCs w:val="28"/>
        </w:rPr>
        <w:footnoteReference w:id="8"/>
      </w:r>
      <w:r w:rsidRPr="00144205">
        <w:rPr>
          <w:rFonts w:ascii="Times New Roman" w:hAnsi="Times New Roman" w:cs="Times New Roman"/>
          <w:sz w:val="28"/>
          <w:szCs w:val="28"/>
        </w:rPr>
        <w:t>,</w:t>
      </w:r>
      <w:r w:rsidRPr="00144205">
        <w:rPr>
          <w:rFonts w:ascii="Times New Roman" w:hAnsi="Times New Roman" w:cs="Times New Roman"/>
          <w:sz w:val="28"/>
          <w:szCs w:val="28"/>
        </w:rPr>
        <w:t xml:space="preserve"> </w:t>
      </w:r>
      <w:r w:rsidRPr="00144205">
        <w:rPr>
          <w:rFonts w:ascii="Times New Roman" w:hAnsi="Times New Roman" w:cs="Times New Roman"/>
          <w:i/>
          <w:iCs/>
          <w:sz w:val="28"/>
          <w:szCs w:val="28"/>
        </w:rPr>
        <w:t>(</w:t>
      </w:r>
      <w:r w:rsidRPr="00144205">
        <w:rPr>
          <w:rFonts w:ascii="Times New Roman" w:hAnsi="Times New Roman" w:cs="Times New Roman"/>
          <w:i/>
          <w:iCs/>
          <w:sz w:val="28"/>
          <w:szCs w:val="28"/>
        </w:rPr>
        <w:t xml:space="preserve">iv) </w:t>
      </w:r>
      <w:r w:rsidRPr="00144205">
        <w:rPr>
          <w:rFonts w:ascii="Times New Roman" w:hAnsi="Times New Roman" w:cs="Times New Roman"/>
          <w:sz w:val="28"/>
          <w:szCs w:val="28"/>
        </w:rPr>
        <w:t xml:space="preserve">dos </w:t>
      </w:r>
      <w:r w:rsidRPr="00144205">
        <w:rPr>
          <w:rFonts w:ascii="Times New Roman" w:hAnsi="Times New Roman" w:cs="Times New Roman"/>
          <w:sz w:val="28"/>
          <w:szCs w:val="28"/>
        </w:rPr>
        <w:t>deprecaron</w:t>
      </w:r>
      <w:r w:rsidRPr="00144205">
        <w:rPr>
          <w:rFonts w:ascii="Times New Roman" w:hAnsi="Times New Roman" w:cs="Times New Roman"/>
          <w:sz w:val="28"/>
          <w:szCs w:val="28"/>
        </w:rPr>
        <w:t xml:space="preserve"> la </w:t>
      </w:r>
      <w:r w:rsidRPr="00144205">
        <w:rPr>
          <w:rFonts w:ascii="Times New Roman" w:hAnsi="Times New Roman" w:cs="Times New Roman"/>
          <w:sz w:val="28"/>
          <w:szCs w:val="28"/>
        </w:rPr>
        <w:t>inexequibilidad</w:t>
      </w:r>
      <w:r w:rsidRPr="00144205">
        <w:rPr>
          <w:rFonts w:ascii="Times New Roman" w:hAnsi="Times New Roman" w:cs="Times New Roman"/>
          <w:sz w:val="28"/>
          <w:szCs w:val="28"/>
        </w:rPr>
        <w:t xml:space="preserve"> y, en subsidio, la exequibilidad </w:t>
      </w:r>
      <w:r w:rsidRPr="00144205">
        <w:rPr>
          <w:rFonts w:ascii="Times New Roman" w:hAnsi="Times New Roman" w:cs="Times New Roman"/>
          <w:sz w:val="28"/>
          <w:szCs w:val="28"/>
        </w:rPr>
        <w:t>condicionada de la norma</w:t>
      </w:r>
      <w:r w:rsidRPr="00144205">
        <w:rPr>
          <w:rStyle w:val="Refdenotaalpie"/>
          <w:rFonts w:ascii="Times New Roman" w:hAnsi="Times New Roman" w:cs="Times New Roman"/>
          <w:sz w:val="28"/>
          <w:szCs w:val="28"/>
        </w:rPr>
        <w:footnoteReference w:id="9"/>
      </w:r>
      <w:r w:rsidRPr="00144205">
        <w:rPr>
          <w:rFonts w:ascii="Times New Roman" w:hAnsi="Times New Roman" w:cs="Times New Roman"/>
          <w:sz w:val="28"/>
          <w:szCs w:val="28"/>
        </w:rPr>
        <w:t>,</w:t>
      </w:r>
      <w:r w:rsidRPr="00144205">
        <w:rPr>
          <w:rFonts w:ascii="Times New Roman" w:hAnsi="Times New Roman" w:cs="Times New Roman"/>
          <w:sz w:val="28"/>
          <w:szCs w:val="28"/>
        </w:rPr>
        <w:t xml:space="preserve"> y</w:t>
      </w:r>
      <w:r w:rsidRPr="00144205">
        <w:rPr>
          <w:rFonts w:ascii="Times New Roman" w:hAnsi="Times New Roman" w:cs="Times New Roman"/>
          <w:sz w:val="28"/>
          <w:szCs w:val="28"/>
        </w:rPr>
        <w:t xml:space="preserve"> </w:t>
      </w:r>
      <w:r w:rsidRPr="00144205">
        <w:rPr>
          <w:rFonts w:ascii="Times New Roman" w:hAnsi="Times New Roman" w:cs="Times New Roman"/>
          <w:i/>
          <w:iCs/>
          <w:sz w:val="28"/>
          <w:szCs w:val="28"/>
        </w:rPr>
        <w:t>(</w:t>
      </w:r>
      <w:r w:rsidRPr="00144205">
        <w:rPr>
          <w:rFonts w:ascii="Times New Roman" w:hAnsi="Times New Roman" w:cs="Times New Roman"/>
          <w:i/>
          <w:iCs/>
          <w:sz w:val="28"/>
          <w:szCs w:val="28"/>
        </w:rPr>
        <w:t xml:space="preserve">v) </w:t>
      </w:r>
      <w:r w:rsidRPr="00144205">
        <w:rPr>
          <w:rFonts w:ascii="Times New Roman" w:hAnsi="Times New Roman" w:cs="Times New Roman"/>
          <w:sz w:val="28"/>
          <w:szCs w:val="28"/>
        </w:rPr>
        <w:t>en una no se hizo solicitud alguna</w:t>
      </w:r>
      <w:r w:rsidRPr="00144205">
        <w:rPr>
          <w:rFonts w:ascii="Times New Roman" w:hAnsi="Times New Roman" w:cs="Times New Roman"/>
          <w:sz w:val="28"/>
          <w:szCs w:val="28"/>
        </w:rPr>
        <w:t>.</w:t>
      </w:r>
      <w:r w:rsidRPr="00144205">
        <w:rPr>
          <w:rStyle w:val="Refdenotaalpie"/>
          <w:rFonts w:ascii="Times New Roman" w:hAnsi="Times New Roman" w:cs="Times New Roman"/>
          <w:sz w:val="28"/>
          <w:szCs w:val="28"/>
        </w:rPr>
        <w:footnoteReference w:id="10"/>
      </w:r>
      <w:r w:rsidRPr="00144205">
        <w:rPr>
          <w:rFonts w:ascii="Times New Roman" w:hAnsi="Times New Roman" w:cs="Times New Roman"/>
          <w:sz w:val="28"/>
          <w:szCs w:val="28"/>
        </w:rPr>
        <w:t xml:space="preserve"> </w:t>
      </w:r>
      <w:r w:rsidRPr="00144205">
        <w:rPr>
          <w:rFonts w:ascii="Times New Roman" w:hAnsi="Times New Roman" w:cs="Times New Roman"/>
          <w:sz w:val="28"/>
          <w:szCs w:val="28"/>
        </w:rPr>
        <w:t>A continuación, se presenta el contenido de las mismas:</w:t>
      </w:r>
    </w:p>
    <w:p w:rsidR="00BE71EF" w:rsidRPr="00144205" w:rsidRDefault="00144205" w:rsidP="00A41BE6">
      <w:pPr>
        <w:pStyle w:val="Estilo1"/>
        <w:tabs>
          <w:tab w:val="left" w:pos="426"/>
        </w:tabs>
        <w:rPr>
          <w:rFonts w:ascii="Times New Roman" w:hAnsi="Times New Roman" w:cs="Times New Roman"/>
          <w:b/>
          <w:bCs/>
          <w:i/>
          <w:iCs/>
          <w:color w:val="000000" w:themeColor="text1"/>
          <w:sz w:val="28"/>
          <w:szCs w:val="28"/>
        </w:rPr>
      </w:pPr>
    </w:p>
    <w:p w:rsidR="00A41BE6" w:rsidRPr="00144205" w:rsidRDefault="00144205" w:rsidP="00A41BE6">
      <w:pPr>
        <w:pStyle w:val="Estilo1"/>
        <w:tabs>
          <w:tab w:val="left" w:pos="426"/>
        </w:tabs>
        <w:rPr>
          <w:rFonts w:ascii="Times New Roman" w:hAnsi="Times New Roman" w:cs="Times New Roman"/>
          <w:i/>
          <w:iCs/>
          <w:color w:val="000000" w:themeColor="text1"/>
          <w:sz w:val="28"/>
          <w:szCs w:val="28"/>
        </w:rPr>
      </w:pPr>
      <w:r w:rsidRPr="00144205">
        <w:rPr>
          <w:rFonts w:ascii="Times New Roman" w:hAnsi="Times New Roman" w:cs="Times New Roman"/>
          <w:b/>
          <w:bCs/>
          <w:i/>
          <w:iCs/>
          <w:color w:val="000000" w:themeColor="text1"/>
          <w:sz w:val="28"/>
          <w:szCs w:val="28"/>
        </w:rPr>
        <w:t>Diego Fernando Ochoa Torres, José José de los Ríos Cabrales, Juan Ernesto Rincón Vivas y Universidad Pedagógica y Tecnológica de Colombia</w:t>
      </w:r>
    </w:p>
    <w:p w:rsidR="00A41BE6" w:rsidRPr="00144205" w:rsidRDefault="00144205" w:rsidP="00A41BE6">
      <w:pPr>
        <w:pStyle w:val="Estilo1"/>
        <w:tabs>
          <w:tab w:val="left" w:pos="426"/>
        </w:tabs>
        <w:rPr>
          <w:rFonts w:ascii="Times New Roman" w:hAnsi="Times New Roman" w:cs="Times New Roman"/>
          <w:i/>
          <w:iCs/>
          <w:color w:val="000000" w:themeColor="text1"/>
          <w:sz w:val="28"/>
          <w:szCs w:val="28"/>
        </w:rPr>
      </w:pPr>
    </w:p>
    <w:p w:rsidR="00A41BE6" w:rsidRPr="00144205" w:rsidRDefault="00144205" w:rsidP="0038532D">
      <w:pPr>
        <w:pStyle w:val="Estilo1"/>
        <w:numPr>
          <w:ilvl w:val="0"/>
          <w:numId w:val="1"/>
        </w:numPr>
        <w:tabs>
          <w:tab w:val="left" w:pos="426"/>
        </w:tabs>
        <w:ind w:left="0" w:firstLine="0"/>
        <w:rPr>
          <w:rFonts w:ascii="Times New Roman" w:hAnsi="Times New Roman" w:cs="Times New Roman"/>
          <w:i/>
          <w:iCs/>
          <w:color w:val="000000" w:themeColor="text1"/>
          <w:sz w:val="28"/>
          <w:szCs w:val="28"/>
        </w:rPr>
      </w:pPr>
      <w:r w:rsidRPr="00144205">
        <w:rPr>
          <w:rFonts w:ascii="Times New Roman" w:hAnsi="Times New Roman" w:cs="Times New Roman"/>
          <w:color w:val="000000" w:themeColor="text1"/>
          <w:sz w:val="28"/>
          <w:szCs w:val="28"/>
        </w:rPr>
        <w:t>Coadyuvaron los argumentos de la demanda y solicitaron se declare la inexequibilidad del precepto acusado. A su juici</w:t>
      </w:r>
      <w:r w:rsidRPr="00144205">
        <w:rPr>
          <w:rFonts w:ascii="Times New Roman" w:hAnsi="Times New Roman" w:cs="Times New Roman"/>
          <w:color w:val="000000" w:themeColor="text1"/>
          <w:sz w:val="28"/>
          <w:szCs w:val="28"/>
        </w:rPr>
        <w:t xml:space="preserve">o, auscultar la información privada de los ciudadanos, con la sola excusa de que es necesaria dentro de </w:t>
      </w:r>
      <w:r w:rsidRPr="00144205">
        <w:rPr>
          <w:rFonts w:ascii="Times New Roman" w:hAnsi="Times New Roman" w:cs="Times New Roman"/>
          <w:color w:val="000000" w:themeColor="text1"/>
          <w:sz w:val="28"/>
          <w:szCs w:val="28"/>
        </w:rPr>
        <w:t>l</w:t>
      </w:r>
      <w:r w:rsidRPr="00144205">
        <w:rPr>
          <w:rFonts w:ascii="Times New Roman" w:hAnsi="Times New Roman" w:cs="Times New Roman"/>
          <w:color w:val="000000" w:themeColor="text1"/>
          <w:sz w:val="28"/>
          <w:szCs w:val="28"/>
        </w:rPr>
        <w:t>a actuación disciplinaria, constituye una potestad abusiva y arbitraria que desconoce abiertamente el artículo 15 de la Constitución. Si bien, es legít</w:t>
      </w:r>
      <w:r w:rsidRPr="00144205">
        <w:rPr>
          <w:rFonts w:ascii="Times New Roman" w:hAnsi="Times New Roman" w:cs="Times New Roman"/>
          <w:color w:val="000000" w:themeColor="text1"/>
          <w:sz w:val="28"/>
          <w:szCs w:val="28"/>
        </w:rPr>
        <w:t xml:space="preserve">imo que el Estado investigue conductas irregulares, </w:t>
      </w:r>
      <w:r w:rsidRPr="00144205">
        <w:rPr>
          <w:rFonts w:ascii="Times New Roman" w:hAnsi="Times New Roman" w:cs="Times New Roman"/>
          <w:color w:val="000000" w:themeColor="text1"/>
          <w:sz w:val="28"/>
          <w:szCs w:val="28"/>
        </w:rPr>
        <w:t>ello</w:t>
      </w:r>
      <w:r w:rsidRPr="00144205">
        <w:rPr>
          <w:rFonts w:ascii="Times New Roman" w:hAnsi="Times New Roman" w:cs="Times New Roman"/>
          <w:color w:val="000000" w:themeColor="text1"/>
          <w:sz w:val="28"/>
          <w:szCs w:val="28"/>
        </w:rPr>
        <w:t xml:space="preserve"> no habilita </w:t>
      </w:r>
      <w:r w:rsidRPr="00144205">
        <w:rPr>
          <w:rFonts w:ascii="Times New Roman" w:hAnsi="Times New Roman" w:cs="Times New Roman"/>
          <w:color w:val="000000" w:themeColor="text1"/>
          <w:sz w:val="28"/>
          <w:szCs w:val="28"/>
        </w:rPr>
        <w:t xml:space="preserve">a la autoridad disciplinaria </w:t>
      </w:r>
      <w:r w:rsidRPr="00144205">
        <w:rPr>
          <w:rFonts w:ascii="Times New Roman" w:hAnsi="Times New Roman" w:cs="Times New Roman"/>
          <w:color w:val="000000" w:themeColor="text1"/>
          <w:sz w:val="28"/>
          <w:szCs w:val="28"/>
        </w:rPr>
        <w:t>para restringir ilimitadamente el derecho a la intimidad de los ciudadanos.</w:t>
      </w:r>
    </w:p>
    <w:p w:rsidR="00A41BE6" w:rsidRPr="00144205" w:rsidRDefault="00144205" w:rsidP="00A41BE6">
      <w:pPr>
        <w:pStyle w:val="Estilo1"/>
        <w:tabs>
          <w:tab w:val="left" w:pos="426"/>
        </w:tabs>
        <w:rPr>
          <w:rFonts w:ascii="Times New Roman" w:hAnsi="Times New Roman" w:cs="Times New Roman"/>
          <w:color w:val="000000" w:themeColor="text1"/>
          <w:sz w:val="28"/>
          <w:szCs w:val="28"/>
        </w:rPr>
      </w:pPr>
    </w:p>
    <w:p w:rsidR="006C26A6" w:rsidRPr="00144205" w:rsidRDefault="00144205" w:rsidP="0038532D">
      <w:pPr>
        <w:pStyle w:val="Estilo1"/>
        <w:numPr>
          <w:ilvl w:val="0"/>
          <w:numId w:val="1"/>
        </w:numPr>
        <w:tabs>
          <w:tab w:val="left" w:pos="426"/>
        </w:tabs>
        <w:ind w:left="0" w:firstLine="0"/>
        <w:rPr>
          <w:rFonts w:ascii="Times New Roman" w:hAnsi="Times New Roman" w:cs="Times New Roman"/>
          <w:i/>
          <w:iCs/>
          <w:color w:val="000000" w:themeColor="text1"/>
          <w:sz w:val="28"/>
          <w:szCs w:val="28"/>
        </w:rPr>
      </w:pPr>
      <w:r w:rsidRPr="00144205">
        <w:rPr>
          <w:rFonts w:ascii="Times New Roman" w:hAnsi="Times New Roman" w:cs="Times New Roman"/>
          <w:color w:val="000000" w:themeColor="text1"/>
          <w:sz w:val="28"/>
          <w:szCs w:val="28"/>
        </w:rPr>
        <w:t xml:space="preserve">En ese sentido, resaltaron que la norma demandada no le impone a la autoridad la </w:t>
      </w:r>
      <w:r w:rsidRPr="00144205">
        <w:rPr>
          <w:rFonts w:ascii="Times New Roman" w:hAnsi="Times New Roman" w:cs="Times New Roman"/>
          <w:color w:val="000000" w:themeColor="text1"/>
          <w:sz w:val="28"/>
          <w:szCs w:val="28"/>
        </w:rPr>
        <w:t>obligación de motivar, a partir de criterios de validez, idoneidad, necesidad y proporcionalidad, por</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qué considera que la información del investigado o de un tercero se requiere en el proceso disciplinario. Tampoco le exige que identifique la naturaleza </w:t>
      </w:r>
      <w:r w:rsidRPr="00144205">
        <w:rPr>
          <w:rFonts w:ascii="Times New Roman" w:hAnsi="Times New Roman" w:cs="Times New Roman"/>
          <w:color w:val="000000" w:themeColor="text1"/>
          <w:sz w:val="28"/>
          <w:szCs w:val="28"/>
        </w:rPr>
        <w:t>del dato al que accederá</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para establecer si está en el dominio público o </w:t>
      </w:r>
      <w:r w:rsidRPr="00144205">
        <w:rPr>
          <w:rFonts w:ascii="Times New Roman" w:hAnsi="Times New Roman" w:cs="Times New Roman"/>
          <w:color w:val="000000" w:themeColor="text1"/>
          <w:sz w:val="28"/>
          <w:szCs w:val="28"/>
        </w:rPr>
        <w:t xml:space="preserve">si </w:t>
      </w:r>
      <w:r w:rsidRPr="00144205">
        <w:rPr>
          <w:rFonts w:ascii="Times New Roman" w:hAnsi="Times New Roman" w:cs="Times New Roman"/>
          <w:color w:val="000000" w:themeColor="text1"/>
          <w:sz w:val="28"/>
          <w:szCs w:val="28"/>
        </w:rPr>
        <w:t xml:space="preserve">implica un compromiso de la intimidad del </w:t>
      </w:r>
      <w:r w:rsidRPr="00144205">
        <w:rPr>
          <w:rFonts w:ascii="Times New Roman" w:hAnsi="Times New Roman" w:cs="Times New Roman"/>
          <w:color w:val="000000" w:themeColor="text1"/>
          <w:sz w:val="28"/>
          <w:szCs w:val="28"/>
        </w:rPr>
        <w:t>afectado</w:t>
      </w:r>
      <w:r w:rsidRPr="00144205">
        <w:rPr>
          <w:rFonts w:ascii="Times New Roman" w:hAnsi="Times New Roman" w:cs="Times New Roman"/>
          <w:color w:val="000000" w:themeColor="text1"/>
          <w:sz w:val="28"/>
          <w:szCs w:val="28"/>
        </w:rPr>
        <w:t xml:space="preserve">. </w:t>
      </w:r>
    </w:p>
    <w:p w:rsidR="006C26A6" w:rsidRPr="00144205" w:rsidRDefault="00144205" w:rsidP="006C26A6">
      <w:pPr>
        <w:pStyle w:val="Estilo1"/>
        <w:tabs>
          <w:tab w:val="left" w:pos="426"/>
        </w:tabs>
        <w:rPr>
          <w:rFonts w:ascii="Times New Roman" w:hAnsi="Times New Roman" w:cs="Times New Roman"/>
          <w:color w:val="000000" w:themeColor="text1"/>
          <w:sz w:val="28"/>
          <w:szCs w:val="28"/>
        </w:rPr>
      </w:pPr>
    </w:p>
    <w:p w:rsidR="0038532D" w:rsidRPr="00144205" w:rsidRDefault="00144205" w:rsidP="0038532D">
      <w:pPr>
        <w:pStyle w:val="Estilo1"/>
        <w:numPr>
          <w:ilvl w:val="0"/>
          <w:numId w:val="1"/>
        </w:numPr>
        <w:tabs>
          <w:tab w:val="left" w:pos="426"/>
        </w:tabs>
        <w:ind w:left="0" w:firstLine="0"/>
        <w:rPr>
          <w:rFonts w:ascii="Times New Roman" w:hAnsi="Times New Roman" w:cs="Times New Roman"/>
          <w:i/>
          <w:iCs/>
          <w:color w:val="000000" w:themeColor="text1"/>
          <w:sz w:val="28"/>
          <w:szCs w:val="28"/>
        </w:rPr>
      </w:pPr>
      <w:r w:rsidRPr="00144205">
        <w:rPr>
          <w:rFonts w:ascii="Times New Roman" w:hAnsi="Times New Roman" w:cs="Times New Roman"/>
          <w:color w:val="000000" w:themeColor="text1"/>
          <w:sz w:val="28"/>
          <w:szCs w:val="28"/>
        </w:rPr>
        <w:t xml:space="preserve">Ello denota que dicho precepto no respeta los límites </w:t>
      </w:r>
      <w:r w:rsidRPr="00144205">
        <w:rPr>
          <w:rFonts w:ascii="Times New Roman" w:hAnsi="Times New Roman" w:cs="Times New Roman"/>
          <w:color w:val="000000" w:themeColor="text1"/>
          <w:sz w:val="28"/>
          <w:szCs w:val="28"/>
        </w:rPr>
        <w:t xml:space="preserve">para el ejercicio </w:t>
      </w:r>
      <w:r w:rsidRPr="00144205">
        <w:rPr>
          <w:rFonts w:ascii="Times New Roman" w:hAnsi="Times New Roman" w:cs="Times New Roman"/>
          <w:color w:val="000000" w:themeColor="text1"/>
          <w:sz w:val="28"/>
          <w:szCs w:val="28"/>
        </w:rPr>
        <w:t xml:space="preserve">de la libertad de configuración legislativa, pues </w:t>
      </w:r>
      <w:r w:rsidRPr="00144205">
        <w:rPr>
          <w:rFonts w:ascii="Times New Roman" w:hAnsi="Times New Roman" w:cs="Times New Roman"/>
          <w:color w:val="000000" w:themeColor="text1"/>
          <w:sz w:val="28"/>
          <w:szCs w:val="28"/>
        </w:rPr>
        <w:t>establece una facultad enteramente discrecional que no asegura la protección ponderada de los bienes jurídicos implicados. Por último, señalaron que los investigados no disponen de un recurso efectivo para discutir las decisiones al respecto, lo que tambié</w:t>
      </w:r>
      <w:r w:rsidRPr="00144205">
        <w:rPr>
          <w:rFonts w:ascii="Times New Roman" w:hAnsi="Times New Roman" w:cs="Times New Roman"/>
          <w:color w:val="000000" w:themeColor="text1"/>
          <w:sz w:val="28"/>
          <w:szCs w:val="28"/>
        </w:rPr>
        <w:t>n puede comprometer sus derechos al debido proceso y al acceso a la administración de justicia.</w:t>
      </w:r>
    </w:p>
    <w:p w:rsidR="00A41BE6" w:rsidRPr="00144205" w:rsidRDefault="00144205" w:rsidP="00A41BE6">
      <w:pPr>
        <w:pStyle w:val="Estilo1"/>
        <w:tabs>
          <w:tab w:val="left" w:pos="426"/>
        </w:tabs>
        <w:rPr>
          <w:rFonts w:ascii="Times New Roman" w:hAnsi="Times New Roman" w:cs="Times New Roman"/>
          <w:color w:val="000000" w:themeColor="text1"/>
          <w:sz w:val="28"/>
          <w:szCs w:val="28"/>
        </w:rPr>
      </w:pPr>
    </w:p>
    <w:p w:rsidR="00A41BE6" w:rsidRPr="00144205" w:rsidRDefault="00144205" w:rsidP="00A41BE6">
      <w:pPr>
        <w:pStyle w:val="Estilo1"/>
        <w:tabs>
          <w:tab w:val="left" w:pos="426"/>
        </w:tabs>
        <w:rPr>
          <w:rFonts w:ascii="Times New Roman" w:hAnsi="Times New Roman" w:cs="Times New Roman"/>
          <w:b/>
          <w:bCs/>
          <w:i/>
          <w:iCs/>
          <w:color w:val="000000" w:themeColor="text1"/>
          <w:sz w:val="28"/>
          <w:szCs w:val="28"/>
          <w:lang w:val="es-ES"/>
        </w:rPr>
      </w:pPr>
      <w:r w:rsidRPr="00144205">
        <w:rPr>
          <w:rFonts w:ascii="Times New Roman" w:hAnsi="Times New Roman" w:cs="Times New Roman"/>
          <w:b/>
          <w:bCs/>
          <w:i/>
          <w:iCs/>
          <w:color w:val="000000" w:themeColor="text1"/>
          <w:sz w:val="28"/>
          <w:szCs w:val="28"/>
          <w:lang w:val="es-ES"/>
        </w:rPr>
        <w:t>John Freddy Espíndola Soto y Asociación Colombiana de Derecho Procesal Constitucional</w:t>
      </w:r>
    </w:p>
    <w:p w:rsidR="00A41BE6" w:rsidRPr="00144205" w:rsidRDefault="00144205" w:rsidP="00A41BE6">
      <w:pPr>
        <w:pStyle w:val="Estilo1"/>
        <w:tabs>
          <w:tab w:val="left" w:pos="426"/>
        </w:tabs>
        <w:rPr>
          <w:rFonts w:ascii="Times New Roman" w:hAnsi="Times New Roman" w:cs="Times New Roman"/>
          <w:i/>
          <w:iCs/>
          <w:color w:val="000000" w:themeColor="text1"/>
          <w:sz w:val="28"/>
          <w:szCs w:val="28"/>
        </w:rPr>
      </w:pPr>
    </w:p>
    <w:p w:rsidR="0072166F" w:rsidRPr="00144205" w:rsidRDefault="00144205" w:rsidP="002376BE">
      <w:pPr>
        <w:pStyle w:val="Estilo1"/>
        <w:numPr>
          <w:ilvl w:val="0"/>
          <w:numId w:val="1"/>
        </w:numPr>
        <w:tabs>
          <w:tab w:val="left" w:pos="426"/>
        </w:tabs>
        <w:ind w:left="0" w:firstLine="0"/>
        <w:rPr>
          <w:rFonts w:ascii="Times New Roman" w:hAnsi="Times New Roman" w:cs="Times New Roman"/>
          <w:i/>
          <w:iCs/>
          <w:color w:val="000000" w:themeColor="text1"/>
          <w:sz w:val="28"/>
          <w:szCs w:val="28"/>
        </w:rPr>
      </w:pPr>
      <w:r w:rsidRPr="00144205">
        <w:rPr>
          <w:rFonts w:ascii="Times New Roman" w:hAnsi="Times New Roman" w:cs="Times New Roman"/>
          <w:color w:val="000000" w:themeColor="text1"/>
          <w:sz w:val="28"/>
          <w:szCs w:val="28"/>
          <w:lang w:val="es-ES"/>
        </w:rPr>
        <w:t xml:space="preserve">Efectuaron consideraciones similares a las antedichas, para deprecar la </w:t>
      </w:r>
      <w:r w:rsidRPr="00144205">
        <w:rPr>
          <w:rFonts w:ascii="Times New Roman" w:hAnsi="Times New Roman" w:cs="Times New Roman"/>
          <w:color w:val="000000" w:themeColor="text1"/>
          <w:sz w:val="28"/>
          <w:szCs w:val="28"/>
          <w:lang w:val="es-ES"/>
        </w:rPr>
        <w:t xml:space="preserve">declaratoria de inexequibilidad. No obstante, de manera subsidiaria, solicitaron que la norma se declare condicionalmente exequible: </w:t>
      </w:r>
      <w:r w:rsidRPr="00144205">
        <w:rPr>
          <w:rFonts w:ascii="Times New Roman" w:hAnsi="Times New Roman" w:cs="Times New Roman"/>
          <w:i/>
          <w:iCs/>
          <w:color w:val="000000" w:themeColor="text1"/>
          <w:sz w:val="28"/>
          <w:szCs w:val="28"/>
          <w:lang w:val="es-ES"/>
        </w:rPr>
        <w:t>(i)</w:t>
      </w:r>
      <w:r w:rsidRPr="00144205">
        <w:rPr>
          <w:rFonts w:ascii="Times New Roman" w:hAnsi="Times New Roman" w:cs="Times New Roman"/>
          <w:color w:val="000000" w:themeColor="text1"/>
          <w:sz w:val="28"/>
          <w:szCs w:val="28"/>
          <w:lang w:val="es-ES"/>
        </w:rPr>
        <w:t xml:space="preserve"> en el caso del </w:t>
      </w:r>
      <w:r w:rsidRPr="00144205">
        <w:rPr>
          <w:rFonts w:ascii="Times New Roman" w:hAnsi="Times New Roman" w:cs="Times New Roman"/>
          <w:color w:val="000000" w:themeColor="text1"/>
          <w:sz w:val="28"/>
          <w:szCs w:val="28"/>
          <w:lang w:val="es-ES"/>
        </w:rPr>
        <w:t>ciudadano</w:t>
      </w:r>
      <w:r w:rsidRPr="00144205">
        <w:rPr>
          <w:rFonts w:ascii="Times New Roman" w:hAnsi="Times New Roman" w:cs="Times New Roman"/>
          <w:color w:val="000000" w:themeColor="text1"/>
          <w:sz w:val="28"/>
          <w:szCs w:val="28"/>
          <w:lang w:val="es-ES"/>
        </w:rPr>
        <w:t xml:space="preserve"> Espíndola Soto, bajo el entendido de que la orden de entregar un documento se debe dictar mediante auto interlocutorio, no de simple trámite, que sea notificado al interesado para que pueda discutirlo mediante los recursos de ley y </w:t>
      </w:r>
      <w:r w:rsidRPr="00144205">
        <w:rPr>
          <w:rFonts w:ascii="Times New Roman" w:hAnsi="Times New Roman" w:cs="Times New Roman"/>
          <w:i/>
          <w:iCs/>
          <w:color w:val="000000" w:themeColor="text1"/>
          <w:sz w:val="28"/>
          <w:szCs w:val="28"/>
          <w:lang w:val="es-ES"/>
        </w:rPr>
        <w:t>(ii)</w:t>
      </w:r>
      <w:r w:rsidRPr="00144205">
        <w:rPr>
          <w:rFonts w:ascii="Times New Roman" w:hAnsi="Times New Roman" w:cs="Times New Roman"/>
          <w:color w:val="000000" w:themeColor="text1"/>
          <w:sz w:val="28"/>
          <w:szCs w:val="28"/>
          <w:lang w:val="es-ES"/>
        </w:rPr>
        <w:t xml:space="preserve"> en el caso de la a</w:t>
      </w:r>
      <w:r w:rsidRPr="00144205">
        <w:rPr>
          <w:rFonts w:ascii="Times New Roman" w:hAnsi="Times New Roman" w:cs="Times New Roman"/>
          <w:color w:val="000000" w:themeColor="text1"/>
          <w:sz w:val="28"/>
          <w:szCs w:val="28"/>
          <w:lang w:val="es-ES"/>
        </w:rPr>
        <w:t xml:space="preserve">sociación profesional, bajo el entendido de que esa orden debe ser </w:t>
      </w:r>
      <w:r w:rsidRPr="00144205">
        <w:rPr>
          <w:rFonts w:ascii="Times New Roman" w:hAnsi="Times New Roman" w:cs="Times New Roman"/>
          <w:color w:val="000000" w:themeColor="text1"/>
          <w:sz w:val="28"/>
          <w:szCs w:val="28"/>
          <w:lang w:val="es-ES"/>
        </w:rPr>
        <w:t>motivada</w:t>
      </w:r>
      <w:r w:rsidRPr="00144205">
        <w:rPr>
          <w:rFonts w:ascii="Times New Roman" w:hAnsi="Times New Roman" w:cs="Times New Roman"/>
          <w:color w:val="000000" w:themeColor="text1"/>
          <w:sz w:val="28"/>
          <w:szCs w:val="28"/>
          <w:lang w:val="es-ES"/>
        </w:rPr>
        <w:t xml:space="preserve"> por la autoridad respectiva, respetando el derecho a la intimidad y siguiendo parámetros de razonabilidad, proporcionalidad y necesidad.</w:t>
      </w:r>
    </w:p>
    <w:p w:rsidR="009816FF" w:rsidRPr="00144205" w:rsidRDefault="00144205" w:rsidP="00A41BE6">
      <w:pPr>
        <w:pStyle w:val="Estilo1"/>
        <w:tabs>
          <w:tab w:val="left" w:pos="426"/>
        </w:tabs>
        <w:rPr>
          <w:rFonts w:ascii="Times New Roman" w:hAnsi="Times New Roman" w:cs="Times New Roman"/>
          <w:color w:val="000000" w:themeColor="text1"/>
          <w:sz w:val="28"/>
          <w:szCs w:val="28"/>
          <w:lang w:val="es-ES"/>
        </w:rPr>
      </w:pPr>
    </w:p>
    <w:p w:rsidR="00A41BE6" w:rsidRPr="00144205" w:rsidRDefault="00144205" w:rsidP="00A41BE6">
      <w:pPr>
        <w:pStyle w:val="Estilo1"/>
        <w:tabs>
          <w:tab w:val="left" w:pos="426"/>
        </w:tabs>
        <w:rPr>
          <w:rFonts w:ascii="Times New Roman" w:hAnsi="Times New Roman" w:cs="Times New Roman"/>
          <w:b/>
          <w:bCs/>
          <w:i/>
          <w:iCs/>
          <w:color w:val="000000" w:themeColor="text1"/>
          <w:sz w:val="28"/>
          <w:szCs w:val="28"/>
          <w:lang w:val="es-ES"/>
        </w:rPr>
      </w:pPr>
      <w:r w:rsidRPr="00144205">
        <w:rPr>
          <w:rFonts w:ascii="Times New Roman" w:hAnsi="Times New Roman" w:cs="Times New Roman"/>
          <w:b/>
          <w:bCs/>
          <w:i/>
          <w:iCs/>
          <w:color w:val="000000" w:themeColor="text1"/>
          <w:sz w:val="28"/>
          <w:szCs w:val="28"/>
          <w:lang w:val="es-ES"/>
        </w:rPr>
        <w:t>Comisión Nacional de Disciplina Judicial</w:t>
      </w:r>
    </w:p>
    <w:p w:rsidR="00A41BE6" w:rsidRPr="00144205" w:rsidRDefault="00144205" w:rsidP="00A41BE6">
      <w:pPr>
        <w:pStyle w:val="Estilo1"/>
        <w:tabs>
          <w:tab w:val="left" w:pos="426"/>
        </w:tabs>
        <w:rPr>
          <w:rFonts w:ascii="Times New Roman" w:hAnsi="Times New Roman" w:cs="Times New Roman"/>
          <w:i/>
          <w:iCs/>
          <w:color w:val="000000" w:themeColor="text1"/>
          <w:sz w:val="28"/>
          <w:szCs w:val="28"/>
        </w:rPr>
      </w:pPr>
    </w:p>
    <w:p w:rsidR="0072166F" w:rsidRPr="00144205" w:rsidRDefault="00144205" w:rsidP="002376BE">
      <w:pPr>
        <w:pStyle w:val="Estilo1"/>
        <w:numPr>
          <w:ilvl w:val="0"/>
          <w:numId w:val="1"/>
        </w:numPr>
        <w:tabs>
          <w:tab w:val="left" w:pos="426"/>
        </w:tabs>
        <w:ind w:left="0" w:firstLine="0"/>
        <w:rPr>
          <w:rFonts w:ascii="Times New Roman" w:hAnsi="Times New Roman" w:cs="Times New Roman"/>
          <w:i/>
          <w:iCs/>
          <w:color w:val="000000" w:themeColor="text1"/>
          <w:sz w:val="28"/>
          <w:szCs w:val="28"/>
        </w:rPr>
      </w:pPr>
      <w:r w:rsidRPr="00144205">
        <w:rPr>
          <w:rFonts w:ascii="Times New Roman" w:hAnsi="Times New Roman" w:cs="Times New Roman"/>
          <w:color w:val="000000" w:themeColor="text1"/>
          <w:sz w:val="28"/>
          <w:szCs w:val="28"/>
          <w:lang w:val="es-ES"/>
        </w:rPr>
        <w:t>Adujo que, en lo que concierne a sus competencias, la norma acusada es exequible, porque el artículo 15 superior plantea una excepción que habilita directamente a las autoridades del poder judicial para acopiar información dentro de los procesos a su cargo</w:t>
      </w:r>
      <w:r w:rsidRPr="00144205">
        <w:rPr>
          <w:rFonts w:ascii="Times New Roman" w:hAnsi="Times New Roman" w:cs="Times New Roman"/>
          <w:color w:val="000000" w:themeColor="text1"/>
          <w:sz w:val="28"/>
          <w:szCs w:val="28"/>
          <w:lang w:val="es-ES"/>
        </w:rPr>
        <w:t>, con escrupuloso acatamiento de las cautelas que la Constitución establece en el contexto de la investigación, lo que no sucede respecto de las autoridades de naturaleza administrativa.</w:t>
      </w:r>
    </w:p>
    <w:p w:rsidR="00A41BE6" w:rsidRPr="00144205" w:rsidRDefault="00144205" w:rsidP="00A41BE6">
      <w:pPr>
        <w:pStyle w:val="Estilo1"/>
        <w:tabs>
          <w:tab w:val="left" w:pos="426"/>
        </w:tabs>
        <w:rPr>
          <w:rFonts w:ascii="Times New Roman" w:hAnsi="Times New Roman" w:cs="Times New Roman"/>
          <w:color w:val="000000" w:themeColor="text1"/>
          <w:sz w:val="28"/>
          <w:szCs w:val="28"/>
          <w:lang w:val="es-ES"/>
        </w:rPr>
      </w:pPr>
    </w:p>
    <w:p w:rsidR="00A41BE6" w:rsidRPr="00144205" w:rsidRDefault="00144205" w:rsidP="00A41BE6">
      <w:pPr>
        <w:pStyle w:val="Estilo1"/>
        <w:tabs>
          <w:tab w:val="left" w:pos="426"/>
        </w:tabs>
        <w:rPr>
          <w:rFonts w:ascii="Times New Roman" w:hAnsi="Times New Roman" w:cs="Times New Roman"/>
          <w:b/>
          <w:bCs/>
          <w:i/>
          <w:iCs/>
          <w:color w:val="000000" w:themeColor="text1"/>
          <w:sz w:val="28"/>
          <w:szCs w:val="28"/>
          <w:lang w:val="es-ES"/>
        </w:rPr>
      </w:pPr>
      <w:r w:rsidRPr="00144205">
        <w:rPr>
          <w:rFonts w:ascii="Times New Roman" w:hAnsi="Times New Roman" w:cs="Times New Roman"/>
          <w:b/>
          <w:bCs/>
          <w:i/>
          <w:iCs/>
          <w:color w:val="000000" w:themeColor="text1"/>
          <w:sz w:val="28"/>
          <w:szCs w:val="28"/>
          <w:lang w:val="es-ES"/>
        </w:rPr>
        <w:t>Defensoría del Pueblo</w:t>
      </w:r>
    </w:p>
    <w:p w:rsidR="00A41BE6" w:rsidRPr="00144205" w:rsidRDefault="00144205" w:rsidP="00A41BE6">
      <w:pPr>
        <w:pStyle w:val="Estilo1"/>
        <w:tabs>
          <w:tab w:val="left" w:pos="426"/>
        </w:tabs>
        <w:rPr>
          <w:rFonts w:ascii="Times New Roman" w:hAnsi="Times New Roman" w:cs="Times New Roman"/>
          <w:i/>
          <w:iCs/>
          <w:color w:val="000000" w:themeColor="text1"/>
          <w:sz w:val="28"/>
          <w:szCs w:val="28"/>
        </w:rPr>
      </w:pPr>
    </w:p>
    <w:p w:rsidR="00A41BE6" w:rsidRPr="00144205" w:rsidRDefault="00144205" w:rsidP="00A41BE6">
      <w:pPr>
        <w:pStyle w:val="Estilo1"/>
        <w:numPr>
          <w:ilvl w:val="0"/>
          <w:numId w:val="1"/>
        </w:numPr>
        <w:tabs>
          <w:tab w:val="left" w:pos="426"/>
        </w:tabs>
        <w:ind w:left="0" w:firstLine="0"/>
        <w:rPr>
          <w:rFonts w:ascii="Times New Roman" w:hAnsi="Times New Roman" w:cs="Times New Roman"/>
          <w:i/>
          <w:iCs/>
          <w:color w:val="000000" w:themeColor="text1"/>
          <w:sz w:val="28"/>
          <w:szCs w:val="28"/>
        </w:rPr>
      </w:pPr>
      <w:r w:rsidRPr="00144205">
        <w:rPr>
          <w:rFonts w:ascii="Times New Roman" w:hAnsi="Times New Roman" w:cs="Times New Roman"/>
          <w:color w:val="000000" w:themeColor="text1"/>
          <w:sz w:val="28"/>
          <w:szCs w:val="28"/>
          <w:lang w:val="es-ES"/>
        </w:rPr>
        <w:t xml:space="preserve">Sostuvo que la redacción de la norma acusada es tan amplia y vaga que permite  interpretaciones como la que plantea la demanda, en tanto, no impone restricciones específicas </w:t>
      </w:r>
      <w:r w:rsidRPr="00144205">
        <w:rPr>
          <w:rFonts w:ascii="Times New Roman" w:hAnsi="Times New Roman" w:cs="Times New Roman"/>
          <w:color w:val="000000" w:themeColor="text1"/>
          <w:sz w:val="28"/>
          <w:szCs w:val="28"/>
          <w:lang w:val="es-ES"/>
        </w:rPr>
        <w:t xml:space="preserve">frente </w:t>
      </w:r>
      <w:r w:rsidRPr="00144205">
        <w:rPr>
          <w:rFonts w:ascii="Times New Roman" w:hAnsi="Times New Roman" w:cs="Times New Roman"/>
          <w:color w:val="000000" w:themeColor="text1"/>
          <w:sz w:val="28"/>
          <w:szCs w:val="28"/>
          <w:lang w:val="es-ES"/>
        </w:rPr>
        <w:t>al acceso a datos sensibles. Por eso, es necesario condicionar su aplicació</w:t>
      </w:r>
      <w:r w:rsidRPr="00144205">
        <w:rPr>
          <w:rFonts w:ascii="Times New Roman" w:hAnsi="Times New Roman" w:cs="Times New Roman"/>
          <w:color w:val="000000" w:themeColor="text1"/>
          <w:sz w:val="28"/>
          <w:szCs w:val="28"/>
          <w:lang w:val="es-ES"/>
        </w:rPr>
        <w:t xml:space="preserve">n, siguiendo lo establecido en las </w:t>
      </w:r>
      <w:r w:rsidRPr="00144205">
        <w:rPr>
          <w:rFonts w:ascii="Times New Roman" w:hAnsi="Times New Roman" w:cs="Times New Roman"/>
          <w:color w:val="000000" w:themeColor="text1"/>
          <w:sz w:val="28"/>
          <w:szCs w:val="28"/>
          <w:lang w:val="es-ES"/>
        </w:rPr>
        <w:t>s</w:t>
      </w:r>
      <w:r w:rsidRPr="00144205">
        <w:rPr>
          <w:rFonts w:ascii="Times New Roman" w:hAnsi="Times New Roman" w:cs="Times New Roman"/>
          <w:color w:val="000000" w:themeColor="text1"/>
          <w:sz w:val="28"/>
          <w:szCs w:val="28"/>
          <w:lang w:val="es-ES"/>
        </w:rPr>
        <w:t>entencias C-748 de 2011 y C-1011 de 2008, en las cuales, se indicó que la entidad administrativa receptora de la información debe observar las obligaciones de protección y garantía que se derivan del derecho a la intimid</w:t>
      </w:r>
      <w:r w:rsidRPr="00144205">
        <w:rPr>
          <w:rFonts w:ascii="Times New Roman" w:hAnsi="Times New Roman" w:cs="Times New Roman"/>
          <w:color w:val="000000" w:themeColor="text1"/>
          <w:sz w:val="28"/>
          <w:szCs w:val="28"/>
          <w:lang w:val="es-ES"/>
        </w:rPr>
        <w:t>ad, en especial, los principios de finalidad, utilidad y circulación restringida.</w:t>
      </w:r>
    </w:p>
    <w:p w:rsidR="004F23A7" w:rsidRPr="00144205" w:rsidRDefault="00144205" w:rsidP="00A41BE6">
      <w:pPr>
        <w:pStyle w:val="Estilo1"/>
        <w:tabs>
          <w:tab w:val="left" w:pos="426"/>
        </w:tabs>
        <w:rPr>
          <w:rFonts w:ascii="Times New Roman" w:hAnsi="Times New Roman" w:cs="Times New Roman"/>
          <w:b/>
          <w:bCs/>
          <w:color w:val="000000" w:themeColor="text1"/>
          <w:sz w:val="28"/>
          <w:szCs w:val="28"/>
          <w:lang w:val="es-ES"/>
        </w:rPr>
      </w:pPr>
    </w:p>
    <w:p w:rsidR="00A41BE6" w:rsidRPr="00144205" w:rsidRDefault="00144205" w:rsidP="00A41BE6">
      <w:pPr>
        <w:pStyle w:val="Estilo1"/>
        <w:tabs>
          <w:tab w:val="left" w:pos="426"/>
        </w:tabs>
        <w:rPr>
          <w:rFonts w:ascii="Times New Roman" w:hAnsi="Times New Roman" w:cs="Times New Roman"/>
          <w:b/>
          <w:bCs/>
          <w:i/>
          <w:iCs/>
          <w:color w:val="000000" w:themeColor="text1"/>
          <w:sz w:val="28"/>
          <w:szCs w:val="28"/>
          <w:lang w:val="es-ES"/>
        </w:rPr>
      </w:pPr>
      <w:r w:rsidRPr="00144205">
        <w:rPr>
          <w:rFonts w:ascii="Times New Roman" w:hAnsi="Times New Roman" w:cs="Times New Roman"/>
          <w:b/>
          <w:bCs/>
          <w:i/>
          <w:iCs/>
          <w:color w:val="000000" w:themeColor="text1"/>
          <w:sz w:val="28"/>
          <w:szCs w:val="28"/>
          <w:lang w:val="es-ES"/>
        </w:rPr>
        <w:t>Colegio Colombiano de Abogados Disciplinaristas</w:t>
      </w:r>
    </w:p>
    <w:p w:rsidR="00A41BE6" w:rsidRPr="00144205" w:rsidRDefault="00144205" w:rsidP="00A41BE6">
      <w:pPr>
        <w:pStyle w:val="Estilo1"/>
        <w:tabs>
          <w:tab w:val="left" w:pos="426"/>
        </w:tabs>
        <w:rPr>
          <w:rFonts w:ascii="Times New Roman" w:hAnsi="Times New Roman" w:cs="Times New Roman"/>
          <w:color w:val="000000" w:themeColor="text1"/>
          <w:sz w:val="28"/>
          <w:szCs w:val="28"/>
        </w:rPr>
      </w:pPr>
    </w:p>
    <w:p w:rsidR="00A41BE6" w:rsidRPr="00144205" w:rsidRDefault="00144205" w:rsidP="002376BE">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Afirmó que la norma demandada es exequible, en la medida que el derecho a la intimidad no es absoluto, luego</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debe ceder ante el requerimiento de la autoridad disciplinaria</w:t>
      </w:r>
      <w:r w:rsidRPr="00144205">
        <w:rPr>
          <w:rFonts w:ascii="Times New Roman" w:hAnsi="Times New Roman" w:cs="Times New Roman"/>
          <w:color w:val="000000" w:themeColor="text1"/>
          <w:sz w:val="28"/>
          <w:szCs w:val="28"/>
        </w:rPr>
        <w:t xml:space="preserve">, máxime que: </w:t>
      </w:r>
      <w:r w:rsidRPr="00144205">
        <w:rPr>
          <w:rFonts w:ascii="Times New Roman" w:hAnsi="Times New Roman" w:cs="Times New Roman"/>
          <w:i/>
          <w:iCs/>
          <w:color w:val="000000" w:themeColor="text1"/>
          <w:sz w:val="28"/>
          <w:szCs w:val="28"/>
        </w:rPr>
        <w:t>(i)</w:t>
      </w:r>
      <w:r w:rsidRPr="00144205">
        <w:rPr>
          <w:rFonts w:ascii="Times New Roman" w:hAnsi="Times New Roman" w:cs="Times New Roman"/>
          <w:color w:val="000000" w:themeColor="text1"/>
          <w:sz w:val="28"/>
          <w:szCs w:val="28"/>
        </w:rPr>
        <w:t xml:space="preserve"> esta se encuentra sometida a un régimen de responsabilidades, en caso de no mantener la reserva</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y </w:t>
      </w:r>
      <w:r w:rsidRPr="00144205">
        <w:rPr>
          <w:rFonts w:ascii="Times New Roman" w:hAnsi="Times New Roman" w:cs="Times New Roman"/>
          <w:i/>
          <w:iCs/>
          <w:color w:val="000000" w:themeColor="text1"/>
          <w:sz w:val="28"/>
          <w:szCs w:val="28"/>
        </w:rPr>
        <w:t>(ii)</w:t>
      </w:r>
      <w:r w:rsidRPr="00144205">
        <w:rPr>
          <w:rFonts w:ascii="Times New Roman" w:hAnsi="Times New Roman" w:cs="Times New Roman"/>
          <w:color w:val="000000" w:themeColor="text1"/>
          <w:sz w:val="28"/>
          <w:szCs w:val="28"/>
        </w:rPr>
        <w:t xml:space="preserve"> la misma norma prevé las condiciones de necesidad, conducencia y utilid</w:t>
      </w:r>
      <w:r w:rsidRPr="00144205">
        <w:rPr>
          <w:rFonts w:ascii="Times New Roman" w:hAnsi="Times New Roman" w:cs="Times New Roman"/>
          <w:color w:val="000000" w:themeColor="text1"/>
          <w:sz w:val="28"/>
          <w:szCs w:val="28"/>
        </w:rPr>
        <w:t>ad para pedir la información.</w:t>
      </w:r>
    </w:p>
    <w:p w:rsidR="001D632B" w:rsidRPr="00144205" w:rsidRDefault="00144205" w:rsidP="00A41BE6">
      <w:pPr>
        <w:pStyle w:val="Estilo1"/>
        <w:tabs>
          <w:tab w:val="left" w:pos="426"/>
        </w:tabs>
        <w:rPr>
          <w:rFonts w:ascii="Times New Roman" w:hAnsi="Times New Roman" w:cs="Times New Roman"/>
          <w:color w:val="000000" w:themeColor="text1"/>
          <w:sz w:val="28"/>
          <w:szCs w:val="28"/>
        </w:rPr>
      </w:pPr>
    </w:p>
    <w:p w:rsidR="00A41BE6" w:rsidRPr="00144205" w:rsidRDefault="00144205" w:rsidP="00A41BE6">
      <w:pPr>
        <w:pStyle w:val="Estilo1"/>
        <w:tabs>
          <w:tab w:val="left" w:pos="426"/>
        </w:tabs>
        <w:rPr>
          <w:rFonts w:ascii="Times New Roman" w:hAnsi="Times New Roman" w:cs="Times New Roman"/>
          <w:b/>
          <w:bCs/>
          <w:i/>
          <w:iCs/>
          <w:color w:val="000000" w:themeColor="text1"/>
          <w:sz w:val="28"/>
          <w:szCs w:val="28"/>
        </w:rPr>
      </w:pPr>
      <w:r w:rsidRPr="00144205">
        <w:rPr>
          <w:rFonts w:ascii="Times New Roman" w:hAnsi="Times New Roman" w:cs="Times New Roman"/>
          <w:b/>
          <w:bCs/>
          <w:i/>
          <w:iCs/>
          <w:color w:val="000000" w:themeColor="text1"/>
          <w:sz w:val="28"/>
          <w:szCs w:val="28"/>
        </w:rPr>
        <w:t>Instituto Colombiano de Derecho Procesal</w:t>
      </w:r>
    </w:p>
    <w:p w:rsidR="00A41BE6" w:rsidRPr="00144205" w:rsidRDefault="00144205" w:rsidP="00A41BE6">
      <w:pPr>
        <w:pStyle w:val="Estilo1"/>
        <w:tabs>
          <w:tab w:val="left" w:pos="426"/>
        </w:tabs>
        <w:rPr>
          <w:rFonts w:ascii="Times New Roman" w:hAnsi="Times New Roman" w:cs="Times New Roman"/>
          <w:color w:val="000000" w:themeColor="text1"/>
          <w:sz w:val="28"/>
          <w:szCs w:val="28"/>
        </w:rPr>
      </w:pPr>
    </w:p>
    <w:p w:rsidR="00A41BE6" w:rsidRPr="00144205" w:rsidRDefault="00144205" w:rsidP="002376BE">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Señaló que, preliminarmente, es necesario realizar dos precisiones. En primer lugar, que el problema constitucional no se sitúa en el ámbito de las autoridades jurisdiccionales, sino administrativas. En segundo lugar, que debe distinguirse entre </w:t>
      </w:r>
      <w:r w:rsidRPr="00144205">
        <w:rPr>
          <w:rFonts w:ascii="Times New Roman" w:hAnsi="Times New Roman" w:cs="Times New Roman"/>
          <w:i/>
          <w:iCs/>
          <w:color w:val="000000" w:themeColor="text1"/>
          <w:sz w:val="28"/>
          <w:szCs w:val="28"/>
        </w:rPr>
        <w:t>(i)</w:t>
      </w:r>
      <w:r w:rsidRPr="00144205">
        <w:rPr>
          <w:rFonts w:ascii="Times New Roman" w:hAnsi="Times New Roman" w:cs="Times New Roman"/>
          <w:color w:val="000000" w:themeColor="text1"/>
          <w:sz w:val="28"/>
          <w:szCs w:val="28"/>
        </w:rPr>
        <w:t xml:space="preserve"> el req</w:t>
      </w:r>
      <w:r w:rsidRPr="00144205">
        <w:rPr>
          <w:rFonts w:ascii="Times New Roman" w:hAnsi="Times New Roman" w:cs="Times New Roman"/>
          <w:color w:val="000000" w:themeColor="text1"/>
          <w:sz w:val="28"/>
          <w:szCs w:val="28"/>
        </w:rPr>
        <w:t>uerimiento de prueba documental para que haga parte del proceso disciplinario, de conformidad con el precepto acusado</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y </w:t>
      </w:r>
      <w:r w:rsidRPr="00144205">
        <w:rPr>
          <w:rFonts w:ascii="Times New Roman" w:hAnsi="Times New Roman" w:cs="Times New Roman"/>
          <w:i/>
          <w:iCs/>
          <w:color w:val="000000" w:themeColor="text1"/>
          <w:sz w:val="28"/>
          <w:szCs w:val="28"/>
        </w:rPr>
        <w:t>(ii)</w:t>
      </w:r>
      <w:r w:rsidRPr="00144205">
        <w:rPr>
          <w:rFonts w:ascii="Times New Roman" w:hAnsi="Times New Roman" w:cs="Times New Roman"/>
          <w:color w:val="000000" w:themeColor="text1"/>
          <w:sz w:val="28"/>
          <w:szCs w:val="28"/>
        </w:rPr>
        <w:t xml:space="preserve"> las actuaciones de policía judicial que solo corresponden al </w:t>
      </w:r>
      <w:r w:rsidRPr="00144205">
        <w:rPr>
          <w:rFonts w:ascii="Times New Roman" w:hAnsi="Times New Roman" w:cs="Times New Roman"/>
          <w:color w:val="000000" w:themeColor="text1"/>
          <w:sz w:val="28"/>
          <w:szCs w:val="28"/>
        </w:rPr>
        <w:t>p</w:t>
      </w:r>
      <w:r w:rsidRPr="00144205">
        <w:rPr>
          <w:rFonts w:ascii="Times New Roman" w:hAnsi="Times New Roman" w:cs="Times New Roman"/>
          <w:color w:val="000000" w:themeColor="text1"/>
          <w:sz w:val="28"/>
          <w:szCs w:val="28"/>
        </w:rPr>
        <w:t xml:space="preserve">rocurador </w:t>
      </w:r>
      <w:r w:rsidRPr="00144205">
        <w:rPr>
          <w:rFonts w:ascii="Times New Roman" w:hAnsi="Times New Roman" w:cs="Times New Roman"/>
          <w:color w:val="000000" w:themeColor="text1"/>
          <w:sz w:val="28"/>
          <w:szCs w:val="28"/>
        </w:rPr>
        <w:t>g</w:t>
      </w:r>
      <w:r w:rsidRPr="00144205">
        <w:rPr>
          <w:rFonts w:ascii="Times New Roman" w:hAnsi="Times New Roman" w:cs="Times New Roman"/>
          <w:color w:val="000000" w:themeColor="text1"/>
          <w:sz w:val="28"/>
          <w:szCs w:val="28"/>
        </w:rPr>
        <w:t xml:space="preserve">eneral de la </w:t>
      </w:r>
      <w:r w:rsidRPr="00144205">
        <w:rPr>
          <w:rFonts w:ascii="Times New Roman" w:hAnsi="Times New Roman" w:cs="Times New Roman"/>
          <w:color w:val="000000" w:themeColor="text1"/>
          <w:sz w:val="28"/>
          <w:szCs w:val="28"/>
        </w:rPr>
        <w:t>N</w:t>
      </w:r>
      <w:r w:rsidRPr="00144205">
        <w:rPr>
          <w:rFonts w:ascii="Times New Roman" w:hAnsi="Times New Roman" w:cs="Times New Roman"/>
          <w:color w:val="000000" w:themeColor="text1"/>
          <w:sz w:val="28"/>
          <w:szCs w:val="28"/>
        </w:rPr>
        <w:t>ación, al tenor del artículo 277 de la Cons</w:t>
      </w:r>
      <w:r w:rsidRPr="00144205">
        <w:rPr>
          <w:rFonts w:ascii="Times New Roman" w:hAnsi="Times New Roman" w:cs="Times New Roman"/>
          <w:color w:val="000000" w:themeColor="text1"/>
          <w:sz w:val="28"/>
          <w:szCs w:val="28"/>
        </w:rPr>
        <w:t xml:space="preserve">titución. En </w:t>
      </w:r>
      <w:r w:rsidRPr="00144205">
        <w:rPr>
          <w:rFonts w:ascii="Times New Roman" w:hAnsi="Times New Roman" w:cs="Times New Roman"/>
          <w:color w:val="000000" w:themeColor="text1"/>
          <w:sz w:val="28"/>
          <w:szCs w:val="28"/>
        </w:rPr>
        <w:t>lo que respecta a la demanda</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a su juicio, </w:t>
      </w:r>
      <w:r w:rsidRPr="00144205">
        <w:rPr>
          <w:rFonts w:ascii="Times New Roman" w:hAnsi="Times New Roman" w:cs="Times New Roman"/>
          <w:color w:val="000000" w:themeColor="text1"/>
          <w:sz w:val="28"/>
          <w:szCs w:val="28"/>
        </w:rPr>
        <w:t>la discusión se ubica en el primer escenario</w:t>
      </w:r>
      <w:r w:rsidRPr="00144205">
        <w:rPr>
          <w:rFonts w:ascii="Times New Roman" w:hAnsi="Times New Roman" w:cs="Times New Roman"/>
          <w:color w:val="000000" w:themeColor="text1"/>
          <w:sz w:val="28"/>
          <w:szCs w:val="28"/>
        </w:rPr>
        <w:t>, dado que es la hipótesis que regula la disposición cuestionada</w:t>
      </w:r>
      <w:r w:rsidRPr="00144205">
        <w:rPr>
          <w:rFonts w:ascii="Times New Roman" w:hAnsi="Times New Roman" w:cs="Times New Roman"/>
          <w:color w:val="000000" w:themeColor="text1"/>
          <w:sz w:val="28"/>
          <w:szCs w:val="28"/>
        </w:rPr>
        <w:t>.</w:t>
      </w:r>
    </w:p>
    <w:p w:rsidR="00A41BE6" w:rsidRPr="00144205" w:rsidRDefault="00144205" w:rsidP="00A41BE6">
      <w:pPr>
        <w:pStyle w:val="Estilo1"/>
        <w:tabs>
          <w:tab w:val="left" w:pos="426"/>
        </w:tabs>
        <w:rPr>
          <w:rFonts w:ascii="Times New Roman" w:hAnsi="Times New Roman" w:cs="Times New Roman"/>
          <w:color w:val="000000" w:themeColor="text1"/>
          <w:sz w:val="28"/>
          <w:szCs w:val="28"/>
        </w:rPr>
      </w:pPr>
    </w:p>
    <w:p w:rsidR="00A41BE6" w:rsidRPr="00144205" w:rsidRDefault="00144205" w:rsidP="002376BE">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Aclarado ello, explicó que el proceso disciplinario se basa en un sistema de corte </w:t>
      </w:r>
      <w:r w:rsidRPr="00144205">
        <w:rPr>
          <w:rFonts w:ascii="Times New Roman" w:hAnsi="Times New Roman" w:cs="Times New Roman"/>
          <w:color w:val="000000" w:themeColor="text1"/>
          <w:sz w:val="28"/>
          <w:szCs w:val="28"/>
        </w:rPr>
        <w:t>inquisitivo, en el que las facultades oficiosas de decreto y práctica de pruebas</w:t>
      </w:r>
      <w:r w:rsidRPr="00144205">
        <w:rPr>
          <w:rFonts w:ascii="Times New Roman" w:hAnsi="Times New Roman" w:cs="Times New Roman"/>
          <w:color w:val="000000" w:themeColor="text1"/>
          <w:sz w:val="28"/>
          <w:szCs w:val="28"/>
        </w:rPr>
        <w:t xml:space="preserve"> son legítimas</w:t>
      </w:r>
      <w:r w:rsidRPr="00144205">
        <w:rPr>
          <w:rFonts w:ascii="Times New Roman" w:hAnsi="Times New Roman" w:cs="Times New Roman"/>
          <w:color w:val="000000" w:themeColor="text1"/>
          <w:sz w:val="28"/>
          <w:szCs w:val="28"/>
        </w:rPr>
        <w:t>, incluyendo el requerimiento de documentos, en aras de respetar los principios de investigación integral, justicia, efectividad del derecho sustantivo y búsqueda</w:t>
      </w:r>
      <w:r w:rsidRPr="00144205">
        <w:rPr>
          <w:rFonts w:ascii="Times New Roman" w:hAnsi="Times New Roman" w:cs="Times New Roman"/>
          <w:color w:val="000000" w:themeColor="text1"/>
          <w:sz w:val="28"/>
          <w:szCs w:val="28"/>
        </w:rPr>
        <w:t xml:space="preserve"> de la verdad material. De ese modo, en principio, la norma es exequible. No obstante, es menester establecer que ello solo es así, siempre que: </w:t>
      </w:r>
      <w:r w:rsidRPr="00144205">
        <w:rPr>
          <w:rFonts w:ascii="Times New Roman" w:hAnsi="Times New Roman" w:cs="Times New Roman"/>
          <w:i/>
          <w:iCs/>
          <w:color w:val="000000" w:themeColor="text1"/>
          <w:sz w:val="28"/>
          <w:szCs w:val="28"/>
        </w:rPr>
        <w:t>(i)</w:t>
      </w:r>
      <w:r w:rsidRPr="00144205">
        <w:rPr>
          <w:rFonts w:ascii="Times New Roman" w:hAnsi="Times New Roman" w:cs="Times New Roman"/>
          <w:color w:val="000000" w:themeColor="text1"/>
          <w:sz w:val="28"/>
          <w:szCs w:val="28"/>
        </w:rPr>
        <w:t xml:space="preserve"> no se desconozca la reserva establecida en el artículo 192 de Ley 1952 de 2019 y otras disposiciones legale</w:t>
      </w:r>
      <w:r w:rsidRPr="00144205">
        <w:rPr>
          <w:rFonts w:ascii="Times New Roman" w:hAnsi="Times New Roman" w:cs="Times New Roman"/>
          <w:color w:val="000000" w:themeColor="text1"/>
          <w:sz w:val="28"/>
          <w:szCs w:val="28"/>
        </w:rPr>
        <w:t>s, como tampoco se afecten los derechos a la privacidad y la intimidad, salvo que la prueba sea solicitada por el interesado o su defensa</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y </w:t>
      </w:r>
      <w:r w:rsidRPr="00144205">
        <w:rPr>
          <w:rFonts w:ascii="Times New Roman" w:hAnsi="Times New Roman" w:cs="Times New Roman"/>
          <w:i/>
          <w:iCs/>
          <w:color w:val="000000" w:themeColor="text1"/>
          <w:sz w:val="28"/>
          <w:szCs w:val="28"/>
        </w:rPr>
        <w:t>(ii)</w:t>
      </w:r>
      <w:r w:rsidRPr="00144205">
        <w:rPr>
          <w:rFonts w:ascii="Times New Roman" w:hAnsi="Times New Roman" w:cs="Times New Roman"/>
          <w:color w:val="000000" w:themeColor="text1"/>
          <w:sz w:val="28"/>
          <w:szCs w:val="28"/>
        </w:rPr>
        <w:t xml:space="preserve"> el requerimiento de documentos no involucre el ejercicio </w:t>
      </w:r>
      <w:r w:rsidRPr="00144205">
        <w:rPr>
          <w:rFonts w:ascii="Times New Roman" w:hAnsi="Times New Roman" w:cs="Times New Roman"/>
          <w:color w:val="000000" w:themeColor="text1"/>
          <w:sz w:val="28"/>
          <w:szCs w:val="28"/>
        </w:rPr>
        <w:t xml:space="preserve">de </w:t>
      </w:r>
      <w:r w:rsidRPr="00144205">
        <w:rPr>
          <w:rFonts w:ascii="Times New Roman" w:hAnsi="Times New Roman" w:cs="Times New Roman"/>
          <w:color w:val="000000" w:themeColor="text1"/>
          <w:sz w:val="28"/>
          <w:szCs w:val="28"/>
        </w:rPr>
        <w:t>funciones de policía judicial.</w:t>
      </w:r>
    </w:p>
    <w:p w:rsidR="00BB024F" w:rsidRPr="00144205" w:rsidRDefault="00144205" w:rsidP="00A41BE6">
      <w:pPr>
        <w:pStyle w:val="Estilo1"/>
        <w:tabs>
          <w:tab w:val="left" w:pos="426"/>
        </w:tabs>
        <w:rPr>
          <w:rFonts w:ascii="Times New Roman" w:hAnsi="Times New Roman" w:cs="Times New Roman"/>
          <w:color w:val="000000" w:themeColor="text1"/>
          <w:sz w:val="28"/>
          <w:szCs w:val="28"/>
        </w:rPr>
      </w:pPr>
    </w:p>
    <w:p w:rsidR="00A41BE6" w:rsidRPr="00144205" w:rsidRDefault="00144205" w:rsidP="00A41BE6">
      <w:pPr>
        <w:pStyle w:val="Estilo1"/>
        <w:tabs>
          <w:tab w:val="left" w:pos="426"/>
        </w:tabs>
        <w:rPr>
          <w:rFonts w:ascii="Times New Roman" w:hAnsi="Times New Roman" w:cs="Times New Roman"/>
          <w:b/>
          <w:bCs/>
          <w:i/>
          <w:iCs/>
          <w:color w:val="000000" w:themeColor="text1"/>
          <w:sz w:val="28"/>
          <w:szCs w:val="28"/>
          <w:lang w:val="es-ES"/>
        </w:rPr>
      </w:pPr>
      <w:r w:rsidRPr="00144205">
        <w:rPr>
          <w:rFonts w:ascii="Times New Roman" w:hAnsi="Times New Roman" w:cs="Times New Roman"/>
          <w:b/>
          <w:bCs/>
          <w:i/>
          <w:iCs/>
          <w:color w:val="000000" w:themeColor="text1"/>
          <w:sz w:val="28"/>
          <w:szCs w:val="28"/>
          <w:lang w:val="es-ES"/>
        </w:rPr>
        <w:t>Carlos Arturo Góme</w:t>
      </w:r>
      <w:r w:rsidRPr="00144205">
        <w:rPr>
          <w:rFonts w:ascii="Times New Roman" w:hAnsi="Times New Roman" w:cs="Times New Roman"/>
          <w:b/>
          <w:bCs/>
          <w:i/>
          <w:iCs/>
          <w:color w:val="000000" w:themeColor="text1"/>
          <w:sz w:val="28"/>
          <w:szCs w:val="28"/>
          <w:lang w:val="es-ES"/>
        </w:rPr>
        <w:t>z Pavajeau, Universidad Externado de Colombia e Instituto Colombiano de Derecho Disciplinario</w:t>
      </w:r>
    </w:p>
    <w:p w:rsidR="00A41BE6" w:rsidRPr="00144205" w:rsidRDefault="00144205" w:rsidP="00A41BE6">
      <w:pPr>
        <w:pStyle w:val="Estilo1"/>
        <w:tabs>
          <w:tab w:val="left" w:pos="426"/>
        </w:tabs>
        <w:rPr>
          <w:rFonts w:ascii="Times New Roman" w:hAnsi="Times New Roman" w:cs="Times New Roman"/>
          <w:color w:val="000000" w:themeColor="text1"/>
          <w:sz w:val="28"/>
          <w:szCs w:val="28"/>
        </w:rPr>
      </w:pPr>
    </w:p>
    <w:p w:rsidR="00A41BE6" w:rsidRPr="00144205" w:rsidRDefault="00144205" w:rsidP="00F637B7">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Explicaron que, respecto de los funcionarios con competencias jurisdiccionales, </w:t>
      </w:r>
      <w:r w:rsidRPr="00144205">
        <w:rPr>
          <w:rFonts w:ascii="Times New Roman" w:hAnsi="Times New Roman" w:cs="Times New Roman"/>
          <w:color w:val="000000" w:themeColor="text1"/>
          <w:sz w:val="28"/>
          <w:szCs w:val="26"/>
        </w:rPr>
        <w:t>«como lo son los de la jurisdicción disciplinaria y los de pérdida de investidura</w:t>
      </w:r>
      <w:r w:rsidRPr="00144205">
        <w:rPr>
          <w:rFonts w:ascii="Times New Roman" w:hAnsi="Times New Roman" w:cs="Times New Roman"/>
          <w:color w:val="000000" w:themeColor="text1"/>
          <w:sz w:val="28"/>
          <w:szCs w:val="26"/>
        </w:rPr>
        <w:t>»</w:t>
      </w:r>
      <w:r w:rsidRPr="00144205">
        <w:rPr>
          <w:rStyle w:val="Refdenotaalpie"/>
          <w:rFonts w:ascii="Times New Roman" w:hAnsi="Times New Roman" w:cs="Times New Roman"/>
          <w:color w:val="000000" w:themeColor="text1"/>
          <w:sz w:val="28"/>
          <w:szCs w:val="26"/>
        </w:rPr>
        <w:footnoteReference w:id="11"/>
      </w:r>
      <w:r w:rsidRPr="00144205">
        <w:rPr>
          <w:rFonts w:ascii="Times New Roman" w:hAnsi="Times New Roman" w:cs="Times New Roman"/>
          <w:color w:val="000000" w:themeColor="text1"/>
          <w:sz w:val="28"/>
          <w:szCs w:val="28"/>
        </w:rPr>
        <w:t>, la norma acusada es compatible con la Constitución, pues, por su naturaleza, no puede oponérseles reserva al momento de requerir documentos.</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Sin embargo, </w:t>
      </w:r>
      <w:r w:rsidRPr="00144205">
        <w:rPr>
          <w:rFonts w:ascii="Times New Roman" w:hAnsi="Times New Roman" w:cs="Times New Roman"/>
          <w:color w:val="000000" w:themeColor="text1"/>
          <w:sz w:val="28"/>
          <w:szCs w:val="28"/>
        </w:rPr>
        <w:t xml:space="preserve">no sucede lo mismo </w:t>
      </w:r>
      <w:r w:rsidRPr="00144205">
        <w:rPr>
          <w:rFonts w:ascii="Times New Roman" w:hAnsi="Times New Roman" w:cs="Times New Roman"/>
          <w:color w:val="000000" w:themeColor="text1"/>
          <w:sz w:val="28"/>
          <w:szCs w:val="28"/>
        </w:rPr>
        <w:t>en el caso de las autoridades administrativas</w:t>
      </w:r>
      <w:r w:rsidRPr="00144205">
        <w:rPr>
          <w:rFonts w:ascii="Times New Roman" w:hAnsi="Times New Roman" w:cs="Times New Roman"/>
          <w:color w:val="000000" w:themeColor="text1"/>
          <w:sz w:val="28"/>
          <w:szCs w:val="28"/>
        </w:rPr>
        <w:t xml:space="preserve">, incluidos los </w:t>
      </w:r>
      <w:r w:rsidRPr="00144205">
        <w:rPr>
          <w:rFonts w:ascii="Times New Roman" w:hAnsi="Times New Roman" w:cs="Times New Roman"/>
          <w:color w:val="000000" w:themeColor="text1"/>
          <w:sz w:val="28"/>
          <w:szCs w:val="26"/>
        </w:rPr>
        <w:t xml:space="preserve">«[funcionarios] </w:t>
      </w:r>
      <w:r w:rsidRPr="00144205">
        <w:rPr>
          <w:rFonts w:ascii="Times New Roman" w:hAnsi="Times New Roman" w:cs="Times New Roman"/>
          <w:color w:val="000000" w:themeColor="text1"/>
          <w:sz w:val="28"/>
          <w:szCs w:val="26"/>
        </w:rPr>
        <w:t>competentes de la Procuraduría o personerías u otro órgano de control interno, el Congreso en cámaras alta o baja cuando ejercen impeachment disciplinario y particulares que ejercen funciones públicas disciplinarias […] esto es, los tribunales de ética pro</w:t>
      </w:r>
      <w:r w:rsidRPr="00144205">
        <w:rPr>
          <w:rFonts w:ascii="Times New Roman" w:hAnsi="Times New Roman" w:cs="Times New Roman"/>
          <w:color w:val="000000" w:themeColor="text1"/>
          <w:sz w:val="28"/>
          <w:szCs w:val="26"/>
        </w:rPr>
        <w:t>fesional»</w:t>
      </w:r>
      <w:r w:rsidRPr="00144205">
        <w:rPr>
          <w:rFonts w:ascii="Times New Roman" w:hAnsi="Times New Roman" w:cs="Times New Roman"/>
          <w:color w:val="000000" w:themeColor="text1"/>
          <w:sz w:val="28"/>
          <w:szCs w:val="26"/>
        </w:rPr>
        <w:t>.</w:t>
      </w:r>
      <w:r w:rsidRPr="00144205">
        <w:rPr>
          <w:rStyle w:val="Refdenotaalpie"/>
          <w:rFonts w:ascii="Times New Roman" w:hAnsi="Times New Roman" w:cs="Times New Roman"/>
          <w:color w:val="000000" w:themeColor="text1"/>
          <w:sz w:val="28"/>
          <w:szCs w:val="28"/>
        </w:rPr>
        <w:footnoteReference w:id="12"/>
      </w:r>
      <w:r w:rsidRPr="00144205">
        <w:rPr>
          <w:rFonts w:ascii="Times New Roman" w:hAnsi="Times New Roman" w:cs="Times New Roman"/>
          <w:color w:val="000000" w:themeColor="text1"/>
          <w:sz w:val="28"/>
          <w:szCs w:val="26"/>
        </w:rPr>
        <w:t xml:space="preserve"> </w:t>
      </w:r>
      <w:r w:rsidRPr="00144205">
        <w:rPr>
          <w:rFonts w:ascii="Times New Roman" w:hAnsi="Times New Roman" w:cs="Times New Roman"/>
          <w:color w:val="000000" w:themeColor="text1"/>
          <w:sz w:val="28"/>
          <w:szCs w:val="28"/>
        </w:rPr>
        <w:t xml:space="preserve">Es claro que el último inciso del artículo 15 superior </w:t>
      </w:r>
      <w:r w:rsidRPr="00144205">
        <w:rPr>
          <w:rFonts w:ascii="Times New Roman" w:hAnsi="Times New Roman" w:cs="Times New Roman"/>
          <w:color w:val="000000" w:themeColor="text1"/>
          <w:sz w:val="28"/>
          <w:szCs w:val="28"/>
        </w:rPr>
        <w:t xml:space="preserve">también </w:t>
      </w:r>
      <w:r w:rsidRPr="00144205">
        <w:rPr>
          <w:rFonts w:ascii="Times New Roman" w:hAnsi="Times New Roman" w:cs="Times New Roman"/>
          <w:color w:val="000000" w:themeColor="text1"/>
          <w:sz w:val="28"/>
          <w:szCs w:val="28"/>
        </w:rPr>
        <w:t xml:space="preserve">les faculta para </w:t>
      </w:r>
      <w:r w:rsidRPr="00144205">
        <w:rPr>
          <w:rFonts w:ascii="Times New Roman" w:hAnsi="Times New Roman" w:cs="Times New Roman"/>
          <w:color w:val="000000" w:themeColor="text1"/>
          <w:sz w:val="28"/>
          <w:szCs w:val="28"/>
        </w:rPr>
        <w:t xml:space="preserve">exigir la presentación de documentos privados, en ejercicio de sus funciones de vigilancia y control. Con todo, </w:t>
      </w:r>
      <w:r w:rsidRPr="00144205">
        <w:rPr>
          <w:rFonts w:ascii="Times New Roman" w:hAnsi="Times New Roman" w:cs="Times New Roman"/>
          <w:color w:val="000000" w:themeColor="text1"/>
          <w:sz w:val="28"/>
          <w:szCs w:val="28"/>
        </w:rPr>
        <w:t>deben someterse a</w:t>
      </w:r>
      <w:r w:rsidRPr="00144205">
        <w:rPr>
          <w:rFonts w:ascii="Times New Roman" w:hAnsi="Times New Roman" w:cs="Times New Roman"/>
          <w:color w:val="000000" w:themeColor="text1"/>
          <w:sz w:val="28"/>
          <w:szCs w:val="28"/>
        </w:rPr>
        <w:t xml:space="preserve"> exigencias adicionales para evitar</w:t>
      </w:r>
      <w:r w:rsidRPr="00144205">
        <w:rPr>
          <w:rFonts w:ascii="Times New Roman" w:hAnsi="Times New Roman" w:cs="Times New Roman"/>
          <w:color w:val="000000" w:themeColor="text1"/>
          <w:sz w:val="28"/>
          <w:szCs w:val="28"/>
        </w:rPr>
        <w:t xml:space="preserve"> que se afecte el núcleo esencial del derecho a la intimidad personal y familiar</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o al buen nombre. </w:t>
      </w:r>
    </w:p>
    <w:p w:rsidR="00A41BE6" w:rsidRPr="00144205" w:rsidRDefault="00144205" w:rsidP="00A41BE6">
      <w:pPr>
        <w:pStyle w:val="Estilo1"/>
        <w:tabs>
          <w:tab w:val="left" w:pos="426"/>
        </w:tabs>
        <w:rPr>
          <w:rFonts w:ascii="Times New Roman" w:hAnsi="Times New Roman" w:cs="Times New Roman"/>
          <w:color w:val="000000" w:themeColor="text1"/>
          <w:sz w:val="28"/>
          <w:szCs w:val="28"/>
        </w:rPr>
      </w:pPr>
    </w:p>
    <w:p w:rsidR="00A41BE6" w:rsidRPr="00144205" w:rsidRDefault="00144205" w:rsidP="002376BE">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Ello demanda un ejercicio de ponderación que equilibre esas garantías con el deber que asiste a tales autoridades de impulsar oficiosamente el proceso y de</w:t>
      </w:r>
      <w:r w:rsidRPr="00144205">
        <w:rPr>
          <w:rFonts w:ascii="Times New Roman" w:hAnsi="Times New Roman" w:cs="Times New Roman"/>
          <w:color w:val="000000" w:themeColor="text1"/>
          <w:sz w:val="28"/>
          <w:szCs w:val="28"/>
        </w:rPr>
        <w:t xml:space="preserve">cretar las pruebas a que haya lugar, en aras de satisfacer propósitos como la lucha contra la corrupción. </w:t>
      </w:r>
      <w:r w:rsidRPr="00144205">
        <w:rPr>
          <w:rFonts w:ascii="Times New Roman" w:hAnsi="Times New Roman" w:cs="Times New Roman"/>
          <w:color w:val="000000" w:themeColor="text1"/>
          <w:sz w:val="28"/>
          <w:szCs w:val="28"/>
        </w:rPr>
        <w:t>Indicó que l</w:t>
      </w:r>
      <w:r w:rsidRPr="00144205">
        <w:rPr>
          <w:rFonts w:ascii="Times New Roman" w:hAnsi="Times New Roman" w:cs="Times New Roman"/>
          <w:color w:val="000000" w:themeColor="text1"/>
          <w:sz w:val="28"/>
          <w:szCs w:val="28"/>
        </w:rPr>
        <w:t xml:space="preserve">a solución a esa disyuntiva sería condicionar la exequibilidad de la norma, entendiendo que, cuando se </w:t>
      </w:r>
      <w:r w:rsidRPr="00144205">
        <w:rPr>
          <w:rFonts w:ascii="Times New Roman" w:hAnsi="Times New Roman" w:cs="Times New Roman"/>
          <w:color w:val="000000" w:themeColor="text1"/>
          <w:sz w:val="28"/>
          <w:szCs w:val="28"/>
        </w:rPr>
        <w:t>pueda afectar el núcleo esencial de</w:t>
      </w:r>
      <w:r w:rsidRPr="00144205">
        <w:rPr>
          <w:rFonts w:ascii="Times New Roman" w:hAnsi="Times New Roman" w:cs="Times New Roman"/>
          <w:color w:val="000000" w:themeColor="text1"/>
          <w:sz w:val="28"/>
          <w:szCs w:val="28"/>
        </w:rPr>
        <w:t>l derecho a la intimidad</w:t>
      </w:r>
      <w:r w:rsidRPr="00144205">
        <w:rPr>
          <w:rFonts w:ascii="Times New Roman" w:hAnsi="Times New Roman" w:cs="Times New Roman"/>
          <w:color w:val="000000" w:themeColor="text1"/>
          <w:sz w:val="28"/>
          <w:szCs w:val="28"/>
        </w:rPr>
        <w:t xml:space="preserve">, las prenotadas autoridades deben acudir directamente al procurador general de la </w:t>
      </w:r>
      <w:r w:rsidRPr="00144205">
        <w:rPr>
          <w:rFonts w:ascii="Times New Roman" w:hAnsi="Times New Roman" w:cs="Times New Roman"/>
          <w:color w:val="000000" w:themeColor="text1"/>
          <w:sz w:val="28"/>
          <w:szCs w:val="28"/>
        </w:rPr>
        <w:t>N</w:t>
      </w:r>
      <w:r w:rsidRPr="00144205">
        <w:rPr>
          <w:rFonts w:ascii="Times New Roman" w:hAnsi="Times New Roman" w:cs="Times New Roman"/>
          <w:color w:val="000000" w:themeColor="text1"/>
          <w:sz w:val="28"/>
          <w:szCs w:val="28"/>
        </w:rPr>
        <w:t xml:space="preserve">ación y solicitarle que, en ejercicio de la atribución especial de policía judicial que le confiere el artículo 277 de la Constitución, los consiga </w:t>
      </w:r>
      <w:r w:rsidRPr="00144205">
        <w:rPr>
          <w:rFonts w:ascii="Times New Roman" w:hAnsi="Times New Roman" w:cs="Times New Roman"/>
          <w:color w:val="000000" w:themeColor="text1"/>
          <w:sz w:val="28"/>
          <w:szCs w:val="28"/>
        </w:rPr>
        <w:t>por su cuenta.</w:t>
      </w:r>
    </w:p>
    <w:p w:rsidR="006C5DD6" w:rsidRPr="00144205" w:rsidRDefault="00144205" w:rsidP="006C5DD6">
      <w:pPr>
        <w:pStyle w:val="Estilo1"/>
        <w:tabs>
          <w:tab w:val="left" w:pos="426"/>
        </w:tabs>
        <w:rPr>
          <w:rFonts w:ascii="Times New Roman" w:hAnsi="Times New Roman" w:cs="Times New Roman"/>
          <w:color w:val="000000" w:themeColor="text1"/>
          <w:sz w:val="28"/>
          <w:szCs w:val="28"/>
        </w:rPr>
      </w:pPr>
    </w:p>
    <w:p w:rsidR="006C5DD6" w:rsidRPr="00144205" w:rsidRDefault="00144205" w:rsidP="00A41BE6">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En todo caso, </w:t>
      </w:r>
      <w:r w:rsidRPr="00144205">
        <w:rPr>
          <w:rFonts w:ascii="Times New Roman" w:hAnsi="Times New Roman" w:cs="Times New Roman"/>
          <w:color w:val="000000" w:themeColor="text1"/>
          <w:sz w:val="28"/>
          <w:szCs w:val="28"/>
          <w:lang w:val="es-CO"/>
        </w:rPr>
        <w:t>independientemente de la naturaleza del funcionario, es claro que al aplicar el</w:t>
      </w:r>
      <w:r w:rsidRPr="00144205">
        <w:rPr>
          <w:rFonts w:ascii="Times New Roman" w:hAnsi="Times New Roman" w:cs="Times New Roman"/>
          <w:color w:val="000000" w:themeColor="text1"/>
          <w:sz w:val="28"/>
          <w:szCs w:val="28"/>
          <w:lang w:val="es-CO"/>
        </w:rPr>
        <w:t xml:space="preserve"> artículo 189 demandado, tiene que </w:t>
      </w:r>
      <w:r w:rsidRPr="00144205">
        <w:rPr>
          <w:rFonts w:ascii="Times New Roman" w:hAnsi="Times New Roman" w:cs="Times New Roman"/>
          <w:color w:val="000000" w:themeColor="text1"/>
          <w:sz w:val="28"/>
          <w:szCs w:val="28"/>
          <w:lang w:val="es-CO"/>
        </w:rPr>
        <w:t>realizar</w:t>
      </w:r>
      <w:r w:rsidRPr="00144205">
        <w:rPr>
          <w:rFonts w:ascii="Times New Roman" w:hAnsi="Times New Roman" w:cs="Times New Roman"/>
          <w:color w:val="000000" w:themeColor="text1"/>
          <w:sz w:val="28"/>
          <w:szCs w:val="28"/>
          <w:lang w:val="es-CO"/>
        </w:rPr>
        <w:t>se</w:t>
      </w:r>
      <w:r w:rsidRPr="00144205">
        <w:rPr>
          <w:rFonts w:ascii="Times New Roman" w:hAnsi="Times New Roman" w:cs="Times New Roman"/>
          <w:color w:val="000000" w:themeColor="text1"/>
          <w:sz w:val="28"/>
          <w:szCs w:val="28"/>
          <w:lang w:val="es-CO"/>
        </w:rPr>
        <w:t xml:space="preserve"> un control</w:t>
      </w:r>
      <w:r w:rsidRPr="00144205">
        <w:rPr>
          <w:rFonts w:ascii="Times New Roman" w:hAnsi="Times New Roman" w:cs="Times New Roman"/>
          <w:color w:val="000000" w:themeColor="text1"/>
          <w:sz w:val="28"/>
          <w:szCs w:val="28"/>
          <w:lang w:val="es-CO"/>
        </w:rPr>
        <w:t xml:space="preserve"> riguroso, que </w:t>
      </w:r>
      <w:r w:rsidRPr="00144205">
        <w:rPr>
          <w:rFonts w:ascii="Times New Roman" w:hAnsi="Times New Roman" w:cs="Times New Roman"/>
          <w:color w:val="000000" w:themeColor="text1"/>
          <w:sz w:val="28"/>
          <w:szCs w:val="28"/>
          <w:lang w:val="es-CO"/>
        </w:rPr>
        <w:t xml:space="preserve">impone que el requerimiento de documentos </w:t>
      </w:r>
      <w:r w:rsidRPr="00144205">
        <w:rPr>
          <w:rFonts w:ascii="Times New Roman" w:hAnsi="Times New Roman" w:cs="Times New Roman"/>
          <w:color w:val="000000" w:themeColor="text1"/>
          <w:sz w:val="28"/>
          <w:szCs w:val="28"/>
          <w:lang w:val="es-CO"/>
        </w:rPr>
        <w:t>sea</w:t>
      </w:r>
      <w:r w:rsidRPr="00144205">
        <w:rPr>
          <w:rFonts w:ascii="Times New Roman" w:hAnsi="Times New Roman" w:cs="Times New Roman"/>
          <w:color w:val="000000" w:themeColor="text1"/>
          <w:sz w:val="28"/>
          <w:szCs w:val="28"/>
          <w:lang w:val="es-CO"/>
        </w:rPr>
        <w:t xml:space="preserve"> motivado, puesto que </w:t>
      </w:r>
      <w:r w:rsidRPr="00144205">
        <w:rPr>
          <w:rFonts w:ascii="Times New Roman" w:hAnsi="Times New Roman" w:cs="Times New Roman"/>
          <w:color w:val="000000" w:themeColor="text1"/>
          <w:sz w:val="28"/>
          <w:szCs w:val="26"/>
          <w:lang w:val="es-CO"/>
        </w:rPr>
        <w:t>«</w:t>
      </w:r>
      <w:r w:rsidRPr="00144205">
        <w:rPr>
          <w:rFonts w:ascii="Times New Roman" w:hAnsi="Times New Roman" w:cs="Times New Roman"/>
          <w:color w:val="000000" w:themeColor="text1"/>
          <w:sz w:val="28"/>
          <w:szCs w:val="26"/>
          <w:lang w:val="es-CO"/>
        </w:rPr>
        <w:t>el artíc</w:t>
      </w:r>
      <w:r w:rsidRPr="00144205">
        <w:rPr>
          <w:rFonts w:ascii="Times New Roman" w:hAnsi="Times New Roman" w:cs="Times New Roman"/>
          <w:color w:val="000000" w:themeColor="text1"/>
          <w:sz w:val="28"/>
          <w:szCs w:val="26"/>
          <w:lang w:val="es-CO"/>
        </w:rPr>
        <w:t>ulo 13 inciso 2</w:t>
      </w:r>
      <w:r w:rsidRPr="00144205">
        <w:rPr>
          <w:rFonts w:ascii="Times New Roman" w:hAnsi="Times New Roman" w:cs="Times New Roman"/>
          <w:color w:val="000000" w:themeColor="text1"/>
          <w:sz w:val="28"/>
          <w:szCs w:val="26"/>
          <w:lang w:val="es-CO"/>
        </w:rPr>
        <w:t>.º</w:t>
      </w:r>
      <w:r w:rsidRPr="00144205">
        <w:rPr>
          <w:rFonts w:ascii="Times New Roman" w:hAnsi="Times New Roman" w:cs="Times New Roman"/>
          <w:color w:val="000000" w:themeColor="text1"/>
          <w:sz w:val="28"/>
          <w:szCs w:val="26"/>
          <w:lang w:val="es-CO"/>
        </w:rPr>
        <w:t xml:space="preserve"> de la Ley 600 de 2000, aplicable por lo dispuesto en los artículos 21 de la Ley 734 de 2002 y 22 de la Ley 1952 de 2019, expresa que “el funcionario judicial deberá motivar, incluso cuando se provea por decisión de sustanciación, las medi</w:t>
      </w:r>
      <w:r w:rsidRPr="00144205">
        <w:rPr>
          <w:rFonts w:ascii="Times New Roman" w:hAnsi="Times New Roman" w:cs="Times New Roman"/>
          <w:color w:val="000000" w:themeColor="text1"/>
          <w:sz w:val="28"/>
          <w:szCs w:val="26"/>
          <w:lang w:val="es-CO"/>
        </w:rPr>
        <w:t>das que afecten derechos fundamentales de los sujetos procesales”</w:t>
      </w:r>
      <w:r w:rsidRPr="00144205">
        <w:rPr>
          <w:rFonts w:ascii="Times New Roman" w:hAnsi="Times New Roman" w:cs="Times New Roman"/>
          <w:color w:val="000000" w:themeColor="text1"/>
          <w:sz w:val="28"/>
          <w:szCs w:val="26"/>
          <w:lang w:val="es-CO"/>
        </w:rPr>
        <w:t>»</w:t>
      </w:r>
      <w:r w:rsidRPr="00144205">
        <w:rPr>
          <w:rFonts w:ascii="Times New Roman" w:hAnsi="Times New Roman" w:cs="Times New Roman"/>
          <w:color w:val="000000" w:themeColor="text1"/>
          <w:sz w:val="28"/>
          <w:szCs w:val="28"/>
          <w:lang w:val="es-CO"/>
        </w:rPr>
        <w:t>.</w:t>
      </w:r>
      <w:r w:rsidRPr="00144205">
        <w:rPr>
          <w:rStyle w:val="Refdenotaalpie"/>
          <w:rFonts w:ascii="Times New Roman" w:hAnsi="Times New Roman" w:cs="Times New Roman"/>
          <w:color w:val="000000" w:themeColor="text1"/>
          <w:sz w:val="28"/>
          <w:szCs w:val="28"/>
          <w:lang w:val="es-CO"/>
        </w:rPr>
        <w:footnoteReference w:id="13"/>
      </w:r>
    </w:p>
    <w:p w:rsidR="006C5DD6" w:rsidRPr="00144205" w:rsidRDefault="00144205" w:rsidP="00A41BE6">
      <w:pPr>
        <w:pStyle w:val="Estilo1"/>
        <w:tabs>
          <w:tab w:val="left" w:pos="426"/>
        </w:tabs>
        <w:rPr>
          <w:rFonts w:ascii="Times New Roman" w:hAnsi="Times New Roman" w:cs="Times New Roman"/>
          <w:color w:val="000000" w:themeColor="text1"/>
          <w:sz w:val="28"/>
          <w:szCs w:val="28"/>
        </w:rPr>
      </w:pPr>
    </w:p>
    <w:p w:rsidR="00A41BE6" w:rsidRPr="00144205" w:rsidRDefault="00144205" w:rsidP="00A41BE6">
      <w:pPr>
        <w:pStyle w:val="Estilo1"/>
        <w:tabs>
          <w:tab w:val="left" w:pos="426"/>
        </w:tabs>
        <w:rPr>
          <w:rFonts w:ascii="Times New Roman" w:hAnsi="Times New Roman" w:cs="Times New Roman"/>
          <w:b/>
          <w:bCs/>
          <w:i/>
          <w:iCs/>
          <w:color w:val="000000" w:themeColor="text1"/>
          <w:sz w:val="28"/>
          <w:szCs w:val="28"/>
          <w:lang w:val="es-ES"/>
        </w:rPr>
      </w:pPr>
      <w:r w:rsidRPr="00144205">
        <w:rPr>
          <w:rFonts w:ascii="Times New Roman" w:hAnsi="Times New Roman" w:cs="Times New Roman"/>
          <w:b/>
          <w:bCs/>
          <w:i/>
          <w:iCs/>
          <w:color w:val="000000" w:themeColor="text1"/>
          <w:sz w:val="28"/>
          <w:szCs w:val="28"/>
          <w:lang w:val="es-ES"/>
        </w:rPr>
        <w:t>Instituto de Estudios del Ministerio Público</w:t>
      </w:r>
    </w:p>
    <w:p w:rsidR="00A41BE6" w:rsidRPr="00144205" w:rsidRDefault="00144205" w:rsidP="00A41BE6">
      <w:pPr>
        <w:pStyle w:val="Estilo1"/>
        <w:tabs>
          <w:tab w:val="left" w:pos="426"/>
        </w:tabs>
        <w:rPr>
          <w:rFonts w:ascii="Times New Roman" w:hAnsi="Times New Roman" w:cs="Times New Roman"/>
          <w:color w:val="000000" w:themeColor="text1"/>
          <w:sz w:val="28"/>
          <w:szCs w:val="28"/>
        </w:rPr>
      </w:pPr>
    </w:p>
    <w:p w:rsidR="002376BE" w:rsidRPr="00144205" w:rsidRDefault="00144205" w:rsidP="002376BE">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Afirmó que su intervención se limita a ofrecer insumos para enriquecer el debate, sin tomar postura particular, dado que la misma subyace al concepto de la Procuraduría General de la </w:t>
      </w:r>
      <w:r w:rsidRPr="00144205">
        <w:rPr>
          <w:rFonts w:ascii="Times New Roman" w:hAnsi="Times New Roman" w:cs="Times New Roman"/>
          <w:color w:val="000000" w:themeColor="text1"/>
          <w:sz w:val="28"/>
          <w:szCs w:val="28"/>
        </w:rPr>
        <w:t>N</w:t>
      </w:r>
      <w:r w:rsidRPr="00144205">
        <w:rPr>
          <w:rFonts w:ascii="Times New Roman" w:hAnsi="Times New Roman" w:cs="Times New Roman"/>
          <w:color w:val="000000" w:themeColor="text1"/>
          <w:sz w:val="28"/>
          <w:szCs w:val="28"/>
        </w:rPr>
        <w:t>ación. En ese sentido, resaltó que el despliegue probatorio en la actuac</w:t>
      </w:r>
      <w:r w:rsidRPr="00144205">
        <w:rPr>
          <w:rFonts w:ascii="Times New Roman" w:hAnsi="Times New Roman" w:cs="Times New Roman"/>
          <w:color w:val="000000" w:themeColor="text1"/>
          <w:sz w:val="28"/>
          <w:szCs w:val="28"/>
        </w:rPr>
        <w:t>ión disciplinaria está guiado por la búsqueda de la verdad, lo que justifica que el funcionario competente pueda requerir documentos, en el marco del principio de investigación integral. La única situación problemática derivaría de los documentos reservado</w:t>
      </w:r>
      <w:r w:rsidRPr="00144205">
        <w:rPr>
          <w:rFonts w:ascii="Times New Roman" w:hAnsi="Times New Roman" w:cs="Times New Roman"/>
          <w:color w:val="000000" w:themeColor="text1"/>
          <w:sz w:val="28"/>
          <w:szCs w:val="28"/>
        </w:rPr>
        <w:t xml:space="preserve">s que se soliciten sin el expreso consentimiento de los interesados. En esa hipótesis, la autoridad disciplinaria tendría como alternativa, promover el ejercicio de las atribuciones de policía judicial del </w:t>
      </w:r>
      <w:r w:rsidRPr="00144205">
        <w:rPr>
          <w:rFonts w:ascii="Times New Roman" w:hAnsi="Times New Roman" w:cs="Times New Roman"/>
          <w:color w:val="000000" w:themeColor="text1"/>
          <w:sz w:val="28"/>
          <w:szCs w:val="28"/>
        </w:rPr>
        <w:t>p</w:t>
      </w:r>
      <w:r w:rsidRPr="00144205">
        <w:rPr>
          <w:rFonts w:ascii="Times New Roman" w:hAnsi="Times New Roman" w:cs="Times New Roman"/>
          <w:color w:val="000000" w:themeColor="text1"/>
          <w:sz w:val="28"/>
          <w:szCs w:val="28"/>
        </w:rPr>
        <w:t xml:space="preserve">rocurador </w:t>
      </w:r>
      <w:r w:rsidRPr="00144205">
        <w:rPr>
          <w:rFonts w:ascii="Times New Roman" w:hAnsi="Times New Roman" w:cs="Times New Roman"/>
          <w:color w:val="000000" w:themeColor="text1"/>
          <w:sz w:val="28"/>
          <w:szCs w:val="28"/>
        </w:rPr>
        <w:t>g</w:t>
      </w:r>
      <w:r w:rsidRPr="00144205">
        <w:rPr>
          <w:rFonts w:ascii="Times New Roman" w:hAnsi="Times New Roman" w:cs="Times New Roman"/>
          <w:color w:val="000000" w:themeColor="text1"/>
          <w:sz w:val="28"/>
          <w:szCs w:val="28"/>
        </w:rPr>
        <w:t>eneral</w:t>
      </w:r>
      <w:r w:rsidRPr="00144205">
        <w:rPr>
          <w:rFonts w:ascii="Times New Roman" w:hAnsi="Times New Roman" w:cs="Times New Roman"/>
          <w:color w:val="000000" w:themeColor="text1"/>
          <w:sz w:val="28"/>
          <w:szCs w:val="28"/>
        </w:rPr>
        <w:t xml:space="preserve"> de la </w:t>
      </w:r>
      <w:r w:rsidRPr="00144205">
        <w:rPr>
          <w:rFonts w:ascii="Times New Roman" w:hAnsi="Times New Roman" w:cs="Times New Roman"/>
          <w:color w:val="000000" w:themeColor="text1"/>
          <w:sz w:val="28"/>
          <w:szCs w:val="28"/>
        </w:rPr>
        <w:t>N</w:t>
      </w:r>
      <w:r w:rsidRPr="00144205">
        <w:rPr>
          <w:rFonts w:ascii="Times New Roman" w:hAnsi="Times New Roman" w:cs="Times New Roman"/>
          <w:color w:val="000000" w:themeColor="text1"/>
          <w:sz w:val="28"/>
          <w:szCs w:val="28"/>
        </w:rPr>
        <w:t>ación</w:t>
      </w:r>
      <w:r w:rsidRPr="00144205">
        <w:rPr>
          <w:rFonts w:ascii="Times New Roman" w:hAnsi="Times New Roman" w:cs="Times New Roman"/>
          <w:color w:val="000000" w:themeColor="text1"/>
          <w:sz w:val="28"/>
          <w:szCs w:val="28"/>
        </w:rPr>
        <w:t>, en virtud del art</w:t>
      </w:r>
      <w:r w:rsidRPr="00144205">
        <w:rPr>
          <w:rFonts w:ascii="Times New Roman" w:hAnsi="Times New Roman" w:cs="Times New Roman"/>
          <w:color w:val="000000" w:themeColor="text1"/>
          <w:sz w:val="28"/>
          <w:szCs w:val="28"/>
        </w:rPr>
        <w:t>ículo 277 de la Constitución.</w:t>
      </w:r>
    </w:p>
    <w:p w:rsidR="00E738F8" w:rsidRPr="00144205" w:rsidRDefault="00144205" w:rsidP="002376BE">
      <w:pPr>
        <w:pStyle w:val="Estilo1"/>
        <w:tabs>
          <w:tab w:val="left" w:pos="426"/>
        </w:tabs>
        <w:rPr>
          <w:rFonts w:ascii="Times New Roman" w:hAnsi="Times New Roman" w:cs="Times New Roman"/>
          <w:color w:val="000000" w:themeColor="text1"/>
          <w:sz w:val="28"/>
          <w:szCs w:val="28"/>
          <w:lang w:val="es-ES"/>
        </w:rPr>
      </w:pPr>
    </w:p>
    <w:p w:rsidR="002376BE" w:rsidRPr="00144205" w:rsidRDefault="00144205" w:rsidP="002376BE">
      <w:pPr>
        <w:pStyle w:val="Estilo1"/>
        <w:rPr>
          <w:rFonts w:ascii="Times New Roman" w:hAnsi="Times New Roman" w:cs="Times New Roman"/>
          <w:b/>
          <w:bCs/>
          <w:color w:val="000000" w:themeColor="text1"/>
          <w:sz w:val="28"/>
          <w:szCs w:val="28"/>
          <w:lang w:val="es-CO"/>
        </w:rPr>
      </w:pPr>
      <w:r w:rsidRPr="00144205">
        <w:rPr>
          <w:rFonts w:ascii="Times New Roman" w:hAnsi="Times New Roman" w:cs="Times New Roman"/>
          <w:b/>
          <w:bCs/>
          <w:color w:val="000000" w:themeColor="text1"/>
          <w:sz w:val="28"/>
          <w:szCs w:val="28"/>
          <w:lang w:val="es-CO"/>
        </w:rPr>
        <w:t>V</w:t>
      </w:r>
      <w:r w:rsidRPr="00144205">
        <w:rPr>
          <w:rFonts w:ascii="Times New Roman" w:hAnsi="Times New Roman" w:cs="Times New Roman"/>
          <w:b/>
          <w:bCs/>
          <w:color w:val="000000" w:themeColor="text1"/>
          <w:sz w:val="28"/>
          <w:szCs w:val="28"/>
          <w:lang w:val="es-CO"/>
        </w:rPr>
        <w:t>. CONCEPTO DE LA PROCURAD</w:t>
      </w:r>
      <w:r w:rsidRPr="00144205">
        <w:rPr>
          <w:rFonts w:ascii="Times New Roman" w:hAnsi="Times New Roman" w:cs="Times New Roman"/>
          <w:b/>
          <w:bCs/>
          <w:color w:val="000000" w:themeColor="text1"/>
          <w:sz w:val="28"/>
          <w:szCs w:val="28"/>
          <w:lang w:val="es-CO"/>
        </w:rPr>
        <w:t>O</w:t>
      </w:r>
      <w:r w:rsidRPr="00144205">
        <w:rPr>
          <w:rFonts w:ascii="Times New Roman" w:hAnsi="Times New Roman" w:cs="Times New Roman"/>
          <w:b/>
          <w:bCs/>
          <w:color w:val="000000" w:themeColor="text1"/>
          <w:sz w:val="28"/>
          <w:szCs w:val="28"/>
          <w:lang w:val="es-CO"/>
        </w:rPr>
        <w:t>RA GENERAL DE LA NACIÓN</w:t>
      </w:r>
    </w:p>
    <w:p w:rsidR="002376BE" w:rsidRPr="00144205" w:rsidRDefault="00144205" w:rsidP="002376BE">
      <w:pPr>
        <w:pStyle w:val="Estilo1"/>
        <w:tabs>
          <w:tab w:val="left" w:pos="426"/>
        </w:tabs>
        <w:rPr>
          <w:rFonts w:ascii="Times New Roman" w:hAnsi="Times New Roman" w:cs="Times New Roman"/>
          <w:color w:val="000000" w:themeColor="text1"/>
          <w:sz w:val="28"/>
          <w:szCs w:val="28"/>
          <w:lang w:val="es-CO"/>
        </w:rPr>
      </w:pPr>
    </w:p>
    <w:p w:rsidR="003B2EC1" w:rsidRPr="00144205" w:rsidRDefault="00144205" w:rsidP="00E8222C">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La procuradora general de la </w:t>
      </w:r>
      <w:r w:rsidRPr="00144205">
        <w:rPr>
          <w:rFonts w:ascii="Times New Roman" w:hAnsi="Times New Roman" w:cs="Times New Roman"/>
          <w:color w:val="000000" w:themeColor="text1"/>
          <w:sz w:val="28"/>
          <w:szCs w:val="28"/>
        </w:rPr>
        <w:t>N</w:t>
      </w:r>
      <w:r w:rsidRPr="00144205">
        <w:rPr>
          <w:rFonts w:ascii="Times New Roman" w:hAnsi="Times New Roman" w:cs="Times New Roman"/>
          <w:color w:val="000000" w:themeColor="text1"/>
          <w:sz w:val="28"/>
          <w:szCs w:val="28"/>
        </w:rPr>
        <w:t>ación a</w:t>
      </w:r>
      <w:r w:rsidRPr="00144205">
        <w:rPr>
          <w:rFonts w:ascii="Times New Roman" w:hAnsi="Times New Roman" w:cs="Times New Roman"/>
          <w:color w:val="000000" w:themeColor="text1"/>
          <w:sz w:val="28"/>
          <w:szCs w:val="28"/>
        </w:rPr>
        <w:t xml:space="preserve">rgumentó que </w:t>
      </w:r>
      <w:r w:rsidRPr="00144205">
        <w:rPr>
          <w:rFonts w:ascii="Times New Roman" w:hAnsi="Times New Roman" w:cs="Times New Roman"/>
          <w:color w:val="000000" w:themeColor="text1"/>
          <w:sz w:val="28"/>
          <w:szCs w:val="28"/>
        </w:rPr>
        <w:t>el reproche está llamado al fracaso</w:t>
      </w:r>
      <w:r w:rsidRPr="00144205">
        <w:rPr>
          <w:rFonts w:ascii="Times New Roman" w:hAnsi="Times New Roman" w:cs="Times New Roman"/>
          <w:color w:val="000000" w:themeColor="text1"/>
          <w:sz w:val="28"/>
          <w:szCs w:val="28"/>
        </w:rPr>
        <w:t>, en la medida que</w:t>
      </w:r>
      <w:r w:rsidRPr="00144205">
        <w:rPr>
          <w:rFonts w:ascii="Times New Roman" w:hAnsi="Times New Roman" w:cs="Times New Roman"/>
          <w:color w:val="000000" w:themeColor="text1"/>
          <w:sz w:val="28"/>
          <w:szCs w:val="28"/>
        </w:rPr>
        <w:t xml:space="preserve">, como se estableció en las sentencias C-954 de 2014 y </w:t>
      </w:r>
      <w:r w:rsidRPr="00144205">
        <w:rPr>
          <w:rFonts w:ascii="Times New Roman" w:hAnsi="Times New Roman" w:cs="Times New Roman"/>
          <w:color w:val="000000" w:themeColor="text1"/>
          <w:sz w:val="28"/>
          <w:szCs w:val="28"/>
        </w:rPr>
        <w:t>C-1011 de 2008,</w:t>
      </w:r>
      <w:r w:rsidRPr="00144205">
        <w:rPr>
          <w:rFonts w:ascii="Times New Roman" w:hAnsi="Times New Roman" w:cs="Times New Roman"/>
          <w:color w:val="000000" w:themeColor="text1"/>
          <w:sz w:val="28"/>
          <w:szCs w:val="28"/>
        </w:rPr>
        <w:t xml:space="preserve"> las autoridades disciplinarias </w:t>
      </w:r>
      <w:r w:rsidRPr="00144205">
        <w:rPr>
          <w:rFonts w:ascii="Times New Roman" w:hAnsi="Times New Roman" w:cs="Times New Roman"/>
          <w:color w:val="000000" w:themeColor="text1"/>
          <w:sz w:val="28"/>
          <w:szCs w:val="28"/>
        </w:rPr>
        <w:t>están legalmente habilitadas para requerir documentos</w:t>
      </w:r>
      <w:r w:rsidRPr="00144205">
        <w:rPr>
          <w:rFonts w:ascii="Times New Roman" w:hAnsi="Times New Roman" w:cs="Times New Roman"/>
          <w:color w:val="000000" w:themeColor="text1"/>
          <w:sz w:val="28"/>
          <w:szCs w:val="28"/>
        </w:rPr>
        <w:t xml:space="preserve">, con el fin de ejercer debidamente sus competencias, lo que no puede traducirse en una afectación del derecho a la intimidad. </w:t>
      </w:r>
      <w:r w:rsidRPr="00144205">
        <w:rPr>
          <w:rFonts w:ascii="Times New Roman" w:hAnsi="Times New Roman" w:cs="Times New Roman"/>
          <w:color w:val="000000" w:themeColor="text1"/>
          <w:sz w:val="28"/>
          <w:szCs w:val="28"/>
        </w:rPr>
        <w:t xml:space="preserve">En su criterio, la norma </w:t>
      </w:r>
      <w:r w:rsidRPr="00144205">
        <w:rPr>
          <w:rFonts w:ascii="Times New Roman" w:hAnsi="Times New Roman" w:cs="Times New Roman"/>
          <w:color w:val="000000" w:themeColor="text1"/>
          <w:sz w:val="28"/>
          <w:szCs w:val="28"/>
        </w:rPr>
        <w:t xml:space="preserve">censurada </w:t>
      </w:r>
      <w:r w:rsidRPr="00144205">
        <w:rPr>
          <w:rFonts w:ascii="Times New Roman" w:hAnsi="Times New Roman" w:cs="Times New Roman"/>
          <w:color w:val="000000" w:themeColor="text1"/>
          <w:sz w:val="28"/>
          <w:szCs w:val="28"/>
        </w:rPr>
        <w:t>constituy</w:t>
      </w:r>
      <w:r w:rsidRPr="00144205">
        <w:rPr>
          <w:rFonts w:ascii="Times New Roman" w:hAnsi="Times New Roman" w:cs="Times New Roman"/>
          <w:color w:val="000000" w:themeColor="text1"/>
          <w:sz w:val="28"/>
          <w:szCs w:val="28"/>
        </w:rPr>
        <w:t>e una manifestación legítima de la libertad de configuración del legislador</w:t>
      </w:r>
      <w:r w:rsidRPr="00144205">
        <w:rPr>
          <w:rFonts w:ascii="Times New Roman" w:hAnsi="Times New Roman" w:cs="Times New Roman"/>
          <w:color w:val="000000" w:themeColor="text1"/>
          <w:sz w:val="28"/>
          <w:szCs w:val="28"/>
        </w:rPr>
        <w:t>, toda vez que</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i/>
          <w:iCs/>
          <w:color w:val="000000" w:themeColor="text1"/>
          <w:sz w:val="28"/>
          <w:szCs w:val="28"/>
        </w:rPr>
        <w:t xml:space="preserve">(i) </w:t>
      </w:r>
      <w:r w:rsidRPr="00144205">
        <w:rPr>
          <w:rFonts w:ascii="Times New Roman" w:hAnsi="Times New Roman" w:cs="Times New Roman"/>
          <w:color w:val="000000" w:themeColor="text1"/>
          <w:sz w:val="28"/>
          <w:szCs w:val="28"/>
        </w:rPr>
        <w:t xml:space="preserve">persigue la finalidad de impulsar las causas disciplinarias </w:t>
      </w:r>
      <w:r w:rsidRPr="00144205">
        <w:rPr>
          <w:rFonts w:ascii="Times New Roman" w:hAnsi="Times New Roman" w:cs="Times New Roman"/>
          <w:color w:val="000000" w:themeColor="text1"/>
          <w:sz w:val="28"/>
          <w:szCs w:val="28"/>
        </w:rPr>
        <w:t>y garantizar los principios de la función pública, en especial, la moralidad administrativa</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i/>
          <w:iCs/>
          <w:color w:val="000000" w:themeColor="text1"/>
          <w:sz w:val="28"/>
          <w:szCs w:val="28"/>
        </w:rPr>
        <w:t xml:space="preserve">(ii) </w:t>
      </w:r>
      <w:r w:rsidRPr="00144205">
        <w:rPr>
          <w:rFonts w:ascii="Times New Roman" w:hAnsi="Times New Roman" w:cs="Times New Roman"/>
          <w:color w:val="000000" w:themeColor="text1"/>
          <w:sz w:val="28"/>
          <w:szCs w:val="28"/>
        </w:rPr>
        <w:t>materializa el deber ciudadano de colaboración con las autoridades</w:t>
      </w:r>
      <w:r w:rsidRPr="00144205">
        <w:rPr>
          <w:rFonts w:ascii="Times New Roman" w:hAnsi="Times New Roman" w:cs="Times New Roman"/>
          <w:color w:val="000000" w:themeColor="text1"/>
          <w:sz w:val="28"/>
          <w:szCs w:val="28"/>
        </w:rPr>
        <w:t xml:space="preserve"> y </w:t>
      </w:r>
      <w:r w:rsidRPr="00144205">
        <w:rPr>
          <w:rFonts w:ascii="Times New Roman" w:hAnsi="Times New Roman" w:cs="Times New Roman"/>
          <w:i/>
          <w:iCs/>
          <w:color w:val="000000" w:themeColor="text1"/>
          <w:sz w:val="28"/>
          <w:szCs w:val="28"/>
        </w:rPr>
        <w:t>(iii)</w:t>
      </w:r>
      <w:r w:rsidRPr="00144205">
        <w:rPr>
          <w:rFonts w:ascii="Times New Roman" w:hAnsi="Times New Roman" w:cs="Times New Roman"/>
          <w:i/>
          <w:iCs/>
          <w:color w:val="000000" w:themeColor="text1"/>
          <w:sz w:val="28"/>
          <w:szCs w:val="28"/>
        </w:rPr>
        <w:t xml:space="preserve"> </w:t>
      </w:r>
      <w:r w:rsidRPr="00144205">
        <w:rPr>
          <w:rFonts w:ascii="Times New Roman" w:hAnsi="Times New Roman" w:cs="Times New Roman"/>
          <w:color w:val="000000" w:themeColor="text1"/>
          <w:sz w:val="28"/>
          <w:szCs w:val="28"/>
        </w:rPr>
        <w:t xml:space="preserve">respeta la garantía </w:t>
      </w:r>
      <w:r w:rsidRPr="00144205">
        <w:rPr>
          <w:rFonts w:ascii="Times New Roman" w:hAnsi="Times New Roman" w:cs="Times New Roman"/>
          <w:color w:val="000000" w:themeColor="text1"/>
          <w:sz w:val="28"/>
          <w:szCs w:val="28"/>
        </w:rPr>
        <w:t>constitucional</w:t>
      </w:r>
      <w:r w:rsidRPr="00144205">
        <w:rPr>
          <w:rFonts w:ascii="Times New Roman" w:hAnsi="Times New Roman" w:cs="Times New Roman"/>
          <w:color w:val="000000" w:themeColor="text1"/>
          <w:sz w:val="28"/>
          <w:szCs w:val="28"/>
        </w:rPr>
        <w:t xml:space="preserve"> en cuestión, pues</w:t>
      </w:r>
      <w:r w:rsidRPr="00144205">
        <w:rPr>
          <w:rFonts w:ascii="Times New Roman" w:hAnsi="Times New Roman" w:cs="Times New Roman"/>
          <w:color w:val="000000" w:themeColor="text1"/>
          <w:sz w:val="28"/>
          <w:szCs w:val="28"/>
        </w:rPr>
        <w:t>, en todo caso,</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el funcionario a cargo debe </w:t>
      </w:r>
      <w:r w:rsidRPr="00144205">
        <w:rPr>
          <w:rFonts w:ascii="Times New Roman" w:hAnsi="Times New Roman" w:cs="Times New Roman"/>
          <w:color w:val="000000" w:themeColor="text1"/>
          <w:sz w:val="28"/>
          <w:szCs w:val="28"/>
        </w:rPr>
        <w:t xml:space="preserve">asegurar la </w:t>
      </w:r>
      <w:r w:rsidRPr="00144205">
        <w:rPr>
          <w:rFonts w:ascii="Times New Roman" w:hAnsi="Times New Roman" w:cs="Times New Roman"/>
          <w:color w:val="000000" w:themeColor="text1"/>
          <w:sz w:val="28"/>
          <w:szCs w:val="28"/>
        </w:rPr>
        <w:t>reserva</w:t>
      </w:r>
      <w:r w:rsidRPr="00144205">
        <w:rPr>
          <w:rFonts w:ascii="Times New Roman" w:hAnsi="Times New Roman" w:cs="Times New Roman"/>
          <w:color w:val="000000" w:themeColor="text1"/>
          <w:sz w:val="28"/>
          <w:szCs w:val="28"/>
        </w:rPr>
        <w:t xml:space="preserve"> de la información acopiada. </w:t>
      </w:r>
      <w:r w:rsidRPr="00144205">
        <w:rPr>
          <w:rFonts w:ascii="Times New Roman" w:hAnsi="Times New Roman" w:cs="Times New Roman"/>
          <w:color w:val="000000" w:themeColor="text1"/>
          <w:sz w:val="28"/>
          <w:szCs w:val="28"/>
        </w:rPr>
        <w:t>Por lo anterior, solicitó</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se declar</w:t>
      </w:r>
      <w:r w:rsidRPr="00144205">
        <w:rPr>
          <w:rFonts w:ascii="Times New Roman" w:hAnsi="Times New Roman" w:cs="Times New Roman"/>
          <w:color w:val="000000" w:themeColor="text1"/>
          <w:sz w:val="28"/>
          <w:szCs w:val="28"/>
        </w:rPr>
        <w:t>e</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exequible el precepto acusado.</w:t>
      </w:r>
    </w:p>
    <w:p w:rsidR="005B6DC9" w:rsidRPr="00144205" w:rsidRDefault="00144205" w:rsidP="005B6DC9">
      <w:pPr>
        <w:pStyle w:val="Estilo1"/>
        <w:tabs>
          <w:tab w:val="left" w:pos="426"/>
        </w:tabs>
        <w:rPr>
          <w:rFonts w:ascii="Times New Roman" w:hAnsi="Times New Roman" w:cs="Times New Roman"/>
          <w:color w:val="000000" w:themeColor="text1"/>
          <w:sz w:val="28"/>
          <w:szCs w:val="28"/>
        </w:rPr>
      </w:pPr>
    </w:p>
    <w:p w:rsidR="009D4ACE" w:rsidRPr="00144205" w:rsidRDefault="00144205" w:rsidP="000B7A89">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b/>
          <w:bCs/>
          <w:i/>
          <w:iCs/>
          <w:color w:val="000000" w:themeColor="text1"/>
          <w:sz w:val="28"/>
          <w:szCs w:val="28"/>
        </w:rPr>
        <w:t>Síntesis</w:t>
      </w:r>
      <w:r w:rsidRPr="00144205">
        <w:rPr>
          <w:rFonts w:ascii="Times New Roman" w:hAnsi="Times New Roman" w:cs="Times New Roman"/>
          <w:b/>
          <w:bCs/>
          <w:i/>
          <w:iCs/>
          <w:color w:val="000000" w:themeColor="text1"/>
          <w:sz w:val="28"/>
          <w:szCs w:val="28"/>
        </w:rPr>
        <w:t xml:space="preserve"> de las intervenciones</w:t>
      </w:r>
      <w:r w:rsidRPr="00144205">
        <w:rPr>
          <w:rFonts w:ascii="Times New Roman" w:hAnsi="Times New Roman" w:cs="Times New Roman"/>
          <w:i/>
          <w:iCs/>
          <w:color w:val="000000" w:themeColor="text1"/>
          <w:sz w:val="28"/>
          <w:szCs w:val="28"/>
        </w:rPr>
        <w:t>.</w:t>
      </w:r>
      <w:r w:rsidRPr="00144205">
        <w:rPr>
          <w:rFonts w:ascii="Times New Roman" w:hAnsi="Times New Roman" w:cs="Times New Roman"/>
          <w:b/>
          <w:bCs/>
          <w:i/>
          <w:iCs/>
          <w:color w:val="000000" w:themeColor="text1"/>
          <w:sz w:val="28"/>
          <w:szCs w:val="28"/>
        </w:rPr>
        <w:t xml:space="preserve"> </w:t>
      </w:r>
      <w:r w:rsidRPr="00144205">
        <w:rPr>
          <w:rFonts w:ascii="Times New Roman" w:hAnsi="Times New Roman" w:cs="Times New Roman"/>
          <w:color w:val="000000" w:themeColor="text1"/>
          <w:sz w:val="28"/>
          <w:szCs w:val="28"/>
        </w:rPr>
        <w:t>El</w:t>
      </w:r>
      <w:r w:rsidRPr="00144205">
        <w:rPr>
          <w:rFonts w:ascii="Times New Roman" w:hAnsi="Times New Roman" w:cs="Times New Roman"/>
          <w:color w:val="000000" w:themeColor="text1"/>
          <w:sz w:val="28"/>
          <w:szCs w:val="28"/>
        </w:rPr>
        <w:t xml:space="preserve"> siguiente cuadro </w:t>
      </w:r>
      <w:r w:rsidRPr="00144205">
        <w:rPr>
          <w:rFonts w:ascii="Times New Roman" w:hAnsi="Times New Roman" w:cs="Times New Roman"/>
          <w:color w:val="000000" w:themeColor="text1"/>
          <w:sz w:val="28"/>
          <w:szCs w:val="28"/>
        </w:rPr>
        <w:t>sintetiza</w:t>
      </w:r>
      <w:r w:rsidRPr="00144205">
        <w:rPr>
          <w:rFonts w:ascii="Times New Roman" w:hAnsi="Times New Roman" w:cs="Times New Roman"/>
          <w:color w:val="000000" w:themeColor="text1"/>
          <w:sz w:val="28"/>
          <w:szCs w:val="28"/>
        </w:rPr>
        <w:t xml:space="preserve"> la</w:t>
      </w:r>
      <w:r w:rsidRPr="00144205">
        <w:rPr>
          <w:rFonts w:ascii="Times New Roman" w:hAnsi="Times New Roman" w:cs="Times New Roman"/>
          <w:color w:val="000000" w:themeColor="text1"/>
          <w:sz w:val="28"/>
          <w:szCs w:val="28"/>
        </w:rPr>
        <w:t>s</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posturas</w:t>
      </w:r>
      <w:r w:rsidRPr="00144205">
        <w:rPr>
          <w:rFonts w:ascii="Times New Roman" w:hAnsi="Times New Roman" w:cs="Times New Roman"/>
          <w:color w:val="000000" w:themeColor="text1"/>
          <w:sz w:val="28"/>
          <w:szCs w:val="28"/>
        </w:rPr>
        <w:t xml:space="preserve"> de los intervinientes y </w:t>
      </w:r>
      <w:r w:rsidRPr="00144205">
        <w:rPr>
          <w:rFonts w:ascii="Times New Roman" w:hAnsi="Times New Roman" w:cs="Times New Roman"/>
          <w:color w:val="000000" w:themeColor="text1"/>
          <w:sz w:val="28"/>
          <w:szCs w:val="28"/>
        </w:rPr>
        <w:t xml:space="preserve">de </w:t>
      </w:r>
      <w:r w:rsidRPr="00144205">
        <w:rPr>
          <w:rFonts w:ascii="Times New Roman" w:hAnsi="Times New Roman" w:cs="Times New Roman"/>
          <w:color w:val="000000" w:themeColor="text1"/>
          <w:sz w:val="28"/>
          <w:szCs w:val="28"/>
        </w:rPr>
        <w:t xml:space="preserve">la procuradora general de la </w:t>
      </w:r>
      <w:r w:rsidRPr="00144205">
        <w:rPr>
          <w:rFonts w:ascii="Times New Roman" w:hAnsi="Times New Roman" w:cs="Times New Roman"/>
          <w:color w:val="000000" w:themeColor="text1"/>
          <w:sz w:val="28"/>
          <w:szCs w:val="28"/>
        </w:rPr>
        <w:t>N</w:t>
      </w:r>
      <w:r w:rsidRPr="00144205">
        <w:rPr>
          <w:rFonts w:ascii="Times New Roman" w:hAnsi="Times New Roman" w:cs="Times New Roman"/>
          <w:color w:val="000000" w:themeColor="text1"/>
          <w:sz w:val="28"/>
          <w:szCs w:val="28"/>
        </w:rPr>
        <w:t>ación:</w:t>
      </w:r>
    </w:p>
    <w:p w:rsidR="009D4ACE" w:rsidRPr="00144205" w:rsidRDefault="00144205" w:rsidP="000B7A89">
      <w:pPr>
        <w:pStyle w:val="Estilo1"/>
        <w:tabs>
          <w:tab w:val="left" w:pos="426"/>
        </w:tabs>
        <w:rPr>
          <w:rFonts w:ascii="Times New Roman" w:hAnsi="Times New Roman" w:cs="Times New Roman"/>
          <w:color w:val="000000" w:themeColor="text1"/>
          <w:sz w:val="28"/>
          <w:szCs w:val="28"/>
        </w:rPr>
      </w:pPr>
    </w:p>
    <w:tbl>
      <w:tblPr>
        <w:tblStyle w:val="Tablanormal1"/>
        <w:tblW w:w="8931" w:type="dxa"/>
        <w:tblInd w:w="-5" w:type="dxa"/>
        <w:tblLook w:val="04A0" w:firstRow="1" w:lastRow="0" w:firstColumn="1" w:lastColumn="0" w:noHBand="0" w:noVBand="1"/>
      </w:tblPr>
      <w:tblGrid>
        <w:gridCol w:w="3402"/>
        <w:gridCol w:w="5529"/>
      </w:tblGrid>
      <w:tr w:rsidR="00851DAE" w:rsidRPr="00144205" w:rsidTr="000B2480">
        <w:trPr>
          <w:cnfStyle w:val="100000000000" w:firstRow="1" w:lastRow="0" w:firstColumn="0" w:lastColumn="0" w:oddVBand="0" w:evenVBand="0" w:oddHBand="0"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3402" w:type="dxa"/>
            <w:shd w:val="clear" w:color="auto" w:fill="F2F2F2" w:themeFill="background1" w:themeFillShade="F2"/>
            <w:vAlign w:val="center"/>
          </w:tcPr>
          <w:p w:rsidR="00BD4989" w:rsidRPr="00144205" w:rsidRDefault="00144205" w:rsidP="00BD4989">
            <w:pPr>
              <w:pStyle w:val="Estilo1"/>
              <w:tabs>
                <w:tab w:val="left" w:pos="426"/>
              </w:tabs>
              <w:jc w:val="center"/>
              <w:rPr>
                <w:rFonts w:ascii="Times New Roman" w:hAnsi="Times New Roman" w:cs="Times New Roman"/>
                <w:b w:val="0"/>
                <w:bCs w:val="0"/>
                <w:i/>
                <w:iCs/>
                <w:color w:val="000000" w:themeColor="text1"/>
                <w:sz w:val="28"/>
              </w:rPr>
            </w:pPr>
            <w:r w:rsidRPr="00144205">
              <w:rPr>
                <w:rFonts w:ascii="Times New Roman" w:hAnsi="Times New Roman" w:cs="Times New Roman"/>
                <w:b w:val="0"/>
                <w:bCs w:val="0"/>
                <w:i/>
                <w:iCs/>
                <w:color w:val="000000" w:themeColor="text1"/>
                <w:sz w:val="28"/>
              </w:rPr>
              <w:t>Interviniente</w:t>
            </w:r>
          </w:p>
        </w:tc>
        <w:tc>
          <w:tcPr>
            <w:tcW w:w="5529" w:type="dxa"/>
            <w:shd w:val="clear" w:color="auto" w:fill="F2F2F2" w:themeFill="background1" w:themeFillShade="F2"/>
            <w:vAlign w:val="center"/>
          </w:tcPr>
          <w:p w:rsidR="00BD4989" w:rsidRPr="00144205" w:rsidRDefault="00144205" w:rsidP="00BD4989">
            <w:pPr>
              <w:pStyle w:val="Estilo1"/>
              <w:tabs>
                <w:tab w:val="left" w:pos="426"/>
              </w:tabs>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iCs/>
                <w:color w:val="000000" w:themeColor="text1"/>
                <w:sz w:val="28"/>
              </w:rPr>
            </w:pPr>
            <w:r w:rsidRPr="00144205">
              <w:rPr>
                <w:rFonts w:ascii="Times New Roman" w:hAnsi="Times New Roman" w:cs="Times New Roman"/>
                <w:b w:val="0"/>
                <w:bCs w:val="0"/>
                <w:i/>
                <w:iCs/>
                <w:color w:val="000000" w:themeColor="text1"/>
                <w:sz w:val="28"/>
              </w:rPr>
              <w:t>Solicitud</w:t>
            </w:r>
            <w:r w:rsidRPr="00144205">
              <w:rPr>
                <w:rFonts w:ascii="Times New Roman" w:hAnsi="Times New Roman" w:cs="Times New Roman"/>
                <w:b w:val="0"/>
                <w:bCs w:val="0"/>
                <w:i/>
                <w:iCs/>
                <w:color w:val="000000" w:themeColor="text1"/>
                <w:sz w:val="28"/>
              </w:rPr>
              <w:t xml:space="preserve"> / argumentos</w:t>
            </w:r>
          </w:p>
        </w:tc>
      </w:tr>
      <w:tr w:rsidR="00851DAE" w:rsidRPr="00144205" w:rsidTr="000B24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shd w:val="clear" w:color="auto" w:fill="auto"/>
            <w:vAlign w:val="center"/>
          </w:tcPr>
          <w:p w:rsidR="00BD4989" w:rsidRPr="00144205" w:rsidRDefault="00144205" w:rsidP="000C1064">
            <w:pPr>
              <w:pStyle w:val="Estilo1"/>
              <w:tabs>
                <w:tab w:val="left" w:pos="426"/>
              </w:tabs>
              <w:rPr>
                <w:rFonts w:ascii="Times New Roman" w:hAnsi="Times New Roman" w:cs="Times New Roman"/>
                <w:b w:val="0"/>
                <w:bCs w:val="0"/>
                <w:color w:val="000000" w:themeColor="text1"/>
                <w:sz w:val="28"/>
              </w:rPr>
            </w:pPr>
            <w:r w:rsidRPr="00144205">
              <w:rPr>
                <w:rFonts w:ascii="Times New Roman" w:hAnsi="Times New Roman" w:cs="Times New Roman"/>
                <w:b w:val="0"/>
                <w:bCs w:val="0"/>
                <w:color w:val="000000" w:themeColor="text1"/>
                <w:sz w:val="28"/>
              </w:rPr>
              <w:t xml:space="preserve">Diego Fernando Ochoa Torres, José José de los </w:t>
            </w:r>
            <w:r w:rsidRPr="00144205">
              <w:rPr>
                <w:rFonts w:ascii="Times New Roman" w:hAnsi="Times New Roman" w:cs="Times New Roman"/>
                <w:b w:val="0"/>
                <w:bCs w:val="0"/>
                <w:color w:val="000000" w:themeColor="text1"/>
                <w:sz w:val="28"/>
              </w:rPr>
              <w:t>Ríos Cabrales, Juan Ernesto Rincón Vivas y Universidad Pedagógica y Tecnológica de Colombia</w:t>
            </w:r>
          </w:p>
        </w:tc>
        <w:tc>
          <w:tcPr>
            <w:tcW w:w="5529" w:type="dxa"/>
            <w:shd w:val="clear" w:color="auto" w:fill="auto"/>
            <w:vAlign w:val="center"/>
          </w:tcPr>
          <w:p w:rsidR="00447DE0" w:rsidRPr="00144205" w:rsidRDefault="00144205" w:rsidP="00447DE0">
            <w:pPr>
              <w:pStyle w:val="Estilo1"/>
              <w:tabs>
                <w:tab w:val="left" w:pos="426"/>
              </w:tabs>
              <w:ind w:left="426" w:right="456"/>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color w:val="000000" w:themeColor="text1"/>
                <w:sz w:val="28"/>
              </w:rPr>
            </w:pPr>
          </w:p>
          <w:p w:rsidR="00BD4989" w:rsidRPr="00144205" w:rsidRDefault="00144205" w:rsidP="00C97483">
            <w:pPr>
              <w:pStyle w:val="Estilo1"/>
              <w:tabs>
                <w:tab w:val="left" w:pos="179"/>
              </w:tabs>
              <w:ind w:left="321" w:right="31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8"/>
              </w:rPr>
            </w:pPr>
            <w:r w:rsidRPr="00144205">
              <w:rPr>
                <w:rFonts w:ascii="Times New Roman" w:hAnsi="Times New Roman" w:cs="Times New Roman"/>
                <w:i/>
                <w:iCs/>
                <w:color w:val="000000" w:themeColor="text1"/>
                <w:sz w:val="28"/>
              </w:rPr>
              <w:t>Inexequibilidad</w:t>
            </w:r>
            <w:r w:rsidRPr="00144205">
              <w:rPr>
                <w:rFonts w:ascii="Times New Roman" w:hAnsi="Times New Roman" w:cs="Times New Roman"/>
                <w:i/>
                <w:iCs/>
                <w:color w:val="000000" w:themeColor="text1"/>
                <w:sz w:val="28"/>
              </w:rPr>
              <w:t>.</w:t>
            </w:r>
            <w:r w:rsidRPr="00144205">
              <w:rPr>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Por</w:t>
            </w:r>
            <w:r w:rsidRPr="00144205">
              <w:rPr>
                <w:rFonts w:ascii="Times New Roman" w:hAnsi="Times New Roman" w:cs="Times New Roman"/>
                <w:color w:val="000000" w:themeColor="text1"/>
                <w:sz w:val="28"/>
              </w:rPr>
              <w:t xml:space="preserve"> violación del artículo 15 de la Constitución.</w:t>
            </w:r>
            <w:r w:rsidRPr="00144205">
              <w:rPr>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La norma demandada</w:t>
            </w:r>
            <w:r w:rsidRPr="00144205">
              <w:rPr>
                <w:rFonts w:ascii="Times New Roman" w:hAnsi="Times New Roman" w:cs="Times New Roman"/>
                <w:color w:val="000000" w:themeColor="text1"/>
                <w:sz w:val="28"/>
              </w:rPr>
              <w:t xml:space="preserve"> no respeta los límites de la libertad de configuración legislativa, pues esta</w:t>
            </w:r>
            <w:r w:rsidRPr="00144205">
              <w:rPr>
                <w:rFonts w:ascii="Times New Roman" w:hAnsi="Times New Roman" w:cs="Times New Roman"/>
                <w:color w:val="000000" w:themeColor="text1"/>
                <w:sz w:val="28"/>
              </w:rPr>
              <w:t>blece una facultad enteramente discrecional que no asegura la protección ponderada de</w:t>
            </w:r>
            <w:r w:rsidRPr="00144205">
              <w:rPr>
                <w:rFonts w:ascii="Times New Roman" w:hAnsi="Times New Roman" w:cs="Times New Roman"/>
                <w:color w:val="000000" w:themeColor="text1"/>
                <w:sz w:val="28"/>
              </w:rPr>
              <w:t>l derecho a la intimidad</w:t>
            </w:r>
            <w:r w:rsidRPr="00144205">
              <w:rPr>
                <w:rFonts w:ascii="Times New Roman" w:hAnsi="Times New Roman" w:cs="Times New Roman"/>
                <w:color w:val="000000" w:themeColor="text1"/>
                <w:sz w:val="28"/>
              </w:rPr>
              <w:t>.</w:t>
            </w:r>
          </w:p>
          <w:p w:rsidR="00447DE0" w:rsidRPr="00144205" w:rsidRDefault="00144205" w:rsidP="00447DE0">
            <w:pPr>
              <w:pStyle w:val="Estilo1"/>
              <w:tabs>
                <w:tab w:val="left" w:pos="426"/>
              </w:tabs>
              <w:ind w:left="426" w:right="456"/>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8"/>
              </w:rPr>
            </w:pPr>
          </w:p>
        </w:tc>
      </w:tr>
      <w:tr w:rsidR="00851DAE" w:rsidRPr="00144205" w:rsidTr="000B2480">
        <w:tc>
          <w:tcPr>
            <w:cnfStyle w:val="001000000000" w:firstRow="0" w:lastRow="0" w:firstColumn="1" w:lastColumn="0" w:oddVBand="0" w:evenVBand="0" w:oddHBand="0" w:evenHBand="0" w:firstRowFirstColumn="0" w:firstRowLastColumn="0" w:lastRowFirstColumn="0" w:lastRowLastColumn="0"/>
            <w:tcW w:w="3402" w:type="dxa"/>
            <w:shd w:val="clear" w:color="auto" w:fill="auto"/>
            <w:vAlign w:val="center"/>
          </w:tcPr>
          <w:p w:rsidR="00BD4989" w:rsidRPr="00144205" w:rsidRDefault="00144205" w:rsidP="000C1064">
            <w:pPr>
              <w:pStyle w:val="Estilo1"/>
              <w:tabs>
                <w:tab w:val="left" w:pos="426"/>
              </w:tabs>
              <w:rPr>
                <w:rFonts w:ascii="Times New Roman" w:hAnsi="Times New Roman" w:cs="Times New Roman"/>
                <w:b w:val="0"/>
                <w:bCs w:val="0"/>
                <w:color w:val="000000" w:themeColor="text1"/>
                <w:sz w:val="28"/>
              </w:rPr>
            </w:pPr>
            <w:r w:rsidRPr="00144205">
              <w:rPr>
                <w:rFonts w:ascii="Times New Roman" w:hAnsi="Times New Roman" w:cs="Times New Roman"/>
                <w:b w:val="0"/>
                <w:bCs w:val="0"/>
                <w:color w:val="000000" w:themeColor="text1"/>
                <w:sz w:val="28"/>
              </w:rPr>
              <w:t xml:space="preserve">Procuradora general de la </w:t>
            </w:r>
            <w:r w:rsidRPr="00144205">
              <w:rPr>
                <w:rFonts w:ascii="Times New Roman" w:hAnsi="Times New Roman" w:cs="Times New Roman"/>
                <w:b w:val="0"/>
                <w:bCs w:val="0"/>
                <w:color w:val="000000" w:themeColor="text1"/>
                <w:sz w:val="28"/>
              </w:rPr>
              <w:t>N</w:t>
            </w:r>
            <w:r w:rsidRPr="00144205">
              <w:rPr>
                <w:rFonts w:ascii="Times New Roman" w:hAnsi="Times New Roman" w:cs="Times New Roman"/>
                <w:b w:val="0"/>
                <w:bCs w:val="0"/>
                <w:color w:val="000000" w:themeColor="text1"/>
                <w:sz w:val="28"/>
              </w:rPr>
              <w:t>ación, Comisión Nacional de Disciplina</w:t>
            </w:r>
            <w:r w:rsidRPr="00144205">
              <w:rPr>
                <w:rFonts w:ascii="Times New Roman" w:hAnsi="Times New Roman" w:cs="Times New Roman"/>
                <w:b w:val="0"/>
                <w:bCs w:val="0"/>
                <w:color w:val="000000" w:themeColor="text1"/>
                <w:sz w:val="28"/>
              </w:rPr>
              <w:t xml:space="preserve"> </w:t>
            </w:r>
            <w:r w:rsidRPr="00144205">
              <w:rPr>
                <w:rFonts w:ascii="Times New Roman" w:hAnsi="Times New Roman" w:cs="Times New Roman"/>
                <w:b w:val="0"/>
                <w:bCs w:val="0"/>
                <w:color w:val="000000" w:themeColor="text1"/>
                <w:sz w:val="28"/>
              </w:rPr>
              <w:t>Judicial y Colegio Colombiano de Abogados Disciplinaristas</w:t>
            </w:r>
          </w:p>
        </w:tc>
        <w:tc>
          <w:tcPr>
            <w:tcW w:w="5529" w:type="dxa"/>
            <w:shd w:val="clear" w:color="auto" w:fill="auto"/>
            <w:vAlign w:val="center"/>
          </w:tcPr>
          <w:p w:rsidR="00C97483" w:rsidRPr="00144205" w:rsidRDefault="00144205" w:rsidP="00F57542">
            <w:pPr>
              <w:pStyle w:val="Estilo1"/>
              <w:tabs>
                <w:tab w:val="left" w:pos="42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000000" w:themeColor="text1"/>
                <w:sz w:val="28"/>
              </w:rPr>
            </w:pPr>
          </w:p>
          <w:p w:rsidR="00BD4989" w:rsidRPr="00144205" w:rsidRDefault="00144205" w:rsidP="00C97483">
            <w:pPr>
              <w:pStyle w:val="Estilo1"/>
              <w:ind w:left="321" w:right="31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8"/>
              </w:rPr>
            </w:pPr>
            <w:r w:rsidRPr="00144205">
              <w:rPr>
                <w:rFonts w:ascii="Times New Roman" w:hAnsi="Times New Roman" w:cs="Times New Roman"/>
                <w:i/>
                <w:iCs/>
                <w:color w:val="000000" w:themeColor="text1"/>
                <w:sz w:val="28"/>
              </w:rPr>
              <w:t>Exequibilidad</w:t>
            </w:r>
            <w:r w:rsidRPr="00144205">
              <w:rPr>
                <w:rFonts w:ascii="Times New Roman" w:hAnsi="Times New Roman" w:cs="Times New Roman"/>
                <w:i/>
                <w:iCs/>
                <w:color w:val="000000" w:themeColor="text1"/>
                <w:sz w:val="28"/>
              </w:rPr>
              <w:t xml:space="preserve">. </w:t>
            </w:r>
            <w:r w:rsidRPr="00144205">
              <w:rPr>
                <w:rFonts w:ascii="Times New Roman" w:hAnsi="Times New Roman" w:cs="Times New Roman"/>
                <w:color w:val="000000" w:themeColor="text1"/>
                <w:sz w:val="28"/>
              </w:rPr>
              <w:t xml:space="preserve">La </w:t>
            </w:r>
            <w:r w:rsidRPr="00144205">
              <w:rPr>
                <w:rFonts w:ascii="Times New Roman" w:hAnsi="Times New Roman" w:cs="Times New Roman"/>
                <w:color w:val="000000" w:themeColor="text1"/>
                <w:sz w:val="28"/>
              </w:rPr>
              <w:t xml:space="preserve">norma </w:t>
            </w:r>
            <w:r w:rsidRPr="00144205">
              <w:rPr>
                <w:rFonts w:ascii="Times New Roman" w:hAnsi="Times New Roman" w:cs="Times New Roman"/>
                <w:color w:val="000000" w:themeColor="text1"/>
                <w:sz w:val="28"/>
              </w:rPr>
              <w:t xml:space="preserve">acusada </w:t>
            </w:r>
            <w:r w:rsidRPr="00144205">
              <w:rPr>
                <w:rFonts w:ascii="Times New Roman" w:hAnsi="Times New Roman" w:cs="Times New Roman"/>
                <w:color w:val="000000" w:themeColor="text1"/>
                <w:sz w:val="28"/>
              </w:rPr>
              <w:t>persigue</w:t>
            </w:r>
            <w:r w:rsidRPr="00144205">
              <w:rPr>
                <w:rFonts w:ascii="Times New Roman" w:hAnsi="Times New Roman" w:cs="Times New Roman"/>
                <w:color w:val="000000" w:themeColor="text1"/>
                <w:sz w:val="28"/>
              </w:rPr>
              <w:t xml:space="preserve"> una</w:t>
            </w:r>
            <w:r w:rsidRPr="00144205">
              <w:rPr>
                <w:rFonts w:ascii="Times New Roman" w:hAnsi="Times New Roman" w:cs="Times New Roman"/>
                <w:color w:val="000000" w:themeColor="text1"/>
                <w:sz w:val="28"/>
              </w:rPr>
              <w:t xml:space="preserve"> finalidad </w:t>
            </w:r>
            <w:r w:rsidRPr="00144205">
              <w:rPr>
                <w:rFonts w:ascii="Times New Roman" w:hAnsi="Times New Roman" w:cs="Times New Roman"/>
                <w:color w:val="000000" w:themeColor="text1"/>
                <w:sz w:val="28"/>
              </w:rPr>
              <w:t xml:space="preserve">legítima, orientada a facilitar el </w:t>
            </w:r>
            <w:r w:rsidRPr="00144205">
              <w:rPr>
                <w:rFonts w:ascii="Times New Roman" w:hAnsi="Times New Roman" w:cs="Times New Roman"/>
                <w:color w:val="000000" w:themeColor="text1"/>
                <w:sz w:val="28"/>
              </w:rPr>
              <w:t>avance de</w:t>
            </w:r>
            <w:r w:rsidRPr="00144205">
              <w:rPr>
                <w:rFonts w:ascii="Times New Roman" w:hAnsi="Times New Roman" w:cs="Times New Roman"/>
                <w:color w:val="000000" w:themeColor="text1"/>
                <w:sz w:val="28"/>
              </w:rPr>
              <w:t xml:space="preserve"> las causas disciplinarias y garantizar los principios de la función pública</w:t>
            </w:r>
            <w:r w:rsidRPr="00144205">
              <w:rPr>
                <w:rFonts w:ascii="Times New Roman" w:hAnsi="Times New Roman" w:cs="Times New Roman"/>
                <w:color w:val="000000" w:themeColor="text1"/>
                <w:sz w:val="28"/>
              </w:rPr>
              <w:t>. En todo caso, e</w:t>
            </w:r>
            <w:r w:rsidRPr="00144205">
              <w:rPr>
                <w:rFonts w:ascii="Times New Roman" w:hAnsi="Times New Roman" w:cs="Times New Roman"/>
                <w:color w:val="000000" w:themeColor="text1"/>
                <w:sz w:val="28"/>
              </w:rPr>
              <w:t>l derecho a la intimidad no es absoluto, luego debe ceder</w:t>
            </w:r>
            <w:r w:rsidRPr="00144205">
              <w:rPr>
                <w:rFonts w:ascii="Times New Roman" w:hAnsi="Times New Roman" w:cs="Times New Roman"/>
                <w:color w:val="000000" w:themeColor="text1"/>
                <w:sz w:val="28"/>
              </w:rPr>
              <w:t xml:space="preserve"> para </w:t>
            </w:r>
            <w:r w:rsidRPr="00144205">
              <w:rPr>
                <w:rFonts w:ascii="Times New Roman" w:hAnsi="Times New Roman" w:cs="Times New Roman"/>
                <w:color w:val="000000" w:themeColor="text1"/>
                <w:sz w:val="28"/>
              </w:rPr>
              <w:t>materializar eso</w:t>
            </w:r>
            <w:r w:rsidRPr="00144205">
              <w:rPr>
                <w:rFonts w:ascii="Times New Roman" w:hAnsi="Times New Roman" w:cs="Times New Roman"/>
                <w:color w:val="000000" w:themeColor="text1"/>
                <w:sz w:val="28"/>
              </w:rPr>
              <w:t>s objetivos</w:t>
            </w:r>
            <w:r w:rsidRPr="00144205">
              <w:rPr>
                <w:rFonts w:ascii="Times New Roman" w:hAnsi="Times New Roman" w:cs="Times New Roman"/>
                <w:color w:val="000000" w:themeColor="text1"/>
                <w:sz w:val="28"/>
              </w:rPr>
              <w:t>.</w:t>
            </w:r>
          </w:p>
          <w:p w:rsidR="00C97483" w:rsidRPr="00144205" w:rsidRDefault="00144205" w:rsidP="00C97483">
            <w:pPr>
              <w:pStyle w:val="Estilo1"/>
              <w:tabs>
                <w:tab w:val="left" w:pos="426"/>
              </w:tabs>
              <w:ind w:left="426" w:right="456"/>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8"/>
              </w:rPr>
            </w:pPr>
          </w:p>
        </w:tc>
      </w:tr>
      <w:tr w:rsidR="00851DAE" w:rsidRPr="00144205" w:rsidTr="000B24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shd w:val="clear" w:color="auto" w:fill="auto"/>
            <w:vAlign w:val="center"/>
          </w:tcPr>
          <w:p w:rsidR="006B2668" w:rsidRPr="00144205" w:rsidRDefault="00144205" w:rsidP="00BD4989">
            <w:pPr>
              <w:pStyle w:val="Estilo1"/>
              <w:tabs>
                <w:tab w:val="left" w:pos="426"/>
              </w:tabs>
              <w:jc w:val="center"/>
              <w:rPr>
                <w:rFonts w:ascii="Times New Roman" w:hAnsi="Times New Roman" w:cs="Times New Roman"/>
                <w:color w:val="000000" w:themeColor="text1"/>
                <w:sz w:val="28"/>
              </w:rPr>
            </w:pPr>
          </w:p>
          <w:p w:rsidR="008B08D7" w:rsidRPr="00144205" w:rsidRDefault="00144205" w:rsidP="000C1064">
            <w:pPr>
              <w:pStyle w:val="Estilo1"/>
              <w:tabs>
                <w:tab w:val="left" w:pos="426"/>
              </w:tabs>
              <w:rPr>
                <w:rFonts w:ascii="Times New Roman" w:hAnsi="Times New Roman" w:cs="Times New Roman"/>
                <w:color w:val="000000" w:themeColor="text1"/>
                <w:sz w:val="28"/>
              </w:rPr>
            </w:pPr>
            <w:r w:rsidRPr="00144205">
              <w:rPr>
                <w:rFonts w:ascii="Times New Roman" w:hAnsi="Times New Roman" w:cs="Times New Roman"/>
                <w:b w:val="0"/>
                <w:bCs w:val="0"/>
                <w:color w:val="000000" w:themeColor="text1"/>
                <w:sz w:val="28"/>
              </w:rPr>
              <w:t>Defensoría del Pueblo</w:t>
            </w:r>
            <w:r w:rsidRPr="00144205">
              <w:rPr>
                <w:rFonts w:ascii="Times New Roman" w:hAnsi="Times New Roman" w:cs="Times New Roman"/>
                <w:b w:val="0"/>
                <w:bCs w:val="0"/>
                <w:color w:val="000000" w:themeColor="text1"/>
                <w:sz w:val="28"/>
              </w:rPr>
              <w:t xml:space="preserve"> (1)</w:t>
            </w:r>
          </w:p>
          <w:p w:rsidR="00E57A9E" w:rsidRPr="00144205" w:rsidRDefault="00144205" w:rsidP="000C1064">
            <w:pPr>
              <w:pStyle w:val="Estilo1"/>
              <w:tabs>
                <w:tab w:val="left" w:pos="426"/>
              </w:tabs>
              <w:rPr>
                <w:rFonts w:ascii="Times New Roman" w:hAnsi="Times New Roman" w:cs="Times New Roman"/>
                <w:color w:val="000000" w:themeColor="text1"/>
                <w:sz w:val="28"/>
              </w:rPr>
            </w:pPr>
          </w:p>
          <w:p w:rsidR="008B08D7" w:rsidRPr="00144205" w:rsidRDefault="00144205" w:rsidP="000C1064">
            <w:pPr>
              <w:pStyle w:val="Estilo1"/>
              <w:tabs>
                <w:tab w:val="left" w:pos="426"/>
              </w:tabs>
              <w:rPr>
                <w:rFonts w:ascii="Times New Roman" w:hAnsi="Times New Roman" w:cs="Times New Roman"/>
                <w:color w:val="000000" w:themeColor="text1"/>
                <w:sz w:val="28"/>
              </w:rPr>
            </w:pPr>
            <w:r w:rsidRPr="00144205">
              <w:rPr>
                <w:rFonts w:ascii="Times New Roman" w:hAnsi="Times New Roman" w:cs="Times New Roman"/>
                <w:b w:val="0"/>
                <w:bCs w:val="0"/>
                <w:color w:val="000000" w:themeColor="text1"/>
                <w:sz w:val="28"/>
              </w:rPr>
              <w:t>Instituto Colombiano de Derecho Procesal</w:t>
            </w:r>
            <w:r w:rsidRPr="00144205">
              <w:rPr>
                <w:rFonts w:ascii="Times New Roman" w:hAnsi="Times New Roman" w:cs="Times New Roman"/>
                <w:b w:val="0"/>
                <w:bCs w:val="0"/>
                <w:color w:val="000000" w:themeColor="text1"/>
                <w:sz w:val="28"/>
              </w:rPr>
              <w:t xml:space="preserve"> (2)</w:t>
            </w:r>
          </w:p>
          <w:p w:rsidR="00E57A9E" w:rsidRPr="00144205" w:rsidRDefault="00144205" w:rsidP="000C1064">
            <w:pPr>
              <w:pStyle w:val="Estilo1"/>
              <w:tabs>
                <w:tab w:val="left" w:pos="426"/>
              </w:tabs>
              <w:rPr>
                <w:rFonts w:ascii="Times New Roman" w:hAnsi="Times New Roman" w:cs="Times New Roman"/>
                <w:color w:val="000000" w:themeColor="text1"/>
                <w:sz w:val="28"/>
              </w:rPr>
            </w:pPr>
          </w:p>
          <w:p w:rsidR="00BD4989" w:rsidRPr="00144205" w:rsidRDefault="00144205" w:rsidP="000C1064">
            <w:pPr>
              <w:pStyle w:val="Estilo1"/>
              <w:tabs>
                <w:tab w:val="left" w:pos="426"/>
              </w:tabs>
              <w:rPr>
                <w:rFonts w:ascii="Times New Roman" w:hAnsi="Times New Roman" w:cs="Times New Roman"/>
                <w:b w:val="0"/>
                <w:bCs w:val="0"/>
                <w:color w:val="000000" w:themeColor="text1"/>
                <w:sz w:val="28"/>
                <w:lang w:val="es-ES"/>
              </w:rPr>
            </w:pPr>
            <w:r w:rsidRPr="00144205">
              <w:rPr>
                <w:rFonts w:ascii="Times New Roman" w:hAnsi="Times New Roman" w:cs="Times New Roman"/>
                <w:b w:val="0"/>
                <w:bCs w:val="0"/>
                <w:color w:val="000000" w:themeColor="text1"/>
                <w:sz w:val="28"/>
              </w:rPr>
              <w:t>Carlos Arturo Gómez Pavajeau, Universidad Externado de Colombia e Instituto Colombiano de Derecho Disciplinario</w:t>
            </w:r>
            <w:r w:rsidRPr="00144205">
              <w:rPr>
                <w:rFonts w:ascii="Times New Roman" w:hAnsi="Times New Roman" w:cs="Times New Roman"/>
                <w:b w:val="0"/>
                <w:bCs w:val="0"/>
                <w:color w:val="000000" w:themeColor="text1"/>
                <w:sz w:val="28"/>
              </w:rPr>
              <w:t xml:space="preserve"> (3)</w:t>
            </w:r>
          </w:p>
        </w:tc>
        <w:tc>
          <w:tcPr>
            <w:tcW w:w="5529" w:type="dxa"/>
            <w:shd w:val="clear" w:color="auto" w:fill="auto"/>
            <w:vAlign w:val="center"/>
          </w:tcPr>
          <w:p w:rsidR="00C97483" w:rsidRPr="00144205" w:rsidRDefault="00144205" w:rsidP="00C97483">
            <w:pPr>
              <w:pStyle w:val="Estilo1"/>
              <w:ind w:left="321" w:right="31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color w:val="000000" w:themeColor="text1"/>
                <w:sz w:val="28"/>
              </w:rPr>
            </w:pPr>
          </w:p>
          <w:p w:rsidR="00C97483" w:rsidRPr="00144205" w:rsidRDefault="00144205" w:rsidP="00793E56">
            <w:pPr>
              <w:pStyle w:val="Estilo1"/>
              <w:ind w:left="321" w:right="31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8"/>
              </w:rPr>
            </w:pPr>
            <w:r w:rsidRPr="00144205">
              <w:rPr>
                <w:rFonts w:ascii="Times New Roman" w:hAnsi="Times New Roman" w:cs="Times New Roman"/>
                <w:i/>
                <w:iCs/>
                <w:color w:val="000000" w:themeColor="text1"/>
                <w:sz w:val="28"/>
              </w:rPr>
              <w:t>Exequibilidad condicionada</w:t>
            </w:r>
            <w:r w:rsidRPr="00144205">
              <w:rPr>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 xml:space="preserve">El precepto refutado </w:t>
            </w:r>
            <w:r w:rsidRPr="00144205">
              <w:rPr>
                <w:rFonts w:ascii="Times New Roman" w:hAnsi="Times New Roman" w:cs="Times New Roman"/>
                <w:color w:val="000000" w:themeColor="text1"/>
                <w:sz w:val="28"/>
              </w:rPr>
              <w:t>solo se puede ajustar a la Constitución si</w:t>
            </w:r>
            <w:r w:rsidRPr="00144205">
              <w:rPr>
                <w:rFonts w:ascii="Times New Roman" w:hAnsi="Times New Roman" w:cs="Times New Roman"/>
                <w:color w:val="000000" w:themeColor="text1"/>
                <w:sz w:val="28"/>
              </w:rPr>
              <w:t xml:space="preserve"> su aplicación se condiciona a que</w:t>
            </w:r>
            <w:r w:rsidRPr="00144205">
              <w:rPr>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 xml:space="preserve">(1) </w:t>
            </w:r>
            <w:r w:rsidRPr="00144205">
              <w:rPr>
                <w:rFonts w:ascii="Times New Roman" w:hAnsi="Times New Roman" w:cs="Times New Roman"/>
                <w:color w:val="000000" w:themeColor="text1"/>
                <w:sz w:val="28"/>
              </w:rPr>
              <w:t xml:space="preserve">se </w:t>
            </w:r>
            <w:r w:rsidRPr="00144205">
              <w:rPr>
                <w:rFonts w:ascii="Times New Roman" w:hAnsi="Times New Roman" w:cs="Times New Roman"/>
                <w:color w:val="000000" w:themeColor="text1"/>
                <w:sz w:val="28"/>
                <w:lang w:val="es-ES"/>
              </w:rPr>
              <w:t>observ</w:t>
            </w:r>
            <w:r w:rsidRPr="00144205">
              <w:rPr>
                <w:rFonts w:ascii="Times New Roman" w:hAnsi="Times New Roman" w:cs="Times New Roman"/>
                <w:color w:val="000000" w:themeColor="text1"/>
                <w:sz w:val="28"/>
                <w:lang w:val="es-ES"/>
              </w:rPr>
              <w:t>en</w:t>
            </w:r>
            <w:r w:rsidRPr="00144205">
              <w:rPr>
                <w:rFonts w:ascii="Times New Roman" w:hAnsi="Times New Roman" w:cs="Times New Roman"/>
                <w:color w:val="000000" w:themeColor="text1"/>
                <w:sz w:val="28"/>
                <w:lang w:val="es-ES"/>
              </w:rPr>
              <w:t xml:space="preserve"> las obligaciones de protección del derecho a la intimidad</w:t>
            </w:r>
            <w:r w:rsidRPr="00144205">
              <w:rPr>
                <w:rFonts w:ascii="Times New Roman" w:hAnsi="Times New Roman" w:cs="Times New Roman"/>
                <w:color w:val="000000" w:themeColor="text1"/>
                <w:sz w:val="28"/>
                <w:lang w:val="es-ES"/>
              </w:rPr>
              <w:t xml:space="preserve">; (2) </w:t>
            </w:r>
            <w:r w:rsidRPr="00144205">
              <w:rPr>
                <w:rFonts w:ascii="Times New Roman" w:hAnsi="Times New Roman" w:cs="Times New Roman"/>
                <w:color w:val="000000" w:themeColor="text1"/>
                <w:sz w:val="28"/>
              </w:rPr>
              <w:t>no se desconozca la reserva establecida en el artículo 192 de Ley 1952 de 2019 y el requerimiento d</w:t>
            </w:r>
            <w:r w:rsidRPr="00144205">
              <w:rPr>
                <w:rFonts w:ascii="Times New Roman" w:hAnsi="Times New Roman" w:cs="Times New Roman"/>
                <w:color w:val="000000" w:themeColor="text1"/>
                <w:sz w:val="28"/>
              </w:rPr>
              <w:t xml:space="preserve">e documentos no involucre el ejercicio </w:t>
            </w:r>
            <w:r w:rsidRPr="00144205">
              <w:rPr>
                <w:rFonts w:ascii="Times New Roman" w:hAnsi="Times New Roman" w:cs="Times New Roman"/>
                <w:color w:val="000000" w:themeColor="text1"/>
                <w:sz w:val="28"/>
              </w:rPr>
              <w:t xml:space="preserve">de </w:t>
            </w:r>
            <w:r w:rsidRPr="00144205">
              <w:rPr>
                <w:rFonts w:ascii="Times New Roman" w:hAnsi="Times New Roman" w:cs="Times New Roman"/>
                <w:color w:val="000000" w:themeColor="text1"/>
                <w:sz w:val="28"/>
              </w:rPr>
              <w:t>funciones de policía judicial</w:t>
            </w:r>
            <w:r w:rsidRPr="00144205">
              <w:rPr>
                <w:rFonts w:ascii="Times New Roman" w:hAnsi="Times New Roman" w:cs="Times New Roman"/>
                <w:color w:val="000000" w:themeColor="text1"/>
                <w:sz w:val="28"/>
              </w:rPr>
              <w:t xml:space="preserve"> o (3)</w:t>
            </w:r>
            <w:r w:rsidRPr="00144205">
              <w:rPr>
                <w:rFonts w:ascii="Times New Roman" w:hAnsi="Times New Roman" w:cs="Times New Roman"/>
                <w:color w:val="000000" w:themeColor="text1"/>
                <w:sz w:val="28"/>
              </w:rPr>
              <w:t xml:space="preserve"> las autoridades</w:t>
            </w:r>
            <w:r w:rsidRPr="00144205">
              <w:rPr>
                <w:rFonts w:ascii="Times New Roman" w:hAnsi="Times New Roman" w:cs="Times New Roman"/>
                <w:color w:val="000000" w:themeColor="text1"/>
                <w:sz w:val="28"/>
              </w:rPr>
              <w:t xml:space="preserve"> disciplinarias </w:t>
            </w:r>
            <w:r w:rsidRPr="00144205">
              <w:rPr>
                <w:rFonts w:ascii="Times New Roman" w:hAnsi="Times New Roman" w:cs="Times New Roman"/>
                <w:color w:val="000000" w:themeColor="text1"/>
                <w:sz w:val="28"/>
              </w:rPr>
              <w:t>sin</w:t>
            </w:r>
            <w:r w:rsidRPr="00144205">
              <w:rPr>
                <w:rFonts w:ascii="Times New Roman" w:hAnsi="Times New Roman" w:cs="Times New Roman"/>
                <w:color w:val="000000" w:themeColor="text1"/>
                <w:sz w:val="28"/>
              </w:rPr>
              <w:t xml:space="preserve"> funciones jurisdiccionales</w:t>
            </w:r>
            <w:r w:rsidRPr="00144205">
              <w:rPr>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soliciten</w:t>
            </w:r>
            <w:r w:rsidRPr="00144205">
              <w:rPr>
                <w:rFonts w:ascii="Times New Roman" w:hAnsi="Times New Roman" w:cs="Times New Roman"/>
                <w:color w:val="000000" w:themeColor="text1"/>
                <w:sz w:val="28"/>
              </w:rPr>
              <w:t xml:space="preserve"> al procurador general de la </w:t>
            </w:r>
            <w:r w:rsidRPr="00144205">
              <w:rPr>
                <w:rFonts w:ascii="Times New Roman" w:hAnsi="Times New Roman" w:cs="Times New Roman"/>
                <w:color w:val="000000" w:themeColor="text1"/>
                <w:sz w:val="28"/>
              </w:rPr>
              <w:t>N</w:t>
            </w:r>
            <w:r w:rsidRPr="00144205">
              <w:rPr>
                <w:rFonts w:ascii="Times New Roman" w:hAnsi="Times New Roman" w:cs="Times New Roman"/>
                <w:color w:val="000000" w:themeColor="text1"/>
                <w:sz w:val="28"/>
              </w:rPr>
              <w:t xml:space="preserve">ación </w:t>
            </w:r>
            <w:r w:rsidRPr="00144205">
              <w:rPr>
                <w:rFonts w:ascii="Times New Roman" w:hAnsi="Times New Roman" w:cs="Times New Roman"/>
                <w:color w:val="000000" w:themeColor="text1"/>
                <w:sz w:val="28"/>
              </w:rPr>
              <w:t>que</w:t>
            </w:r>
            <w:r w:rsidRPr="00144205">
              <w:rPr>
                <w:rFonts w:ascii="Times New Roman" w:hAnsi="Times New Roman" w:cs="Times New Roman"/>
                <w:color w:val="000000" w:themeColor="text1"/>
                <w:sz w:val="28"/>
              </w:rPr>
              <w:t xml:space="preserve"> los consiga por su cuenta</w:t>
            </w:r>
            <w:r w:rsidRPr="00144205">
              <w:rPr>
                <w:rFonts w:ascii="Times New Roman" w:hAnsi="Times New Roman" w:cs="Times New Roman"/>
                <w:color w:val="000000" w:themeColor="text1"/>
                <w:sz w:val="28"/>
              </w:rPr>
              <w:t xml:space="preserve">, cuando </w:t>
            </w:r>
            <w:r w:rsidRPr="00144205">
              <w:rPr>
                <w:rFonts w:ascii="Times New Roman" w:hAnsi="Times New Roman" w:cs="Times New Roman"/>
                <w:color w:val="000000" w:themeColor="text1"/>
                <w:sz w:val="28"/>
              </w:rPr>
              <w:t xml:space="preserve">puedan </w:t>
            </w:r>
            <w:r w:rsidRPr="00144205">
              <w:rPr>
                <w:rFonts w:ascii="Times New Roman" w:hAnsi="Times New Roman" w:cs="Times New Roman"/>
                <w:color w:val="000000" w:themeColor="text1"/>
                <w:sz w:val="28"/>
              </w:rPr>
              <w:t>afectar el núcleo esencial</w:t>
            </w:r>
            <w:r w:rsidRPr="00144205">
              <w:rPr>
                <w:rFonts w:ascii="Times New Roman" w:hAnsi="Times New Roman" w:cs="Times New Roman"/>
                <w:color w:val="000000" w:themeColor="text1"/>
                <w:sz w:val="28"/>
              </w:rPr>
              <w:t xml:space="preserve"> del derecho a la intimidad</w:t>
            </w:r>
            <w:r w:rsidRPr="00144205">
              <w:rPr>
                <w:rFonts w:ascii="Times New Roman" w:hAnsi="Times New Roman" w:cs="Times New Roman"/>
                <w:color w:val="000000" w:themeColor="text1"/>
                <w:sz w:val="28"/>
              </w:rPr>
              <w:t>.</w:t>
            </w:r>
            <w:r w:rsidRPr="00144205">
              <w:rPr>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E</w:t>
            </w:r>
            <w:r w:rsidRPr="00144205">
              <w:rPr>
                <w:rFonts w:ascii="Times New Roman" w:hAnsi="Times New Roman" w:cs="Times New Roman"/>
                <w:color w:val="000000" w:themeColor="text1"/>
                <w:sz w:val="28"/>
              </w:rPr>
              <w:t xml:space="preserve">n </w:t>
            </w:r>
            <w:r w:rsidRPr="00144205">
              <w:rPr>
                <w:rFonts w:ascii="Times New Roman" w:hAnsi="Times New Roman" w:cs="Times New Roman"/>
                <w:color w:val="000000" w:themeColor="text1"/>
                <w:sz w:val="28"/>
              </w:rPr>
              <w:t>todo</w:t>
            </w:r>
            <w:r w:rsidRPr="00144205">
              <w:rPr>
                <w:rFonts w:ascii="Times New Roman" w:hAnsi="Times New Roman" w:cs="Times New Roman"/>
                <w:color w:val="000000" w:themeColor="text1"/>
                <w:sz w:val="28"/>
              </w:rPr>
              <w:t xml:space="preserve"> caso, </w:t>
            </w:r>
            <w:r w:rsidRPr="00144205">
              <w:rPr>
                <w:rFonts w:ascii="Times New Roman" w:hAnsi="Times New Roman" w:cs="Times New Roman"/>
                <w:color w:val="000000" w:themeColor="text1"/>
                <w:sz w:val="28"/>
              </w:rPr>
              <w:t>deben</w:t>
            </w:r>
            <w:r w:rsidRPr="00144205">
              <w:rPr>
                <w:rFonts w:ascii="Times New Roman" w:hAnsi="Times New Roman" w:cs="Times New Roman"/>
                <w:color w:val="000000" w:themeColor="text1"/>
                <w:sz w:val="28"/>
              </w:rPr>
              <w:t xml:space="preserve"> motiv</w:t>
            </w:r>
            <w:r w:rsidRPr="00144205">
              <w:rPr>
                <w:rFonts w:ascii="Times New Roman" w:hAnsi="Times New Roman" w:cs="Times New Roman"/>
                <w:color w:val="000000" w:themeColor="text1"/>
                <w:sz w:val="28"/>
              </w:rPr>
              <w:t>arse</w:t>
            </w:r>
            <w:r w:rsidRPr="00144205">
              <w:rPr>
                <w:rFonts w:ascii="Times New Roman" w:hAnsi="Times New Roman" w:cs="Times New Roman"/>
                <w:color w:val="000000" w:themeColor="text1"/>
                <w:sz w:val="28"/>
              </w:rPr>
              <w:t xml:space="preserve"> las decisiones adoptadas al respecto.</w:t>
            </w:r>
          </w:p>
          <w:p w:rsidR="00793E56" w:rsidRPr="00144205" w:rsidRDefault="00144205" w:rsidP="00793E56">
            <w:pPr>
              <w:pStyle w:val="Estilo1"/>
              <w:ind w:left="321" w:right="31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8"/>
                <w:lang w:val="es-ES"/>
              </w:rPr>
            </w:pPr>
          </w:p>
        </w:tc>
      </w:tr>
      <w:tr w:rsidR="00851DAE" w:rsidRPr="00144205" w:rsidTr="000B2480">
        <w:tc>
          <w:tcPr>
            <w:cnfStyle w:val="001000000000" w:firstRow="0" w:lastRow="0" w:firstColumn="1" w:lastColumn="0" w:oddVBand="0" w:evenVBand="0" w:oddHBand="0" w:evenHBand="0" w:firstRowFirstColumn="0" w:firstRowLastColumn="0" w:lastRowFirstColumn="0" w:lastRowLastColumn="0"/>
            <w:tcW w:w="3402" w:type="dxa"/>
            <w:shd w:val="clear" w:color="auto" w:fill="auto"/>
            <w:vAlign w:val="center"/>
          </w:tcPr>
          <w:p w:rsidR="00F260DE" w:rsidRPr="00144205" w:rsidRDefault="00144205" w:rsidP="000C1064">
            <w:pPr>
              <w:pStyle w:val="Estilo1"/>
              <w:tabs>
                <w:tab w:val="left" w:pos="426"/>
              </w:tabs>
              <w:rPr>
                <w:rFonts w:ascii="Times New Roman" w:hAnsi="Times New Roman" w:cs="Times New Roman"/>
                <w:color w:val="000000" w:themeColor="text1"/>
                <w:sz w:val="28"/>
                <w:lang w:val="es-ES"/>
              </w:rPr>
            </w:pPr>
            <w:r w:rsidRPr="00144205">
              <w:rPr>
                <w:rFonts w:ascii="Times New Roman" w:hAnsi="Times New Roman" w:cs="Times New Roman"/>
                <w:b w:val="0"/>
                <w:bCs w:val="0"/>
                <w:color w:val="000000" w:themeColor="text1"/>
                <w:sz w:val="28"/>
                <w:lang w:val="es-ES"/>
              </w:rPr>
              <w:t>John Freddy Espíndola Soto</w:t>
            </w:r>
            <w:r w:rsidRPr="00144205">
              <w:rPr>
                <w:rFonts w:ascii="Times New Roman" w:hAnsi="Times New Roman" w:cs="Times New Roman"/>
                <w:b w:val="0"/>
                <w:bCs w:val="0"/>
                <w:color w:val="000000" w:themeColor="text1"/>
                <w:sz w:val="28"/>
                <w:lang w:val="es-ES"/>
              </w:rPr>
              <w:t xml:space="preserve"> (1)</w:t>
            </w:r>
          </w:p>
          <w:p w:rsidR="00F260DE" w:rsidRPr="00144205" w:rsidRDefault="00144205" w:rsidP="000C1064">
            <w:pPr>
              <w:pStyle w:val="Estilo1"/>
              <w:tabs>
                <w:tab w:val="left" w:pos="426"/>
              </w:tabs>
              <w:rPr>
                <w:rFonts w:ascii="Times New Roman" w:hAnsi="Times New Roman" w:cs="Times New Roman"/>
                <w:color w:val="000000" w:themeColor="text1"/>
                <w:sz w:val="28"/>
                <w:lang w:val="es-ES"/>
              </w:rPr>
            </w:pPr>
          </w:p>
          <w:p w:rsidR="00BD4989" w:rsidRPr="00144205" w:rsidRDefault="00144205" w:rsidP="000C1064">
            <w:pPr>
              <w:pStyle w:val="Estilo1"/>
              <w:tabs>
                <w:tab w:val="left" w:pos="426"/>
              </w:tabs>
              <w:rPr>
                <w:rFonts w:ascii="Times New Roman" w:hAnsi="Times New Roman" w:cs="Times New Roman"/>
                <w:b w:val="0"/>
                <w:bCs w:val="0"/>
                <w:color w:val="000000" w:themeColor="text1"/>
                <w:sz w:val="28"/>
              </w:rPr>
            </w:pPr>
            <w:r w:rsidRPr="00144205">
              <w:rPr>
                <w:rFonts w:ascii="Times New Roman" w:hAnsi="Times New Roman" w:cs="Times New Roman"/>
                <w:b w:val="0"/>
                <w:bCs w:val="0"/>
                <w:color w:val="000000" w:themeColor="text1"/>
                <w:sz w:val="28"/>
                <w:lang w:val="es-ES"/>
              </w:rPr>
              <w:t>Asociación de Derecho Procesal Constitucional</w:t>
            </w:r>
            <w:r w:rsidRPr="00144205">
              <w:rPr>
                <w:rFonts w:ascii="Times New Roman" w:hAnsi="Times New Roman" w:cs="Times New Roman"/>
                <w:b w:val="0"/>
                <w:bCs w:val="0"/>
                <w:color w:val="000000" w:themeColor="text1"/>
                <w:sz w:val="28"/>
                <w:lang w:val="es-ES"/>
              </w:rPr>
              <w:t xml:space="preserve"> (2)</w:t>
            </w:r>
          </w:p>
        </w:tc>
        <w:tc>
          <w:tcPr>
            <w:tcW w:w="5529" w:type="dxa"/>
            <w:shd w:val="clear" w:color="auto" w:fill="auto"/>
            <w:vAlign w:val="center"/>
          </w:tcPr>
          <w:p w:rsidR="00C97483" w:rsidRPr="00144205" w:rsidRDefault="00144205" w:rsidP="00C97483">
            <w:pPr>
              <w:pStyle w:val="Estilo1"/>
              <w:tabs>
                <w:tab w:val="left" w:pos="5140"/>
              </w:tabs>
              <w:ind w:left="321" w:right="31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000000" w:themeColor="text1"/>
                <w:sz w:val="28"/>
              </w:rPr>
            </w:pPr>
          </w:p>
          <w:p w:rsidR="00BD4989" w:rsidRPr="00144205" w:rsidRDefault="00144205" w:rsidP="00C97483">
            <w:pPr>
              <w:pStyle w:val="Estilo1"/>
              <w:tabs>
                <w:tab w:val="left" w:pos="5140"/>
              </w:tabs>
              <w:ind w:left="321" w:right="31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8"/>
              </w:rPr>
            </w:pPr>
            <w:r w:rsidRPr="00144205">
              <w:rPr>
                <w:rFonts w:ascii="Times New Roman" w:hAnsi="Times New Roman" w:cs="Times New Roman"/>
                <w:i/>
                <w:iCs/>
                <w:color w:val="000000" w:themeColor="text1"/>
                <w:sz w:val="28"/>
              </w:rPr>
              <w:t>Inexequibilidad / Exequibilidad condicionada</w:t>
            </w:r>
            <w:r w:rsidRPr="00144205">
              <w:rPr>
                <w:rFonts w:ascii="Times New Roman" w:hAnsi="Times New Roman" w:cs="Times New Roman"/>
                <w:i/>
                <w:iCs/>
                <w:color w:val="000000" w:themeColor="text1"/>
                <w:sz w:val="28"/>
              </w:rPr>
              <w:t xml:space="preserve">. </w:t>
            </w:r>
            <w:r w:rsidRPr="00144205">
              <w:rPr>
                <w:rFonts w:ascii="Times New Roman" w:hAnsi="Times New Roman" w:cs="Times New Roman"/>
                <w:color w:val="000000" w:themeColor="text1"/>
                <w:sz w:val="28"/>
              </w:rPr>
              <w:t xml:space="preserve">En principio, la norma objetada </w:t>
            </w:r>
            <w:r w:rsidRPr="00144205">
              <w:rPr>
                <w:rFonts w:ascii="Times New Roman" w:hAnsi="Times New Roman" w:cs="Times New Roman"/>
                <w:color w:val="000000" w:themeColor="text1"/>
                <w:sz w:val="28"/>
              </w:rPr>
              <w:t xml:space="preserve">desconoce el artículo 15 superior. No obstante, </w:t>
            </w:r>
            <w:r w:rsidRPr="00144205">
              <w:rPr>
                <w:rFonts w:ascii="Times New Roman" w:hAnsi="Times New Roman" w:cs="Times New Roman"/>
                <w:color w:val="000000" w:themeColor="text1"/>
                <w:sz w:val="28"/>
              </w:rPr>
              <w:t>puede ajustarse a la Carta, siempre que</w:t>
            </w:r>
            <w:r w:rsidRPr="00144205">
              <w:rPr>
                <w:rFonts w:ascii="Times New Roman" w:hAnsi="Times New Roman" w:cs="Times New Roman"/>
                <w:color w:val="000000" w:themeColor="text1"/>
                <w:sz w:val="28"/>
              </w:rPr>
              <w:t>: (1)</w:t>
            </w:r>
            <w:r w:rsidRPr="00144205">
              <w:rPr>
                <w:rFonts w:ascii="Times New Roman" w:hAnsi="Times New Roman" w:cs="Times New Roman"/>
                <w:color w:val="000000" w:themeColor="text1"/>
                <w:sz w:val="28"/>
              </w:rPr>
              <w:t xml:space="preserve"> la orden de entregar un documento se </w:t>
            </w:r>
            <w:r w:rsidRPr="00144205">
              <w:rPr>
                <w:rFonts w:ascii="Times New Roman" w:hAnsi="Times New Roman" w:cs="Times New Roman"/>
                <w:color w:val="000000" w:themeColor="text1"/>
                <w:sz w:val="28"/>
              </w:rPr>
              <w:t>dicte</w:t>
            </w:r>
            <w:r w:rsidRPr="00144205">
              <w:rPr>
                <w:rFonts w:ascii="Times New Roman" w:hAnsi="Times New Roman" w:cs="Times New Roman"/>
                <w:color w:val="000000" w:themeColor="text1"/>
                <w:sz w:val="28"/>
              </w:rPr>
              <w:t xml:space="preserve"> mediante auto interlocutorio</w:t>
            </w:r>
            <w:r w:rsidRPr="00144205">
              <w:rPr>
                <w:rFonts w:ascii="Times New Roman" w:hAnsi="Times New Roman" w:cs="Times New Roman"/>
                <w:color w:val="000000" w:themeColor="text1"/>
                <w:sz w:val="28"/>
              </w:rPr>
              <w:t xml:space="preserve"> pasible de </w:t>
            </w:r>
            <w:r w:rsidRPr="00144205">
              <w:rPr>
                <w:rFonts w:ascii="Times New Roman" w:hAnsi="Times New Roman" w:cs="Times New Roman"/>
                <w:color w:val="000000" w:themeColor="text1"/>
                <w:sz w:val="28"/>
              </w:rPr>
              <w:t xml:space="preserve">recursos </w:t>
            </w:r>
            <w:r w:rsidRPr="00144205">
              <w:rPr>
                <w:rFonts w:ascii="Times New Roman" w:hAnsi="Times New Roman" w:cs="Times New Roman"/>
                <w:color w:val="000000" w:themeColor="text1"/>
                <w:sz w:val="28"/>
              </w:rPr>
              <w:t>o</w:t>
            </w:r>
            <w:r w:rsidRPr="00144205">
              <w:rPr>
                <w:rFonts w:ascii="Times New Roman" w:hAnsi="Times New Roman" w:cs="Times New Roman"/>
                <w:color w:val="000000" w:themeColor="text1"/>
                <w:sz w:val="28"/>
              </w:rPr>
              <w:t xml:space="preserve"> (2)</w:t>
            </w:r>
            <w:r w:rsidRPr="00144205">
              <w:rPr>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se</w:t>
            </w:r>
            <w:r w:rsidRPr="00144205">
              <w:rPr>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motive</w:t>
            </w:r>
            <w:r w:rsidRPr="00144205">
              <w:rPr>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siguiendo</w:t>
            </w:r>
            <w:r w:rsidRPr="00144205">
              <w:rPr>
                <w:rFonts w:ascii="Times New Roman" w:hAnsi="Times New Roman" w:cs="Times New Roman"/>
                <w:color w:val="000000" w:themeColor="text1"/>
                <w:sz w:val="28"/>
              </w:rPr>
              <w:t xml:space="preserve"> parámetros de razonabilidad, proporcionalidad y necesidad.</w:t>
            </w:r>
          </w:p>
          <w:p w:rsidR="00C97483" w:rsidRPr="00144205" w:rsidRDefault="00144205" w:rsidP="00C97483">
            <w:pPr>
              <w:pStyle w:val="Estilo1"/>
              <w:tabs>
                <w:tab w:val="left" w:pos="5140"/>
              </w:tabs>
              <w:ind w:left="321" w:right="31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8"/>
                <w:lang w:val="es-ES"/>
              </w:rPr>
            </w:pPr>
          </w:p>
        </w:tc>
      </w:tr>
      <w:tr w:rsidR="00851DAE" w:rsidRPr="00144205" w:rsidTr="007731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shd w:val="clear" w:color="auto" w:fill="auto"/>
            <w:vAlign w:val="center"/>
          </w:tcPr>
          <w:p w:rsidR="00BD4989" w:rsidRPr="00144205" w:rsidRDefault="00144205" w:rsidP="000C1064">
            <w:pPr>
              <w:pStyle w:val="Estilo1"/>
              <w:tabs>
                <w:tab w:val="left" w:pos="426"/>
              </w:tabs>
              <w:rPr>
                <w:rFonts w:ascii="Times New Roman" w:hAnsi="Times New Roman" w:cs="Times New Roman"/>
                <w:b w:val="0"/>
                <w:bCs w:val="0"/>
                <w:color w:val="000000" w:themeColor="text1"/>
                <w:sz w:val="28"/>
                <w:lang w:val="es-ES"/>
              </w:rPr>
            </w:pPr>
            <w:r w:rsidRPr="00144205">
              <w:rPr>
                <w:rFonts w:ascii="Times New Roman" w:hAnsi="Times New Roman" w:cs="Times New Roman"/>
                <w:b w:val="0"/>
                <w:bCs w:val="0"/>
                <w:color w:val="000000" w:themeColor="text1"/>
                <w:sz w:val="28"/>
                <w:lang w:val="es-ES"/>
              </w:rPr>
              <w:t>Instituto de Estudios del Ministerio Público</w:t>
            </w:r>
          </w:p>
        </w:tc>
        <w:tc>
          <w:tcPr>
            <w:tcW w:w="5529" w:type="dxa"/>
            <w:shd w:val="clear" w:color="auto" w:fill="auto"/>
            <w:vAlign w:val="center"/>
          </w:tcPr>
          <w:p w:rsidR="00C97483" w:rsidRPr="00144205" w:rsidRDefault="00144205" w:rsidP="000C1064">
            <w:pPr>
              <w:pStyle w:val="Estilo1"/>
              <w:tabs>
                <w:tab w:val="left" w:pos="42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8"/>
              </w:rPr>
            </w:pPr>
            <w:r w:rsidRPr="00144205">
              <w:rPr>
                <w:rFonts w:ascii="Times New Roman" w:hAnsi="Times New Roman" w:cs="Times New Roman"/>
                <w:color w:val="000000" w:themeColor="text1"/>
                <w:sz w:val="28"/>
              </w:rPr>
              <w:t>Sin solicitud particular</w:t>
            </w:r>
          </w:p>
        </w:tc>
      </w:tr>
    </w:tbl>
    <w:p w:rsidR="00415C80" w:rsidRPr="00144205" w:rsidRDefault="00144205" w:rsidP="000B7A89">
      <w:pPr>
        <w:pStyle w:val="Estilo1"/>
        <w:tabs>
          <w:tab w:val="left" w:pos="426"/>
        </w:tabs>
        <w:rPr>
          <w:rFonts w:ascii="Times New Roman" w:hAnsi="Times New Roman" w:cs="Times New Roman"/>
          <w:color w:val="000000" w:themeColor="text1"/>
          <w:sz w:val="28"/>
          <w:szCs w:val="28"/>
        </w:rPr>
      </w:pPr>
    </w:p>
    <w:p w:rsidR="00EC19A5" w:rsidRPr="00144205" w:rsidRDefault="00144205" w:rsidP="000B7A89">
      <w:pPr>
        <w:pStyle w:val="Estilo1"/>
        <w:tabs>
          <w:tab w:val="left" w:pos="426"/>
        </w:tabs>
        <w:rPr>
          <w:rFonts w:ascii="Times New Roman" w:hAnsi="Times New Roman" w:cs="Times New Roman"/>
          <w:color w:val="000000" w:themeColor="text1"/>
          <w:sz w:val="28"/>
          <w:szCs w:val="28"/>
        </w:rPr>
      </w:pPr>
    </w:p>
    <w:p w:rsidR="00EC19A5" w:rsidRPr="00144205" w:rsidRDefault="00144205" w:rsidP="000B7A89">
      <w:pPr>
        <w:pStyle w:val="Estilo1"/>
        <w:tabs>
          <w:tab w:val="left" w:pos="426"/>
        </w:tabs>
        <w:rPr>
          <w:rFonts w:ascii="Times New Roman" w:hAnsi="Times New Roman" w:cs="Times New Roman"/>
          <w:color w:val="000000" w:themeColor="text1"/>
          <w:sz w:val="28"/>
          <w:szCs w:val="28"/>
        </w:rPr>
      </w:pPr>
    </w:p>
    <w:p w:rsidR="00EC19A5" w:rsidRPr="00144205" w:rsidRDefault="00144205" w:rsidP="000B7A89">
      <w:pPr>
        <w:pStyle w:val="Estilo1"/>
        <w:tabs>
          <w:tab w:val="left" w:pos="426"/>
        </w:tabs>
        <w:rPr>
          <w:rFonts w:ascii="Times New Roman" w:hAnsi="Times New Roman" w:cs="Times New Roman"/>
          <w:color w:val="000000" w:themeColor="text1"/>
          <w:sz w:val="28"/>
          <w:szCs w:val="28"/>
        </w:rPr>
      </w:pPr>
    </w:p>
    <w:p w:rsidR="00EC19A5" w:rsidRPr="00144205" w:rsidRDefault="00144205" w:rsidP="000B7A89">
      <w:pPr>
        <w:pStyle w:val="Estilo1"/>
        <w:tabs>
          <w:tab w:val="left" w:pos="426"/>
        </w:tabs>
        <w:rPr>
          <w:rFonts w:ascii="Times New Roman" w:hAnsi="Times New Roman" w:cs="Times New Roman"/>
          <w:color w:val="000000" w:themeColor="text1"/>
          <w:sz w:val="28"/>
          <w:szCs w:val="28"/>
        </w:rPr>
      </w:pPr>
    </w:p>
    <w:p w:rsidR="00EC19A5" w:rsidRPr="00144205" w:rsidRDefault="00144205" w:rsidP="000B7A89">
      <w:pPr>
        <w:pStyle w:val="Estilo1"/>
        <w:tabs>
          <w:tab w:val="left" w:pos="426"/>
        </w:tabs>
        <w:rPr>
          <w:rFonts w:ascii="Times New Roman" w:hAnsi="Times New Roman" w:cs="Times New Roman"/>
          <w:color w:val="000000" w:themeColor="text1"/>
          <w:sz w:val="28"/>
          <w:szCs w:val="28"/>
        </w:rPr>
      </w:pPr>
    </w:p>
    <w:p w:rsidR="00466FF7" w:rsidRPr="00144205" w:rsidRDefault="00144205" w:rsidP="00380DCC">
      <w:pPr>
        <w:pStyle w:val="Estilo1"/>
        <w:rPr>
          <w:rFonts w:ascii="Times New Roman" w:hAnsi="Times New Roman" w:cs="Times New Roman"/>
          <w:b/>
          <w:bCs/>
          <w:color w:val="000000" w:themeColor="text1"/>
          <w:sz w:val="28"/>
          <w:szCs w:val="28"/>
          <w:lang w:val="es-CO"/>
        </w:rPr>
      </w:pPr>
      <w:r w:rsidRPr="00144205">
        <w:rPr>
          <w:rFonts w:ascii="Times New Roman" w:hAnsi="Times New Roman" w:cs="Times New Roman"/>
          <w:b/>
          <w:bCs/>
          <w:color w:val="000000" w:themeColor="text1"/>
          <w:sz w:val="28"/>
          <w:szCs w:val="28"/>
          <w:lang w:val="es-CO"/>
        </w:rPr>
        <w:t>V</w:t>
      </w:r>
      <w:r w:rsidRPr="00144205">
        <w:rPr>
          <w:rFonts w:ascii="Times New Roman" w:hAnsi="Times New Roman" w:cs="Times New Roman"/>
          <w:b/>
          <w:bCs/>
          <w:color w:val="000000" w:themeColor="text1"/>
          <w:sz w:val="28"/>
          <w:szCs w:val="28"/>
          <w:lang w:val="es-CO"/>
        </w:rPr>
        <w:t>I</w:t>
      </w:r>
      <w:r w:rsidRPr="00144205">
        <w:rPr>
          <w:rFonts w:ascii="Times New Roman" w:hAnsi="Times New Roman" w:cs="Times New Roman"/>
          <w:b/>
          <w:bCs/>
          <w:color w:val="000000" w:themeColor="text1"/>
          <w:sz w:val="28"/>
          <w:szCs w:val="28"/>
          <w:lang w:val="es-CO"/>
        </w:rPr>
        <w:t>. CONSIDERACIONES</w:t>
      </w:r>
    </w:p>
    <w:p w:rsidR="00380DCC" w:rsidRPr="00144205" w:rsidRDefault="00144205" w:rsidP="00380DCC">
      <w:pPr>
        <w:pStyle w:val="Estilo1"/>
        <w:tabs>
          <w:tab w:val="left" w:pos="426"/>
        </w:tabs>
        <w:rPr>
          <w:rFonts w:ascii="Times New Roman" w:hAnsi="Times New Roman" w:cs="Times New Roman"/>
          <w:color w:val="000000" w:themeColor="text1"/>
          <w:sz w:val="28"/>
          <w:szCs w:val="28"/>
          <w:lang w:val="es-CO"/>
        </w:rPr>
      </w:pPr>
    </w:p>
    <w:p w:rsidR="00380DCC" w:rsidRPr="00144205" w:rsidRDefault="00144205" w:rsidP="00380DCC">
      <w:pPr>
        <w:pStyle w:val="Estilo1"/>
        <w:tabs>
          <w:tab w:val="left" w:pos="426"/>
        </w:tabs>
        <w:rPr>
          <w:rFonts w:ascii="Times New Roman" w:hAnsi="Times New Roman" w:cs="Times New Roman"/>
          <w:b/>
          <w:bCs/>
          <w:color w:val="000000" w:themeColor="text1"/>
          <w:sz w:val="28"/>
          <w:szCs w:val="28"/>
        </w:rPr>
      </w:pPr>
      <w:r w:rsidRPr="00144205">
        <w:rPr>
          <w:rFonts w:ascii="Times New Roman" w:hAnsi="Times New Roman" w:cs="Times New Roman"/>
          <w:b/>
          <w:bCs/>
          <w:color w:val="000000" w:themeColor="text1"/>
          <w:sz w:val="28"/>
          <w:szCs w:val="28"/>
        </w:rPr>
        <w:t>Competencia</w:t>
      </w:r>
    </w:p>
    <w:p w:rsidR="00380DCC" w:rsidRPr="00144205" w:rsidRDefault="00144205" w:rsidP="00380DCC">
      <w:pPr>
        <w:pStyle w:val="Estilo1"/>
        <w:tabs>
          <w:tab w:val="left" w:pos="426"/>
        </w:tabs>
        <w:rPr>
          <w:rFonts w:ascii="Times New Roman" w:hAnsi="Times New Roman" w:cs="Times New Roman"/>
          <w:color w:val="000000" w:themeColor="text1"/>
          <w:sz w:val="28"/>
          <w:szCs w:val="28"/>
        </w:rPr>
      </w:pPr>
    </w:p>
    <w:p w:rsidR="00533537" w:rsidRPr="00144205" w:rsidRDefault="00144205" w:rsidP="00533537">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lang w:val="es-CO"/>
        </w:rPr>
        <w:t>De conformidad con el artículo 241</w:t>
      </w:r>
      <w:r w:rsidRPr="00144205">
        <w:rPr>
          <w:rFonts w:ascii="Times New Roman" w:hAnsi="Times New Roman" w:cs="Times New Roman"/>
          <w:color w:val="000000" w:themeColor="text1"/>
          <w:sz w:val="28"/>
          <w:szCs w:val="28"/>
          <w:lang w:val="es-CO"/>
        </w:rPr>
        <w:t>.4</w:t>
      </w:r>
      <w:r w:rsidRPr="00144205">
        <w:rPr>
          <w:rFonts w:ascii="Times New Roman" w:hAnsi="Times New Roman" w:cs="Times New Roman"/>
          <w:color w:val="000000" w:themeColor="text1"/>
          <w:sz w:val="28"/>
          <w:szCs w:val="28"/>
          <w:lang w:val="es-CO"/>
        </w:rPr>
        <w:t xml:space="preserve"> de la Constitución</w:t>
      </w:r>
      <w:r w:rsidRPr="00144205">
        <w:rPr>
          <w:rFonts w:ascii="Times New Roman" w:hAnsi="Times New Roman" w:cs="Times New Roman"/>
          <w:color w:val="000000" w:themeColor="text1"/>
          <w:sz w:val="28"/>
          <w:szCs w:val="28"/>
          <w:lang w:val="es-CO"/>
        </w:rPr>
        <w:t xml:space="preserve"> Política</w:t>
      </w:r>
      <w:r w:rsidRPr="00144205">
        <w:rPr>
          <w:rFonts w:ascii="Times New Roman" w:hAnsi="Times New Roman" w:cs="Times New Roman"/>
          <w:color w:val="000000" w:themeColor="text1"/>
          <w:sz w:val="28"/>
          <w:szCs w:val="28"/>
          <w:lang w:val="es-CO"/>
        </w:rPr>
        <w:t xml:space="preserve">, la Corte Constitucional es competente para </w:t>
      </w:r>
      <w:r w:rsidRPr="00144205">
        <w:rPr>
          <w:rFonts w:ascii="Times New Roman" w:hAnsi="Times New Roman" w:cs="Times New Roman"/>
          <w:color w:val="000000" w:themeColor="text1"/>
          <w:sz w:val="28"/>
          <w:szCs w:val="28"/>
          <w:lang w:val="es-CO"/>
        </w:rPr>
        <w:t>emitir sentencia</w:t>
      </w:r>
      <w:r w:rsidRPr="00144205">
        <w:rPr>
          <w:rFonts w:ascii="Times New Roman" w:hAnsi="Times New Roman" w:cs="Times New Roman"/>
          <w:color w:val="000000" w:themeColor="text1"/>
          <w:sz w:val="28"/>
          <w:szCs w:val="28"/>
          <w:lang w:val="es-CO"/>
        </w:rPr>
        <w:t xml:space="preserve"> en el presente asunto</w:t>
      </w:r>
      <w:r w:rsidRPr="00144205">
        <w:rPr>
          <w:rFonts w:ascii="Times New Roman" w:hAnsi="Times New Roman" w:cs="Times New Roman"/>
          <w:color w:val="000000" w:themeColor="text1"/>
          <w:sz w:val="28"/>
          <w:szCs w:val="28"/>
          <w:lang w:val="es-CO"/>
        </w:rPr>
        <w:t xml:space="preserve">, comoquiera que </w:t>
      </w:r>
      <w:r w:rsidRPr="00144205">
        <w:rPr>
          <w:rFonts w:ascii="Times New Roman" w:hAnsi="Times New Roman" w:cs="Times New Roman"/>
          <w:color w:val="000000" w:themeColor="text1"/>
          <w:sz w:val="28"/>
          <w:szCs w:val="28"/>
          <w:lang w:val="es-CO"/>
        </w:rPr>
        <w:t>la demanda se dirige contra</w:t>
      </w:r>
      <w:r w:rsidRPr="00144205">
        <w:rPr>
          <w:rFonts w:ascii="Times New Roman" w:hAnsi="Times New Roman" w:cs="Times New Roman"/>
          <w:color w:val="000000" w:themeColor="text1"/>
          <w:sz w:val="28"/>
          <w:szCs w:val="28"/>
          <w:lang w:val="es-CO"/>
        </w:rPr>
        <w:t xml:space="preserve"> </w:t>
      </w:r>
      <w:r w:rsidRPr="00144205">
        <w:rPr>
          <w:rFonts w:ascii="Times New Roman" w:hAnsi="Times New Roman" w:cs="Times New Roman"/>
          <w:color w:val="000000" w:themeColor="text1"/>
          <w:sz w:val="28"/>
          <w:szCs w:val="28"/>
          <w:lang w:val="es-CO"/>
        </w:rPr>
        <w:t>una</w:t>
      </w:r>
      <w:r w:rsidRPr="00144205">
        <w:rPr>
          <w:rFonts w:ascii="Times New Roman" w:hAnsi="Times New Roman" w:cs="Times New Roman"/>
          <w:color w:val="000000" w:themeColor="text1"/>
          <w:sz w:val="28"/>
          <w:szCs w:val="28"/>
          <w:lang w:val="es-CO"/>
        </w:rPr>
        <w:t xml:space="preserve"> norma contenida en</w:t>
      </w:r>
      <w:r w:rsidRPr="00144205">
        <w:rPr>
          <w:rFonts w:ascii="Times New Roman" w:hAnsi="Times New Roman" w:cs="Times New Roman"/>
          <w:color w:val="000000" w:themeColor="text1"/>
          <w:sz w:val="28"/>
          <w:szCs w:val="28"/>
          <w:lang w:val="es-CO"/>
        </w:rPr>
        <w:t xml:space="preserve"> una</w:t>
      </w:r>
      <w:r w:rsidRPr="00144205">
        <w:rPr>
          <w:rFonts w:ascii="Times New Roman" w:hAnsi="Times New Roman" w:cs="Times New Roman"/>
          <w:color w:val="000000" w:themeColor="text1"/>
          <w:sz w:val="28"/>
          <w:szCs w:val="28"/>
          <w:lang w:val="es-CO"/>
        </w:rPr>
        <w:t xml:space="preserve"> ley de la República.</w:t>
      </w:r>
    </w:p>
    <w:p w:rsidR="00134C12" w:rsidRPr="00144205" w:rsidRDefault="00144205" w:rsidP="00134C12">
      <w:pPr>
        <w:pStyle w:val="Estilo1"/>
        <w:tabs>
          <w:tab w:val="left" w:pos="426"/>
        </w:tabs>
        <w:rPr>
          <w:rFonts w:ascii="Times New Roman" w:hAnsi="Times New Roman" w:cs="Times New Roman"/>
          <w:color w:val="000000" w:themeColor="text1"/>
          <w:sz w:val="28"/>
          <w:szCs w:val="28"/>
        </w:rPr>
      </w:pPr>
    </w:p>
    <w:p w:rsidR="00134C12" w:rsidRPr="00144205" w:rsidRDefault="00144205" w:rsidP="00134C12">
      <w:pPr>
        <w:pStyle w:val="Estilo1"/>
        <w:tabs>
          <w:tab w:val="left" w:pos="426"/>
        </w:tabs>
        <w:rPr>
          <w:rFonts w:ascii="Times New Roman" w:hAnsi="Times New Roman" w:cs="Times New Roman"/>
          <w:b/>
          <w:bCs/>
          <w:color w:val="000000" w:themeColor="text1"/>
          <w:sz w:val="28"/>
          <w:szCs w:val="28"/>
        </w:rPr>
      </w:pPr>
      <w:r w:rsidRPr="00144205">
        <w:rPr>
          <w:rFonts w:ascii="Times New Roman" w:hAnsi="Times New Roman" w:cs="Times New Roman"/>
          <w:b/>
          <w:bCs/>
          <w:color w:val="000000" w:themeColor="text1"/>
          <w:sz w:val="28"/>
          <w:szCs w:val="28"/>
        </w:rPr>
        <w:t>Cuestión preliminar</w:t>
      </w:r>
    </w:p>
    <w:p w:rsidR="00134C12" w:rsidRPr="00144205" w:rsidRDefault="00144205" w:rsidP="00134C12">
      <w:pPr>
        <w:pStyle w:val="Estilo1"/>
        <w:tabs>
          <w:tab w:val="left" w:pos="426"/>
        </w:tabs>
        <w:rPr>
          <w:rFonts w:ascii="Times New Roman" w:hAnsi="Times New Roman" w:cs="Times New Roman"/>
          <w:color w:val="000000" w:themeColor="text1"/>
          <w:sz w:val="28"/>
          <w:szCs w:val="28"/>
        </w:rPr>
      </w:pPr>
    </w:p>
    <w:p w:rsidR="00134C12" w:rsidRPr="00144205" w:rsidRDefault="00144205" w:rsidP="00134C12">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lang w:val="es-CO"/>
        </w:rPr>
        <w:t>Antes de</w:t>
      </w:r>
      <w:r w:rsidRPr="00144205">
        <w:rPr>
          <w:rFonts w:ascii="Times New Roman" w:hAnsi="Times New Roman" w:cs="Times New Roman"/>
          <w:color w:val="000000" w:themeColor="text1"/>
          <w:sz w:val="28"/>
          <w:szCs w:val="28"/>
          <w:lang w:val="es-CO"/>
        </w:rPr>
        <w:t xml:space="preserve"> continuar con el juicio</w:t>
      </w:r>
      <w:r w:rsidRPr="00144205">
        <w:rPr>
          <w:rFonts w:ascii="Times New Roman" w:hAnsi="Times New Roman" w:cs="Times New Roman"/>
          <w:color w:val="000000" w:themeColor="text1"/>
          <w:sz w:val="28"/>
          <w:szCs w:val="28"/>
          <w:lang w:val="es-CO"/>
        </w:rPr>
        <w:t xml:space="preserve"> de constitucionalidad</w:t>
      </w:r>
      <w:r w:rsidRPr="00144205">
        <w:rPr>
          <w:rFonts w:ascii="Times New Roman" w:hAnsi="Times New Roman" w:cs="Times New Roman"/>
          <w:color w:val="000000" w:themeColor="text1"/>
          <w:sz w:val="28"/>
          <w:szCs w:val="28"/>
          <w:lang w:val="es-CO"/>
        </w:rPr>
        <w:t xml:space="preserve">, la Sala estima oportuno efectuar algunas precisiones sobre </w:t>
      </w:r>
      <w:r w:rsidRPr="00144205">
        <w:rPr>
          <w:rFonts w:ascii="Times New Roman" w:hAnsi="Times New Roman" w:cs="Times New Roman"/>
          <w:color w:val="000000" w:themeColor="text1"/>
          <w:sz w:val="28"/>
          <w:szCs w:val="28"/>
          <w:lang w:val="es-CO"/>
        </w:rPr>
        <w:t>el cargo planteado</w:t>
      </w:r>
      <w:r w:rsidRPr="00144205">
        <w:rPr>
          <w:rFonts w:ascii="Times New Roman" w:hAnsi="Times New Roman" w:cs="Times New Roman"/>
          <w:color w:val="000000" w:themeColor="text1"/>
          <w:sz w:val="28"/>
          <w:szCs w:val="28"/>
          <w:lang w:val="es-CO"/>
        </w:rPr>
        <w:t xml:space="preserve"> y admitido</w:t>
      </w:r>
      <w:r w:rsidRPr="00144205">
        <w:rPr>
          <w:rFonts w:ascii="Times New Roman" w:hAnsi="Times New Roman" w:cs="Times New Roman"/>
          <w:color w:val="000000" w:themeColor="text1"/>
          <w:sz w:val="28"/>
          <w:szCs w:val="28"/>
          <w:lang w:val="es-CO"/>
        </w:rPr>
        <w:t xml:space="preserve">, </w:t>
      </w:r>
      <w:r w:rsidRPr="00144205">
        <w:rPr>
          <w:rFonts w:ascii="Times New Roman" w:hAnsi="Times New Roman" w:cs="Times New Roman"/>
          <w:color w:val="000000" w:themeColor="text1"/>
          <w:sz w:val="28"/>
          <w:szCs w:val="28"/>
          <w:lang w:val="es-CO"/>
        </w:rPr>
        <w:t>con ocasión de las aserciones de algunos intervinientes, relativas a que la decisión de la autoridad disciplinaria sobre el recaudo de documentos debe ser pasible d</w:t>
      </w:r>
      <w:r w:rsidRPr="00144205">
        <w:rPr>
          <w:rFonts w:ascii="Times New Roman" w:hAnsi="Times New Roman" w:cs="Times New Roman"/>
          <w:color w:val="000000" w:themeColor="text1"/>
          <w:sz w:val="28"/>
          <w:szCs w:val="28"/>
          <w:lang w:val="es-CO"/>
        </w:rPr>
        <w:t>e recursos, como garantía de los derechos al debido proceso y al acceso a la administración de justicia.</w:t>
      </w:r>
    </w:p>
    <w:p w:rsidR="00134C12" w:rsidRPr="00144205" w:rsidRDefault="00144205" w:rsidP="00134C12">
      <w:pPr>
        <w:pStyle w:val="Estilo1"/>
        <w:tabs>
          <w:tab w:val="left" w:pos="426"/>
        </w:tabs>
        <w:rPr>
          <w:rFonts w:ascii="Times New Roman" w:hAnsi="Times New Roman" w:cs="Times New Roman"/>
          <w:color w:val="000000" w:themeColor="text1"/>
          <w:sz w:val="28"/>
          <w:szCs w:val="28"/>
        </w:rPr>
      </w:pPr>
    </w:p>
    <w:p w:rsidR="00134C12" w:rsidRPr="00144205" w:rsidRDefault="00144205" w:rsidP="00134C12">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Observa la Corte que tal planteamiento comprometería el contenido de los artículos 130, 133 y 134 de la Ley 1952 de 2019, en cuanto</w:t>
      </w:r>
      <w:r w:rsidRPr="00144205">
        <w:rPr>
          <w:rFonts w:ascii="Times New Roman" w:hAnsi="Times New Roman" w:cs="Times New Roman"/>
          <w:color w:val="000000" w:themeColor="text1"/>
          <w:sz w:val="28"/>
          <w:szCs w:val="28"/>
        </w:rPr>
        <w:t xml:space="preserve"> regulan los medios</w:t>
      </w:r>
      <w:r w:rsidRPr="00144205">
        <w:rPr>
          <w:rFonts w:ascii="Times New Roman" w:hAnsi="Times New Roman" w:cs="Times New Roman"/>
          <w:color w:val="000000" w:themeColor="text1"/>
          <w:sz w:val="28"/>
          <w:szCs w:val="28"/>
        </w:rPr>
        <w:t xml:space="preserve"> de </w:t>
      </w:r>
      <w:r w:rsidRPr="00144205">
        <w:rPr>
          <w:rFonts w:ascii="Times New Roman" w:hAnsi="Times New Roman" w:cs="Times New Roman"/>
          <w:color w:val="000000" w:themeColor="text1"/>
          <w:sz w:val="28"/>
          <w:szCs w:val="28"/>
        </w:rPr>
        <w:t>impugnación</w:t>
      </w:r>
      <w:r w:rsidRPr="00144205">
        <w:rPr>
          <w:rFonts w:ascii="Times New Roman" w:hAnsi="Times New Roman" w:cs="Times New Roman"/>
          <w:color w:val="000000" w:themeColor="text1"/>
          <w:sz w:val="28"/>
          <w:szCs w:val="28"/>
        </w:rPr>
        <w:t xml:space="preserve"> dentro del procedimiento disciplinario, estableciendo</w:t>
      </w:r>
      <w:r w:rsidRPr="00144205">
        <w:rPr>
          <w:rFonts w:ascii="Times New Roman" w:hAnsi="Times New Roman" w:cs="Times New Roman"/>
          <w:color w:val="000000" w:themeColor="text1"/>
          <w:sz w:val="28"/>
          <w:szCs w:val="28"/>
        </w:rPr>
        <w:t xml:space="preserve"> que: </w:t>
      </w:r>
      <w:r w:rsidRPr="00144205">
        <w:rPr>
          <w:rFonts w:ascii="Times New Roman" w:hAnsi="Times New Roman" w:cs="Times New Roman"/>
          <w:i/>
          <w:iCs/>
          <w:color w:val="000000" w:themeColor="text1"/>
          <w:sz w:val="28"/>
          <w:szCs w:val="28"/>
        </w:rPr>
        <w:t>(i)</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6"/>
        </w:rPr>
        <w:t>«[c]ontra las decisiones de simple trámite no procede recurso alguno»</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i/>
          <w:iCs/>
          <w:color w:val="000000" w:themeColor="text1"/>
          <w:sz w:val="28"/>
          <w:szCs w:val="28"/>
        </w:rPr>
        <w:t xml:space="preserve">(ii) </w:t>
      </w:r>
      <w:r w:rsidRPr="00144205">
        <w:rPr>
          <w:rFonts w:ascii="Times New Roman" w:hAnsi="Times New Roman" w:cs="Times New Roman"/>
          <w:color w:val="000000" w:themeColor="text1"/>
          <w:sz w:val="28"/>
          <w:szCs w:val="26"/>
        </w:rPr>
        <w:t xml:space="preserve">«[e]l recurso de reposición procederá únicamente contra las siguientes decisiones: la que decide </w:t>
      </w:r>
      <w:r w:rsidRPr="00144205">
        <w:rPr>
          <w:rFonts w:ascii="Times New Roman" w:hAnsi="Times New Roman" w:cs="Times New Roman"/>
          <w:color w:val="000000" w:themeColor="text1"/>
          <w:sz w:val="28"/>
          <w:szCs w:val="26"/>
        </w:rPr>
        <w:t>sobre la solicitud de nulidad, la que niega la solicitud de copias, la que niega las pruebas en la etapa de investigación, la que declara la no procedencia de la objeción al dictamen pericial, la que niega la acumulación, y la decisión que finalice el proc</w:t>
      </w:r>
      <w:r w:rsidRPr="00144205">
        <w:rPr>
          <w:rFonts w:ascii="Times New Roman" w:hAnsi="Times New Roman" w:cs="Times New Roman"/>
          <w:color w:val="000000" w:themeColor="text1"/>
          <w:sz w:val="28"/>
          <w:szCs w:val="26"/>
        </w:rPr>
        <w:t>edimiento para el testigo renuente y el quejoso temerario»</w:t>
      </w:r>
      <w:r w:rsidRPr="00144205">
        <w:rPr>
          <w:rFonts w:ascii="Times New Roman" w:hAnsi="Times New Roman" w:cs="Times New Roman"/>
          <w:color w:val="000000" w:themeColor="text1"/>
          <w:sz w:val="28"/>
          <w:szCs w:val="26"/>
        </w:rPr>
        <w:t>;</w:t>
      </w:r>
      <w:r w:rsidRPr="00144205">
        <w:rPr>
          <w:rFonts w:ascii="Times New Roman" w:hAnsi="Times New Roman" w:cs="Times New Roman"/>
          <w:color w:val="000000" w:themeColor="text1"/>
          <w:sz w:val="28"/>
          <w:szCs w:val="28"/>
        </w:rPr>
        <w:t xml:space="preserve"> y </w:t>
      </w:r>
      <w:r w:rsidRPr="00144205">
        <w:rPr>
          <w:rFonts w:ascii="Times New Roman" w:hAnsi="Times New Roman" w:cs="Times New Roman"/>
          <w:i/>
          <w:iCs/>
          <w:color w:val="000000" w:themeColor="text1"/>
          <w:sz w:val="28"/>
          <w:szCs w:val="28"/>
        </w:rPr>
        <w:t>(iii)</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6"/>
        </w:rPr>
        <w:t>«[e]l recurso de apelación procede únicamente contra las siguientes decisiones: la decisión que niega pruebas en etapa de juicio, la decisión de archivo, la decisión que finalice el proced</w:t>
      </w:r>
      <w:r w:rsidRPr="00144205">
        <w:rPr>
          <w:rFonts w:ascii="Times New Roman" w:hAnsi="Times New Roman" w:cs="Times New Roman"/>
          <w:color w:val="000000" w:themeColor="text1"/>
          <w:sz w:val="28"/>
          <w:szCs w:val="26"/>
        </w:rPr>
        <w:t>imiento para el testigo renuente y el quejoso temerario, y el fallo de primera instancia»</w:t>
      </w:r>
      <w:r w:rsidRPr="00144205">
        <w:rPr>
          <w:rFonts w:ascii="Times New Roman" w:hAnsi="Times New Roman" w:cs="Times New Roman"/>
          <w:color w:val="000000" w:themeColor="text1"/>
          <w:sz w:val="28"/>
          <w:szCs w:val="28"/>
        </w:rPr>
        <w:t>.</w:t>
      </w:r>
    </w:p>
    <w:p w:rsidR="00134C12" w:rsidRPr="00144205" w:rsidRDefault="00144205" w:rsidP="00134C12">
      <w:pPr>
        <w:pStyle w:val="Estilo1"/>
        <w:tabs>
          <w:tab w:val="left" w:pos="426"/>
        </w:tabs>
        <w:rPr>
          <w:rFonts w:ascii="Times New Roman" w:hAnsi="Times New Roman" w:cs="Times New Roman"/>
          <w:color w:val="000000" w:themeColor="text1"/>
          <w:sz w:val="28"/>
          <w:szCs w:val="28"/>
        </w:rPr>
      </w:pPr>
    </w:p>
    <w:p w:rsidR="00134C12" w:rsidRPr="00144205" w:rsidRDefault="00144205" w:rsidP="00134C12">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Según el</w:t>
      </w:r>
      <w:r w:rsidRPr="00144205">
        <w:rPr>
          <w:rFonts w:ascii="Times New Roman" w:hAnsi="Times New Roman" w:cs="Times New Roman"/>
          <w:color w:val="000000" w:themeColor="text1"/>
          <w:sz w:val="28"/>
          <w:szCs w:val="28"/>
          <w:shd w:val="clear" w:color="auto" w:fill="FFFFFF"/>
        </w:rPr>
        <w:t xml:space="preserve"> artículo 241.4 de la C</w:t>
      </w:r>
      <w:r w:rsidRPr="00144205">
        <w:rPr>
          <w:rFonts w:ascii="Times New Roman" w:hAnsi="Times New Roman" w:cs="Times New Roman"/>
          <w:color w:val="000000" w:themeColor="text1"/>
          <w:sz w:val="28"/>
          <w:szCs w:val="28"/>
          <w:shd w:val="clear" w:color="auto" w:fill="FFFFFF"/>
        </w:rPr>
        <w:t>onstitución Política</w:t>
      </w:r>
      <w:r w:rsidRPr="00144205">
        <w:rPr>
          <w:rFonts w:ascii="Times New Roman" w:hAnsi="Times New Roman" w:cs="Times New Roman"/>
          <w:color w:val="000000" w:themeColor="text1"/>
          <w:sz w:val="28"/>
          <w:szCs w:val="28"/>
          <w:shd w:val="clear" w:color="auto" w:fill="FFFFFF"/>
        </w:rPr>
        <w:t>, el control de constitucionalidad es rogado, es decir que, por regla general, se limita únicamente a los precept</w:t>
      </w:r>
      <w:r w:rsidRPr="00144205">
        <w:rPr>
          <w:rFonts w:ascii="Times New Roman" w:hAnsi="Times New Roman" w:cs="Times New Roman"/>
          <w:color w:val="000000" w:themeColor="text1"/>
          <w:sz w:val="28"/>
          <w:szCs w:val="28"/>
          <w:shd w:val="clear" w:color="auto" w:fill="FFFFFF"/>
        </w:rPr>
        <w:t>os que el demandante aduce contrarios a la norma superior.</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En tal sentido debe recordarse que, oportunamente, el accionante presentó escrito en el que subsanó las falencias advertidas en su demanda y concretó su censura en un único cargo por violación del </w:t>
      </w:r>
      <w:r w:rsidRPr="00144205">
        <w:rPr>
          <w:rFonts w:ascii="Times New Roman" w:hAnsi="Times New Roman" w:cs="Times New Roman"/>
          <w:color w:val="000000" w:themeColor="text1"/>
          <w:sz w:val="28"/>
          <w:szCs w:val="28"/>
        </w:rPr>
        <w:t>artículo 15 de la Constitución</w:t>
      </w:r>
      <w:r w:rsidRPr="00144205">
        <w:rPr>
          <w:rFonts w:ascii="Times New Roman" w:hAnsi="Times New Roman" w:cs="Times New Roman"/>
          <w:color w:val="000000" w:themeColor="text1"/>
          <w:sz w:val="28"/>
          <w:szCs w:val="28"/>
        </w:rPr>
        <w:t xml:space="preserve"> por parte del artículo 189 de la Ley 1952 de 2019.</w:t>
      </w:r>
      <w:r w:rsidRPr="00144205">
        <w:rPr>
          <w:rStyle w:val="Refdenotaalpie"/>
          <w:rFonts w:ascii="Times New Roman" w:hAnsi="Times New Roman" w:cs="Times New Roman"/>
          <w:color w:val="000000" w:themeColor="text1"/>
          <w:sz w:val="28"/>
          <w:szCs w:val="28"/>
        </w:rPr>
        <w:t xml:space="preserve"> </w:t>
      </w:r>
      <w:r w:rsidRPr="00144205">
        <w:rPr>
          <w:rStyle w:val="Refdenotaalpie"/>
          <w:rFonts w:ascii="Times New Roman" w:hAnsi="Times New Roman" w:cs="Times New Roman"/>
          <w:color w:val="000000" w:themeColor="text1"/>
          <w:sz w:val="28"/>
          <w:szCs w:val="28"/>
        </w:rPr>
        <w:footnoteReference w:id="14"/>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Quiere decir ello que, como las normas citadas no fueron objeto de reproche por el actor, en principio, no podrían ser abordadas por la Corte, en aras de ajustar su conteni</w:t>
      </w:r>
      <w:r w:rsidRPr="00144205">
        <w:rPr>
          <w:rFonts w:ascii="Times New Roman" w:hAnsi="Times New Roman" w:cs="Times New Roman"/>
          <w:color w:val="000000" w:themeColor="text1"/>
          <w:sz w:val="28"/>
          <w:szCs w:val="28"/>
        </w:rPr>
        <w:t>do para que incluyan la decisión sobre el requerimiento de documentos, entre aquellas susceptibles de impugnación.</w:t>
      </w:r>
    </w:p>
    <w:p w:rsidR="00134C12" w:rsidRPr="00144205" w:rsidRDefault="00144205" w:rsidP="00134C12">
      <w:pPr>
        <w:pStyle w:val="Estilo1"/>
        <w:tabs>
          <w:tab w:val="left" w:pos="426"/>
        </w:tabs>
        <w:rPr>
          <w:rFonts w:ascii="Times New Roman" w:hAnsi="Times New Roman" w:cs="Times New Roman"/>
          <w:color w:val="000000" w:themeColor="text1"/>
          <w:sz w:val="28"/>
          <w:szCs w:val="28"/>
        </w:rPr>
      </w:pPr>
    </w:p>
    <w:p w:rsidR="00134C12" w:rsidRPr="00144205" w:rsidRDefault="00144205" w:rsidP="00134C12">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shd w:val="clear" w:color="auto" w:fill="FFFFFF"/>
        </w:rPr>
        <w:t>No obstante, atendiendo al principio de prevalencia del derecho sustancial y al carácter público de la acción, excepcionalmente, puede exten</w:t>
      </w:r>
      <w:r w:rsidRPr="00144205">
        <w:rPr>
          <w:rFonts w:ascii="Times New Roman" w:hAnsi="Times New Roman" w:cs="Times New Roman"/>
          <w:color w:val="000000" w:themeColor="text1"/>
          <w:sz w:val="28"/>
          <w:szCs w:val="28"/>
          <w:shd w:val="clear" w:color="auto" w:fill="FFFFFF"/>
        </w:rPr>
        <w:t xml:space="preserve">derse el juicio de constitucionalidad a normas que no fueron expresamente demandadas. Esta posibilidad, denominada </w:t>
      </w:r>
      <w:r w:rsidRPr="00144205">
        <w:rPr>
          <w:rFonts w:ascii="Times New Roman" w:hAnsi="Times New Roman" w:cs="Times New Roman"/>
          <w:i/>
          <w:iCs/>
          <w:color w:val="000000" w:themeColor="text1"/>
          <w:sz w:val="28"/>
          <w:szCs w:val="28"/>
          <w:shd w:val="clear" w:color="auto" w:fill="FFFFFF"/>
        </w:rPr>
        <w:t xml:space="preserve">integración de la unidad normativa, </w:t>
      </w:r>
      <w:r w:rsidRPr="00144205">
        <w:rPr>
          <w:rFonts w:ascii="Times New Roman" w:hAnsi="Times New Roman" w:cs="Times New Roman"/>
          <w:color w:val="000000" w:themeColor="text1"/>
          <w:sz w:val="28"/>
          <w:szCs w:val="28"/>
          <w:shd w:val="clear" w:color="auto" w:fill="FFFFFF"/>
        </w:rPr>
        <w:t xml:space="preserve">permite dar una solución integral a los problemas jurídicos planteados por el demandante o </w:t>
      </w:r>
      <w:r w:rsidRPr="00144205">
        <w:rPr>
          <w:rFonts w:ascii="Times New Roman" w:hAnsi="Times New Roman" w:cs="Times New Roman"/>
          <w:color w:val="000000" w:themeColor="text1"/>
          <w:sz w:val="28"/>
          <w:szCs w:val="28"/>
          <w:shd w:val="clear" w:color="auto" w:fill="FFFFFF"/>
        </w:rPr>
        <w:t xml:space="preserve">por </w:t>
      </w:r>
      <w:r w:rsidRPr="00144205">
        <w:rPr>
          <w:rFonts w:ascii="Times New Roman" w:hAnsi="Times New Roman" w:cs="Times New Roman"/>
          <w:color w:val="000000" w:themeColor="text1"/>
          <w:sz w:val="28"/>
          <w:szCs w:val="28"/>
          <w:shd w:val="clear" w:color="auto" w:fill="FFFFFF"/>
        </w:rPr>
        <w:t xml:space="preserve">los </w:t>
      </w:r>
      <w:r w:rsidRPr="00144205">
        <w:rPr>
          <w:rFonts w:ascii="Times New Roman" w:hAnsi="Times New Roman" w:cs="Times New Roman"/>
          <w:color w:val="000000" w:themeColor="text1"/>
          <w:sz w:val="28"/>
          <w:szCs w:val="28"/>
          <w:shd w:val="clear" w:color="auto" w:fill="FFFFFF"/>
        </w:rPr>
        <w:t>intervinientes, además de garantizar la coherencia del ordenamiento y la seguridad jurídica, mediante la concreción del principio de economía procesal.</w:t>
      </w:r>
      <w:r w:rsidRPr="00144205">
        <w:rPr>
          <w:rStyle w:val="Refdenotaalpie"/>
          <w:rFonts w:ascii="Times New Roman" w:hAnsi="Times New Roman" w:cs="Times New Roman"/>
          <w:color w:val="000000" w:themeColor="text1"/>
          <w:sz w:val="28"/>
          <w:szCs w:val="28"/>
          <w:shd w:val="clear" w:color="auto" w:fill="FFFFFF"/>
        </w:rPr>
        <w:footnoteReference w:id="15"/>
      </w:r>
    </w:p>
    <w:p w:rsidR="00134C12" w:rsidRPr="00144205" w:rsidRDefault="00144205" w:rsidP="00134C12">
      <w:pPr>
        <w:pStyle w:val="Estilo1"/>
        <w:tabs>
          <w:tab w:val="left" w:pos="426"/>
        </w:tabs>
        <w:rPr>
          <w:rFonts w:ascii="Times New Roman" w:hAnsi="Times New Roman" w:cs="Times New Roman"/>
          <w:color w:val="000000" w:themeColor="text1"/>
          <w:sz w:val="28"/>
          <w:szCs w:val="28"/>
        </w:rPr>
      </w:pPr>
    </w:p>
    <w:p w:rsidR="00134C12" w:rsidRPr="00144205" w:rsidRDefault="00144205" w:rsidP="00134C12">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En aras de respetar la naturaleza rogada del control, dicha alternativa solo procede cuando: </w:t>
      </w:r>
      <w:r w:rsidRPr="00144205">
        <w:rPr>
          <w:rFonts w:ascii="Times New Roman" w:hAnsi="Times New Roman" w:cs="Times New Roman"/>
          <w:i/>
          <w:iCs/>
          <w:color w:val="000000" w:themeColor="text1"/>
          <w:sz w:val="28"/>
          <w:szCs w:val="28"/>
        </w:rPr>
        <w:t>(i)</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shd w:val="clear" w:color="auto" w:fill="FFFFFF"/>
        </w:rPr>
        <w:t>en la</w:t>
      </w:r>
      <w:r w:rsidRPr="00144205">
        <w:rPr>
          <w:rFonts w:ascii="Times New Roman" w:hAnsi="Times New Roman" w:cs="Times New Roman"/>
          <w:color w:val="000000" w:themeColor="text1"/>
          <w:sz w:val="28"/>
          <w:szCs w:val="28"/>
          <w:shd w:val="clear" w:color="auto" w:fill="FFFFFF"/>
        </w:rPr>
        <w:t xml:space="preserve"> demanda no se cuestiona una proposición jurídica completa y con sentido deóntico </w:t>
      </w:r>
      <w:r w:rsidRPr="00144205">
        <w:rPr>
          <w:rFonts w:ascii="Times New Roman" w:hAnsi="Times New Roman" w:cs="Times New Roman"/>
          <w:color w:val="000000" w:themeColor="text1"/>
          <w:sz w:val="28"/>
          <w:szCs w:val="28"/>
        </w:rPr>
        <w:t>claro o unívoco,</w:t>
      </w:r>
      <w:r w:rsidRPr="00144205">
        <w:rPr>
          <w:rFonts w:ascii="Times New Roman" w:hAnsi="Times New Roman" w:cs="Times New Roman"/>
          <w:color w:val="000000" w:themeColor="text1"/>
          <w:sz w:val="28"/>
          <w:szCs w:val="28"/>
          <w:shd w:val="clear" w:color="auto" w:fill="FFFFFF"/>
        </w:rPr>
        <w:t xml:space="preserve"> que permita su entendimiento y análisis de fondo o </w:t>
      </w:r>
      <w:r w:rsidRPr="00144205">
        <w:rPr>
          <w:rFonts w:ascii="Times New Roman" w:hAnsi="Times New Roman" w:cs="Times New Roman"/>
          <w:i/>
          <w:iCs/>
          <w:color w:val="000000" w:themeColor="text1"/>
          <w:sz w:val="28"/>
          <w:szCs w:val="28"/>
          <w:shd w:val="clear" w:color="auto" w:fill="FFFFFF"/>
        </w:rPr>
        <w:t xml:space="preserve">(ii) </w:t>
      </w:r>
      <w:r w:rsidRPr="00144205">
        <w:rPr>
          <w:rFonts w:ascii="Times New Roman" w:hAnsi="Times New Roman" w:cs="Times New Roman"/>
          <w:color w:val="000000" w:themeColor="text1"/>
          <w:sz w:val="28"/>
          <w:szCs w:val="28"/>
          <w:shd w:val="clear" w:color="auto" w:fill="FFFFFF"/>
        </w:rPr>
        <w:t xml:space="preserve">la norma atacada está estrechamente ligada a preceptos no demandados, lo que sucede si: </w:t>
      </w:r>
      <w:r w:rsidRPr="00144205">
        <w:rPr>
          <w:rFonts w:ascii="Times New Roman" w:hAnsi="Times New Roman" w:cs="Times New Roman"/>
          <w:i/>
          <w:iCs/>
          <w:color w:val="000000" w:themeColor="text1"/>
          <w:sz w:val="28"/>
          <w:szCs w:val="28"/>
          <w:shd w:val="clear" w:color="auto" w:fill="FFFFFF"/>
        </w:rPr>
        <w:t>(</w:t>
      </w:r>
      <w:r w:rsidRPr="00144205">
        <w:rPr>
          <w:rFonts w:ascii="Times New Roman" w:hAnsi="Times New Roman" w:cs="Times New Roman"/>
          <w:i/>
          <w:iCs/>
          <w:color w:val="000000" w:themeColor="text1"/>
          <w:sz w:val="28"/>
          <w:szCs w:val="28"/>
          <w:shd w:val="clear" w:color="auto" w:fill="FFFFFF"/>
        </w:rPr>
        <w:t>a</w:t>
      </w:r>
      <w:r w:rsidRPr="00144205">
        <w:rPr>
          <w:rFonts w:ascii="Times New Roman" w:hAnsi="Times New Roman" w:cs="Times New Roman"/>
          <w:i/>
          <w:iCs/>
          <w:color w:val="000000" w:themeColor="text1"/>
          <w:sz w:val="28"/>
          <w:szCs w:val="28"/>
          <w:shd w:val="clear" w:color="auto" w:fill="FFFFFF"/>
        </w:rPr>
        <w:t xml:space="preserve">) </w:t>
      </w:r>
      <w:r w:rsidRPr="00144205">
        <w:rPr>
          <w:rFonts w:ascii="Times New Roman" w:hAnsi="Times New Roman" w:cs="Times New Roman"/>
          <w:color w:val="000000" w:themeColor="text1"/>
          <w:sz w:val="28"/>
          <w:szCs w:val="28"/>
          <w:shd w:val="clear" w:color="auto" w:fill="FFFFFF"/>
        </w:rPr>
        <w:t>aparece r</w:t>
      </w:r>
      <w:r w:rsidRPr="00144205">
        <w:rPr>
          <w:rFonts w:ascii="Times New Roman" w:hAnsi="Times New Roman" w:cs="Times New Roman"/>
          <w:color w:val="000000" w:themeColor="text1"/>
          <w:sz w:val="28"/>
          <w:szCs w:val="28"/>
          <w:shd w:val="clear" w:color="auto" w:fill="FFFFFF"/>
        </w:rPr>
        <w:t xml:space="preserve">eproducida en otras disposiciones; </w:t>
      </w:r>
      <w:r w:rsidRPr="00144205">
        <w:rPr>
          <w:rFonts w:ascii="Times New Roman" w:hAnsi="Times New Roman" w:cs="Times New Roman"/>
          <w:i/>
          <w:iCs/>
          <w:color w:val="000000" w:themeColor="text1"/>
          <w:sz w:val="28"/>
          <w:szCs w:val="28"/>
          <w:shd w:val="clear" w:color="auto" w:fill="FFFFFF"/>
        </w:rPr>
        <w:t>(</w:t>
      </w:r>
      <w:r w:rsidRPr="00144205">
        <w:rPr>
          <w:rFonts w:ascii="Times New Roman" w:hAnsi="Times New Roman" w:cs="Times New Roman"/>
          <w:i/>
          <w:iCs/>
          <w:color w:val="000000" w:themeColor="text1"/>
          <w:sz w:val="28"/>
          <w:szCs w:val="28"/>
          <w:shd w:val="clear" w:color="auto" w:fill="FFFFFF"/>
        </w:rPr>
        <w:t>b</w:t>
      </w:r>
      <w:r w:rsidRPr="00144205">
        <w:rPr>
          <w:rFonts w:ascii="Times New Roman" w:hAnsi="Times New Roman" w:cs="Times New Roman"/>
          <w:i/>
          <w:iCs/>
          <w:color w:val="000000" w:themeColor="text1"/>
          <w:sz w:val="28"/>
          <w:szCs w:val="28"/>
          <w:shd w:val="clear" w:color="auto" w:fill="FFFFFF"/>
        </w:rPr>
        <w:t xml:space="preserve">) </w:t>
      </w:r>
      <w:r w:rsidRPr="00144205">
        <w:rPr>
          <w:rFonts w:ascii="Times New Roman" w:hAnsi="Times New Roman" w:cs="Times New Roman"/>
          <w:color w:val="000000" w:themeColor="text1"/>
          <w:sz w:val="28"/>
          <w:szCs w:val="28"/>
          <w:shd w:val="clear" w:color="auto" w:fill="FFFFFF"/>
        </w:rPr>
        <w:t>hace parte de un sistema normativo del que es predicable el mismo cargo formulado o</w:t>
      </w:r>
      <w:r w:rsidRPr="00144205">
        <w:rPr>
          <w:rFonts w:ascii="Times New Roman" w:hAnsi="Times New Roman" w:cs="Times New Roman"/>
          <w:color w:val="000000" w:themeColor="text1"/>
          <w:sz w:val="28"/>
          <w:szCs w:val="28"/>
          <w:shd w:val="clear" w:color="auto" w:fill="FFFFFF"/>
        </w:rPr>
        <w:t xml:space="preserve"> </w:t>
      </w:r>
      <w:r w:rsidRPr="00144205">
        <w:rPr>
          <w:rFonts w:ascii="Times New Roman" w:hAnsi="Times New Roman" w:cs="Times New Roman"/>
          <w:i/>
          <w:iCs/>
          <w:color w:val="000000" w:themeColor="text1"/>
          <w:sz w:val="28"/>
          <w:szCs w:val="28"/>
          <w:shd w:val="clear" w:color="auto" w:fill="FFFFFF"/>
        </w:rPr>
        <w:t>(</w:t>
      </w:r>
      <w:r w:rsidRPr="00144205">
        <w:rPr>
          <w:rFonts w:ascii="Times New Roman" w:hAnsi="Times New Roman" w:cs="Times New Roman"/>
          <w:i/>
          <w:iCs/>
          <w:color w:val="000000" w:themeColor="text1"/>
          <w:sz w:val="28"/>
          <w:szCs w:val="28"/>
          <w:shd w:val="clear" w:color="auto" w:fill="FFFFFF"/>
        </w:rPr>
        <w:t>c</w:t>
      </w:r>
      <w:r w:rsidRPr="00144205">
        <w:rPr>
          <w:rFonts w:ascii="Times New Roman" w:hAnsi="Times New Roman" w:cs="Times New Roman"/>
          <w:i/>
          <w:iCs/>
          <w:color w:val="000000" w:themeColor="text1"/>
          <w:sz w:val="28"/>
          <w:szCs w:val="28"/>
          <w:shd w:val="clear" w:color="auto" w:fill="FFFFFF"/>
        </w:rPr>
        <w:t>)</w:t>
      </w:r>
      <w:r w:rsidRPr="00144205">
        <w:rPr>
          <w:rFonts w:ascii="Times New Roman" w:hAnsi="Times New Roman" w:cs="Times New Roman"/>
          <w:color w:val="000000" w:themeColor="text1"/>
          <w:sz w:val="28"/>
          <w:szCs w:val="28"/>
          <w:shd w:val="clear" w:color="auto" w:fill="FFFFFF"/>
        </w:rPr>
        <w:t xml:space="preserve"> su contenido no solo se desprende del</w:t>
      </w:r>
      <w:r w:rsidRPr="00144205">
        <w:rPr>
          <w:rStyle w:val="apple-converted-space"/>
          <w:rFonts w:ascii="Times New Roman" w:hAnsi="Times New Roman" w:cs="Times New Roman"/>
          <w:color w:val="000000" w:themeColor="text1"/>
          <w:sz w:val="28"/>
          <w:szCs w:val="28"/>
          <w:shd w:val="clear" w:color="auto" w:fill="FFFFFF"/>
        </w:rPr>
        <w:t xml:space="preserve"> </w:t>
      </w:r>
      <w:r w:rsidRPr="00144205">
        <w:rPr>
          <w:rFonts w:ascii="Times New Roman" w:hAnsi="Times New Roman" w:cs="Times New Roman"/>
          <w:color w:val="000000" w:themeColor="text1"/>
          <w:sz w:val="28"/>
          <w:szCs w:val="28"/>
        </w:rPr>
        <w:t>texto</w:t>
      </w:r>
      <w:r w:rsidRPr="00144205">
        <w:rPr>
          <w:rFonts w:ascii="Times New Roman" w:hAnsi="Times New Roman" w:cs="Times New Roman"/>
          <w:i/>
          <w:iCs/>
          <w:color w:val="000000" w:themeColor="text1"/>
          <w:sz w:val="28"/>
          <w:szCs w:val="28"/>
        </w:rPr>
        <w:t xml:space="preserve"> </w:t>
      </w:r>
      <w:r w:rsidRPr="00144205">
        <w:rPr>
          <w:rFonts w:ascii="Times New Roman" w:hAnsi="Times New Roman" w:cs="Times New Roman"/>
          <w:color w:val="000000" w:themeColor="text1"/>
          <w:sz w:val="28"/>
          <w:szCs w:val="28"/>
          <w:shd w:val="clear" w:color="auto" w:fill="FFFFFF"/>
        </w:rPr>
        <w:t xml:space="preserve">objetado sino de otros no acusados, sobre cuya constitucionalidad también existan </w:t>
      </w:r>
      <w:r w:rsidRPr="00144205">
        <w:rPr>
          <w:rFonts w:ascii="Times New Roman" w:hAnsi="Times New Roman" w:cs="Times New Roman"/>
          <w:color w:val="000000" w:themeColor="text1"/>
          <w:sz w:val="28"/>
          <w:szCs w:val="28"/>
          <w:shd w:val="clear" w:color="auto" w:fill="FFFFFF"/>
        </w:rPr>
        <w:t>serias dudas.</w:t>
      </w:r>
    </w:p>
    <w:p w:rsidR="00134C12" w:rsidRPr="00144205" w:rsidRDefault="00144205" w:rsidP="00134C12">
      <w:pPr>
        <w:pStyle w:val="Estilo1"/>
        <w:tabs>
          <w:tab w:val="left" w:pos="426"/>
        </w:tabs>
        <w:rPr>
          <w:rFonts w:ascii="Times New Roman" w:hAnsi="Times New Roman" w:cs="Times New Roman"/>
          <w:color w:val="000000" w:themeColor="text1"/>
          <w:sz w:val="28"/>
          <w:szCs w:val="28"/>
        </w:rPr>
      </w:pPr>
    </w:p>
    <w:p w:rsidR="00134C12" w:rsidRPr="00144205" w:rsidRDefault="00144205" w:rsidP="00134C12">
      <w:pPr>
        <w:pStyle w:val="Estilo1"/>
        <w:numPr>
          <w:ilvl w:val="0"/>
          <w:numId w:val="1"/>
        </w:numPr>
        <w:tabs>
          <w:tab w:val="left" w:pos="426"/>
        </w:tabs>
        <w:ind w:left="0" w:firstLine="0"/>
        <w:rPr>
          <w:rFonts w:ascii="Times New Roman" w:hAnsi="Times New Roman" w:cs="Times New Roman"/>
          <w:color w:val="000000" w:themeColor="text1"/>
          <w:sz w:val="28"/>
          <w:szCs w:val="28"/>
          <w:shd w:val="clear" w:color="auto" w:fill="FFFFFF"/>
        </w:rPr>
      </w:pPr>
      <w:r w:rsidRPr="00144205">
        <w:rPr>
          <w:rFonts w:ascii="Times New Roman" w:hAnsi="Times New Roman" w:cs="Times New Roman"/>
          <w:color w:val="000000" w:themeColor="text1"/>
          <w:sz w:val="28"/>
          <w:szCs w:val="28"/>
        </w:rPr>
        <w:t xml:space="preserve">En el presente caso, con todo, no se configura alguna de esas hipótesis. En lo que hace a la primera, basta advertir que, desde una perspectiva lógico-formal, tanto el texto demandado, como los señalados en precedencia, </w:t>
      </w:r>
      <w:r w:rsidRPr="00144205">
        <w:rPr>
          <w:rFonts w:ascii="Times New Roman" w:hAnsi="Times New Roman" w:cs="Times New Roman"/>
          <w:color w:val="000000" w:themeColor="text1"/>
          <w:sz w:val="28"/>
          <w:szCs w:val="28"/>
          <w:shd w:val="clear" w:color="auto" w:fill="FFFFFF"/>
        </w:rPr>
        <w:t>tienen sentido propio</w:t>
      </w:r>
      <w:r w:rsidRPr="00144205">
        <w:rPr>
          <w:rFonts w:ascii="Times New Roman" w:hAnsi="Times New Roman" w:cs="Times New Roman"/>
          <w:color w:val="000000" w:themeColor="text1"/>
          <w:sz w:val="28"/>
          <w:szCs w:val="28"/>
          <w:shd w:val="clear" w:color="auto" w:fill="FFFFFF"/>
        </w:rPr>
        <w:t xml:space="preserve"> e independiente, de manera que el primero puede entenderse y abordarse autónomamente sin acudir al contenido de los demás, máxime que no contienen una remisión normativa expresa entre sí. Respecto de la segunda, la Sala constata que la norma acusada regul</w:t>
      </w:r>
      <w:r w:rsidRPr="00144205">
        <w:rPr>
          <w:rFonts w:ascii="Times New Roman" w:hAnsi="Times New Roman" w:cs="Times New Roman"/>
          <w:color w:val="000000" w:themeColor="text1"/>
          <w:sz w:val="28"/>
          <w:szCs w:val="28"/>
          <w:shd w:val="clear" w:color="auto" w:fill="FFFFFF"/>
        </w:rPr>
        <w:t>a una materia que no se relaciona directamente con los recursos que proceden contra las decisiones de las autoridades disciplinarias. En efecto, mientras la misma se refiere a la facultad de requerir documentos necesarios para los procesos de esa naturalez</w:t>
      </w:r>
      <w:r w:rsidRPr="00144205">
        <w:rPr>
          <w:rFonts w:ascii="Times New Roman" w:hAnsi="Times New Roman" w:cs="Times New Roman"/>
          <w:color w:val="000000" w:themeColor="text1"/>
          <w:sz w:val="28"/>
          <w:szCs w:val="28"/>
          <w:shd w:val="clear" w:color="auto" w:fill="FFFFFF"/>
        </w:rPr>
        <w:t xml:space="preserve">a, </w:t>
      </w:r>
      <w:r w:rsidRPr="00144205">
        <w:rPr>
          <w:rFonts w:ascii="Times New Roman" w:hAnsi="Times New Roman" w:cs="Times New Roman"/>
          <w:color w:val="000000" w:themeColor="text1"/>
          <w:sz w:val="28"/>
          <w:szCs w:val="28"/>
        </w:rPr>
        <w:t xml:space="preserve">los artículos 130, 133 y 134 </w:t>
      </w:r>
      <w:r w:rsidRPr="00144205">
        <w:rPr>
          <w:rFonts w:ascii="Times New Roman" w:hAnsi="Times New Roman" w:cs="Times New Roman"/>
          <w:color w:val="000000" w:themeColor="text1"/>
          <w:sz w:val="28"/>
          <w:szCs w:val="28"/>
          <w:shd w:val="clear" w:color="auto" w:fill="FFFFFF"/>
        </w:rPr>
        <w:t>de la Ley 1952 de 2019</w:t>
      </w:r>
      <w:r w:rsidRPr="00144205">
        <w:rPr>
          <w:rFonts w:ascii="Times New Roman" w:hAnsi="Times New Roman" w:cs="Times New Roman"/>
          <w:color w:val="000000" w:themeColor="text1"/>
          <w:sz w:val="28"/>
          <w:szCs w:val="28"/>
        </w:rPr>
        <w:t xml:space="preserve"> se limitan a establecer cuáles decisiones pueden ser recurridas y a través de qué medio.</w:t>
      </w:r>
    </w:p>
    <w:p w:rsidR="00134C12" w:rsidRPr="00144205" w:rsidRDefault="00144205" w:rsidP="00134C12">
      <w:pPr>
        <w:pStyle w:val="Estilo1"/>
        <w:tabs>
          <w:tab w:val="left" w:pos="426"/>
        </w:tabs>
        <w:rPr>
          <w:rFonts w:ascii="Times New Roman" w:hAnsi="Times New Roman" w:cs="Times New Roman"/>
          <w:color w:val="000000" w:themeColor="text1"/>
          <w:sz w:val="28"/>
          <w:szCs w:val="28"/>
          <w:shd w:val="clear" w:color="auto" w:fill="FFFFFF"/>
        </w:rPr>
      </w:pPr>
    </w:p>
    <w:p w:rsidR="00134C12" w:rsidRPr="00144205" w:rsidRDefault="00144205" w:rsidP="00134C12">
      <w:pPr>
        <w:pStyle w:val="Estilo1"/>
        <w:numPr>
          <w:ilvl w:val="0"/>
          <w:numId w:val="1"/>
        </w:numPr>
        <w:tabs>
          <w:tab w:val="left" w:pos="426"/>
        </w:tabs>
        <w:ind w:left="0" w:firstLine="0"/>
        <w:rPr>
          <w:rFonts w:ascii="Times New Roman" w:hAnsi="Times New Roman" w:cs="Times New Roman"/>
          <w:color w:val="000000" w:themeColor="text1"/>
          <w:sz w:val="28"/>
          <w:szCs w:val="28"/>
          <w:shd w:val="clear" w:color="auto" w:fill="FFFFFF"/>
        </w:rPr>
      </w:pPr>
      <w:r w:rsidRPr="00144205">
        <w:rPr>
          <w:rFonts w:ascii="Times New Roman" w:hAnsi="Times New Roman" w:cs="Times New Roman"/>
          <w:color w:val="000000" w:themeColor="text1"/>
          <w:sz w:val="28"/>
          <w:szCs w:val="28"/>
          <w:shd w:val="clear" w:color="auto" w:fill="FFFFFF"/>
        </w:rPr>
        <w:t>En este sentido, el cargo de inconstitucionalidad planteado por el demandante no es predicable de las últimas d</w:t>
      </w:r>
      <w:r w:rsidRPr="00144205">
        <w:rPr>
          <w:rFonts w:ascii="Times New Roman" w:hAnsi="Times New Roman" w:cs="Times New Roman"/>
          <w:color w:val="000000" w:themeColor="text1"/>
          <w:sz w:val="28"/>
          <w:szCs w:val="28"/>
          <w:shd w:val="clear" w:color="auto" w:fill="FFFFFF"/>
        </w:rPr>
        <w:t xml:space="preserve">isposiciones, a pesar de que </w:t>
      </w:r>
      <w:r w:rsidRPr="00144205">
        <w:rPr>
          <w:rFonts w:ascii="Times New Roman" w:hAnsi="Times New Roman" w:cs="Times New Roman"/>
          <w:color w:val="000000" w:themeColor="text1"/>
          <w:sz w:val="28"/>
          <w:szCs w:val="28"/>
        </w:rPr>
        <w:t>integran la misma codificación</w:t>
      </w:r>
      <w:r w:rsidRPr="00144205">
        <w:rPr>
          <w:rFonts w:ascii="Times New Roman" w:hAnsi="Times New Roman" w:cs="Times New Roman"/>
          <w:color w:val="000000" w:themeColor="text1"/>
          <w:sz w:val="28"/>
          <w:szCs w:val="28"/>
          <w:shd w:val="clear" w:color="auto" w:fill="FFFFFF"/>
        </w:rPr>
        <w:t>. Si bien</w:t>
      </w:r>
      <w:r w:rsidRPr="00144205">
        <w:rPr>
          <w:rFonts w:ascii="Times New Roman" w:hAnsi="Times New Roman" w:cs="Times New Roman"/>
          <w:color w:val="000000" w:themeColor="text1"/>
          <w:sz w:val="28"/>
          <w:szCs w:val="28"/>
          <w:shd w:val="clear" w:color="auto" w:fill="FFFFFF"/>
        </w:rPr>
        <w:t>,</w:t>
      </w:r>
      <w:r w:rsidRPr="00144205">
        <w:rPr>
          <w:rFonts w:ascii="Times New Roman" w:hAnsi="Times New Roman" w:cs="Times New Roman"/>
          <w:color w:val="000000" w:themeColor="text1"/>
          <w:sz w:val="28"/>
          <w:szCs w:val="28"/>
          <w:shd w:val="clear" w:color="auto" w:fill="FFFFFF"/>
        </w:rPr>
        <w:t xml:space="preserve"> el actor mencionó la ausencia de recursos, como se advirtió, lo hizo para enfatizar en la eventual necesidad de establecer límites a la actividad probatoria que despliegan dichas autorid</w:t>
      </w:r>
      <w:r w:rsidRPr="00144205">
        <w:rPr>
          <w:rFonts w:ascii="Times New Roman" w:hAnsi="Times New Roman" w:cs="Times New Roman"/>
          <w:color w:val="000000" w:themeColor="text1"/>
          <w:sz w:val="28"/>
          <w:szCs w:val="28"/>
          <w:shd w:val="clear" w:color="auto" w:fill="FFFFFF"/>
        </w:rPr>
        <w:t>ades. Más allá de esa alusión, no efectuó consideración alguna sobre las razones por las cuales la imposibilidad de impugnar las decisiones que se adopten al respecto constituye intrínsecamente una afrenta a la Carta, como tampoco lo hicieron los intervini</w:t>
      </w:r>
      <w:r w:rsidRPr="00144205">
        <w:rPr>
          <w:rFonts w:ascii="Times New Roman" w:hAnsi="Times New Roman" w:cs="Times New Roman"/>
          <w:color w:val="000000" w:themeColor="text1"/>
          <w:sz w:val="28"/>
          <w:szCs w:val="28"/>
          <w:shd w:val="clear" w:color="auto" w:fill="FFFFFF"/>
        </w:rPr>
        <w:t>entes. En últimas, lo que el demandante cuestiona no es la ausencia de recursos, sino que las decisiones en comento puedan transgredir el derecho a la intimidad.</w:t>
      </w:r>
    </w:p>
    <w:p w:rsidR="00134C12" w:rsidRPr="00144205" w:rsidRDefault="00144205" w:rsidP="00134C12">
      <w:pPr>
        <w:pStyle w:val="Estilo1"/>
        <w:tabs>
          <w:tab w:val="left" w:pos="426"/>
        </w:tabs>
        <w:rPr>
          <w:rFonts w:ascii="Times New Roman" w:hAnsi="Times New Roman" w:cs="Times New Roman"/>
          <w:color w:val="000000" w:themeColor="text1"/>
          <w:sz w:val="28"/>
          <w:szCs w:val="28"/>
          <w:shd w:val="clear" w:color="auto" w:fill="FFFFFF"/>
        </w:rPr>
      </w:pPr>
    </w:p>
    <w:p w:rsidR="00134C12" w:rsidRPr="00144205" w:rsidRDefault="00144205" w:rsidP="00134C12">
      <w:pPr>
        <w:pStyle w:val="Estilo1"/>
        <w:numPr>
          <w:ilvl w:val="0"/>
          <w:numId w:val="1"/>
        </w:numPr>
        <w:tabs>
          <w:tab w:val="left" w:pos="426"/>
        </w:tabs>
        <w:ind w:left="0" w:firstLine="0"/>
        <w:rPr>
          <w:rFonts w:ascii="Times New Roman" w:hAnsi="Times New Roman" w:cs="Times New Roman"/>
          <w:color w:val="000000" w:themeColor="text1"/>
          <w:sz w:val="28"/>
          <w:szCs w:val="28"/>
          <w:shd w:val="clear" w:color="auto" w:fill="FFFFFF"/>
        </w:rPr>
      </w:pPr>
      <w:r w:rsidRPr="00144205">
        <w:rPr>
          <w:rFonts w:ascii="Times New Roman" w:hAnsi="Times New Roman" w:cs="Times New Roman"/>
          <w:color w:val="000000" w:themeColor="text1"/>
          <w:sz w:val="28"/>
          <w:szCs w:val="28"/>
          <w:shd w:val="clear" w:color="auto" w:fill="FFFFFF"/>
        </w:rPr>
        <w:t xml:space="preserve">Su pretensión se basa precisamente en ese específico punto, pues no solicitó que se expulsen </w:t>
      </w:r>
      <w:r w:rsidRPr="00144205">
        <w:rPr>
          <w:rFonts w:ascii="Times New Roman" w:hAnsi="Times New Roman" w:cs="Times New Roman"/>
          <w:color w:val="000000" w:themeColor="text1"/>
          <w:sz w:val="28"/>
          <w:szCs w:val="28"/>
          <w:shd w:val="clear" w:color="auto" w:fill="FFFFFF"/>
        </w:rPr>
        <w:t>del ordenamiento las normas que definen los parámetros de los medios de impugnación, sino aquella que consagra la facultad que, a su juicio, permite a las autoridades injerir indebidamente en la vida privada de los ciudadanos. De ahí que no pueda advertirs</w:t>
      </w:r>
      <w:r w:rsidRPr="00144205">
        <w:rPr>
          <w:rFonts w:ascii="Times New Roman" w:hAnsi="Times New Roman" w:cs="Times New Roman"/>
          <w:color w:val="000000" w:themeColor="text1"/>
          <w:sz w:val="28"/>
          <w:szCs w:val="28"/>
          <w:shd w:val="clear" w:color="auto" w:fill="FFFFFF"/>
        </w:rPr>
        <w:t>e esa relación intrínseca entre la norma acusada y las anteriormente mencionadas, que habilite la integración de la unidad normativa, bajo un mismo cargo de inconstitucionalidad. Ello descartaría</w:t>
      </w:r>
      <w:r w:rsidRPr="00144205">
        <w:rPr>
          <w:rFonts w:ascii="Times New Roman" w:hAnsi="Times New Roman" w:cs="Times New Roman"/>
          <w:color w:val="000000" w:themeColor="text1"/>
          <w:sz w:val="28"/>
          <w:szCs w:val="28"/>
          <w:shd w:val="clear" w:color="auto" w:fill="FFFFFF"/>
        </w:rPr>
        <w:t xml:space="preserve"> </w:t>
      </w:r>
      <w:r w:rsidRPr="00144205">
        <w:rPr>
          <w:rFonts w:ascii="Times New Roman" w:hAnsi="Times New Roman" w:cs="Times New Roman"/>
          <w:color w:val="000000" w:themeColor="text1"/>
          <w:sz w:val="28"/>
          <w:szCs w:val="28"/>
          <w:shd w:val="clear" w:color="auto" w:fill="FFFFFF"/>
        </w:rPr>
        <w:t>la discusión relativa a los recursos que proceden contra las</w:t>
      </w:r>
      <w:r w:rsidRPr="00144205">
        <w:rPr>
          <w:rFonts w:ascii="Times New Roman" w:hAnsi="Times New Roman" w:cs="Times New Roman"/>
          <w:color w:val="000000" w:themeColor="text1"/>
          <w:sz w:val="28"/>
          <w:szCs w:val="28"/>
          <w:shd w:val="clear" w:color="auto" w:fill="FFFFFF"/>
        </w:rPr>
        <w:t xml:space="preserve"> decisiones de las autoridades disciplinarias</w:t>
      </w:r>
      <w:r w:rsidRPr="00144205">
        <w:rPr>
          <w:rFonts w:ascii="Times New Roman" w:hAnsi="Times New Roman" w:cs="Times New Roman"/>
          <w:color w:val="000000" w:themeColor="text1"/>
          <w:sz w:val="28"/>
          <w:szCs w:val="28"/>
          <w:shd w:val="clear" w:color="auto" w:fill="FFFFFF"/>
        </w:rPr>
        <w:t>. De lo contrario, se extendería el análisis a un aspecto no cuestionado directamente por el actor, como parte de un control oficioso que, por regla general, le está vedado a la Corte.</w:t>
      </w:r>
    </w:p>
    <w:p w:rsidR="00E07DA8" w:rsidRPr="00144205" w:rsidRDefault="00144205" w:rsidP="00533537">
      <w:pPr>
        <w:pStyle w:val="Estilo1"/>
        <w:tabs>
          <w:tab w:val="left" w:pos="426"/>
        </w:tabs>
        <w:rPr>
          <w:rFonts w:ascii="Times New Roman" w:hAnsi="Times New Roman" w:cs="Times New Roman"/>
          <w:color w:val="000000" w:themeColor="text1"/>
          <w:sz w:val="28"/>
          <w:szCs w:val="28"/>
        </w:rPr>
      </w:pPr>
    </w:p>
    <w:p w:rsidR="005B6DC9" w:rsidRPr="00144205" w:rsidRDefault="00144205" w:rsidP="005B6DC9">
      <w:pPr>
        <w:pStyle w:val="Estilo1"/>
        <w:tabs>
          <w:tab w:val="left" w:pos="426"/>
        </w:tabs>
        <w:rPr>
          <w:rFonts w:ascii="Times New Roman" w:hAnsi="Times New Roman" w:cs="Times New Roman"/>
          <w:color w:val="000000" w:themeColor="text1"/>
          <w:sz w:val="28"/>
          <w:szCs w:val="28"/>
        </w:rPr>
      </w:pPr>
      <w:r w:rsidRPr="00144205">
        <w:rPr>
          <w:rFonts w:ascii="Times New Roman" w:hAnsi="Times New Roman" w:cs="Times New Roman"/>
          <w:b/>
          <w:bCs/>
          <w:color w:val="000000" w:themeColor="text1"/>
          <w:sz w:val="28"/>
          <w:szCs w:val="28"/>
          <w:lang w:val="es-CO"/>
        </w:rPr>
        <w:t>Problema jurídico y metod</w:t>
      </w:r>
      <w:r w:rsidRPr="00144205">
        <w:rPr>
          <w:rFonts w:ascii="Times New Roman" w:hAnsi="Times New Roman" w:cs="Times New Roman"/>
          <w:b/>
          <w:bCs/>
          <w:color w:val="000000" w:themeColor="text1"/>
          <w:sz w:val="28"/>
          <w:szCs w:val="28"/>
          <w:lang w:val="es-CO"/>
        </w:rPr>
        <w:t>ología de decisión</w:t>
      </w:r>
    </w:p>
    <w:p w:rsidR="00D23878" w:rsidRPr="00144205" w:rsidRDefault="00144205" w:rsidP="002D77ED">
      <w:pPr>
        <w:pStyle w:val="Estilo1"/>
        <w:tabs>
          <w:tab w:val="left" w:pos="426"/>
        </w:tabs>
        <w:rPr>
          <w:rFonts w:ascii="Times New Roman" w:hAnsi="Times New Roman" w:cs="Times New Roman"/>
          <w:color w:val="000000" w:themeColor="text1"/>
          <w:sz w:val="28"/>
          <w:szCs w:val="28"/>
        </w:rPr>
      </w:pPr>
    </w:p>
    <w:p w:rsidR="003170F4" w:rsidRPr="00144205" w:rsidRDefault="00144205" w:rsidP="006E1ECD">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bCs/>
          <w:color w:val="000000"/>
          <w:sz w:val="28"/>
          <w:szCs w:val="28"/>
        </w:rPr>
        <w:t xml:space="preserve"> </w:t>
      </w:r>
      <w:r w:rsidRPr="00144205">
        <w:rPr>
          <w:rFonts w:ascii="Times New Roman" w:hAnsi="Times New Roman" w:cs="Times New Roman"/>
          <w:bCs/>
          <w:color w:val="000000"/>
          <w:sz w:val="28"/>
          <w:szCs w:val="28"/>
        </w:rPr>
        <w:t xml:space="preserve">Con fundamento en </w:t>
      </w:r>
      <w:r w:rsidRPr="00144205">
        <w:rPr>
          <w:rFonts w:ascii="Times New Roman" w:hAnsi="Times New Roman" w:cs="Times New Roman"/>
          <w:bCs/>
          <w:color w:val="000000"/>
          <w:sz w:val="28"/>
          <w:szCs w:val="28"/>
        </w:rPr>
        <w:t>los antecedentes expuestos</w:t>
      </w:r>
      <w:r w:rsidRPr="00144205">
        <w:rPr>
          <w:rFonts w:ascii="Times New Roman" w:hAnsi="Times New Roman" w:cs="Times New Roman"/>
          <w:bCs/>
          <w:color w:val="000000"/>
          <w:sz w:val="28"/>
          <w:szCs w:val="28"/>
        </w:rPr>
        <w:t>, le corresponde a la Corte</w:t>
      </w:r>
      <w:r w:rsidRPr="00144205">
        <w:rPr>
          <w:rFonts w:ascii="Times New Roman" w:hAnsi="Times New Roman" w:cs="Times New Roman"/>
          <w:bCs/>
          <w:color w:val="000000"/>
          <w:sz w:val="28"/>
          <w:szCs w:val="28"/>
        </w:rPr>
        <w:t xml:space="preserve"> </w:t>
      </w:r>
      <w:r w:rsidRPr="00144205">
        <w:rPr>
          <w:rFonts w:ascii="Times New Roman" w:hAnsi="Times New Roman" w:cs="Times New Roman"/>
          <w:color w:val="000000" w:themeColor="text1"/>
          <w:sz w:val="28"/>
          <w:szCs w:val="28"/>
        </w:rPr>
        <w:t>determinar si:</w:t>
      </w:r>
    </w:p>
    <w:p w:rsidR="001F43EE" w:rsidRPr="00144205" w:rsidRDefault="00144205" w:rsidP="002D56FD">
      <w:pPr>
        <w:pStyle w:val="Estilo1"/>
        <w:tabs>
          <w:tab w:val="left" w:pos="426"/>
        </w:tabs>
        <w:rPr>
          <w:rFonts w:ascii="Times New Roman" w:hAnsi="Times New Roman" w:cs="Times New Roman"/>
          <w:color w:val="000000" w:themeColor="text1"/>
          <w:sz w:val="28"/>
          <w:szCs w:val="28"/>
        </w:rPr>
      </w:pPr>
    </w:p>
    <w:p w:rsidR="003C1E1A" w:rsidRPr="00144205" w:rsidRDefault="00144205" w:rsidP="003C1E1A">
      <w:pPr>
        <w:pStyle w:val="Estilo1"/>
        <w:tabs>
          <w:tab w:val="left" w:pos="426"/>
        </w:tabs>
        <w:rPr>
          <w:rFonts w:ascii="Times New Roman" w:hAnsi="Times New Roman" w:cs="Times New Roman"/>
          <w:i/>
          <w:iCs/>
          <w:color w:val="000000" w:themeColor="text1"/>
          <w:sz w:val="28"/>
          <w:szCs w:val="28"/>
        </w:rPr>
      </w:pPr>
      <w:r w:rsidRPr="00144205">
        <w:rPr>
          <w:rFonts w:ascii="Times New Roman" w:hAnsi="Times New Roman" w:cs="Times New Roman"/>
          <w:i/>
          <w:iCs/>
          <w:color w:val="000000" w:themeColor="text1"/>
          <w:sz w:val="28"/>
          <w:szCs w:val="28"/>
          <w:lang w:eastAsia="es-MX"/>
        </w:rPr>
        <w:t>¿El artículo 189 de la Ley 1952 de 2019 es contrario al artículo 15 de la Constitución</w:t>
      </w:r>
      <w:r w:rsidRPr="00144205">
        <w:rPr>
          <w:rFonts w:ascii="Times New Roman" w:hAnsi="Times New Roman" w:cs="Times New Roman"/>
          <w:i/>
          <w:iCs/>
          <w:color w:val="000000" w:themeColor="text1"/>
          <w:sz w:val="28"/>
          <w:szCs w:val="28"/>
          <w:lang w:eastAsia="es-MX"/>
        </w:rPr>
        <w:t>,</w:t>
      </w:r>
      <w:r w:rsidRPr="00144205">
        <w:rPr>
          <w:rFonts w:ascii="Times New Roman" w:hAnsi="Times New Roman" w:cs="Times New Roman"/>
          <w:i/>
          <w:iCs/>
          <w:color w:val="000000" w:themeColor="text1"/>
          <w:sz w:val="28"/>
          <w:szCs w:val="28"/>
          <w:lang w:eastAsia="es-MX"/>
        </w:rPr>
        <w:t xml:space="preserve"> por vulnerar el derecho a la intimidad</w:t>
      </w:r>
      <w:r w:rsidRPr="00144205">
        <w:rPr>
          <w:rFonts w:ascii="Times New Roman" w:hAnsi="Times New Roman" w:cs="Times New Roman"/>
          <w:i/>
          <w:iCs/>
          <w:color w:val="000000" w:themeColor="text1"/>
          <w:sz w:val="28"/>
          <w:szCs w:val="28"/>
          <w:lang w:eastAsia="es-MX"/>
        </w:rPr>
        <w:t>,</w:t>
      </w:r>
      <w:r w:rsidRPr="00144205">
        <w:rPr>
          <w:rFonts w:ascii="Times New Roman" w:hAnsi="Times New Roman" w:cs="Times New Roman"/>
          <w:i/>
          <w:iCs/>
          <w:color w:val="000000" w:themeColor="text1"/>
          <w:sz w:val="28"/>
          <w:szCs w:val="28"/>
          <w:lang w:eastAsia="es-MX"/>
        </w:rPr>
        <w:t xml:space="preserve"> en cuanto permite que las autoridades </w:t>
      </w:r>
      <w:r w:rsidRPr="00144205">
        <w:rPr>
          <w:rFonts w:ascii="Times New Roman" w:hAnsi="Times New Roman" w:cs="Times New Roman"/>
          <w:i/>
          <w:iCs/>
          <w:color w:val="000000" w:themeColor="text1"/>
          <w:sz w:val="28"/>
          <w:szCs w:val="28"/>
          <w:lang w:eastAsia="es-MX"/>
        </w:rPr>
        <w:t xml:space="preserve">disciplinarias </w:t>
      </w:r>
      <w:r w:rsidRPr="00144205">
        <w:rPr>
          <w:rFonts w:ascii="Times New Roman" w:hAnsi="Times New Roman" w:cs="Times New Roman"/>
          <w:i/>
          <w:iCs/>
          <w:color w:val="000000" w:themeColor="text1"/>
          <w:sz w:val="28"/>
          <w:szCs w:val="28"/>
          <w:lang w:eastAsia="es-MX"/>
        </w:rPr>
        <w:t>accedan a información privada</w:t>
      </w:r>
      <w:r w:rsidRPr="00144205">
        <w:rPr>
          <w:rFonts w:ascii="Times New Roman" w:hAnsi="Times New Roman" w:cs="Times New Roman"/>
          <w:i/>
          <w:iCs/>
          <w:color w:val="000000" w:themeColor="text1"/>
          <w:sz w:val="28"/>
          <w:szCs w:val="28"/>
          <w:lang w:eastAsia="es-MX"/>
        </w:rPr>
        <w:t xml:space="preserve"> </w:t>
      </w:r>
      <w:r w:rsidRPr="00144205">
        <w:rPr>
          <w:rFonts w:ascii="Times New Roman" w:hAnsi="Times New Roman" w:cs="Times New Roman"/>
          <w:i/>
          <w:iCs/>
          <w:color w:val="000000" w:themeColor="text1"/>
          <w:sz w:val="28"/>
          <w:szCs w:val="28"/>
          <w:lang w:eastAsia="es-MX"/>
        </w:rPr>
        <w:t xml:space="preserve">y reservada </w:t>
      </w:r>
      <w:r w:rsidRPr="00144205">
        <w:rPr>
          <w:rFonts w:ascii="Times New Roman" w:hAnsi="Times New Roman" w:cs="Times New Roman"/>
          <w:i/>
          <w:iCs/>
          <w:color w:val="000000" w:themeColor="text1"/>
          <w:sz w:val="28"/>
          <w:szCs w:val="28"/>
          <w:lang w:eastAsia="es-MX"/>
        </w:rPr>
        <w:t>contenida en documentos requeridos como pruebas en procesos disciplinarios?</w:t>
      </w:r>
    </w:p>
    <w:p w:rsidR="000105F1" w:rsidRPr="00144205" w:rsidRDefault="00144205" w:rsidP="004E04AA">
      <w:pPr>
        <w:pStyle w:val="Estilo1"/>
        <w:tabs>
          <w:tab w:val="left" w:pos="426"/>
        </w:tabs>
        <w:rPr>
          <w:rFonts w:ascii="Times New Roman" w:hAnsi="Times New Roman" w:cs="Times New Roman"/>
          <w:color w:val="000000" w:themeColor="text1"/>
          <w:sz w:val="28"/>
          <w:szCs w:val="28"/>
        </w:rPr>
      </w:pPr>
    </w:p>
    <w:p w:rsidR="00780801" w:rsidRPr="00144205" w:rsidRDefault="00144205" w:rsidP="00CA0B81">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Para resolver dicha cuestión, </w:t>
      </w:r>
      <w:r w:rsidRPr="00144205">
        <w:rPr>
          <w:rFonts w:ascii="Times New Roman" w:hAnsi="Times New Roman" w:cs="Times New Roman"/>
          <w:color w:val="000000" w:themeColor="text1"/>
          <w:sz w:val="28"/>
          <w:szCs w:val="28"/>
        </w:rPr>
        <w:t xml:space="preserve">se abordarán los siguientes </w:t>
      </w:r>
      <w:r w:rsidRPr="00144205">
        <w:rPr>
          <w:rFonts w:ascii="Times New Roman" w:hAnsi="Times New Roman" w:cs="Times New Roman"/>
          <w:color w:val="000000" w:themeColor="text1"/>
          <w:sz w:val="28"/>
          <w:szCs w:val="28"/>
        </w:rPr>
        <w:t>asuntos</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i/>
          <w:iCs/>
          <w:color w:val="000000" w:themeColor="text1"/>
          <w:sz w:val="28"/>
          <w:szCs w:val="28"/>
        </w:rPr>
        <w:t>(i)</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la potestad </w:t>
      </w:r>
      <w:r w:rsidRPr="00144205">
        <w:rPr>
          <w:rFonts w:ascii="Times New Roman" w:hAnsi="Times New Roman" w:cs="Times New Roman"/>
          <w:color w:val="000000" w:themeColor="text1"/>
          <w:sz w:val="28"/>
          <w:szCs w:val="28"/>
        </w:rPr>
        <w:t>sancionadora del Estado</w:t>
      </w:r>
      <w:r w:rsidRPr="00144205">
        <w:rPr>
          <w:rFonts w:ascii="Times New Roman" w:hAnsi="Times New Roman" w:cs="Times New Roman"/>
          <w:color w:val="000000" w:themeColor="text1"/>
          <w:sz w:val="28"/>
          <w:szCs w:val="28"/>
        </w:rPr>
        <w:t xml:space="preserve"> y</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el derecho disciplinario</w:t>
      </w:r>
      <w:r w:rsidRPr="00144205">
        <w:rPr>
          <w:rFonts w:ascii="Times New Roman" w:hAnsi="Times New Roman" w:cs="Times New Roman"/>
          <w:color w:val="000000" w:themeColor="text1"/>
          <w:sz w:val="28"/>
          <w:szCs w:val="28"/>
          <w:lang w:eastAsia="es-MX"/>
        </w:rPr>
        <w:t xml:space="preserve"> </w:t>
      </w:r>
      <w:r w:rsidRPr="00144205">
        <w:rPr>
          <w:rFonts w:ascii="Times New Roman" w:hAnsi="Times New Roman" w:cs="Times New Roman"/>
          <w:i/>
          <w:iCs/>
          <w:color w:val="000000" w:themeColor="text1"/>
          <w:sz w:val="28"/>
          <w:szCs w:val="28"/>
          <w:lang w:eastAsia="es-MX"/>
        </w:rPr>
        <w:t xml:space="preserve">(ii) </w:t>
      </w:r>
      <w:r w:rsidRPr="00144205">
        <w:rPr>
          <w:rFonts w:ascii="Times New Roman" w:hAnsi="Times New Roman" w:cs="Times New Roman"/>
          <w:color w:val="000000" w:themeColor="text1"/>
          <w:sz w:val="28"/>
          <w:szCs w:val="28"/>
          <w:lang w:eastAsia="es-MX"/>
        </w:rPr>
        <w:t xml:space="preserve">la libertad de configuración legislativa en </w:t>
      </w:r>
      <w:r w:rsidRPr="00144205">
        <w:rPr>
          <w:rFonts w:ascii="Times New Roman" w:hAnsi="Times New Roman" w:cs="Times New Roman"/>
          <w:color w:val="000000" w:themeColor="text1"/>
          <w:sz w:val="28"/>
          <w:szCs w:val="28"/>
          <w:lang w:eastAsia="es-MX"/>
        </w:rPr>
        <w:t>materia</w:t>
      </w:r>
      <w:r w:rsidRPr="00144205">
        <w:rPr>
          <w:rFonts w:ascii="Times New Roman" w:hAnsi="Times New Roman" w:cs="Times New Roman"/>
          <w:color w:val="000000" w:themeColor="text1"/>
          <w:sz w:val="28"/>
          <w:szCs w:val="28"/>
          <w:lang w:eastAsia="es-MX"/>
        </w:rPr>
        <w:t xml:space="preserve"> disciplinaria</w:t>
      </w:r>
      <w:r w:rsidRPr="00144205">
        <w:rPr>
          <w:rFonts w:ascii="Times New Roman" w:hAnsi="Times New Roman" w:cs="Times New Roman"/>
          <w:color w:val="000000" w:themeColor="text1"/>
          <w:sz w:val="28"/>
          <w:szCs w:val="28"/>
          <w:lang w:eastAsia="es-MX"/>
        </w:rPr>
        <w:t>;</w:t>
      </w:r>
      <w:r w:rsidRPr="00144205">
        <w:rPr>
          <w:rFonts w:ascii="Times New Roman" w:hAnsi="Times New Roman" w:cs="Times New Roman"/>
          <w:color w:val="000000" w:themeColor="text1"/>
          <w:sz w:val="28"/>
          <w:szCs w:val="28"/>
          <w:lang w:eastAsia="es-MX"/>
        </w:rPr>
        <w:t xml:space="preserve"> </w:t>
      </w:r>
      <w:r w:rsidRPr="00144205">
        <w:rPr>
          <w:rFonts w:ascii="Times New Roman" w:hAnsi="Times New Roman" w:cs="Times New Roman"/>
          <w:i/>
          <w:iCs/>
          <w:color w:val="000000" w:themeColor="text1"/>
          <w:sz w:val="28"/>
          <w:szCs w:val="28"/>
          <w:lang w:eastAsia="es-MX"/>
        </w:rPr>
        <w:t>(ii</w:t>
      </w:r>
      <w:r w:rsidRPr="00144205">
        <w:rPr>
          <w:rFonts w:ascii="Times New Roman" w:hAnsi="Times New Roman" w:cs="Times New Roman"/>
          <w:i/>
          <w:iCs/>
          <w:color w:val="000000" w:themeColor="text1"/>
          <w:sz w:val="28"/>
          <w:szCs w:val="28"/>
          <w:lang w:eastAsia="es-MX"/>
        </w:rPr>
        <w:t>i</w:t>
      </w:r>
      <w:r w:rsidRPr="00144205">
        <w:rPr>
          <w:rFonts w:ascii="Times New Roman" w:hAnsi="Times New Roman" w:cs="Times New Roman"/>
          <w:i/>
          <w:iCs/>
          <w:color w:val="000000" w:themeColor="text1"/>
          <w:sz w:val="28"/>
          <w:szCs w:val="28"/>
          <w:lang w:eastAsia="es-MX"/>
        </w:rPr>
        <w:t>)</w:t>
      </w:r>
      <w:r w:rsidRPr="00144205">
        <w:rPr>
          <w:rFonts w:ascii="Times New Roman" w:hAnsi="Times New Roman" w:cs="Times New Roman"/>
          <w:color w:val="000000" w:themeColor="text1"/>
          <w:sz w:val="28"/>
          <w:szCs w:val="28"/>
          <w:lang w:eastAsia="es-MX"/>
        </w:rPr>
        <w:t xml:space="preserve"> </w:t>
      </w:r>
      <w:r w:rsidRPr="00144205">
        <w:rPr>
          <w:rFonts w:ascii="Times New Roman" w:hAnsi="Times New Roman" w:cs="Times New Roman"/>
          <w:color w:val="000000" w:themeColor="text1"/>
          <w:sz w:val="28"/>
          <w:szCs w:val="28"/>
          <w:lang w:eastAsia="es-MX"/>
        </w:rPr>
        <w:t xml:space="preserve">expresiones del derecho disciplinario </w:t>
      </w:r>
      <w:r w:rsidRPr="00144205">
        <w:rPr>
          <w:rFonts w:ascii="Times New Roman" w:hAnsi="Times New Roman" w:cs="Times New Roman"/>
          <w:i/>
          <w:iCs/>
          <w:color w:val="000000" w:themeColor="text1"/>
          <w:sz w:val="28"/>
          <w:szCs w:val="28"/>
          <w:lang w:eastAsia="es-MX"/>
        </w:rPr>
        <w:t xml:space="preserve">(iv) </w:t>
      </w:r>
      <w:r w:rsidRPr="00144205">
        <w:rPr>
          <w:rFonts w:ascii="Times New Roman" w:hAnsi="Times New Roman" w:cs="Times New Roman"/>
          <w:color w:val="000000" w:themeColor="text1"/>
          <w:sz w:val="28"/>
          <w:szCs w:val="28"/>
          <w:lang w:eastAsia="es-MX"/>
        </w:rPr>
        <w:t xml:space="preserve">los antecedentes legislativos, </w:t>
      </w:r>
      <w:r w:rsidRPr="00144205">
        <w:rPr>
          <w:rFonts w:ascii="Times New Roman" w:hAnsi="Times New Roman" w:cs="Times New Roman"/>
          <w:color w:val="000000" w:themeColor="text1"/>
          <w:sz w:val="28"/>
          <w:szCs w:val="28"/>
        </w:rPr>
        <w:t>el contexto normativo</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el alcance</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los destinatarios </w:t>
      </w:r>
      <w:r w:rsidRPr="00144205">
        <w:rPr>
          <w:rFonts w:ascii="Times New Roman" w:hAnsi="Times New Roman" w:cs="Times New Roman"/>
          <w:color w:val="000000" w:themeColor="text1"/>
          <w:sz w:val="28"/>
          <w:szCs w:val="28"/>
        </w:rPr>
        <w:t xml:space="preserve">de la </w:t>
      </w:r>
      <w:r w:rsidRPr="00144205">
        <w:rPr>
          <w:rFonts w:ascii="Times New Roman" w:hAnsi="Times New Roman" w:cs="Times New Roman"/>
          <w:color w:val="000000" w:themeColor="text1"/>
          <w:sz w:val="28"/>
          <w:szCs w:val="28"/>
        </w:rPr>
        <w:t>disposición</w:t>
      </w:r>
      <w:r w:rsidRPr="00144205">
        <w:rPr>
          <w:rFonts w:ascii="Times New Roman" w:hAnsi="Times New Roman" w:cs="Times New Roman"/>
          <w:color w:val="000000" w:themeColor="text1"/>
          <w:sz w:val="28"/>
          <w:szCs w:val="28"/>
        </w:rPr>
        <w:t xml:space="preserve"> acusada</w:t>
      </w:r>
      <w:r w:rsidRPr="00144205">
        <w:rPr>
          <w:rFonts w:ascii="Times New Roman" w:hAnsi="Times New Roman" w:cs="Times New Roman"/>
          <w:color w:val="000000" w:themeColor="text1"/>
          <w:sz w:val="28"/>
          <w:szCs w:val="28"/>
        </w:rPr>
        <w:t xml:space="preserve"> y autoridades habilitadas para efectuar el requerimiento de los documentos</w:t>
      </w:r>
      <w:r w:rsidRPr="00144205">
        <w:rPr>
          <w:rFonts w:ascii="Times New Roman" w:hAnsi="Times New Roman" w:cs="Times New Roman"/>
          <w:color w:val="000000" w:themeColor="text1"/>
          <w:sz w:val="28"/>
          <w:szCs w:val="28"/>
        </w:rPr>
        <w:t>;</w:t>
      </w:r>
      <w:r w:rsidRPr="00144205">
        <w:rPr>
          <w:rFonts w:ascii="Times New Roman" w:hAnsi="Times New Roman" w:cs="Times New Roman"/>
          <w:i/>
          <w:iCs/>
          <w:color w:val="000000" w:themeColor="text1"/>
          <w:sz w:val="28"/>
          <w:szCs w:val="28"/>
          <w:lang w:eastAsia="es-MX"/>
        </w:rPr>
        <w:t xml:space="preserve"> </w:t>
      </w:r>
      <w:r w:rsidRPr="00144205">
        <w:rPr>
          <w:rFonts w:ascii="Times New Roman" w:hAnsi="Times New Roman" w:cs="Times New Roman"/>
          <w:i/>
          <w:iCs/>
          <w:color w:val="000000" w:themeColor="text1"/>
          <w:sz w:val="28"/>
          <w:szCs w:val="28"/>
          <w:lang w:eastAsia="es-MX"/>
        </w:rPr>
        <w:t>(</w:t>
      </w:r>
      <w:r w:rsidRPr="00144205">
        <w:rPr>
          <w:rFonts w:ascii="Times New Roman" w:hAnsi="Times New Roman" w:cs="Times New Roman"/>
          <w:i/>
          <w:iCs/>
          <w:color w:val="000000" w:themeColor="text1"/>
          <w:sz w:val="28"/>
          <w:szCs w:val="28"/>
          <w:lang w:eastAsia="es-MX"/>
        </w:rPr>
        <w:t>v</w:t>
      </w:r>
      <w:r w:rsidRPr="00144205">
        <w:rPr>
          <w:rFonts w:ascii="Times New Roman" w:hAnsi="Times New Roman" w:cs="Times New Roman"/>
          <w:i/>
          <w:iCs/>
          <w:color w:val="000000" w:themeColor="text1"/>
          <w:sz w:val="28"/>
          <w:szCs w:val="28"/>
          <w:lang w:eastAsia="es-MX"/>
        </w:rPr>
        <w:t>)</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lang w:eastAsia="es-MX"/>
        </w:rPr>
        <w:t>la protección constitucional del derecho a la intimidad y sus límites</w:t>
      </w:r>
      <w:r w:rsidRPr="00144205">
        <w:rPr>
          <w:rFonts w:ascii="Times New Roman" w:hAnsi="Times New Roman" w:cs="Times New Roman"/>
          <w:color w:val="000000" w:themeColor="text1"/>
          <w:sz w:val="28"/>
          <w:szCs w:val="28"/>
          <w:lang w:eastAsia="es-MX"/>
        </w:rPr>
        <w:t xml:space="preserve"> </w:t>
      </w:r>
      <w:r w:rsidRPr="00144205">
        <w:rPr>
          <w:rFonts w:ascii="Times New Roman" w:hAnsi="Times New Roman" w:cs="Times New Roman"/>
          <w:color w:val="000000" w:themeColor="text1"/>
          <w:sz w:val="28"/>
          <w:szCs w:val="28"/>
          <w:lang w:eastAsia="es-MX"/>
        </w:rPr>
        <w:t>dentro de</w:t>
      </w:r>
      <w:r w:rsidRPr="00144205">
        <w:rPr>
          <w:rFonts w:ascii="Times New Roman" w:hAnsi="Times New Roman" w:cs="Times New Roman"/>
          <w:color w:val="000000" w:themeColor="text1"/>
          <w:sz w:val="28"/>
          <w:szCs w:val="28"/>
        </w:rPr>
        <w:t xml:space="preserve"> las actuaciones disciplinarias</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i/>
          <w:iCs/>
          <w:color w:val="000000" w:themeColor="text1"/>
          <w:sz w:val="28"/>
          <w:szCs w:val="28"/>
        </w:rPr>
        <w:t>(v</w:t>
      </w:r>
      <w:r w:rsidRPr="00144205">
        <w:rPr>
          <w:rFonts w:ascii="Times New Roman" w:hAnsi="Times New Roman" w:cs="Times New Roman"/>
          <w:i/>
          <w:iCs/>
          <w:color w:val="000000" w:themeColor="text1"/>
          <w:sz w:val="28"/>
          <w:szCs w:val="28"/>
        </w:rPr>
        <w:t>i</w:t>
      </w:r>
      <w:r w:rsidRPr="00144205">
        <w:rPr>
          <w:rFonts w:ascii="Times New Roman" w:hAnsi="Times New Roman" w:cs="Times New Roman"/>
          <w:i/>
          <w:iCs/>
          <w:color w:val="000000" w:themeColor="text1"/>
          <w:sz w:val="28"/>
          <w:szCs w:val="28"/>
        </w:rPr>
        <w:t xml:space="preserve">) </w:t>
      </w:r>
      <w:r w:rsidRPr="00144205">
        <w:rPr>
          <w:rFonts w:ascii="Times New Roman" w:hAnsi="Times New Roman" w:cs="Times New Roman"/>
          <w:color w:val="000000" w:themeColor="text1"/>
          <w:sz w:val="28"/>
          <w:szCs w:val="28"/>
        </w:rPr>
        <w:t xml:space="preserve">precedentes jurisprudenciales </w:t>
      </w:r>
      <w:r w:rsidRPr="00144205">
        <w:rPr>
          <w:rFonts w:ascii="Times New Roman" w:hAnsi="Times New Roman" w:cs="Times New Roman"/>
          <w:color w:val="000000" w:themeColor="text1"/>
          <w:sz w:val="28"/>
          <w:szCs w:val="28"/>
        </w:rPr>
        <w:t>sobre el acceso a información reservada en actuaciones disciplinarias</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i/>
          <w:iCs/>
          <w:color w:val="000000" w:themeColor="text1"/>
          <w:sz w:val="28"/>
          <w:szCs w:val="28"/>
        </w:rPr>
        <w:t xml:space="preserve">(vii) </w:t>
      </w:r>
      <w:r w:rsidRPr="00144205">
        <w:rPr>
          <w:rFonts w:ascii="Times New Roman" w:hAnsi="Times New Roman" w:cs="Times New Roman"/>
          <w:color w:val="000000" w:themeColor="text1"/>
          <w:sz w:val="28"/>
          <w:szCs w:val="28"/>
        </w:rPr>
        <w:t xml:space="preserve">el debido proceso probatorio; </w:t>
      </w:r>
      <w:r w:rsidRPr="00144205">
        <w:rPr>
          <w:rFonts w:ascii="Times New Roman" w:hAnsi="Times New Roman" w:cs="Times New Roman"/>
          <w:i/>
          <w:iCs/>
          <w:color w:val="000000" w:themeColor="text1"/>
          <w:sz w:val="28"/>
          <w:szCs w:val="28"/>
        </w:rPr>
        <w:t>(viii)</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la policía judicial en </w:t>
      </w:r>
      <w:r w:rsidRPr="00144205">
        <w:rPr>
          <w:rFonts w:ascii="Times New Roman" w:hAnsi="Times New Roman" w:cs="Times New Roman"/>
          <w:color w:val="000000" w:themeColor="text1"/>
          <w:sz w:val="28"/>
          <w:szCs w:val="28"/>
        </w:rPr>
        <w:t>el ordenamiento jurídico colombiano</w:t>
      </w:r>
      <w:r w:rsidRPr="00144205">
        <w:rPr>
          <w:rFonts w:ascii="Times New Roman" w:hAnsi="Times New Roman" w:cs="Times New Roman"/>
          <w:color w:val="000000" w:themeColor="text1"/>
          <w:sz w:val="28"/>
          <w:szCs w:val="28"/>
        </w:rPr>
        <w:t xml:space="preserve"> y; </w:t>
      </w:r>
      <w:r w:rsidRPr="00144205">
        <w:rPr>
          <w:rFonts w:ascii="Times New Roman" w:hAnsi="Times New Roman" w:cs="Times New Roman"/>
          <w:color w:val="000000" w:themeColor="text1"/>
          <w:sz w:val="28"/>
          <w:szCs w:val="28"/>
        </w:rPr>
        <w:t xml:space="preserve">finalmente, </w:t>
      </w:r>
      <w:r w:rsidRPr="00144205">
        <w:rPr>
          <w:rFonts w:ascii="Times New Roman" w:hAnsi="Times New Roman" w:cs="Times New Roman"/>
          <w:i/>
          <w:iCs/>
          <w:color w:val="000000" w:themeColor="text1"/>
          <w:sz w:val="28"/>
          <w:szCs w:val="28"/>
        </w:rPr>
        <w:t>(</w:t>
      </w:r>
      <w:r w:rsidRPr="00144205">
        <w:rPr>
          <w:rFonts w:ascii="Times New Roman" w:hAnsi="Times New Roman" w:cs="Times New Roman"/>
          <w:i/>
          <w:iCs/>
          <w:color w:val="000000" w:themeColor="text1"/>
          <w:sz w:val="28"/>
          <w:szCs w:val="28"/>
        </w:rPr>
        <w:t>ix</w:t>
      </w:r>
      <w:r w:rsidRPr="00144205">
        <w:rPr>
          <w:rFonts w:ascii="Times New Roman" w:hAnsi="Times New Roman" w:cs="Times New Roman"/>
          <w:i/>
          <w:iCs/>
          <w:color w:val="000000" w:themeColor="text1"/>
          <w:sz w:val="28"/>
          <w:szCs w:val="28"/>
        </w:rPr>
        <w:t>)</w:t>
      </w:r>
      <w:r w:rsidRPr="00144205">
        <w:rPr>
          <w:rFonts w:ascii="Times New Roman" w:hAnsi="Times New Roman" w:cs="Times New Roman"/>
          <w:color w:val="000000" w:themeColor="text1"/>
          <w:sz w:val="28"/>
          <w:szCs w:val="28"/>
        </w:rPr>
        <w:t xml:space="preserve"> el análisis de</w:t>
      </w:r>
      <w:r w:rsidRPr="00144205">
        <w:rPr>
          <w:rFonts w:ascii="Times New Roman" w:hAnsi="Times New Roman" w:cs="Times New Roman"/>
          <w:color w:val="000000" w:themeColor="text1"/>
          <w:sz w:val="28"/>
          <w:szCs w:val="28"/>
        </w:rPr>
        <w:t>l caso concreto, esto es, el juicio</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de </w:t>
      </w:r>
      <w:r w:rsidRPr="00144205">
        <w:rPr>
          <w:rFonts w:ascii="Times New Roman" w:hAnsi="Times New Roman" w:cs="Times New Roman"/>
          <w:color w:val="000000" w:themeColor="text1"/>
          <w:sz w:val="28"/>
          <w:szCs w:val="28"/>
        </w:rPr>
        <w:t>constituci</w:t>
      </w:r>
      <w:r w:rsidRPr="00144205">
        <w:rPr>
          <w:rFonts w:ascii="Times New Roman" w:hAnsi="Times New Roman" w:cs="Times New Roman"/>
          <w:color w:val="000000" w:themeColor="text1"/>
          <w:sz w:val="28"/>
          <w:szCs w:val="28"/>
        </w:rPr>
        <w:t>onalidad de la norma acusada.</w:t>
      </w:r>
    </w:p>
    <w:p w:rsidR="007579D3" w:rsidRPr="00144205" w:rsidRDefault="00144205" w:rsidP="003426B7">
      <w:pPr>
        <w:pStyle w:val="Estilo1"/>
        <w:tabs>
          <w:tab w:val="left" w:pos="426"/>
        </w:tabs>
        <w:rPr>
          <w:rFonts w:ascii="Times New Roman" w:hAnsi="Times New Roman" w:cs="Times New Roman"/>
          <w:color w:val="000000" w:themeColor="text1"/>
          <w:sz w:val="28"/>
          <w:szCs w:val="28"/>
        </w:rPr>
      </w:pPr>
    </w:p>
    <w:p w:rsidR="003426B7" w:rsidRPr="00144205" w:rsidRDefault="00144205" w:rsidP="003426B7">
      <w:pPr>
        <w:pStyle w:val="Estilo1"/>
        <w:tabs>
          <w:tab w:val="left" w:pos="426"/>
        </w:tabs>
        <w:rPr>
          <w:rFonts w:ascii="Times New Roman" w:hAnsi="Times New Roman" w:cs="Times New Roman"/>
          <w:b/>
          <w:bCs/>
          <w:color w:val="000000" w:themeColor="text1"/>
          <w:sz w:val="28"/>
          <w:szCs w:val="28"/>
        </w:rPr>
      </w:pPr>
      <w:r w:rsidRPr="00144205">
        <w:rPr>
          <w:rFonts w:ascii="Times New Roman" w:hAnsi="Times New Roman" w:cs="Times New Roman"/>
          <w:b/>
          <w:bCs/>
          <w:color w:val="000000" w:themeColor="text1"/>
          <w:sz w:val="28"/>
          <w:szCs w:val="28"/>
        </w:rPr>
        <w:t>La potestad sancionadora del Estado</w:t>
      </w:r>
      <w:r w:rsidRPr="00144205">
        <w:rPr>
          <w:rFonts w:ascii="Times New Roman" w:hAnsi="Times New Roman" w:cs="Times New Roman"/>
          <w:b/>
          <w:bCs/>
          <w:color w:val="000000" w:themeColor="text1"/>
          <w:sz w:val="28"/>
          <w:szCs w:val="28"/>
        </w:rPr>
        <w:t xml:space="preserve"> y</w:t>
      </w:r>
      <w:r w:rsidRPr="00144205">
        <w:rPr>
          <w:rFonts w:ascii="Times New Roman" w:hAnsi="Times New Roman" w:cs="Times New Roman"/>
          <w:b/>
          <w:bCs/>
          <w:color w:val="000000" w:themeColor="text1"/>
          <w:sz w:val="28"/>
          <w:szCs w:val="28"/>
        </w:rPr>
        <w:t xml:space="preserve"> el derecho disciplinario</w:t>
      </w:r>
    </w:p>
    <w:p w:rsidR="003426B7" w:rsidRPr="00144205" w:rsidRDefault="00144205" w:rsidP="003426B7">
      <w:pPr>
        <w:pStyle w:val="Estilo1"/>
        <w:tabs>
          <w:tab w:val="left" w:pos="426"/>
        </w:tabs>
        <w:rPr>
          <w:rFonts w:ascii="Times New Roman" w:hAnsi="Times New Roman" w:cs="Times New Roman"/>
          <w:color w:val="000000" w:themeColor="text1"/>
          <w:sz w:val="28"/>
          <w:szCs w:val="28"/>
        </w:rPr>
      </w:pPr>
    </w:p>
    <w:p w:rsidR="003426B7" w:rsidRPr="00144205" w:rsidRDefault="00144205" w:rsidP="0069512B">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La materialización de los fines del Estado Social de Derecho supone la implementación de mecanismos dirigidos, tanto a </w:t>
      </w:r>
      <w:r w:rsidRPr="00144205">
        <w:rPr>
          <w:rFonts w:ascii="Times New Roman" w:hAnsi="Times New Roman" w:cs="Times New Roman"/>
          <w:color w:val="000000" w:themeColor="text1"/>
          <w:sz w:val="28"/>
          <w:szCs w:val="28"/>
          <w:shd w:val="clear" w:color="auto" w:fill="FFFFFF"/>
        </w:rPr>
        <w:t xml:space="preserve">controlar la conducta de los ciudadanos mediante el establecimiento de deberes orientados constitucionalmente, como a garantizar la satisfacción de diversos bienes jurídicos, incluido el correcto funcionamiento de la administración pública. </w:t>
      </w:r>
      <w:r w:rsidRPr="00144205">
        <w:rPr>
          <w:rFonts w:ascii="Times New Roman" w:hAnsi="Times New Roman" w:cs="Times New Roman"/>
          <w:color w:val="000000" w:themeColor="text1"/>
          <w:sz w:val="28"/>
          <w:szCs w:val="28"/>
        </w:rPr>
        <w:t>En ese escenari</w:t>
      </w:r>
      <w:r w:rsidRPr="00144205">
        <w:rPr>
          <w:rFonts w:ascii="Times New Roman" w:hAnsi="Times New Roman" w:cs="Times New Roman"/>
          <w:color w:val="000000" w:themeColor="text1"/>
          <w:sz w:val="28"/>
          <w:szCs w:val="28"/>
        </w:rPr>
        <w:t xml:space="preserve">o, surge el </w:t>
      </w:r>
      <w:r w:rsidRPr="00144205">
        <w:rPr>
          <w:rFonts w:ascii="Times New Roman" w:hAnsi="Times New Roman" w:cs="Times New Roman"/>
          <w:i/>
          <w:iCs/>
          <w:color w:val="000000" w:themeColor="text1"/>
          <w:sz w:val="28"/>
          <w:szCs w:val="28"/>
        </w:rPr>
        <w:t xml:space="preserve">ius puniendi </w:t>
      </w:r>
      <w:r w:rsidRPr="00144205">
        <w:rPr>
          <w:rFonts w:ascii="Times New Roman" w:hAnsi="Times New Roman" w:cs="Times New Roman"/>
          <w:color w:val="000000" w:themeColor="text1"/>
          <w:sz w:val="28"/>
          <w:szCs w:val="28"/>
        </w:rPr>
        <w:t xml:space="preserve">o la potestad punitiva del Estado, como el conjunto de competencias asignadas a diferentes órganos para imponer sanciones de variada naturaleza jurídica </w:t>
      </w:r>
      <w:r w:rsidRPr="00144205">
        <w:rPr>
          <w:rFonts w:ascii="Times New Roman" w:hAnsi="Times New Roman" w:cs="Times New Roman"/>
          <w:color w:val="000000" w:themeColor="text1"/>
          <w:sz w:val="28"/>
          <w:szCs w:val="28"/>
          <w:shd w:val="clear" w:color="auto" w:fill="FFFFFF"/>
        </w:rPr>
        <w:t>a aquellos que se separen injustificadamente de sus deberes con la sociedad</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shd w:val="clear" w:color="auto" w:fill="FFFFFF"/>
        </w:rPr>
        <w:t>E</w:t>
      </w:r>
      <w:r w:rsidRPr="00144205">
        <w:rPr>
          <w:rFonts w:ascii="Times New Roman" w:hAnsi="Times New Roman" w:cs="Times New Roman"/>
          <w:color w:val="000000" w:themeColor="text1"/>
          <w:sz w:val="28"/>
          <w:szCs w:val="28"/>
          <w:shd w:val="clear" w:color="auto" w:fill="FFFFFF"/>
        </w:rPr>
        <w:t xml:space="preserve">sa potestad </w:t>
      </w:r>
      <w:r w:rsidRPr="00144205">
        <w:rPr>
          <w:rFonts w:ascii="Times New Roman" w:hAnsi="Times New Roman" w:cs="Times New Roman"/>
          <w:color w:val="000000" w:themeColor="text1"/>
          <w:sz w:val="28"/>
          <w:szCs w:val="28"/>
        </w:rPr>
        <w:t>comprende diversas disciplinas o especies</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como el derecho penal, el derecho contravencional, el derecho correccional, el derecho de juzgamiento político para aforados constitucionales (</w:t>
      </w:r>
      <w:r w:rsidRPr="00144205">
        <w:rPr>
          <w:rFonts w:ascii="Times New Roman" w:hAnsi="Times New Roman" w:cs="Times New Roman"/>
          <w:i/>
          <w:iCs/>
          <w:color w:val="000000" w:themeColor="text1"/>
          <w:sz w:val="28"/>
          <w:szCs w:val="28"/>
        </w:rPr>
        <w:t>impeachment</w:t>
      </w:r>
      <w:r w:rsidRPr="00144205">
        <w:rPr>
          <w:rFonts w:ascii="Times New Roman" w:hAnsi="Times New Roman" w:cs="Times New Roman"/>
          <w:color w:val="000000" w:themeColor="text1"/>
          <w:sz w:val="28"/>
          <w:szCs w:val="28"/>
        </w:rPr>
        <w:t>) y el derecho disciplinario.</w:t>
      </w:r>
      <w:r w:rsidRPr="00144205">
        <w:rPr>
          <w:rStyle w:val="Refdenotaalpie"/>
          <w:rFonts w:ascii="Times New Roman" w:hAnsi="Times New Roman" w:cs="Times New Roman"/>
          <w:color w:val="000000" w:themeColor="text1"/>
          <w:sz w:val="28"/>
          <w:szCs w:val="28"/>
        </w:rPr>
        <w:footnoteReference w:id="16"/>
      </w:r>
    </w:p>
    <w:p w:rsidR="0069512B" w:rsidRPr="00144205" w:rsidRDefault="00144205" w:rsidP="0069512B">
      <w:pPr>
        <w:pStyle w:val="Estilo1"/>
        <w:tabs>
          <w:tab w:val="left" w:pos="426"/>
        </w:tabs>
        <w:rPr>
          <w:rFonts w:ascii="Times New Roman" w:hAnsi="Times New Roman" w:cs="Times New Roman"/>
          <w:color w:val="000000" w:themeColor="text1"/>
          <w:sz w:val="28"/>
          <w:szCs w:val="28"/>
        </w:rPr>
      </w:pPr>
    </w:p>
    <w:p w:rsidR="006B2668" w:rsidRPr="00144205" w:rsidRDefault="00144205" w:rsidP="00174D09">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Esta última área (derecho disciplinario) es autónoma y plenamente distinguible de las demás que derivan de la potestad sancionadora del Estado. En concreto, abarca el conjunto de principios y preceptos jurídicos que persiguen el cumplimiento eficiente de l</w:t>
      </w:r>
      <w:r w:rsidRPr="00144205">
        <w:rPr>
          <w:rFonts w:ascii="Times New Roman" w:hAnsi="Times New Roman" w:cs="Times New Roman"/>
          <w:color w:val="000000" w:themeColor="text1"/>
          <w:sz w:val="28"/>
          <w:szCs w:val="28"/>
        </w:rPr>
        <w:t xml:space="preserve">as políticas, funciones y fines del Estado, así como aquellos que contemplan medidas para prevenir y corregir las infracciones que interfieren en la buena marcha de la organización estatal. </w:t>
      </w:r>
    </w:p>
    <w:p w:rsidR="006B2668" w:rsidRPr="00144205" w:rsidRDefault="00144205" w:rsidP="006B2668">
      <w:pPr>
        <w:pStyle w:val="Prrafodelista"/>
        <w:rPr>
          <w:rFonts w:ascii="Times New Roman" w:hAnsi="Times New Roman" w:cs="Times New Roman"/>
          <w:color w:val="000000" w:themeColor="text1"/>
          <w:sz w:val="28"/>
          <w:szCs w:val="26"/>
        </w:rPr>
      </w:pPr>
    </w:p>
    <w:p w:rsidR="00174D09" w:rsidRPr="00144205" w:rsidRDefault="00144205" w:rsidP="009552FD">
      <w:pPr>
        <w:pStyle w:val="Estilo1"/>
        <w:tabs>
          <w:tab w:val="left" w:pos="426"/>
        </w:tabs>
        <w:ind w:left="567" w:right="709"/>
        <w:rPr>
          <w:rFonts w:ascii="Times New Roman" w:hAnsi="Times New Roman" w:cs="Times New Roman"/>
          <w:color w:val="000000" w:themeColor="text1"/>
          <w:sz w:val="28"/>
        </w:rPr>
      </w:pPr>
      <w:r w:rsidRPr="00144205">
        <w:rPr>
          <w:rFonts w:ascii="Times New Roman" w:hAnsi="Times New Roman" w:cs="Times New Roman"/>
          <w:color w:val="000000" w:themeColor="text1"/>
          <w:sz w:val="28"/>
        </w:rPr>
        <w:t xml:space="preserve">En este sentido y dado que […] las normas disciplinarias tienen </w:t>
      </w:r>
      <w:r w:rsidRPr="00144205">
        <w:rPr>
          <w:rFonts w:ascii="Times New Roman" w:hAnsi="Times New Roman" w:cs="Times New Roman"/>
          <w:color w:val="000000" w:themeColor="text1"/>
          <w:sz w:val="28"/>
        </w:rPr>
        <w:t>como finalidad encauzar la conducta de quienes cumplen funciones públicas mediante la imposición de deberes con el objeto de lograr el cumplimiento de los cometidos fines y funciones estatales, el objeto de protección del derecho disciplinario es sin lugar</w:t>
      </w:r>
      <w:r w:rsidRPr="00144205">
        <w:rPr>
          <w:rFonts w:ascii="Times New Roman" w:hAnsi="Times New Roman" w:cs="Times New Roman"/>
          <w:color w:val="000000" w:themeColor="text1"/>
          <w:sz w:val="28"/>
        </w:rPr>
        <w:t xml:space="preserve"> a dudas el deber funcional de quien tiene a su cargo una función pública</w:t>
      </w:r>
      <w:r w:rsidRPr="00144205">
        <w:rPr>
          <w:rStyle w:val="Refdenotaalpie"/>
          <w:rFonts w:ascii="Times New Roman" w:hAnsi="Times New Roman" w:cs="Times New Roman"/>
          <w:color w:val="000000" w:themeColor="text1"/>
          <w:sz w:val="28"/>
        </w:rPr>
        <w:footnoteReference w:id="17"/>
      </w:r>
    </w:p>
    <w:p w:rsidR="00174D09" w:rsidRPr="00144205" w:rsidRDefault="00144205" w:rsidP="00174D09">
      <w:pPr>
        <w:pStyle w:val="Estilo1"/>
        <w:tabs>
          <w:tab w:val="left" w:pos="426"/>
        </w:tabs>
        <w:rPr>
          <w:rFonts w:ascii="Times New Roman" w:hAnsi="Times New Roman" w:cs="Times New Roman"/>
          <w:color w:val="000000" w:themeColor="text1"/>
          <w:sz w:val="28"/>
          <w:szCs w:val="28"/>
        </w:rPr>
      </w:pPr>
    </w:p>
    <w:p w:rsidR="003426B7" w:rsidRPr="00144205" w:rsidRDefault="00144205" w:rsidP="003426B7">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De esta manera, dicha especialidad engloba: </w:t>
      </w:r>
      <w:r w:rsidRPr="00144205">
        <w:rPr>
          <w:rFonts w:ascii="Times New Roman" w:hAnsi="Times New Roman" w:cs="Times New Roman"/>
          <w:i/>
          <w:iCs/>
          <w:color w:val="000000" w:themeColor="text1"/>
          <w:sz w:val="28"/>
          <w:szCs w:val="28"/>
        </w:rPr>
        <w:t>(i)</w:t>
      </w:r>
      <w:r w:rsidRPr="00144205">
        <w:rPr>
          <w:rFonts w:ascii="Times New Roman" w:hAnsi="Times New Roman" w:cs="Times New Roman"/>
          <w:b/>
          <w:bCs/>
          <w:color w:val="000000" w:themeColor="text1"/>
          <w:sz w:val="28"/>
          <w:szCs w:val="28"/>
        </w:rPr>
        <w:t xml:space="preserve"> </w:t>
      </w:r>
      <w:r w:rsidRPr="00144205">
        <w:rPr>
          <w:rFonts w:ascii="Times New Roman" w:hAnsi="Times New Roman" w:cs="Times New Roman"/>
          <w:color w:val="000000" w:themeColor="text1"/>
          <w:sz w:val="28"/>
          <w:szCs w:val="28"/>
        </w:rPr>
        <w:t xml:space="preserve">el poder disciplinario, es decir, la facultad que hace parte del poder sancionador del Estado, en virtud de la cual </w:t>
      </w:r>
      <w:r w:rsidRPr="00144205">
        <w:rPr>
          <w:rFonts w:ascii="Times New Roman" w:hAnsi="Times New Roman" w:cs="Times New Roman"/>
          <w:color w:val="000000" w:themeColor="text1"/>
          <w:sz w:val="28"/>
          <w:szCs w:val="28"/>
        </w:rPr>
        <w:t xml:space="preserve">este </w:t>
      </w:r>
      <w:r w:rsidRPr="00144205">
        <w:rPr>
          <w:rFonts w:ascii="Times New Roman" w:hAnsi="Times New Roman" w:cs="Times New Roman"/>
          <w:color w:val="000000" w:themeColor="text1"/>
          <w:sz w:val="28"/>
          <w:szCs w:val="28"/>
        </w:rPr>
        <w:t>está legiti</w:t>
      </w:r>
      <w:r w:rsidRPr="00144205">
        <w:rPr>
          <w:rFonts w:ascii="Times New Roman" w:hAnsi="Times New Roman" w:cs="Times New Roman"/>
          <w:color w:val="000000" w:themeColor="text1"/>
          <w:sz w:val="28"/>
          <w:szCs w:val="28"/>
        </w:rPr>
        <w:t xml:space="preserve">mado para tipificar las faltas disciplinarias en que pueden incurrir los servidores públicos, los particulares que cumplen funciones públicas y los ciudadanos que ejercen ciertas profesiones, así como las sanciones correspondientes, y </w:t>
      </w:r>
      <w:r w:rsidRPr="00144205">
        <w:rPr>
          <w:rFonts w:ascii="Times New Roman" w:hAnsi="Times New Roman" w:cs="Times New Roman"/>
          <w:i/>
          <w:iCs/>
          <w:color w:val="000000" w:themeColor="text1"/>
          <w:sz w:val="28"/>
          <w:szCs w:val="28"/>
        </w:rPr>
        <w:t>(ii)</w:t>
      </w:r>
      <w:r w:rsidRPr="00144205">
        <w:rPr>
          <w:rFonts w:ascii="Times New Roman" w:hAnsi="Times New Roman" w:cs="Times New Roman"/>
          <w:color w:val="000000" w:themeColor="text1"/>
          <w:sz w:val="28"/>
          <w:szCs w:val="28"/>
        </w:rPr>
        <w:t xml:space="preserve"> el derecho disci</w:t>
      </w:r>
      <w:r w:rsidRPr="00144205">
        <w:rPr>
          <w:rFonts w:ascii="Times New Roman" w:hAnsi="Times New Roman" w:cs="Times New Roman"/>
          <w:color w:val="000000" w:themeColor="text1"/>
          <w:sz w:val="28"/>
          <w:szCs w:val="28"/>
        </w:rPr>
        <w:t xml:space="preserve">plinario, en sentido positivo, el cual comprende el conjunto de normas, competencias e instituciones a través de las cuales se ejerce el poder disciplinario, que aseguran la garantía constitucional del debido proceso y regulan el trámite a través del cual </w:t>
      </w:r>
      <w:r w:rsidRPr="00144205">
        <w:rPr>
          <w:rFonts w:ascii="Times New Roman" w:hAnsi="Times New Roman" w:cs="Times New Roman"/>
          <w:color w:val="000000" w:themeColor="text1"/>
          <w:sz w:val="28"/>
          <w:szCs w:val="28"/>
        </w:rPr>
        <w:t>se deduce la responsabilidad disciplinaria.</w:t>
      </w:r>
      <w:r w:rsidRPr="00144205">
        <w:rPr>
          <w:rStyle w:val="Refdenotaalpie"/>
          <w:rFonts w:ascii="Times New Roman" w:hAnsi="Times New Roman" w:cs="Times New Roman"/>
          <w:color w:val="000000" w:themeColor="text1"/>
          <w:sz w:val="28"/>
          <w:szCs w:val="28"/>
        </w:rPr>
        <w:footnoteReference w:id="18"/>
      </w:r>
    </w:p>
    <w:p w:rsidR="003426B7" w:rsidRPr="00144205" w:rsidRDefault="00144205" w:rsidP="003426B7">
      <w:pPr>
        <w:pStyle w:val="Estilo1"/>
        <w:tabs>
          <w:tab w:val="left" w:pos="426"/>
        </w:tabs>
        <w:rPr>
          <w:rFonts w:ascii="Times New Roman" w:hAnsi="Times New Roman" w:cs="Times New Roman"/>
          <w:color w:val="000000" w:themeColor="text1"/>
          <w:sz w:val="28"/>
          <w:szCs w:val="28"/>
        </w:rPr>
      </w:pPr>
    </w:p>
    <w:p w:rsidR="003426B7" w:rsidRPr="00144205" w:rsidRDefault="00144205" w:rsidP="003426B7">
      <w:pPr>
        <w:pStyle w:val="Estilo1"/>
        <w:numPr>
          <w:ilvl w:val="0"/>
          <w:numId w:val="1"/>
        </w:numPr>
        <w:tabs>
          <w:tab w:val="left" w:pos="426"/>
        </w:tabs>
        <w:ind w:left="0" w:firstLine="0"/>
        <w:rPr>
          <w:rFonts w:ascii="Times New Roman" w:hAnsi="Times New Roman" w:cs="Times New Roman"/>
          <w:i/>
          <w:iCs/>
          <w:sz w:val="28"/>
          <w:szCs w:val="28"/>
          <w:lang w:val="es-ES"/>
        </w:rPr>
      </w:pPr>
      <w:r w:rsidRPr="00144205">
        <w:rPr>
          <w:rFonts w:ascii="Times New Roman" w:hAnsi="Times New Roman" w:cs="Times New Roman"/>
          <w:sz w:val="28"/>
          <w:szCs w:val="28"/>
          <w:lang w:val="es-ES"/>
        </w:rPr>
        <w:t>Desde esta última perspectiva, dicha área está compuesta por regímenes que regulan la facultad que tiene el Estado para reaccionar ante la comisión de un</w:t>
      </w:r>
      <w:r w:rsidRPr="00144205">
        <w:rPr>
          <w:rFonts w:ascii="Times New Roman" w:hAnsi="Times New Roman" w:cs="Times New Roman"/>
          <w:sz w:val="28"/>
          <w:szCs w:val="28"/>
          <w:lang w:val="es-ES"/>
        </w:rPr>
        <w:t>a</w:t>
      </w:r>
      <w:r w:rsidRPr="00144205">
        <w:rPr>
          <w:rFonts w:ascii="Times New Roman" w:hAnsi="Times New Roman" w:cs="Times New Roman"/>
          <w:sz w:val="28"/>
          <w:szCs w:val="28"/>
          <w:lang w:val="es-ES"/>
        </w:rPr>
        <w:t xml:space="preserve"> </w:t>
      </w:r>
      <w:r w:rsidRPr="00144205">
        <w:rPr>
          <w:rFonts w:ascii="Times New Roman" w:hAnsi="Times New Roman" w:cs="Times New Roman"/>
          <w:sz w:val="28"/>
          <w:szCs w:val="28"/>
          <w:lang w:val="es-ES"/>
        </w:rPr>
        <w:t>falta</w:t>
      </w:r>
      <w:r w:rsidRPr="00144205">
        <w:rPr>
          <w:rFonts w:ascii="Times New Roman" w:hAnsi="Times New Roman" w:cs="Times New Roman"/>
          <w:sz w:val="28"/>
          <w:szCs w:val="28"/>
          <w:lang w:val="es-ES"/>
        </w:rPr>
        <w:t xml:space="preserve">, con el propósito de materializar una </w:t>
      </w:r>
      <w:r w:rsidRPr="00144205">
        <w:rPr>
          <w:rFonts w:ascii="Times New Roman" w:hAnsi="Times New Roman" w:cs="Times New Roman"/>
          <w:sz w:val="28"/>
          <w:szCs w:val="28"/>
          <w:lang w:val="es-ES"/>
        </w:rPr>
        <w:t>consecuencia jurídicamente desfavorable, tras agotarse un procedimiento dotado de todas las garantías esenciales del debido proceso.</w:t>
      </w:r>
      <w:r w:rsidRPr="00144205">
        <w:rPr>
          <w:rFonts w:ascii="Times New Roman" w:hAnsi="Times New Roman" w:cs="Times New Roman"/>
          <w:color w:val="000000" w:themeColor="text1"/>
          <w:sz w:val="28"/>
          <w:szCs w:val="28"/>
        </w:rPr>
        <w:t xml:space="preserve"> Sobre el particular, la Sentencia C-1061 de 2003 sostuvo que:</w:t>
      </w:r>
    </w:p>
    <w:p w:rsidR="003426B7" w:rsidRPr="00144205" w:rsidRDefault="00144205" w:rsidP="003426B7">
      <w:pPr>
        <w:pStyle w:val="Estilo1"/>
        <w:tabs>
          <w:tab w:val="left" w:pos="426"/>
        </w:tabs>
        <w:rPr>
          <w:rFonts w:ascii="Times New Roman" w:hAnsi="Times New Roman" w:cs="Times New Roman"/>
          <w:color w:val="000000" w:themeColor="text1"/>
          <w:sz w:val="28"/>
          <w:szCs w:val="28"/>
        </w:rPr>
      </w:pPr>
    </w:p>
    <w:p w:rsidR="003426B7" w:rsidRPr="00144205" w:rsidRDefault="00144205" w:rsidP="009B3ED2">
      <w:pPr>
        <w:pStyle w:val="Estilo1"/>
        <w:tabs>
          <w:tab w:val="left" w:pos="426"/>
        </w:tabs>
        <w:ind w:left="567" w:right="709"/>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rPr>
        <w:t xml:space="preserve">El control disciplinario es un elemento indispensable de la </w:t>
      </w:r>
      <w:r w:rsidRPr="00144205">
        <w:rPr>
          <w:rFonts w:ascii="Times New Roman" w:hAnsi="Times New Roman" w:cs="Times New Roman"/>
          <w:color w:val="000000" w:themeColor="text1"/>
          <w:sz w:val="28"/>
        </w:rPr>
        <w:t>Administración Pública, en la medida en que, como lo ha dicho la Corte, el mismo se orienta a garantizar que la función pública sea ejercida en beneficio de la comunidad y para la protección de los derechos y libertades de los asociados. De esta manera, el</w:t>
      </w:r>
      <w:r w:rsidRPr="00144205">
        <w:rPr>
          <w:rFonts w:ascii="Times New Roman" w:hAnsi="Times New Roman" w:cs="Times New Roman"/>
          <w:color w:val="000000" w:themeColor="text1"/>
          <w:sz w:val="28"/>
        </w:rPr>
        <w:t xml:space="preserve"> derecho disciplinario "</w:t>
      </w:r>
      <w:r w:rsidRPr="00144205">
        <w:rPr>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está integrado por todas aquellas normas mediante las cuales se exige a los servidores públicos un determinado comportamiento en el ejercicio de sus funciones</w:t>
      </w:r>
      <w:r w:rsidRPr="00144205">
        <w:rPr>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w:t>
      </w:r>
      <w:r w:rsidRPr="00144205">
        <w:rPr>
          <w:rFonts w:ascii="Times New Roman" w:hAnsi="Times New Roman" w:cs="Times New Roman"/>
          <w:color w:val="000000" w:themeColor="text1"/>
          <w:sz w:val="28"/>
        </w:rPr>
        <w:t>]"</w:t>
      </w:r>
    </w:p>
    <w:p w:rsidR="003426B7" w:rsidRPr="00144205" w:rsidRDefault="00144205" w:rsidP="003426B7">
      <w:pPr>
        <w:pStyle w:val="Estilo1"/>
        <w:tabs>
          <w:tab w:val="left" w:pos="426"/>
        </w:tabs>
        <w:rPr>
          <w:rFonts w:ascii="Times New Roman" w:hAnsi="Times New Roman" w:cs="Times New Roman"/>
          <w:color w:val="000000" w:themeColor="text1"/>
          <w:sz w:val="28"/>
          <w:szCs w:val="28"/>
        </w:rPr>
      </w:pPr>
    </w:p>
    <w:p w:rsidR="003426B7" w:rsidRPr="00144205" w:rsidRDefault="00144205" w:rsidP="003426B7">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sz w:val="28"/>
          <w:szCs w:val="28"/>
          <w:lang w:val="es-ES"/>
        </w:rPr>
        <w:t>Bajo el modelo de Estado Social</w:t>
      </w:r>
      <w:r w:rsidRPr="00144205">
        <w:rPr>
          <w:rFonts w:ascii="Times New Roman" w:hAnsi="Times New Roman" w:cs="Times New Roman"/>
          <w:sz w:val="28"/>
          <w:szCs w:val="28"/>
          <w:lang w:val="es-ES"/>
        </w:rPr>
        <w:t xml:space="preserve"> y</w:t>
      </w:r>
      <w:r w:rsidRPr="00144205">
        <w:rPr>
          <w:rFonts w:ascii="Times New Roman" w:hAnsi="Times New Roman" w:cs="Times New Roman"/>
          <w:sz w:val="28"/>
          <w:szCs w:val="28"/>
          <w:lang w:val="es-ES"/>
        </w:rPr>
        <w:t xml:space="preserve"> Democrático de Derecho, a r</w:t>
      </w:r>
      <w:r w:rsidRPr="00144205">
        <w:rPr>
          <w:rFonts w:ascii="Times New Roman" w:hAnsi="Times New Roman" w:cs="Times New Roman"/>
          <w:sz w:val="28"/>
          <w:szCs w:val="28"/>
          <w:lang w:val="es-ES"/>
        </w:rPr>
        <w:t>aíz del amplio margen de intervención de la administración pública, esta potestad sancionadora ha tenido un crecimiento exponencial, con el propósito de hacer frente, de manera efectiva, a las infracciones o afectaciones que genera una actividad pública de</w:t>
      </w:r>
      <w:r w:rsidRPr="00144205">
        <w:rPr>
          <w:rFonts w:ascii="Times New Roman" w:hAnsi="Times New Roman" w:cs="Times New Roman"/>
          <w:sz w:val="28"/>
          <w:szCs w:val="28"/>
          <w:lang w:val="es-ES"/>
        </w:rPr>
        <w:t>sviada de los fines estatales o, si se quiere, a un servicio público extraño al contenido funcional que normativamente le ha sido asignado</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sz w:val="28"/>
          <w:szCs w:val="28"/>
          <w:lang w:val="es-ES"/>
        </w:rPr>
        <w:t xml:space="preserve">Así, en Colombia, la </w:t>
      </w:r>
      <w:r w:rsidRPr="00144205">
        <w:rPr>
          <w:rFonts w:ascii="Times New Roman" w:hAnsi="Times New Roman" w:cs="Times New Roman"/>
          <w:sz w:val="28"/>
          <w:szCs w:val="28"/>
          <w:lang w:val="es-ES"/>
        </w:rPr>
        <w:t xml:space="preserve">función </w:t>
      </w:r>
      <w:r w:rsidRPr="00144205">
        <w:rPr>
          <w:rFonts w:ascii="Times New Roman" w:hAnsi="Times New Roman" w:cs="Times New Roman"/>
          <w:sz w:val="28"/>
          <w:szCs w:val="28"/>
          <w:lang w:val="es-ES"/>
        </w:rPr>
        <w:t>sancionatoria de la administración es una realidad normativa, cuya existencia goza de s</w:t>
      </w:r>
      <w:r w:rsidRPr="00144205">
        <w:rPr>
          <w:rFonts w:ascii="Times New Roman" w:hAnsi="Times New Roman" w:cs="Times New Roman"/>
          <w:sz w:val="28"/>
          <w:szCs w:val="28"/>
          <w:lang w:val="es-ES"/>
        </w:rPr>
        <w:t>oporte constitucional y legal. Aunque en el texto superior no hay una referencia explícita que la contemple bajo esa denominación, son suficientes los preceptos que clarifican su existencia y su fundamento a través de una mirada instrumental.</w:t>
      </w:r>
      <w:r w:rsidRPr="00144205">
        <w:rPr>
          <w:rStyle w:val="Refdenotaalpie"/>
          <w:rFonts w:ascii="Times New Roman" w:hAnsi="Times New Roman" w:cs="Times New Roman"/>
          <w:sz w:val="28"/>
          <w:szCs w:val="28"/>
        </w:rPr>
        <w:footnoteReference w:id="19"/>
      </w:r>
    </w:p>
    <w:p w:rsidR="003426B7" w:rsidRPr="00144205" w:rsidRDefault="00144205" w:rsidP="003426B7">
      <w:pPr>
        <w:pStyle w:val="Estilo1"/>
        <w:tabs>
          <w:tab w:val="left" w:pos="426"/>
        </w:tabs>
        <w:rPr>
          <w:rFonts w:ascii="Times New Roman" w:hAnsi="Times New Roman" w:cs="Times New Roman"/>
          <w:color w:val="000000" w:themeColor="text1"/>
          <w:sz w:val="28"/>
          <w:szCs w:val="28"/>
        </w:rPr>
      </w:pPr>
    </w:p>
    <w:p w:rsidR="003426B7" w:rsidRPr="00144205" w:rsidRDefault="00144205" w:rsidP="003426B7">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sz w:val="28"/>
          <w:szCs w:val="28"/>
          <w:lang w:val="es-ES"/>
        </w:rPr>
        <w:t>En este sen</w:t>
      </w:r>
      <w:r w:rsidRPr="00144205">
        <w:rPr>
          <w:rFonts w:ascii="Times New Roman" w:hAnsi="Times New Roman" w:cs="Times New Roman"/>
          <w:sz w:val="28"/>
          <w:szCs w:val="28"/>
          <w:lang w:val="es-ES"/>
        </w:rPr>
        <w:t xml:space="preserve">tido, debe apreciarse que entre los fines esenciales del Estado se encuentra el de asegurar el cumplimiento de los deberes consagrados en la Constitución y la vigencia de un orden justo (C.P. art. 2.º). Además, </w:t>
      </w:r>
      <w:r w:rsidRPr="00144205">
        <w:rPr>
          <w:rFonts w:ascii="Times New Roman" w:hAnsi="Times New Roman" w:cs="Times New Roman"/>
          <w:sz w:val="28"/>
          <w:szCs w:val="28"/>
          <w:lang w:val="es-ES"/>
        </w:rPr>
        <w:t xml:space="preserve">la Carta </w:t>
      </w:r>
      <w:r w:rsidRPr="00144205">
        <w:rPr>
          <w:rFonts w:ascii="Times New Roman" w:hAnsi="Times New Roman" w:cs="Times New Roman"/>
          <w:sz w:val="28"/>
          <w:szCs w:val="28"/>
          <w:lang w:val="es-ES"/>
        </w:rPr>
        <w:t>establece que la función administrat</w:t>
      </w:r>
      <w:r w:rsidRPr="00144205">
        <w:rPr>
          <w:rFonts w:ascii="Times New Roman" w:hAnsi="Times New Roman" w:cs="Times New Roman"/>
          <w:sz w:val="28"/>
          <w:szCs w:val="28"/>
          <w:lang w:val="es-ES"/>
        </w:rPr>
        <w:t>iva está al servicio de los intereses generales y consagra el deber a cargo de las autoridades de coordinar sus actuaciones para el adecuado cumplimiento de los fines estatales, mandato cuya efectividad se constata mediante la existencia de un control inte</w:t>
      </w:r>
      <w:r w:rsidRPr="00144205">
        <w:rPr>
          <w:rFonts w:ascii="Times New Roman" w:hAnsi="Times New Roman" w:cs="Times New Roman"/>
          <w:sz w:val="28"/>
          <w:szCs w:val="28"/>
          <w:lang w:val="es-ES"/>
        </w:rPr>
        <w:t>rno ejercido por cada entidad (C.P. art. 209). Aunado a ello, se tiene la consagración expresa del principio de responsabilidad de las autoridades públicas (C.P. arts. 6.º</w:t>
      </w:r>
      <w:r w:rsidRPr="00144205">
        <w:rPr>
          <w:rFonts w:ascii="Times New Roman" w:hAnsi="Times New Roman" w:cs="Times New Roman"/>
          <w:sz w:val="28"/>
          <w:szCs w:val="28"/>
          <w:lang w:val="es-ES"/>
        </w:rPr>
        <w:t>)</w:t>
      </w:r>
      <w:r w:rsidRPr="00144205">
        <w:rPr>
          <w:rFonts w:ascii="Times New Roman" w:hAnsi="Times New Roman" w:cs="Times New Roman"/>
          <w:sz w:val="28"/>
          <w:szCs w:val="28"/>
          <w:lang w:val="es-ES"/>
        </w:rPr>
        <w:t>, así como las facultades atribuidas a diferentes organismos del Estado para vigilar</w:t>
      </w:r>
      <w:r w:rsidRPr="00144205">
        <w:rPr>
          <w:rFonts w:ascii="Times New Roman" w:hAnsi="Times New Roman" w:cs="Times New Roman"/>
          <w:sz w:val="28"/>
          <w:szCs w:val="28"/>
          <w:lang w:val="es-ES"/>
        </w:rPr>
        <w:t xml:space="preserve"> el ejercicio de la función pública</w:t>
      </w:r>
      <w:r w:rsidRPr="00144205">
        <w:rPr>
          <w:rFonts w:ascii="Times New Roman" w:hAnsi="Times New Roman" w:cs="Times New Roman"/>
          <w:sz w:val="28"/>
          <w:szCs w:val="28"/>
          <w:lang w:val="es-ES"/>
        </w:rPr>
        <w:t>.</w:t>
      </w:r>
    </w:p>
    <w:p w:rsidR="003426B7" w:rsidRPr="00144205" w:rsidRDefault="00144205" w:rsidP="003426B7">
      <w:pPr>
        <w:pStyle w:val="Estilo1"/>
        <w:tabs>
          <w:tab w:val="left" w:pos="426"/>
        </w:tabs>
        <w:rPr>
          <w:rFonts w:ascii="Times New Roman" w:hAnsi="Times New Roman" w:cs="Times New Roman"/>
          <w:color w:val="000000" w:themeColor="text1"/>
          <w:sz w:val="28"/>
          <w:szCs w:val="28"/>
        </w:rPr>
      </w:pPr>
    </w:p>
    <w:p w:rsidR="003426B7" w:rsidRPr="00144205" w:rsidRDefault="00144205" w:rsidP="003426B7">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sz w:val="28"/>
          <w:szCs w:val="28"/>
          <w:lang w:val="es-ES"/>
        </w:rPr>
        <w:t xml:space="preserve">Otro importante fundamento </w:t>
      </w:r>
      <w:r w:rsidRPr="00144205">
        <w:rPr>
          <w:rFonts w:ascii="Times New Roman" w:hAnsi="Times New Roman" w:cs="Times New Roman"/>
          <w:sz w:val="28"/>
          <w:szCs w:val="28"/>
          <w:lang w:val="es-ES"/>
        </w:rPr>
        <w:t xml:space="preserve">constitucional </w:t>
      </w:r>
      <w:r w:rsidRPr="00144205">
        <w:rPr>
          <w:rFonts w:ascii="Times New Roman" w:hAnsi="Times New Roman" w:cs="Times New Roman"/>
          <w:sz w:val="28"/>
          <w:szCs w:val="28"/>
          <w:lang w:val="es-ES"/>
        </w:rPr>
        <w:t xml:space="preserve">de la potestad sancionadora del Estado se encuentra en el artículo 29 </w:t>
      </w:r>
      <w:r w:rsidRPr="00144205">
        <w:rPr>
          <w:rFonts w:ascii="Times New Roman" w:hAnsi="Times New Roman" w:cs="Times New Roman"/>
          <w:sz w:val="28"/>
          <w:szCs w:val="28"/>
          <w:lang w:val="es-ES"/>
        </w:rPr>
        <w:t>superior</w:t>
      </w:r>
      <w:r w:rsidRPr="00144205">
        <w:rPr>
          <w:rFonts w:ascii="Times New Roman" w:hAnsi="Times New Roman" w:cs="Times New Roman"/>
          <w:sz w:val="28"/>
          <w:szCs w:val="28"/>
          <w:lang w:val="es-ES"/>
        </w:rPr>
        <w:t xml:space="preserve">, que expresa que </w:t>
      </w:r>
      <w:r w:rsidRPr="00144205">
        <w:rPr>
          <w:rFonts w:ascii="Times New Roman" w:hAnsi="Times New Roman" w:cs="Times New Roman"/>
          <w:sz w:val="28"/>
          <w:szCs w:val="26"/>
          <w:lang w:val="es-ES"/>
        </w:rPr>
        <w:t>«el debido proceso se aplicará a toda clase de actuaciones judiciales y administ</w:t>
      </w:r>
      <w:r w:rsidRPr="00144205">
        <w:rPr>
          <w:rFonts w:ascii="Times New Roman" w:hAnsi="Times New Roman" w:cs="Times New Roman"/>
          <w:sz w:val="28"/>
          <w:szCs w:val="26"/>
          <w:lang w:val="es-ES"/>
        </w:rPr>
        <w:t>rativas».</w:t>
      </w:r>
      <w:r w:rsidRPr="00144205">
        <w:rPr>
          <w:rFonts w:ascii="Times New Roman" w:hAnsi="Times New Roman" w:cs="Times New Roman"/>
          <w:sz w:val="28"/>
          <w:szCs w:val="28"/>
          <w:lang w:val="es-ES"/>
        </w:rPr>
        <w:t xml:space="preserve"> Esta corporación ha entendido que, como algunas de las garantías </w:t>
      </w:r>
      <w:r w:rsidRPr="00144205">
        <w:rPr>
          <w:rFonts w:ascii="Times New Roman" w:hAnsi="Times New Roman" w:cs="Times New Roman"/>
          <w:sz w:val="28"/>
          <w:szCs w:val="28"/>
          <w:lang w:val="es-ES"/>
        </w:rPr>
        <w:t>d</w:t>
      </w:r>
      <w:r w:rsidRPr="00144205">
        <w:rPr>
          <w:rFonts w:ascii="Times New Roman" w:hAnsi="Times New Roman" w:cs="Times New Roman"/>
          <w:sz w:val="28"/>
          <w:szCs w:val="28"/>
          <w:lang w:val="es-ES"/>
        </w:rPr>
        <w:t xml:space="preserve">el debido proceso solo tienen sentido </w:t>
      </w:r>
      <w:r w:rsidRPr="00144205">
        <w:rPr>
          <w:rFonts w:ascii="Times New Roman" w:hAnsi="Times New Roman" w:cs="Times New Roman"/>
          <w:sz w:val="28"/>
          <w:szCs w:val="28"/>
          <w:lang w:val="es-ES"/>
        </w:rPr>
        <w:t xml:space="preserve">respecto </w:t>
      </w:r>
      <w:r w:rsidRPr="00144205">
        <w:rPr>
          <w:rFonts w:ascii="Times New Roman" w:hAnsi="Times New Roman" w:cs="Times New Roman"/>
          <w:sz w:val="28"/>
          <w:szCs w:val="28"/>
          <w:lang w:val="es-ES"/>
        </w:rPr>
        <w:t xml:space="preserve">a la actividad sancionadora del Estado, cuando la Carta </w:t>
      </w:r>
      <w:r w:rsidRPr="00144205">
        <w:rPr>
          <w:rFonts w:ascii="Times New Roman" w:hAnsi="Times New Roman" w:cs="Times New Roman"/>
          <w:sz w:val="28"/>
          <w:szCs w:val="28"/>
          <w:lang w:val="es-ES"/>
        </w:rPr>
        <w:t>se refiere a</w:t>
      </w:r>
      <w:r w:rsidRPr="00144205">
        <w:rPr>
          <w:rFonts w:ascii="Times New Roman" w:hAnsi="Times New Roman" w:cs="Times New Roman"/>
          <w:sz w:val="28"/>
          <w:szCs w:val="28"/>
          <w:lang w:val="es-ES"/>
        </w:rPr>
        <w:t xml:space="preserve">l debido proceso administrativo, implícitamente reconoce la </w:t>
      </w:r>
      <w:r w:rsidRPr="00144205">
        <w:rPr>
          <w:rFonts w:ascii="Times New Roman" w:hAnsi="Times New Roman" w:cs="Times New Roman"/>
          <w:sz w:val="28"/>
          <w:szCs w:val="28"/>
          <w:lang w:val="es-ES"/>
        </w:rPr>
        <w:t>potestad de la administración para imponer sanciones</w:t>
      </w:r>
      <w:r w:rsidRPr="00144205">
        <w:rPr>
          <w:rFonts w:ascii="Times New Roman" w:hAnsi="Times New Roman" w:cs="Times New Roman"/>
          <w:sz w:val="28"/>
          <w:szCs w:val="28"/>
          <w:lang w:val="es-ES"/>
        </w:rPr>
        <w:t>.</w:t>
      </w:r>
      <w:r w:rsidRPr="00144205">
        <w:rPr>
          <w:rStyle w:val="Refdenotaalpie"/>
          <w:rFonts w:ascii="Times New Roman" w:hAnsi="Times New Roman" w:cs="Times New Roman"/>
          <w:sz w:val="28"/>
          <w:szCs w:val="28"/>
        </w:rPr>
        <w:footnoteReference w:id="20"/>
      </w:r>
    </w:p>
    <w:p w:rsidR="003426B7" w:rsidRPr="00144205" w:rsidRDefault="00144205" w:rsidP="003426B7">
      <w:pPr>
        <w:pStyle w:val="Estilo1"/>
        <w:tabs>
          <w:tab w:val="left" w:pos="426"/>
        </w:tabs>
        <w:rPr>
          <w:rFonts w:ascii="Times New Roman" w:hAnsi="Times New Roman" w:cs="Times New Roman"/>
          <w:color w:val="000000" w:themeColor="text1"/>
          <w:sz w:val="28"/>
          <w:szCs w:val="28"/>
        </w:rPr>
      </w:pPr>
    </w:p>
    <w:p w:rsidR="003426B7" w:rsidRPr="00144205" w:rsidRDefault="00144205" w:rsidP="003426B7">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sz w:val="28"/>
          <w:szCs w:val="28"/>
          <w:lang w:val="es-ES"/>
        </w:rPr>
        <w:t xml:space="preserve">Además de la referencia tácita que hace la Carta a dicha facultad, sobre la justificación de la potestad </w:t>
      </w:r>
      <w:r w:rsidRPr="00144205">
        <w:rPr>
          <w:rFonts w:ascii="Times New Roman" w:hAnsi="Times New Roman" w:cs="Times New Roman"/>
          <w:color w:val="000000" w:themeColor="text1"/>
          <w:sz w:val="28"/>
          <w:szCs w:val="28"/>
          <w:lang w:val="es-ES"/>
        </w:rPr>
        <w:t>sancionadora de la administración</w:t>
      </w:r>
      <w:r w:rsidRPr="00144205">
        <w:rPr>
          <w:rFonts w:ascii="Times New Roman" w:hAnsi="Times New Roman" w:cs="Times New Roman"/>
          <w:sz w:val="28"/>
          <w:szCs w:val="28"/>
          <w:lang w:val="es-ES"/>
        </w:rPr>
        <w:t>, este tribunal ha precisado que:</w:t>
      </w:r>
    </w:p>
    <w:p w:rsidR="003426B7" w:rsidRPr="00144205" w:rsidRDefault="00144205" w:rsidP="003426B7">
      <w:pPr>
        <w:pStyle w:val="Estilo1"/>
        <w:tabs>
          <w:tab w:val="left" w:pos="426"/>
        </w:tabs>
        <w:rPr>
          <w:rFonts w:ascii="Times New Roman" w:hAnsi="Times New Roman" w:cs="Times New Roman"/>
          <w:color w:val="000000" w:themeColor="text1"/>
          <w:sz w:val="28"/>
          <w:szCs w:val="28"/>
        </w:rPr>
      </w:pPr>
    </w:p>
    <w:p w:rsidR="003426B7" w:rsidRPr="00144205" w:rsidRDefault="00144205" w:rsidP="005B056D">
      <w:pPr>
        <w:pStyle w:val="Estilo1"/>
        <w:tabs>
          <w:tab w:val="left" w:pos="426"/>
        </w:tabs>
        <w:ind w:left="567" w:right="709"/>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lang w:val="es-ES"/>
        </w:rPr>
        <w:t>[F]orma parte de las compet</w:t>
      </w:r>
      <w:r w:rsidRPr="00144205">
        <w:rPr>
          <w:rFonts w:ascii="Times New Roman" w:hAnsi="Times New Roman" w:cs="Times New Roman"/>
          <w:color w:val="000000" w:themeColor="text1"/>
          <w:sz w:val="28"/>
          <w:lang w:val="es-ES"/>
        </w:rPr>
        <w:t>encias de gestión que constitucionalmente se le atribuyen, pues es indudable que si un órgano tiene la facultad jurídica para imponer una obligación o para regular una conducta con miras a lograr la realización del interés general, el incumplimiento de ese</w:t>
      </w:r>
      <w:r w:rsidRPr="00144205">
        <w:rPr>
          <w:rFonts w:ascii="Times New Roman" w:hAnsi="Times New Roman" w:cs="Times New Roman"/>
          <w:color w:val="000000" w:themeColor="text1"/>
          <w:sz w:val="28"/>
          <w:lang w:val="es-ES"/>
        </w:rPr>
        <w:t xml:space="preserve"> mandato correlativamente debe implicar la asignación de atribuciones sancionatorias bien sea al mismo órgano que impuso la obligación o a otro distinto, con el propósito de asegurar la vigencia del orden jurídico mediante la imposición de los castigos cor</w:t>
      </w:r>
      <w:r w:rsidRPr="00144205">
        <w:rPr>
          <w:rFonts w:ascii="Times New Roman" w:hAnsi="Times New Roman" w:cs="Times New Roman"/>
          <w:color w:val="000000" w:themeColor="text1"/>
          <w:sz w:val="28"/>
          <w:lang w:val="es-ES"/>
        </w:rPr>
        <w:t>respondientes</w:t>
      </w:r>
      <w:r w:rsidRPr="00144205">
        <w:rPr>
          <w:rStyle w:val="Refdenotaalpie"/>
          <w:rFonts w:ascii="Times New Roman" w:hAnsi="Times New Roman" w:cs="Times New Roman"/>
          <w:color w:val="000000" w:themeColor="text1"/>
          <w:sz w:val="28"/>
        </w:rPr>
        <w:footnoteReference w:id="21"/>
      </w:r>
    </w:p>
    <w:p w:rsidR="00A67A1A" w:rsidRPr="00144205" w:rsidRDefault="00144205" w:rsidP="003426B7">
      <w:pPr>
        <w:pStyle w:val="Estilo1"/>
        <w:tabs>
          <w:tab w:val="left" w:pos="426"/>
        </w:tabs>
        <w:rPr>
          <w:rFonts w:ascii="Times New Roman" w:hAnsi="Times New Roman" w:cs="Times New Roman"/>
          <w:b/>
          <w:bCs/>
          <w:color w:val="000000" w:themeColor="text1"/>
          <w:sz w:val="28"/>
          <w:szCs w:val="28"/>
        </w:rPr>
      </w:pPr>
    </w:p>
    <w:p w:rsidR="003426B7" w:rsidRPr="00144205" w:rsidRDefault="00144205" w:rsidP="003426B7">
      <w:pPr>
        <w:pStyle w:val="Estilo1"/>
        <w:tabs>
          <w:tab w:val="left" w:pos="426"/>
        </w:tabs>
        <w:rPr>
          <w:rFonts w:ascii="Times New Roman" w:hAnsi="Times New Roman" w:cs="Times New Roman"/>
          <w:color w:val="000000" w:themeColor="text1"/>
          <w:sz w:val="28"/>
          <w:szCs w:val="28"/>
        </w:rPr>
      </w:pPr>
      <w:r w:rsidRPr="00144205">
        <w:rPr>
          <w:rFonts w:ascii="Times New Roman" w:hAnsi="Times New Roman" w:cs="Times New Roman"/>
          <w:b/>
          <w:bCs/>
          <w:color w:val="000000" w:themeColor="text1"/>
          <w:sz w:val="28"/>
          <w:szCs w:val="28"/>
        </w:rPr>
        <w:t>La libertad de configuración legislativa en materia disciplinaria</w:t>
      </w:r>
    </w:p>
    <w:p w:rsidR="003426B7" w:rsidRPr="00144205" w:rsidRDefault="00144205" w:rsidP="003426B7">
      <w:pPr>
        <w:pStyle w:val="Estilo1"/>
        <w:tabs>
          <w:tab w:val="left" w:pos="426"/>
        </w:tabs>
        <w:rPr>
          <w:rFonts w:ascii="Times New Roman" w:hAnsi="Times New Roman" w:cs="Times New Roman"/>
          <w:color w:val="000000" w:themeColor="text1"/>
          <w:sz w:val="28"/>
          <w:szCs w:val="28"/>
        </w:rPr>
      </w:pPr>
    </w:p>
    <w:p w:rsidR="003426B7" w:rsidRPr="00144205" w:rsidRDefault="00144205" w:rsidP="003426B7">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En virtud del principio democrático, el establecimiento de un régimen disciplinario hace parte de la libertad de configuración del legislador, pues solo en el campo de la </w:t>
      </w:r>
      <w:r w:rsidRPr="00144205">
        <w:rPr>
          <w:rFonts w:ascii="Times New Roman" w:hAnsi="Times New Roman" w:cs="Times New Roman"/>
          <w:color w:val="000000" w:themeColor="text1"/>
          <w:sz w:val="28"/>
          <w:szCs w:val="28"/>
        </w:rPr>
        <w:t>deliberación política se pueden determinar los deberes que asisten a los ciudadanos que desempeñan un papel especial en la sociedad, el tipo de conductas que resultan ajenas a los mismos y a la consecución de los fines del Estado, la gravedad social de est</w:t>
      </w:r>
      <w:r w:rsidRPr="00144205">
        <w:rPr>
          <w:rFonts w:ascii="Times New Roman" w:hAnsi="Times New Roman" w:cs="Times New Roman"/>
          <w:color w:val="000000" w:themeColor="text1"/>
          <w:sz w:val="28"/>
          <w:szCs w:val="28"/>
        </w:rPr>
        <w:t>os comportamientos y la intensidad de las sanciones aplicables</w:t>
      </w:r>
      <w:r w:rsidRPr="00144205">
        <w:rPr>
          <w:rFonts w:ascii="Times New Roman" w:hAnsi="Times New Roman" w:cs="Times New Roman"/>
          <w:color w:val="000000" w:themeColor="text1"/>
          <w:sz w:val="28"/>
          <w:szCs w:val="28"/>
        </w:rPr>
        <w:t>.</w:t>
      </w:r>
      <w:r w:rsidRPr="00144205">
        <w:rPr>
          <w:rStyle w:val="Refdenotaalpie"/>
          <w:rFonts w:ascii="Times New Roman" w:hAnsi="Times New Roman" w:cs="Times New Roman"/>
          <w:color w:val="000000" w:themeColor="text1"/>
          <w:sz w:val="28"/>
          <w:szCs w:val="28"/>
        </w:rPr>
        <w:footnoteReference w:id="22"/>
      </w:r>
      <w:r w:rsidRPr="00144205">
        <w:rPr>
          <w:rFonts w:ascii="Times New Roman" w:hAnsi="Times New Roman" w:cs="Times New Roman"/>
          <w:color w:val="000000" w:themeColor="text1"/>
          <w:sz w:val="28"/>
          <w:szCs w:val="28"/>
        </w:rPr>
        <w:t xml:space="preserve"> Los artículos 124, 125, 150.23 y 277 de la Constitución respaldan esta perspectiva, en cuanto disponen que corresponde al legislador delimitar la responsabilidad disciplinaria que puede ser a</w:t>
      </w:r>
      <w:r w:rsidRPr="00144205">
        <w:rPr>
          <w:rFonts w:ascii="Times New Roman" w:hAnsi="Times New Roman" w:cs="Times New Roman"/>
          <w:color w:val="000000" w:themeColor="text1"/>
          <w:sz w:val="28"/>
          <w:szCs w:val="28"/>
        </w:rPr>
        <w:t>tribuida a quienes atenten contra el ordenamiento jurídico y las finalidades de la función pública.</w:t>
      </w:r>
    </w:p>
    <w:p w:rsidR="003426B7" w:rsidRPr="00144205" w:rsidRDefault="00144205" w:rsidP="003426B7">
      <w:pPr>
        <w:pStyle w:val="Estilo1"/>
        <w:tabs>
          <w:tab w:val="left" w:pos="426"/>
        </w:tabs>
        <w:rPr>
          <w:rFonts w:ascii="Times New Roman" w:hAnsi="Times New Roman" w:cs="Times New Roman"/>
          <w:color w:val="000000" w:themeColor="text1"/>
          <w:sz w:val="28"/>
          <w:szCs w:val="28"/>
        </w:rPr>
      </w:pPr>
    </w:p>
    <w:p w:rsidR="003426B7" w:rsidRPr="00144205" w:rsidRDefault="00144205" w:rsidP="003426B7">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En desarrollo de esta potestad, el legislador puede fijar procedimientos, definir competencias, determinar la naturaleza de las actuaciones, establecer o e</w:t>
      </w:r>
      <w:r w:rsidRPr="00144205">
        <w:rPr>
          <w:rFonts w:ascii="Times New Roman" w:hAnsi="Times New Roman" w:cs="Times New Roman"/>
          <w:color w:val="000000" w:themeColor="text1"/>
          <w:sz w:val="28"/>
          <w:szCs w:val="28"/>
        </w:rPr>
        <w:t xml:space="preserve">liminar etapas procesales, requerir la intervención estatal o particular en el curso de los trámites, imponer cargas procesales, establecer plazos para el ejercicio de ciertas prerrogativas, </w:t>
      </w:r>
      <w:r w:rsidRPr="00144205">
        <w:rPr>
          <w:rFonts w:ascii="Times New Roman" w:hAnsi="Times New Roman" w:cs="Times New Roman"/>
          <w:color w:val="000000" w:themeColor="text1"/>
          <w:sz w:val="28"/>
          <w:szCs w:val="28"/>
          <w:shd w:val="clear" w:color="auto" w:fill="FFFFFF"/>
        </w:rPr>
        <w:t xml:space="preserve">regular los recursos pertinentes ante las autoridades judiciales </w:t>
      </w:r>
      <w:r w:rsidRPr="00144205">
        <w:rPr>
          <w:rFonts w:ascii="Times New Roman" w:hAnsi="Times New Roman" w:cs="Times New Roman"/>
          <w:color w:val="000000" w:themeColor="text1"/>
          <w:sz w:val="28"/>
          <w:szCs w:val="28"/>
          <w:shd w:val="clear" w:color="auto" w:fill="FFFFFF"/>
        </w:rPr>
        <w:t>y administrativas respectivas</w:t>
      </w:r>
      <w:r w:rsidRPr="00144205">
        <w:rPr>
          <w:rFonts w:ascii="Times New Roman" w:hAnsi="Times New Roman" w:cs="Times New Roman"/>
          <w:color w:val="000000" w:themeColor="text1"/>
          <w:sz w:val="28"/>
          <w:szCs w:val="28"/>
        </w:rPr>
        <w:t xml:space="preserve"> y, en general, </w:t>
      </w:r>
      <w:r w:rsidRPr="00144205">
        <w:rPr>
          <w:rFonts w:ascii="Times New Roman" w:hAnsi="Times New Roman" w:cs="Times New Roman"/>
          <w:color w:val="000000" w:themeColor="text1"/>
          <w:sz w:val="28"/>
          <w:szCs w:val="26"/>
        </w:rPr>
        <w:t>«establecer el conjunto de enunciados normativos de orden procesal que regulen la facultad constitucional otorgada a la administración pública para imponer sanciones a todos los servidores que con sus acciones u</w:t>
      </w:r>
      <w:r w:rsidRPr="00144205">
        <w:rPr>
          <w:rFonts w:ascii="Times New Roman" w:hAnsi="Times New Roman" w:cs="Times New Roman"/>
          <w:color w:val="000000" w:themeColor="text1"/>
          <w:sz w:val="28"/>
          <w:szCs w:val="26"/>
        </w:rPr>
        <w:t xml:space="preserve"> omisiones, transgredan las normas de conducta relativas al correcto desempeño de las funciones asignadas</w:t>
      </w:r>
      <w:bookmarkStart w:id="1" w:name="_ftnref102"/>
      <w:r w:rsidRPr="00144205">
        <w:rPr>
          <w:rFonts w:ascii="Times New Roman" w:hAnsi="Times New Roman" w:cs="Times New Roman"/>
          <w:color w:val="000000" w:themeColor="text1"/>
          <w:sz w:val="28"/>
          <w:szCs w:val="26"/>
        </w:rPr>
        <w:t>»</w:t>
      </w:r>
      <w:bookmarkEnd w:id="1"/>
      <w:r w:rsidRPr="00144205">
        <w:rPr>
          <w:rFonts w:ascii="Times New Roman" w:hAnsi="Times New Roman" w:cs="Times New Roman"/>
          <w:color w:val="000000" w:themeColor="text1"/>
          <w:sz w:val="28"/>
          <w:szCs w:val="28"/>
        </w:rPr>
        <w:t>.</w:t>
      </w:r>
      <w:r w:rsidRPr="00144205">
        <w:rPr>
          <w:rStyle w:val="Refdenotaalpie"/>
          <w:rFonts w:ascii="Times New Roman" w:hAnsi="Times New Roman" w:cs="Times New Roman"/>
          <w:color w:val="000000" w:themeColor="text1"/>
          <w:sz w:val="28"/>
          <w:szCs w:val="28"/>
        </w:rPr>
        <w:footnoteReference w:id="23"/>
      </w:r>
    </w:p>
    <w:p w:rsidR="003426B7" w:rsidRPr="00144205" w:rsidRDefault="00144205" w:rsidP="003426B7">
      <w:pPr>
        <w:pStyle w:val="Estilo1"/>
        <w:tabs>
          <w:tab w:val="left" w:pos="426"/>
        </w:tabs>
        <w:rPr>
          <w:rFonts w:ascii="Times New Roman" w:hAnsi="Times New Roman" w:cs="Times New Roman"/>
          <w:color w:val="000000" w:themeColor="text1"/>
          <w:sz w:val="28"/>
          <w:szCs w:val="28"/>
        </w:rPr>
      </w:pPr>
    </w:p>
    <w:p w:rsidR="003426B7" w:rsidRPr="00144205" w:rsidRDefault="00144205" w:rsidP="003426B7">
      <w:pPr>
        <w:pStyle w:val="Estilo1"/>
        <w:numPr>
          <w:ilvl w:val="0"/>
          <w:numId w:val="1"/>
        </w:numPr>
        <w:tabs>
          <w:tab w:val="left" w:pos="426"/>
        </w:tabs>
        <w:ind w:left="0" w:firstLine="0"/>
        <w:rPr>
          <w:rStyle w:val="apple-converted-space"/>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No obstante, la jurisprudencia constitucional ha enfatizado que esa libertad de configuración normativa no es absoluta</w:t>
      </w:r>
      <w:r w:rsidRPr="00144205">
        <w:rPr>
          <w:rFonts w:ascii="Times New Roman" w:hAnsi="Times New Roman" w:cs="Times New Roman"/>
          <w:color w:val="000000" w:themeColor="text1"/>
          <w:sz w:val="28"/>
          <w:szCs w:val="28"/>
        </w:rPr>
        <w:t>,</w:t>
      </w:r>
      <w:r w:rsidRPr="00144205">
        <w:rPr>
          <w:rStyle w:val="Refdenotaalpie"/>
          <w:rFonts w:ascii="Times New Roman" w:hAnsi="Times New Roman" w:cs="Times New Roman"/>
          <w:color w:val="000000" w:themeColor="text1"/>
          <w:sz w:val="28"/>
          <w:szCs w:val="28"/>
        </w:rPr>
        <w:footnoteReference w:id="24"/>
      </w:r>
      <w:r w:rsidRPr="00144205">
        <w:rPr>
          <w:rFonts w:ascii="Times New Roman" w:hAnsi="Times New Roman" w:cs="Times New Roman"/>
          <w:color w:val="000000" w:themeColor="text1"/>
          <w:sz w:val="28"/>
          <w:szCs w:val="28"/>
        </w:rPr>
        <w:t xml:space="preserve"> sino que se encuentra lim</w:t>
      </w:r>
      <w:r w:rsidRPr="00144205">
        <w:rPr>
          <w:rFonts w:ascii="Times New Roman" w:hAnsi="Times New Roman" w:cs="Times New Roman"/>
          <w:color w:val="000000" w:themeColor="text1"/>
          <w:sz w:val="28"/>
          <w:szCs w:val="28"/>
        </w:rPr>
        <w:t>itada por los principios y valores superiores, tales como la justicia, igualdad y vigencia de un orden justo, los derechos fundamentales de las personas y, especialmente, por las garantías asociadas al debido proceso</w:t>
      </w:r>
      <w:r w:rsidRPr="00144205">
        <w:rPr>
          <w:rFonts w:ascii="Times New Roman" w:hAnsi="Times New Roman" w:cs="Times New Roman"/>
          <w:color w:val="000000" w:themeColor="text1"/>
          <w:sz w:val="28"/>
          <w:szCs w:val="28"/>
        </w:rPr>
        <w:t>.</w:t>
      </w:r>
      <w:r w:rsidRPr="00144205">
        <w:rPr>
          <w:rStyle w:val="Refdenotaalpie"/>
          <w:rFonts w:ascii="Times New Roman" w:hAnsi="Times New Roman" w:cs="Times New Roman"/>
          <w:color w:val="000000" w:themeColor="text1"/>
          <w:sz w:val="28"/>
          <w:szCs w:val="28"/>
        </w:rPr>
        <w:footnoteReference w:id="25"/>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As</w:t>
      </w:r>
      <w:r w:rsidRPr="00144205">
        <w:rPr>
          <w:rFonts w:ascii="Times New Roman" w:hAnsi="Times New Roman" w:cs="Times New Roman"/>
          <w:color w:val="000000" w:themeColor="text1"/>
          <w:sz w:val="28"/>
          <w:szCs w:val="28"/>
        </w:rPr>
        <w:t xml:space="preserve">í </w:t>
      </w:r>
      <w:r w:rsidRPr="00144205">
        <w:rPr>
          <w:rFonts w:ascii="Times New Roman" w:hAnsi="Times New Roman" w:cs="Times New Roman"/>
          <w:color w:val="000000" w:themeColor="text1"/>
          <w:sz w:val="28"/>
          <w:szCs w:val="28"/>
        </w:rPr>
        <w:t>mismo, este tribunal ha sostenido</w:t>
      </w:r>
      <w:r w:rsidRPr="00144205">
        <w:rPr>
          <w:rFonts w:ascii="Times New Roman" w:hAnsi="Times New Roman" w:cs="Times New Roman"/>
          <w:color w:val="000000" w:themeColor="text1"/>
          <w:sz w:val="28"/>
          <w:szCs w:val="28"/>
        </w:rPr>
        <w:t xml:space="preserve"> que la legitimidad de los trámites administrativos se soporta precisamente en el respeto por los criterios de</w:t>
      </w:r>
      <w:r w:rsidRPr="00144205">
        <w:rPr>
          <w:rStyle w:val="apple-converted-space"/>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razonabilidad</w:t>
      </w:r>
      <w:r w:rsidRPr="00144205">
        <w:rPr>
          <w:rFonts w:ascii="Times New Roman" w:hAnsi="Times New Roman" w:cs="Times New Roman"/>
          <w:color w:val="000000" w:themeColor="text1"/>
          <w:sz w:val="28"/>
        </w:rPr>
        <w:t>,</w:t>
      </w:r>
      <w:r w:rsidRPr="00144205">
        <w:rPr>
          <w:rStyle w:val="apple-converted-space"/>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proporcionalidad y finalidad</w:t>
      </w:r>
      <w:r w:rsidRPr="00144205">
        <w:rPr>
          <w:rFonts w:ascii="Times New Roman" w:hAnsi="Times New Roman" w:cs="Times New Roman"/>
          <w:color w:val="000000" w:themeColor="text1"/>
          <w:sz w:val="28"/>
          <w:szCs w:val="28"/>
        </w:rPr>
        <w:t>.</w:t>
      </w:r>
      <w:r w:rsidRPr="00144205">
        <w:rPr>
          <w:rStyle w:val="Refdenotaalpie"/>
          <w:rFonts w:ascii="Times New Roman" w:hAnsi="Times New Roman" w:cs="Times New Roman"/>
          <w:color w:val="000000" w:themeColor="text1"/>
          <w:sz w:val="28"/>
          <w:szCs w:val="28"/>
        </w:rPr>
        <w:footnoteReference w:id="26"/>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6"/>
        </w:rPr>
        <w:t>«Por consiguiente, si</w:t>
      </w:r>
      <w:r w:rsidRPr="00144205">
        <w:rPr>
          <w:rStyle w:val="apple-converted-space"/>
          <w:rFonts w:ascii="Times New Roman" w:hAnsi="Times New Roman" w:cs="Times New Roman"/>
          <w:color w:val="000000" w:themeColor="text1"/>
          <w:sz w:val="28"/>
          <w:szCs w:val="26"/>
        </w:rPr>
        <w:t xml:space="preserve"> </w:t>
      </w:r>
      <w:r w:rsidRPr="00144205">
        <w:rPr>
          <w:rFonts w:ascii="Times New Roman" w:hAnsi="Times New Roman" w:cs="Times New Roman"/>
          <w:color w:val="000000" w:themeColor="text1"/>
          <w:sz w:val="28"/>
          <w:szCs w:val="26"/>
        </w:rPr>
        <w:t>el diseño legislativo particular de una institución procesal resulta abusivo,</w:t>
      </w:r>
      <w:r w:rsidRPr="00144205">
        <w:rPr>
          <w:rFonts w:ascii="Times New Roman" w:hAnsi="Times New Roman" w:cs="Times New Roman"/>
          <w:color w:val="000000" w:themeColor="text1"/>
          <w:sz w:val="28"/>
          <w:szCs w:val="26"/>
        </w:rPr>
        <w:t xml:space="preserve"> arbitrario o contrario a los derechos fundamentales, desconoce tales postulados superiores</w:t>
      </w:r>
      <w:r w:rsidRPr="00144205">
        <w:rPr>
          <w:rFonts w:ascii="Times New Roman" w:hAnsi="Times New Roman" w:cs="Times New Roman"/>
          <w:color w:val="000000" w:themeColor="text1"/>
          <w:sz w:val="28"/>
          <w:szCs w:val="26"/>
        </w:rPr>
        <w:t xml:space="preserve"> y</w:t>
      </w:r>
      <w:r w:rsidRPr="00144205">
        <w:rPr>
          <w:rFonts w:ascii="Times New Roman" w:hAnsi="Times New Roman" w:cs="Times New Roman"/>
          <w:color w:val="000000" w:themeColor="text1"/>
          <w:sz w:val="28"/>
          <w:szCs w:val="26"/>
        </w:rPr>
        <w:t xml:space="preserve"> debe ser retirado del ordenamiento jurídico»</w:t>
      </w:r>
      <w:r w:rsidRPr="00144205">
        <w:rPr>
          <w:rFonts w:ascii="Times New Roman" w:hAnsi="Times New Roman" w:cs="Times New Roman"/>
          <w:color w:val="000000" w:themeColor="text1"/>
          <w:sz w:val="28"/>
          <w:szCs w:val="28"/>
        </w:rPr>
        <w:t>.</w:t>
      </w:r>
      <w:r w:rsidRPr="00144205">
        <w:rPr>
          <w:rStyle w:val="Refdenotaalpie"/>
          <w:rFonts w:ascii="Times New Roman" w:hAnsi="Times New Roman" w:cs="Times New Roman"/>
          <w:color w:val="000000" w:themeColor="text1"/>
          <w:sz w:val="28"/>
          <w:szCs w:val="28"/>
        </w:rPr>
        <w:footnoteReference w:id="27"/>
      </w:r>
      <w:r w:rsidRPr="00144205">
        <w:rPr>
          <w:rStyle w:val="apple-converted-space"/>
          <w:rFonts w:ascii="Times New Roman" w:hAnsi="Times New Roman" w:cs="Times New Roman"/>
          <w:color w:val="000000" w:themeColor="text1"/>
          <w:sz w:val="28"/>
          <w:szCs w:val="28"/>
        </w:rPr>
        <w:t xml:space="preserve"> </w:t>
      </w:r>
    </w:p>
    <w:p w:rsidR="003426B7" w:rsidRPr="00144205" w:rsidRDefault="00144205" w:rsidP="003426B7">
      <w:pPr>
        <w:pStyle w:val="Estilo1"/>
        <w:tabs>
          <w:tab w:val="left" w:pos="426"/>
        </w:tabs>
        <w:rPr>
          <w:rStyle w:val="apple-converted-space"/>
          <w:rFonts w:ascii="Times New Roman" w:hAnsi="Times New Roman" w:cs="Times New Roman"/>
          <w:color w:val="000000" w:themeColor="text1"/>
          <w:sz w:val="28"/>
          <w:szCs w:val="28"/>
        </w:rPr>
      </w:pPr>
    </w:p>
    <w:p w:rsidR="0069512B" w:rsidRPr="00144205" w:rsidRDefault="00144205" w:rsidP="00093324">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En suma, como lo ha advertido esta corporación, el control de constitucionalidad de este tipo de normas debe </w:t>
      </w:r>
      <w:r w:rsidRPr="00144205">
        <w:rPr>
          <w:rFonts w:ascii="Times New Roman" w:hAnsi="Times New Roman" w:cs="Times New Roman"/>
          <w:color w:val="000000" w:themeColor="text1"/>
          <w:sz w:val="28"/>
          <w:szCs w:val="28"/>
        </w:rPr>
        <w:t>equilibrar, de un lado, el amplio margen de configuración normativa que tiene el legislador</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en aras de conservar el ejercicio oportuno y eficaz de la potestad sancionadora del Estado y, de otro, el respeto por los derechos fundamentales</w:t>
      </w:r>
      <w:r w:rsidRPr="00144205">
        <w:rPr>
          <w:rFonts w:ascii="Times New Roman" w:hAnsi="Times New Roman" w:cs="Times New Roman"/>
          <w:i/>
          <w:iCs/>
          <w:color w:val="000000" w:themeColor="text1"/>
          <w:sz w:val="28"/>
          <w:szCs w:val="28"/>
        </w:rPr>
        <w:t>.</w:t>
      </w:r>
      <w:r w:rsidRPr="00144205">
        <w:rPr>
          <w:rStyle w:val="Refdenotaalpie"/>
          <w:rFonts w:ascii="Times New Roman" w:hAnsi="Times New Roman" w:cs="Times New Roman"/>
          <w:color w:val="000000" w:themeColor="text1"/>
          <w:sz w:val="28"/>
          <w:szCs w:val="28"/>
        </w:rPr>
        <w:footnoteReference w:id="28"/>
      </w:r>
    </w:p>
    <w:p w:rsidR="00A67A1A" w:rsidRPr="00144205" w:rsidRDefault="00144205" w:rsidP="00174D09">
      <w:pPr>
        <w:pStyle w:val="Estilo1"/>
        <w:tabs>
          <w:tab w:val="left" w:pos="426"/>
        </w:tabs>
        <w:rPr>
          <w:rFonts w:ascii="Times New Roman" w:hAnsi="Times New Roman" w:cs="Times New Roman"/>
          <w:color w:val="000000" w:themeColor="text1"/>
          <w:sz w:val="28"/>
          <w:szCs w:val="28"/>
        </w:rPr>
      </w:pPr>
    </w:p>
    <w:p w:rsidR="00174D09" w:rsidRPr="00144205" w:rsidRDefault="00144205" w:rsidP="00174D09">
      <w:pPr>
        <w:pStyle w:val="Estilo1"/>
        <w:tabs>
          <w:tab w:val="left" w:pos="426"/>
        </w:tabs>
        <w:rPr>
          <w:rFonts w:ascii="Times New Roman" w:hAnsi="Times New Roman" w:cs="Times New Roman"/>
          <w:color w:val="000000" w:themeColor="text1"/>
          <w:sz w:val="28"/>
          <w:szCs w:val="28"/>
        </w:rPr>
      </w:pPr>
      <w:r w:rsidRPr="00144205">
        <w:rPr>
          <w:rFonts w:ascii="Times New Roman" w:hAnsi="Times New Roman" w:cs="Times New Roman"/>
          <w:b/>
          <w:bCs/>
          <w:color w:val="000000" w:themeColor="text1"/>
          <w:sz w:val="28"/>
          <w:szCs w:val="28"/>
        </w:rPr>
        <w:t>Expresiones del</w:t>
      </w:r>
      <w:r w:rsidRPr="00144205">
        <w:rPr>
          <w:rFonts w:ascii="Times New Roman" w:hAnsi="Times New Roman" w:cs="Times New Roman"/>
          <w:b/>
          <w:bCs/>
          <w:color w:val="000000" w:themeColor="text1"/>
          <w:sz w:val="28"/>
          <w:szCs w:val="28"/>
        </w:rPr>
        <w:t xml:space="preserve"> derecho disciplinario</w:t>
      </w:r>
    </w:p>
    <w:p w:rsidR="00174D09" w:rsidRPr="00144205" w:rsidRDefault="00144205" w:rsidP="00174D09">
      <w:pPr>
        <w:pStyle w:val="Estilo1"/>
        <w:tabs>
          <w:tab w:val="left" w:pos="426"/>
        </w:tabs>
        <w:rPr>
          <w:rFonts w:ascii="Times New Roman" w:hAnsi="Times New Roman" w:cs="Times New Roman"/>
          <w:color w:val="000000" w:themeColor="text1"/>
          <w:sz w:val="28"/>
          <w:szCs w:val="28"/>
        </w:rPr>
      </w:pPr>
    </w:p>
    <w:p w:rsidR="001C10F8" w:rsidRPr="00144205" w:rsidRDefault="00144205" w:rsidP="001C10F8">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sz w:val="28"/>
          <w:szCs w:val="28"/>
          <w:lang w:val="es-ES"/>
        </w:rPr>
        <w:t xml:space="preserve">Como se explicó, el derecho disciplinario abarca </w:t>
      </w:r>
      <w:r w:rsidRPr="00144205">
        <w:rPr>
          <w:rFonts w:ascii="Times New Roman" w:hAnsi="Times New Roman" w:cs="Times New Roman"/>
          <w:sz w:val="28"/>
          <w:szCs w:val="28"/>
          <w:lang w:val="es-ES"/>
        </w:rPr>
        <w:t>diversos</w:t>
      </w:r>
      <w:r w:rsidRPr="00144205">
        <w:rPr>
          <w:rFonts w:ascii="Times New Roman" w:hAnsi="Times New Roman" w:cs="Times New Roman"/>
          <w:sz w:val="28"/>
          <w:szCs w:val="28"/>
          <w:lang w:val="es-ES"/>
        </w:rPr>
        <w:t xml:space="preserve"> regímenes que regulan la facultad que tiene el Estado para </w:t>
      </w:r>
      <w:r w:rsidRPr="00144205">
        <w:rPr>
          <w:rFonts w:ascii="Times New Roman" w:hAnsi="Times New Roman" w:cs="Times New Roman"/>
          <w:sz w:val="28"/>
          <w:szCs w:val="28"/>
          <w:lang w:val="es-ES"/>
        </w:rPr>
        <w:t xml:space="preserve">sancionar </w:t>
      </w:r>
      <w:r w:rsidRPr="00144205">
        <w:rPr>
          <w:rFonts w:ascii="Times New Roman" w:hAnsi="Times New Roman" w:cs="Times New Roman"/>
          <w:sz w:val="28"/>
          <w:szCs w:val="28"/>
          <w:lang w:val="es-ES"/>
        </w:rPr>
        <w:t>conductas contrarias al ordenamiento jurídico</w:t>
      </w:r>
      <w:r w:rsidRPr="00144205">
        <w:rPr>
          <w:rFonts w:ascii="Times New Roman" w:hAnsi="Times New Roman" w:cs="Times New Roman"/>
          <w:sz w:val="28"/>
          <w:szCs w:val="28"/>
          <w:lang w:val="es-ES"/>
        </w:rPr>
        <w:t xml:space="preserve">. </w:t>
      </w:r>
      <w:r w:rsidRPr="00144205">
        <w:rPr>
          <w:rFonts w:ascii="Times New Roman" w:hAnsi="Times New Roman" w:cs="Times New Roman"/>
          <w:color w:val="000000" w:themeColor="text1"/>
          <w:sz w:val="28"/>
          <w:szCs w:val="28"/>
        </w:rPr>
        <w:t>Por regla general</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se refiere al establecimiento de </w:t>
      </w:r>
      <w:r w:rsidRPr="00144205">
        <w:rPr>
          <w:rFonts w:ascii="Times New Roman" w:hAnsi="Times New Roman" w:cs="Times New Roman"/>
          <w:color w:val="000000" w:themeColor="text1"/>
          <w:sz w:val="28"/>
          <w:szCs w:val="28"/>
        </w:rPr>
        <w:t>deberes y faltas atribuibles a quienes ejercen</w:t>
      </w:r>
      <w:r w:rsidRPr="00144205">
        <w:rPr>
          <w:rFonts w:ascii="Times New Roman" w:hAnsi="Times New Roman" w:cs="Times New Roman"/>
          <w:color w:val="000000" w:themeColor="text1"/>
          <w:sz w:val="28"/>
          <w:szCs w:val="28"/>
        </w:rPr>
        <w:t xml:space="preserve"> funciones públicas</w:t>
      </w:r>
      <w:r w:rsidRPr="00144205">
        <w:rPr>
          <w:rFonts w:ascii="Times New Roman" w:hAnsi="Times New Roman" w:cs="Times New Roman"/>
          <w:color w:val="000000" w:themeColor="text1"/>
          <w:sz w:val="28"/>
          <w:szCs w:val="28"/>
        </w:rPr>
        <w:t>.</w:t>
      </w:r>
      <w:r w:rsidRPr="00144205">
        <w:rPr>
          <w:rStyle w:val="Refdenotaalpie"/>
          <w:rFonts w:ascii="Times New Roman" w:hAnsi="Times New Roman" w:cs="Times New Roman"/>
          <w:color w:val="000000" w:themeColor="text1"/>
          <w:sz w:val="28"/>
          <w:szCs w:val="28"/>
        </w:rPr>
        <w:footnoteReference w:id="29"/>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No obstante</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por ejemplo, </w:t>
      </w:r>
      <w:r w:rsidRPr="00144205">
        <w:rPr>
          <w:rFonts w:ascii="Times New Roman" w:hAnsi="Times New Roman" w:cs="Times New Roman"/>
          <w:color w:val="000000" w:themeColor="text1"/>
          <w:sz w:val="28"/>
          <w:szCs w:val="28"/>
        </w:rPr>
        <w:t>también comprende</w:t>
      </w:r>
      <w:r w:rsidRPr="00144205">
        <w:rPr>
          <w:rFonts w:ascii="Times New Roman" w:hAnsi="Times New Roman" w:cs="Times New Roman"/>
          <w:color w:val="000000" w:themeColor="text1"/>
          <w:sz w:val="28"/>
          <w:szCs w:val="28"/>
        </w:rPr>
        <w:t xml:space="preserve"> la potestad de mando ejercida por la Administración, a efectos de asegurar que el ejercicio de ciertas profesiones se realice de acuerdo con los</w:t>
      </w:r>
      <w:r w:rsidRPr="00144205">
        <w:rPr>
          <w:rFonts w:ascii="Times New Roman" w:hAnsi="Times New Roman" w:cs="Times New Roman"/>
          <w:color w:val="000000" w:themeColor="text1"/>
          <w:sz w:val="28"/>
          <w:szCs w:val="28"/>
        </w:rPr>
        <w:t xml:space="preserve"> valores éticos de la respectiva área de conocimiento, en el marco de su autonomía científica y en consonancia con los principios que regulan las actuaciones administrativas (como sucede en el caso de los abogados, médicos, ingenieros, entre otros)</w:t>
      </w:r>
      <w:r w:rsidRPr="00144205">
        <w:rPr>
          <w:rFonts w:ascii="Times New Roman" w:hAnsi="Times New Roman" w:cs="Times New Roman"/>
          <w:color w:val="000000" w:themeColor="text1"/>
          <w:sz w:val="28"/>
          <w:szCs w:val="28"/>
        </w:rPr>
        <w:t>.</w:t>
      </w:r>
      <w:r w:rsidRPr="00144205">
        <w:rPr>
          <w:rStyle w:val="Refdenotaalpie"/>
          <w:rFonts w:ascii="Times New Roman" w:hAnsi="Times New Roman" w:cs="Times New Roman"/>
          <w:color w:val="000000" w:themeColor="text1"/>
          <w:sz w:val="28"/>
          <w:szCs w:val="28"/>
        </w:rPr>
        <w:footnoteReference w:id="30"/>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Adici</w:t>
      </w:r>
      <w:r w:rsidRPr="00144205">
        <w:rPr>
          <w:rFonts w:ascii="Times New Roman" w:hAnsi="Times New Roman" w:cs="Times New Roman"/>
          <w:color w:val="000000" w:themeColor="text1"/>
          <w:sz w:val="28"/>
          <w:szCs w:val="28"/>
        </w:rPr>
        <w:t>onalmente, el derecho disciplinario</w:t>
      </w:r>
      <w:r w:rsidRPr="00144205">
        <w:rPr>
          <w:rFonts w:ascii="Times New Roman" w:hAnsi="Times New Roman" w:cs="Times New Roman"/>
          <w:color w:val="000000" w:themeColor="text1"/>
          <w:sz w:val="28"/>
          <w:szCs w:val="28"/>
        </w:rPr>
        <w:t xml:space="preserve"> sancionador</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regula las omisiones en los deberes éticos de los congresistas, de acuerdo con el respe</w:t>
      </w:r>
      <w:r w:rsidRPr="00144205">
        <w:rPr>
          <w:rFonts w:ascii="Times New Roman" w:hAnsi="Times New Roman" w:cs="Times New Roman"/>
          <w:color w:val="000000" w:themeColor="text1"/>
          <w:sz w:val="28"/>
          <w:szCs w:val="28"/>
        </w:rPr>
        <w:t>c</w:t>
      </w:r>
      <w:r w:rsidRPr="00144205">
        <w:rPr>
          <w:rFonts w:ascii="Times New Roman" w:hAnsi="Times New Roman" w:cs="Times New Roman"/>
          <w:color w:val="000000" w:themeColor="text1"/>
          <w:sz w:val="28"/>
          <w:szCs w:val="28"/>
        </w:rPr>
        <w:t xml:space="preserve">tivo estatuto consagrado en la Ley 1828 de 2017. </w:t>
      </w:r>
      <w:r w:rsidRPr="00144205">
        <w:rPr>
          <w:rFonts w:ascii="Times New Roman" w:hAnsi="Times New Roman" w:cs="Times New Roman"/>
          <w:color w:val="000000" w:themeColor="text1"/>
          <w:sz w:val="28"/>
          <w:szCs w:val="28"/>
        </w:rPr>
        <w:t>Por último, este tribunal ha determinado que también</w:t>
      </w:r>
      <w:r w:rsidRPr="00144205">
        <w:rPr>
          <w:rFonts w:ascii="Times New Roman" w:hAnsi="Times New Roman" w:cs="Times New Roman"/>
          <w:color w:val="000000" w:themeColor="text1"/>
          <w:sz w:val="28"/>
          <w:szCs w:val="28"/>
        </w:rPr>
        <w:t xml:space="preserve"> incluye la categor</w:t>
      </w:r>
      <w:r w:rsidRPr="00144205">
        <w:rPr>
          <w:rFonts w:ascii="Times New Roman" w:hAnsi="Times New Roman" w:cs="Times New Roman"/>
          <w:color w:val="000000" w:themeColor="text1"/>
          <w:sz w:val="28"/>
          <w:szCs w:val="28"/>
        </w:rPr>
        <w:t xml:space="preserve">ía del </w:t>
      </w:r>
      <w:r w:rsidRPr="00144205">
        <w:rPr>
          <w:rFonts w:ascii="Times New Roman" w:hAnsi="Times New Roman" w:cs="Times New Roman"/>
          <w:i/>
          <w:iCs/>
          <w:color w:val="000000" w:themeColor="text1"/>
          <w:sz w:val="28"/>
          <w:szCs w:val="28"/>
        </w:rPr>
        <w:t>impeachment</w:t>
      </w:r>
      <w:r w:rsidRPr="00144205">
        <w:rPr>
          <w:rFonts w:ascii="Times New Roman" w:hAnsi="Times New Roman" w:cs="Times New Roman"/>
          <w:color w:val="000000" w:themeColor="text1"/>
          <w:sz w:val="28"/>
          <w:szCs w:val="28"/>
        </w:rPr>
        <w:t>, cuando la misma se asocia a faltas disciplinarias ejecutadas por aforados constitucionales.</w:t>
      </w:r>
      <w:r w:rsidRPr="00144205">
        <w:rPr>
          <w:rStyle w:val="Refdenotaalpie"/>
          <w:rFonts w:ascii="Times New Roman" w:hAnsi="Times New Roman" w:cs="Times New Roman"/>
          <w:color w:val="000000" w:themeColor="text1"/>
          <w:sz w:val="28"/>
          <w:szCs w:val="28"/>
        </w:rPr>
        <w:footnoteReference w:id="31"/>
      </w:r>
    </w:p>
    <w:p w:rsidR="001C10F8" w:rsidRPr="00144205" w:rsidRDefault="00144205" w:rsidP="001C10F8">
      <w:pPr>
        <w:pStyle w:val="Estilo1"/>
        <w:tabs>
          <w:tab w:val="left" w:pos="426"/>
        </w:tabs>
        <w:rPr>
          <w:rFonts w:ascii="Times New Roman" w:hAnsi="Times New Roman" w:cs="Times New Roman"/>
          <w:color w:val="000000" w:themeColor="text1"/>
          <w:sz w:val="28"/>
          <w:szCs w:val="28"/>
        </w:rPr>
      </w:pPr>
    </w:p>
    <w:p w:rsidR="00463F02" w:rsidRPr="00144205" w:rsidRDefault="00144205" w:rsidP="001C10F8">
      <w:pPr>
        <w:pStyle w:val="Estilo1"/>
        <w:numPr>
          <w:ilvl w:val="0"/>
          <w:numId w:val="1"/>
        </w:numPr>
        <w:tabs>
          <w:tab w:val="left" w:pos="426"/>
        </w:tabs>
        <w:ind w:left="0" w:firstLine="0"/>
        <w:rPr>
          <w:rStyle w:val="apple-converted-space"/>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De cara </w:t>
      </w:r>
      <w:r w:rsidRPr="00144205">
        <w:rPr>
          <w:rStyle w:val="apple-converted-space"/>
          <w:rFonts w:ascii="Times New Roman" w:hAnsi="Times New Roman" w:cs="Times New Roman"/>
          <w:color w:val="000000" w:themeColor="text1"/>
          <w:sz w:val="28"/>
          <w:szCs w:val="28"/>
        </w:rPr>
        <w:t xml:space="preserve">a contextualizar este punto, cabe anotar que las autoridades de las cuales se predica el ejercicio de la facultad disciplinaria </w:t>
      </w:r>
      <w:r w:rsidRPr="00144205">
        <w:rPr>
          <w:rStyle w:val="apple-converted-space"/>
          <w:rFonts w:ascii="Times New Roman" w:hAnsi="Times New Roman" w:cs="Times New Roman"/>
          <w:color w:val="000000" w:themeColor="text1"/>
          <w:sz w:val="28"/>
          <w:szCs w:val="28"/>
        </w:rPr>
        <w:t>sancionatoria</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 xml:space="preserve">pueden agruparse en </w:t>
      </w:r>
      <w:r w:rsidRPr="00144205">
        <w:rPr>
          <w:rStyle w:val="apple-converted-space"/>
          <w:rFonts w:ascii="Times New Roman" w:hAnsi="Times New Roman" w:cs="Times New Roman"/>
          <w:color w:val="000000" w:themeColor="text1"/>
          <w:sz w:val="28"/>
          <w:szCs w:val="28"/>
        </w:rPr>
        <w:t>varias</w:t>
      </w:r>
      <w:r w:rsidRPr="00144205">
        <w:rPr>
          <w:rStyle w:val="apple-converted-space"/>
          <w:rFonts w:ascii="Times New Roman" w:hAnsi="Times New Roman" w:cs="Times New Roman"/>
          <w:color w:val="000000" w:themeColor="text1"/>
          <w:sz w:val="28"/>
          <w:szCs w:val="28"/>
        </w:rPr>
        <w:t xml:space="preserve"> categorías, dependiendo de </w:t>
      </w:r>
      <w:r w:rsidRPr="00144205">
        <w:rPr>
          <w:rStyle w:val="apple-converted-space"/>
          <w:rFonts w:ascii="Times New Roman" w:hAnsi="Times New Roman" w:cs="Times New Roman"/>
          <w:color w:val="000000" w:themeColor="text1"/>
          <w:sz w:val="28"/>
          <w:szCs w:val="28"/>
        </w:rPr>
        <w:t xml:space="preserve">la naturaleza de las funciones que ostentan o </w:t>
      </w:r>
      <w:r w:rsidRPr="00144205">
        <w:rPr>
          <w:rStyle w:val="apple-converted-space"/>
          <w:rFonts w:ascii="Times New Roman" w:hAnsi="Times New Roman" w:cs="Times New Roman"/>
          <w:color w:val="000000" w:themeColor="text1"/>
          <w:sz w:val="28"/>
          <w:szCs w:val="28"/>
        </w:rPr>
        <w:t>la calidad de los sujetos sobre los que ejercen control</w:t>
      </w:r>
      <w:r w:rsidRPr="00144205">
        <w:rPr>
          <w:rStyle w:val="apple-converted-space"/>
          <w:rFonts w:ascii="Times New Roman" w:hAnsi="Times New Roman" w:cs="Times New Roman"/>
          <w:color w:val="000000" w:themeColor="text1"/>
          <w:sz w:val="28"/>
          <w:szCs w:val="28"/>
        </w:rPr>
        <w:t xml:space="preserve">, sin que ello implique que a todas </w:t>
      </w:r>
      <w:r w:rsidRPr="00144205">
        <w:rPr>
          <w:rStyle w:val="apple-converted-space"/>
          <w:rFonts w:ascii="Times New Roman" w:hAnsi="Times New Roman" w:cs="Times New Roman"/>
          <w:color w:val="000000" w:themeColor="text1"/>
          <w:sz w:val="28"/>
          <w:szCs w:val="28"/>
        </w:rPr>
        <w:t xml:space="preserve">les </w:t>
      </w:r>
      <w:r w:rsidRPr="00144205">
        <w:rPr>
          <w:rStyle w:val="apple-converted-space"/>
          <w:rFonts w:ascii="Times New Roman" w:hAnsi="Times New Roman" w:cs="Times New Roman"/>
          <w:color w:val="000000" w:themeColor="text1"/>
          <w:sz w:val="28"/>
          <w:szCs w:val="28"/>
        </w:rPr>
        <w:t>resulte aplicable la Ley 1952 de 2019, conforme</w:t>
      </w:r>
      <w:r w:rsidRPr="00144205">
        <w:rPr>
          <w:rStyle w:val="apple-converted-space"/>
          <w:rFonts w:ascii="Times New Roman" w:hAnsi="Times New Roman" w:cs="Times New Roman"/>
          <w:color w:val="000000" w:themeColor="text1"/>
          <w:sz w:val="28"/>
          <w:szCs w:val="28"/>
        </w:rPr>
        <w:t xml:space="preserve"> se verá adelante</w:t>
      </w:r>
      <w:r w:rsidRPr="00144205">
        <w:rPr>
          <w:rStyle w:val="apple-converted-space"/>
          <w:rFonts w:ascii="Times New Roman" w:hAnsi="Times New Roman" w:cs="Times New Roman"/>
          <w:color w:val="000000" w:themeColor="text1"/>
          <w:sz w:val="28"/>
          <w:szCs w:val="28"/>
        </w:rPr>
        <w:t>,</w:t>
      </w:r>
      <w:r w:rsidRPr="00144205">
        <w:rPr>
          <w:rStyle w:val="apple-converted-space"/>
          <w:rFonts w:ascii="Times New Roman" w:hAnsi="Times New Roman" w:cs="Times New Roman"/>
          <w:color w:val="000000" w:themeColor="text1"/>
          <w:sz w:val="28"/>
          <w:szCs w:val="28"/>
        </w:rPr>
        <w:t xml:space="preserve"> al abordar los destinatarios de </w:t>
      </w:r>
      <w:r w:rsidRPr="00144205">
        <w:rPr>
          <w:rStyle w:val="apple-converted-space"/>
          <w:rFonts w:ascii="Times New Roman" w:hAnsi="Times New Roman" w:cs="Times New Roman"/>
          <w:color w:val="000000" w:themeColor="text1"/>
          <w:sz w:val="28"/>
          <w:szCs w:val="28"/>
        </w:rPr>
        <w:t>dicha</w:t>
      </w:r>
      <w:r w:rsidRPr="00144205">
        <w:rPr>
          <w:rStyle w:val="apple-converted-space"/>
          <w:rFonts w:ascii="Times New Roman" w:hAnsi="Times New Roman" w:cs="Times New Roman"/>
          <w:color w:val="000000" w:themeColor="text1"/>
          <w:sz w:val="28"/>
          <w:szCs w:val="28"/>
        </w:rPr>
        <w:t xml:space="preserve"> norma. Estas categorías son las siguientes:</w:t>
      </w:r>
    </w:p>
    <w:p w:rsidR="00463F02" w:rsidRPr="00144205" w:rsidRDefault="00144205" w:rsidP="00463F02">
      <w:pPr>
        <w:pStyle w:val="Estilo1"/>
        <w:tabs>
          <w:tab w:val="left" w:pos="426"/>
        </w:tabs>
        <w:rPr>
          <w:rStyle w:val="apple-converted-space"/>
          <w:rFonts w:ascii="Times New Roman" w:hAnsi="Times New Roman" w:cs="Times New Roman"/>
          <w:color w:val="000000" w:themeColor="text1"/>
          <w:sz w:val="28"/>
          <w:szCs w:val="28"/>
        </w:rPr>
      </w:pPr>
    </w:p>
    <w:p w:rsidR="007F5F81" w:rsidRPr="00144205" w:rsidRDefault="00144205" w:rsidP="00553615">
      <w:pPr>
        <w:pStyle w:val="Estilo1"/>
        <w:tabs>
          <w:tab w:val="left" w:pos="426"/>
        </w:tabs>
        <w:rPr>
          <w:rStyle w:val="apple-converted-space"/>
          <w:rFonts w:ascii="Times New Roman" w:hAnsi="Times New Roman" w:cs="Times New Roman"/>
          <w:b/>
          <w:bCs/>
          <w:i/>
          <w:iCs/>
          <w:color w:val="000000" w:themeColor="text1"/>
          <w:sz w:val="28"/>
          <w:szCs w:val="28"/>
        </w:rPr>
      </w:pPr>
      <w:r w:rsidRPr="00144205">
        <w:rPr>
          <w:rStyle w:val="apple-converted-space"/>
          <w:rFonts w:ascii="Times New Roman" w:hAnsi="Times New Roman" w:cs="Times New Roman"/>
          <w:i/>
          <w:iCs/>
          <w:color w:val="000000" w:themeColor="text1"/>
          <w:sz w:val="28"/>
          <w:szCs w:val="28"/>
        </w:rPr>
        <w:t xml:space="preserve">(i) </w:t>
      </w:r>
      <w:r w:rsidRPr="00144205">
        <w:rPr>
          <w:rStyle w:val="apple-converted-space"/>
          <w:rFonts w:ascii="Times New Roman" w:hAnsi="Times New Roman" w:cs="Times New Roman"/>
          <w:color w:val="000000" w:themeColor="text1"/>
          <w:sz w:val="28"/>
          <w:szCs w:val="28"/>
        </w:rPr>
        <w:t>L</w:t>
      </w:r>
      <w:r w:rsidRPr="00144205">
        <w:rPr>
          <w:rStyle w:val="apple-converted-space"/>
          <w:rFonts w:ascii="Times New Roman" w:hAnsi="Times New Roman" w:cs="Times New Roman"/>
          <w:color w:val="000000" w:themeColor="text1"/>
          <w:sz w:val="28"/>
          <w:szCs w:val="28"/>
        </w:rPr>
        <w:t xml:space="preserve">as autoridades de naturaleza jurisdiccional, esto es, la Comisión Nacional de Disciplina Judicial y las comisiones seccionales de Disciplina </w:t>
      </w:r>
      <w:r w:rsidRPr="00144205">
        <w:rPr>
          <w:rStyle w:val="apple-converted-space"/>
          <w:rFonts w:ascii="Times New Roman" w:hAnsi="Times New Roman" w:cs="Times New Roman"/>
          <w:color w:val="000000" w:themeColor="text1"/>
          <w:sz w:val="28"/>
          <w:szCs w:val="28"/>
        </w:rPr>
        <w:t>Judicial, quienes ejercen la acción disciplinaria contra los funcionarios y empleados judiciales, incluidos los de la Fiscalía General de la Nación, y demás autoridades que administran justicia de manera temporal o permanente.</w:t>
      </w:r>
      <w:r w:rsidRPr="00144205">
        <w:rPr>
          <w:rStyle w:val="Refdenotaalpie"/>
          <w:rFonts w:ascii="Times New Roman" w:hAnsi="Times New Roman" w:cs="Times New Roman"/>
          <w:color w:val="000000" w:themeColor="text1"/>
          <w:sz w:val="28"/>
          <w:szCs w:val="28"/>
        </w:rPr>
        <w:footnoteReference w:id="32"/>
      </w:r>
    </w:p>
    <w:p w:rsidR="007F5F81" w:rsidRPr="00144205" w:rsidRDefault="00144205" w:rsidP="0030044B">
      <w:pPr>
        <w:pStyle w:val="Estilo1"/>
        <w:tabs>
          <w:tab w:val="left" w:pos="426"/>
        </w:tabs>
        <w:rPr>
          <w:rStyle w:val="apple-converted-space"/>
          <w:rFonts w:ascii="Times New Roman" w:hAnsi="Times New Roman" w:cs="Times New Roman"/>
          <w:color w:val="000000" w:themeColor="text1"/>
          <w:sz w:val="28"/>
          <w:szCs w:val="28"/>
        </w:rPr>
      </w:pPr>
    </w:p>
    <w:p w:rsidR="007F5F81" w:rsidRPr="00144205" w:rsidRDefault="00144205" w:rsidP="00553615">
      <w:pPr>
        <w:pStyle w:val="Estilo1"/>
        <w:tabs>
          <w:tab w:val="left" w:pos="426"/>
        </w:tabs>
        <w:rPr>
          <w:rFonts w:ascii="Times New Roman" w:hAnsi="Times New Roman" w:cs="Times New Roman"/>
          <w:b/>
          <w:bCs/>
          <w:i/>
          <w:iCs/>
          <w:color w:val="000000" w:themeColor="text1"/>
          <w:sz w:val="28"/>
          <w:szCs w:val="28"/>
        </w:rPr>
      </w:pPr>
      <w:r w:rsidRPr="00144205">
        <w:rPr>
          <w:rStyle w:val="apple-converted-space"/>
          <w:rFonts w:ascii="Times New Roman" w:hAnsi="Times New Roman" w:cs="Times New Roman"/>
          <w:i/>
          <w:iCs/>
          <w:color w:val="000000" w:themeColor="text1"/>
          <w:sz w:val="28"/>
          <w:szCs w:val="28"/>
        </w:rPr>
        <w:t>(ii)</w:t>
      </w:r>
      <w:r w:rsidRPr="00144205">
        <w:rPr>
          <w:rStyle w:val="apple-converted-space"/>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L</w:t>
      </w:r>
      <w:r w:rsidRPr="00144205">
        <w:rPr>
          <w:rFonts w:ascii="Times New Roman" w:hAnsi="Times New Roman" w:cs="Times New Roman"/>
          <w:color w:val="000000" w:themeColor="text1"/>
          <w:sz w:val="28"/>
          <w:szCs w:val="28"/>
        </w:rPr>
        <w:t xml:space="preserve">as oficinas de control disciplinario interno y los funcionarios con potestad disciplinaria de las ramas, órganos y entidades del Estado, </w:t>
      </w:r>
      <w:r w:rsidRPr="00144205">
        <w:rPr>
          <w:rFonts w:ascii="Times New Roman" w:hAnsi="Times New Roman" w:cs="Times New Roman"/>
          <w:color w:val="000000" w:themeColor="text1"/>
          <w:sz w:val="28"/>
          <w:szCs w:val="28"/>
        </w:rPr>
        <w:t xml:space="preserve">los cuales ejercen la potestad disciplinaria </w:t>
      </w:r>
      <w:r w:rsidRPr="00144205">
        <w:rPr>
          <w:rFonts w:ascii="Times New Roman" w:hAnsi="Times New Roman" w:cs="Times New Roman"/>
          <w:color w:val="000000" w:themeColor="text1"/>
          <w:sz w:val="28"/>
          <w:szCs w:val="28"/>
        </w:rPr>
        <w:t xml:space="preserve">respecto de los servidores públicos y </w:t>
      </w:r>
      <w:r w:rsidRPr="00144205">
        <w:rPr>
          <w:rStyle w:val="apple-converted-space"/>
          <w:rFonts w:ascii="Times New Roman" w:hAnsi="Times New Roman" w:cs="Times New Roman"/>
          <w:color w:val="000000" w:themeColor="text1"/>
          <w:sz w:val="28"/>
          <w:szCs w:val="28"/>
        </w:rPr>
        <w:t>particulares que ejercen funciones p</w:t>
      </w:r>
      <w:r w:rsidRPr="00144205">
        <w:rPr>
          <w:rStyle w:val="apple-converted-space"/>
          <w:rFonts w:ascii="Times New Roman" w:hAnsi="Times New Roman" w:cs="Times New Roman"/>
          <w:color w:val="000000" w:themeColor="text1"/>
          <w:sz w:val="28"/>
          <w:szCs w:val="28"/>
        </w:rPr>
        <w:t>úblicas</w:t>
      </w:r>
      <w:r w:rsidRPr="00144205">
        <w:rPr>
          <w:rFonts w:ascii="Times New Roman" w:hAnsi="Times New Roman" w:cs="Times New Roman"/>
          <w:color w:val="000000" w:themeColor="text1"/>
          <w:sz w:val="28"/>
          <w:szCs w:val="28"/>
        </w:rPr>
        <w:t xml:space="preserve"> en sus correspondientes dependencias, sin perjuicio del poder preferente de la Procuraduría General de la Nación</w:t>
      </w:r>
      <w:r w:rsidRPr="00144205">
        <w:rPr>
          <w:rFonts w:ascii="Times New Roman" w:hAnsi="Times New Roman" w:cs="Times New Roman"/>
          <w:color w:val="000000" w:themeColor="text1"/>
          <w:sz w:val="28"/>
          <w:szCs w:val="28"/>
        </w:rPr>
        <w:t>.</w:t>
      </w:r>
      <w:r w:rsidRPr="00144205">
        <w:rPr>
          <w:rStyle w:val="Refdenotaalpie"/>
          <w:rFonts w:ascii="Times New Roman" w:hAnsi="Times New Roman" w:cs="Times New Roman"/>
          <w:color w:val="000000" w:themeColor="text1"/>
          <w:sz w:val="28"/>
          <w:szCs w:val="28"/>
        </w:rPr>
        <w:footnoteReference w:id="33"/>
      </w:r>
    </w:p>
    <w:p w:rsidR="007F5F81" w:rsidRPr="00144205" w:rsidRDefault="00144205" w:rsidP="0030044B">
      <w:pPr>
        <w:pStyle w:val="Estilo1"/>
        <w:tabs>
          <w:tab w:val="left" w:pos="426"/>
        </w:tabs>
        <w:rPr>
          <w:rFonts w:ascii="Times New Roman" w:hAnsi="Times New Roman" w:cs="Times New Roman"/>
          <w:color w:val="000000" w:themeColor="text1"/>
          <w:sz w:val="28"/>
          <w:szCs w:val="28"/>
        </w:rPr>
      </w:pPr>
    </w:p>
    <w:p w:rsidR="007F5F81" w:rsidRPr="00144205" w:rsidRDefault="00144205" w:rsidP="00553615">
      <w:pPr>
        <w:pStyle w:val="Estilo1"/>
        <w:tabs>
          <w:tab w:val="left" w:pos="426"/>
        </w:tabs>
        <w:rPr>
          <w:rFonts w:ascii="Times New Roman" w:hAnsi="Times New Roman" w:cs="Times New Roman"/>
          <w:color w:val="000000" w:themeColor="text1"/>
          <w:sz w:val="28"/>
          <w:szCs w:val="28"/>
        </w:rPr>
      </w:pPr>
      <w:r w:rsidRPr="00144205">
        <w:rPr>
          <w:rFonts w:ascii="Times New Roman" w:hAnsi="Times New Roman" w:cs="Times New Roman"/>
          <w:i/>
          <w:iCs/>
          <w:color w:val="000000" w:themeColor="text1"/>
          <w:sz w:val="28"/>
          <w:szCs w:val="28"/>
        </w:rPr>
        <w:t xml:space="preserve">(iii) </w:t>
      </w:r>
      <w:r w:rsidRPr="00144205">
        <w:rPr>
          <w:rFonts w:ascii="Times New Roman" w:hAnsi="Times New Roman" w:cs="Times New Roman"/>
          <w:color w:val="000000" w:themeColor="text1"/>
          <w:sz w:val="28"/>
          <w:szCs w:val="28"/>
        </w:rPr>
        <w:t>L</w:t>
      </w:r>
      <w:r w:rsidRPr="00144205">
        <w:rPr>
          <w:rFonts w:ascii="Times New Roman" w:hAnsi="Times New Roman" w:cs="Times New Roman"/>
          <w:color w:val="000000" w:themeColor="text1"/>
          <w:sz w:val="28"/>
          <w:szCs w:val="28"/>
        </w:rPr>
        <w:t xml:space="preserve">os entes de control </w:t>
      </w:r>
      <w:r w:rsidRPr="00144205">
        <w:rPr>
          <w:rFonts w:ascii="Times New Roman" w:hAnsi="Times New Roman" w:cs="Times New Roman"/>
          <w:color w:val="000000" w:themeColor="text1"/>
          <w:sz w:val="28"/>
          <w:szCs w:val="28"/>
        </w:rPr>
        <w:t xml:space="preserve">que </w:t>
      </w:r>
      <w:r w:rsidRPr="00144205">
        <w:rPr>
          <w:rFonts w:ascii="Times New Roman" w:hAnsi="Times New Roman" w:cs="Times New Roman"/>
          <w:color w:val="000000" w:themeColor="text1"/>
          <w:sz w:val="28"/>
          <w:szCs w:val="28"/>
        </w:rPr>
        <w:t xml:space="preserve">integran el </w:t>
      </w:r>
      <w:r w:rsidRPr="00144205">
        <w:rPr>
          <w:rFonts w:ascii="Times New Roman" w:hAnsi="Times New Roman" w:cs="Times New Roman"/>
          <w:color w:val="000000" w:themeColor="text1"/>
          <w:sz w:val="28"/>
          <w:szCs w:val="28"/>
        </w:rPr>
        <w:t>m</w:t>
      </w:r>
      <w:r w:rsidRPr="00144205">
        <w:rPr>
          <w:rFonts w:ascii="Times New Roman" w:hAnsi="Times New Roman" w:cs="Times New Roman"/>
          <w:color w:val="000000" w:themeColor="text1"/>
          <w:sz w:val="28"/>
          <w:szCs w:val="28"/>
        </w:rPr>
        <w:t xml:space="preserve">inisterio </w:t>
      </w:r>
      <w:r w:rsidRPr="00144205">
        <w:rPr>
          <w:rFonts w:ascii="Times New Roman" w:hAnsi="Times New Roman" w:cs="Times New Roman"/>
          <w:color w:val="000000" w:themeColor="text1"/>
          <w:sz w:val="28"/>
          <w:szCs w:val="28"/>
        </w:rPr>
        <w:t>p</w:t>
      </w:r>
      <w:r w:rsidRPr="00144205">
        <w:rPr>
          <w:rFonts w:ascii="Times New Roman" w:hAnsi="Times New Roman" w:cs="Times New Roman"/>
          <w:color w:val="000000" w:themeColor="text1"/>
          <w:sz w:val="28"/>
          <w:szCs w:val="28"/>
        </w:rPr>
        <w:t>úblico, concretamente, la Procuraduría General de la Nación y las personerías</w:t>
      </w:r>
      <w:r w:rsidRPr="00144205">
        <w:rPr>
          <w:rFonts w:ascii="Times New Roman" w:hAnsi="Times New Roman" w:cs="Times New Roman"/>
          <w:color w:val="000000" w:themeColor="text1"/>
          <w:sz w:val="28"/>
          <w:szCs w:val="28"/>
        </w:rPr>
        <w:t xml:space="preserve"> distritales y municipales</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La </w:t>
      </w:r>
      <w:r w:rsidRPr="00144205">
        <w:rPr>
          <w:rFonts w:ascii="Times New Roman" w:hAnsi="Times New Roman" w:cs="Times New Roman"/>
          <w:color w:val="000000" w:themeColor="text1"/>
          <w:sz w:val="28"/>
          <w:szCs w:val="28"/>
        </w:rPr>
        <w:t>primera</w:t>
      </w:r>
      <w:r w:rsidRPr="00144205">
        <w:rPr>
          <w:rFonts w:ascii="Times New Roman" w:hAnsi="Times New Roman" w:cs="Times New Roman"/>
          <w:color w:val="000000" w:themeColor="text1"/>
          <w:sz w:val="28"/>
          <w:szCs w:val="28"/>
        </w:rPr>
        <w:t xml:space="preserve"> es titular del ejercicio preferente del poder disciplinario</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en cuyo desarrollo podrá iniciar, proseguir o remitir cualquier investigación o juzgamiento de competencia de los órganos de control disciplinario interno d</w:t>
      </w:r>
      <w:r w:rsidRPr="00144205">
        <w:rPr>
          <w:rFonts w:ascii="Times New Roman" w:hAnsi="Times New Roman" w:cs="Times New Roman"/>
          <w:color w:val="000000" w:themeColor="text1"/>
          <w:sz w:val="28"/>
          <w:szCs w:val="28"/>
        </w:rPr>
        <w:t>e las entidades públicas y personerías distritales y municipales. Igualmente, podrá asumir el proceso en segunda instancia. Además, dicha autoridad conoce de manera privativa sobre las faltas de los servidores de elección popular, salvo los que tengan fuer</w:t>
      </w:r>
      <w:r w:rsidRPr="00144205">
        <w:rPr>
          <w:rFonts w:ascii="Times New Roman" w:hAnsi="Times New Roman" w:cs="Times New Roman"/>
          <w:color w:val="000000" w:themeColor="text1"/>
          <w:sz w:val="28"/>
          <w:szCs w:val="28"/>
        </w:rPr>
        <w:t>o especial y los congresistas sometidos al régimen ético disciplinario de que trata el artículo 185 de la Constitución Política. Por su parte, las personerías municipales y distritales ostentan poder disciplinario preferente frente a las administraciones c</w:t>
      </w:r>
      <w:r w:rsidRPr="00144205">
        <w:rPr>
          <w:rFonts w:ascii="Times New Roman" w:hAnsi="Times New Roman" w:cs="Times New Roman"/>
          <w:color w:val="000000" w:themeColor="text1"/>
          <w:sz w:val="28"/>
          <w:szCs w:val="28"/>
        </w:rPr>
        <w:t>orrespondientes.</w:t>
      </w:r>
      <w:r w:rsidRPr="00144205">
        <w:rPr>
          <w:rFonts w:ascii="Times New Roman" w:hAnsi="Times New Roman" w:cs="Times New Roman"/>
          <w:color w:val="000000" w:themeColor="text1"/>
          <w:sz w:val="28"/>
          <w:szCs w:val="28"/>
        </w:rPr>
        <w:t xml:space="preserve"> En todo caso, tanto la Procuraduría General de la Nación, como estas últimas autoridades</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tienen competencias respecto de los servidores en sus correspondientes dependencias.</w:t>
      </w:r>
    </w:p>
    <w:p w:rsidR="007F5F81" w:rsidRPr="00144205" w:rsidRDefault="00144205" w:rsidP="00617674">
      <w:pPr>
        <w:pStyle w:val="Estilo1"/>
        <w:tabs>
          <w:tab w:val="left" w:pos="426"/>
        </w:tabs>
        <w:rPr>
          <w:rFonts w:ascii="Times New Roman" w:hAnsi="Times New Roman" w:cs="Times New Roman"/>
          <w:color w:val="000000" w:themeColor="text1"/>
          <w:sz w:val="28"/>
          <w:szCs w:val="28"/>
        </w:rPr>
      </w:pPr>
    </w:p>
    <w:p w:rsidR="007F5F81" w:rsidRPr="00144205" w:rsidRDefault="00144205" w:rsidP="00617674">
      <w:pPr>
        <w:pStyle w:val="Estilo1"/>
        <w:tabs>
          <w:tab w:val="left" w:pos="426"/>
        </w:tabs>
        <w:ind w:right="0"/>
        <w:rPr>
          <w:rStyle w:val="apple-converted-space"/>
          <w:rFonts w:ascii="Times New Roman" w:hAnsi="Times New Roman" w:cs="Times New Roman"/>
          <w:b/>
          <w:bCs/>
          <w:i/>
          <w:iCs/>
          <w:color w:val="000000" w:themeColor="text1"/>
          <w:sz w:val="28"/>
          <w:szCs w:val="28"/>
        </w:rPr>
      </w:pPr>
      <w:r w:rsidRPr="00144205">
        <w:rPr>
          <w:rFonts w:ascii="Times New Roman" w:hAnsi="Times New Roman" w:cs="Times New Roman"/>
          <w:color w:val="000000" w:themeColor="text1"/>
          <w:sz w:val="28"/>
          <w:szCs w:val="28"/>
        </w:rPr>
        <w:t>Sobre la naturaleza de estos entes, es menester recordar que, s</w:t>
      </w:r>
      <w:r w:rsidRPr="00144205">
        <w:rPr>
          <w:rFonts w:ascii="Times New Roman" w:hAnsi="Times New Roman" w:cs="Times New Roman"/>
          <w:color w:val="000000" w:themeColor="text1"/>
          <w:sz w:val="28"/>
          <w:szCs w:val="28"/>
        </w:rPr>
        <w:t>egún se estableció en la Sentencia C-030 de 2023</w:t>
      </w:r>
      <w:r w:rsidRPr="00144205">
        <w:rPr>
          <w:rFonts w:ascii="Times New Roman" w:hAnsi="Times New Roman" w:cs="Times New Roman"/>
          <w:color w:val="000000" w:themeColor="text1"/>
          <w:sz w:val="28"/>
          <w:szCs w:val="28"/>
        </w:rPr>
        <w:t>,</w:t>
      </w:r>
      <w:r w:rsidRPr="00144205">
        <w:rPr>
          <w:rStyle w:val="Refdenotaalpie"/>
          <w:rFonts w:ascii="Times New Roman" w:hAnsi="Times New Roman" w:cs="Times New Roman"/>
          <w:color w:val="000000" w:themeColor="text1"/>
          <w:sz w:val="28"/>
          <w:szCs w:val="28"/>
        </w:rPr>
        <w:footnoteReference w:id="34"/>
      </w:r>
      <w:r w:rsidRPr="00144205">
        <w:rPr>
          <w:rFonts w:ascii="Times New Roman" w:hAnsi="Times New Roman" w:cs="Times New Roman"/>
          <w:color w:val="000000" w:themeColor="text1"/>
          <w:sz w:val="28"/>
          <w:szCs w:val="28"/>
        </w:rPr>
        <w:t xml:space="preserve"> no pueden confundirse con autoridades enteramente administrativas, asimilables a las de otras ramas del poder público. En efecto, </w:t>
      </w:r>
      <w:r w:rsidRPr="00144205">
        <w:rPr>
          <w:rFonts w:ascii="Times New Roman" w:hAnsi="Times New Roman" w:cs="Times New Roman"/>
          <w:sz w:val="28"/>
          <w:szCs w:val="28"/>
        </w:rPr>
        <w:t xml:space="preserve">el artículo 113 de la Constitución los ubica dentro de la estructura del Estado como órganos autónomos e independientes que integran el </w:t>
      </w:r>
      <w:r w:rsidRPr="00144205">
        <w:rPr>
          <w:rFonts w:ascii="Times New Roman" w:hAnsi="Times New Roman" w:cs="Times New Roman"/>
          <w:sz w:val="28"/>
          <w:szCs w:val="28"/>
        </w:rPr>
        <w:t>m</w:t>
      </w:r>
      <w:r w:rsidRPr="00144205">
        <w:rPr>
          <w:rFonts w:ascii="Times New Roman" w:hAnsi="Times New Roman" w:cs="Times New Roman"/>
          <w:sz w:val="28"/>
          <w:szCs w:val="28"/>
        </w:rPr>
        <w:t xml:space="preserve">inisterio </w:t>
      </w:r>
      <w:r w:rsidRPr="00144205">
        <w:rPr>
          <w:rFonts w:ascii="Times New Roman" w:hAnsi="Times New Roman" w:cs="Times New Roman"/>
          <w:sz w:val="28"/>
          <w:szCs w:val="28"/>
        </w:rPr>
        <w:t>p</w:t>
      </w:r>
      <w:r w:rsidRPr="00144205">
        <w:rPr>
          <w:rFonts w:ascii="Times New Roman" w:hAnsi="Times New Roman" w:cs="Times New Roman"/>
          <w:sz w:val="28"/>
          <w:szCs w:val="28"/>
        </w:rPr>
        <w:t xml:space="preserve">úblico y que </w:t>
      </w:r>
      <w:r w:rsidRPr="00144205">
        <w:rPr>
          <w:rFonts w:ascii="Times New Roman" w:hAnsi="Times New Roman" w:cs="Times New Roman"/>
          <w:sz w:val="28"/>
          <w:szCs w:val="26"/>
        </w:rPr>
        <w:t>«tienen funciones separadas, pero colaboran armónicamente para la realización de sus fines»</w:t>
      </w:r>
      <w:r w:rsidRPr="00144205">
        <w:rPr>
          <w:rFonts w:ascii="Times New Roman" w:hAnsi="Times New Roman" w:cs="Times New Roman"/>
          <w:sz w:val="28"/>
          <w:szCs w:val="28"/>
        </w:rPr>
        <w:t>,</w:t>
      </w:r>
      <w:r w:rsidRPr="00144205">
        <w:rPr>
          <w:rStyle w:val="Refdenotaalpie"/>
          <w:rFonts w:ascii="Times New Roman" w:hAnsi="Times New Roman" w:cs="Times New Roman"/>
          <w:sz w:val="28"/>
          <w:szCs w:val="28"/>
        </w:rPr>
        <w:footnoteReference w:id="35"/>
      </w:r>
      <w:r w:rsidRPr="00144205">
        <w:rPr>
          <w:rFonts w:ascii="Times New Roman" w:hAnsi="Times New Roman" w:cs="Times New Roman"/>
          <w:sz w:val="28"/>
          <w:szCs w:val="28"/>
        </w:rPr>
        <w:t xml:space="preserve"> l</w:t>
      </w:r>
      <w:r w:rsidRPr="00144205">
        <w:rPr>
          <w:rFonts w:ascii="Times New Roman" w:hAnsi="Times New Roman" w:cs="Times New Roman"/>
          <w:sz w:val="28"/>
          <w:szCs w:val="28"/>
        </w:rPr>
        <w:t xml:space="preserve">os cuales, se orientan a </w:t>
      </w:r>
      <w:r w:rsidRPr="00144205">
        <w:rPr>
          <w:rFonts w:ascii="Times New Roman" w:hAnsi="Times New Roman" w:cs="Times New Roman"/>
          <w:sz w:val="28"/>
          <w:szCs w:val="26"/>
        </w:rPr>
        <w:t xml:space="preserve">«la guarda y promoción de los derechos humanos, la protección del interés público y la vigilancia de la conducta oficial de quienes desempeñan funciones públicas» (art. 118 C.P.). </w:t>
      </w:r>
      <w:r w:rsidRPr="00144205">
        <w:rPr>
          <w:rFonts w:ascii="Times New Roman" w:hAnsi="Times New Roman" w:cs="Times New Roman"/>
          <w:sz w:val="28"/>
          <w:szCs w:val="28"/>
        </w:rPr>
        <w:t xml:space="preserve">Esta característica, a su vez, es el reflejo de la </w:t>
      </w:r>
      <w:r w:rsidRPr="00144205">
        <w:rPr>
          <w:rFonts w:ascii="Times New Roman" w:hAnsi="Times New Roman" w:cs="Times New Roman"/>
          <w:sz w:val="28"/>
          <w:szCs w:val="28"/>
        </w:rPr>
        <w:t>estructura y organización del Estado Social de Derecho que se fundamenta, entre otros, en el principio del control efectivo de la administración pública.</w:t>
      </w:r>
      <w:r w:rsidRPr="00144205">
        <w:rPr>
          <w:rStyle w:val="Refdenotaalpie"/>
          <w:rFonts w:ascii="Times New Roman" w:hAnsi="Times New Roman" w:cs="Times New Roman"/>
          <w:sz w:val="28"/>
          <w:szCs w:val="28"/>
        </w:rPr>
        <w:footnoteReference w:id="36"/>
      </w:r>
    </w:p>
    <w:p w:rsidR="007F5F81" w:rsidRPr="00144205" w:rsidRDefault="00144205" w:rsidP="00617674">
      <w:pPr>
        <w:pStyle w:val="Estilo1"/>
        <w:tabs>
          <w:tab w:val="left" w:pos="426"/>
        </w:tabs>
        <w:rPr>
          <w:rFonts w:ascii="Times New Roman" w:hAnsi="Times New Roman" w:cs="Times New Roman"/>
          <w:sz w:val="28"/>
          <w:szCs w:val="28"/>
        </w:rPr>
      </w:pPr>
    </w:p>
    <w:p w:rsidR="007F5F81" w:rsidRPr="00144205" w:rsidRDefault="00144205" w:rsidP="00553615">
      <w:pPr>
        <w:pStyle w:val="Estilo1"/>
        <w:tabs>
          <w:tab w:val="left" w:pos="426"/>
        </w:tabs>
        <w:rPr>
          <w:rStyle w:val="apple-converted-space"/>
          <w:rFonts w:ascii="Times New Roman" w:hAnsi="Times New Roman" w:cs="Times New Roman"/>
          <w:b/>
          <w:bCs/>
          <w:i/>
          <w:iCs/>
          <w:color w:val="000000" w:themeColor="text1"/>
          <w:sz w:val="28"/>
          <w:szCs w:val="28"/>
        </w:rPr>
      </w:pPr>
      <w:r w:rsidRPr="00144205">
        <w:rPr>
          <w:rStyle w:val="apple-converted-space"/>
          <w:rFonts w:ascii="Times New Roman" w:hAnsi="Times New Roman" w:cs="Times New Roman"/>
          <w:i/>
          <w:iCs/>
          <w:color w:val="000000" w:themeColor="text1"/>
          <w:sz w:val="28"/>
          <w:szCs w:val="28"/>
        </w:rPr>
        <w:t xml:space="preserve">(iv) </w:t>
      </w:r>
      <w:r w:rsidRPr="00144205">
        <w:rPr>
          <w:rStyle w:val="apple-converted-space"/>
          <w:rFonts w:ascii="Times New Roman" w:hAnsi="Times New Roman" w:cs="Times New Roman"/>
          <w:color w:val="000000" w:themeColor="text1"/>
          <w:sz w:val="28"/>
          <w:szCs w:val="28"/>
        </w:rPr>
        <w:t>E</w:t>
      </w:r>
      <w:r w:rsidRPr="00144205">
        <w:rPr>
          <w:rStyle w:val="apple-converted-space"/>
          <w:rFonts w:ascii="Times New Roman" w:hAnsi="Times New Roman" w:cs="Times New Roman"/>
          <w:color w:val="000000" w:themeColor="text1"/>
          <w:sz w:val="28"/>
          <w:szCs w:val="28"/>
        </w:rPr>
        <w:t xml:space="preserve">l Senado y la Cámara de Representantes, cuando adelantan </w:t>
      </w:r>
      <w:r w:rsidRPr="00144205">
        <w:rPr>
          <w:rStyle w:val="apple-converted-space"/>
          <w:rFonts w:ascii="Times New Roman" w:hAnsi="Times New Roman" w:cs="Times New Roman"/>
          <w:i/>
          <w:iCs/>
          <w:color w:val="000000" w:themeColor="text1"/>
          <w:sz w:val="28"/>
          <w:szCs w:val="28"/>
        </w:rPr>
        <w:t>impeachment</w:t>
      </w:r>
      <w:r w:rsidRPr="00144205">
        <w:rPr>
          <w:rStyle w:val="apple-converted-space"/>
          <w:rFonts w:ascii="Times New Roman" w:hAnsi="Times New Roman" w:cs="Times New Roman"/>
          <w:color w:val="000000" w:themeColor="text1"/>
          <w:sz w:val="28"/>
          <w:szCs w:val="28"/>
        </w:rPr>
        <w:t xml:space="preserve"> de naturaleza disciplinaria respecto de los aforados constitucionales (el presidente, el fiscal general de la </w:t>
      </w:r>
      <w:r w:rsidRPr="00144205">
        <w:rPr>
          <w:rStyle w:val="apple-converted-space"/>
          <w:rFonts w:ascii="Times New Roman" w:hAnsi="Times New Roman" w:cs="Times New Roman"/>
          <w:color w:val="000000" w:themeColor="text1"/>
          <w:sz w:val="28"/>
          <w:szCs w:val="28"/>
        </w:rPr>
        <w:t>N</w:t>
      </w:r>
      <w:r w:rsidRPr="00144205">
        <w:rPr>
          <w:rStyle w:val="apple-converted-space"/>
          <w:rFonts w:ascii="Times New Roman" w:hAnsi="Times New Roman" w:cs="Times New Roman"/>
          <w:color w:val="000000" w:themeColor="text1"/>
          <w:sz w:val="28"/>
          <w:szCs w:val="28"/>
        </w:rPr>
        <w:t>ación y los magistrados de las altas cortes)</w:t>
      </w:r>
      <w:r w:rsidRPr="00144205">
        <w:rPr>
          <w:rStyle w:val="apple-converted-space"/>
          <w:rFonts w:ascii="Times New Roman" w:hAnsi="Times New Roman" w:cs="Times New Roman"/>
          <w:color w:val="000000" w:themeColor="text1"/>
          <w:sz w:val="28"/>
          <w:szCs w:val="28"/>
        </w:rPr>
        <w:t>.</w:t>
      </w:r>
    </w:p>
    <w:p w:rsidR="007F5F81" w:rsidRPr="00144205" w:rsidRDefault="00144205" w:rsidP="0030044B">
      <w:pPr>
        <w:pStyle w:val="Estilo1"/>
        <w:tabs>
          <w:tab w:val="left" w:pos="426"/>
        </w:tabs>
        <w:rPr>
          <w:rStyle w:val="apple-converted-space"/>
          <w:rFonts w:ascii="Times New Roman" w:hAnsi="Times New Roman" w:cs="Times New Roman"/>
          <w:sz w:val="28"/>
          <w:szCs w:val="28"/>
        </w:rPr>
      </w:pPr>
    </w:p>
    <w:p w:rsidR="00463F02" w:rsidRPr="00144205" w:rsidRDefault="00144205" w:rsidP="00553615">
      <w:pPr>
        <w:pStyle w:val="Estilo1"/>
        <w:tabs>
          <w:tab w:val="left" w:pos="426"/>
        </w:tabs>
        <w:rPr>
          <w:rFonts w:ascii="Times New Roman" w:hAnsi="Times New Roman" w:cs="Times New Roman"/>
          <w:color w:val="000000" w:themeColor="text1"/>
          <w:sz w:val="28"/>
          <w:szCs w:val="28"/>
        </w:rPr>
      </w:pPr>
      <w:r w:rsidRPr="00144205">
        <w:rPr>
          <w:rStyle w:val="apple-converted-space"/>
          <w:rFonts w:ascii="Times New Roman" w:hAnsi="Times New Roman" w:cs="Times New Roman"/>
          <w:i/>
          <w:iCs/>
          <w:color w:val="000000" w:themeColor="text1"/>
          <w:sz w:val="28"/>
          <w:szCs w:val="28"/>
        </w:rPr>
        <w:t xml:space="preserve">(v) </w:t>
      </w:r>
      <w:r w:rsidRPr="00144205">
        <w:rPr>
          <w:rFonts w:ascii="Times New Roman" w:hAnsi="Times New Roman" w:cs="Times New Roman"/>
          <w:sz w:val="28"/>
          <w:szCs w:val="28"/>
          <w:lang w:val="es-ES"/>
        </w:rPr>
        <w:t>L</w:t>
      </w:r>
      <w:r w:rsidRPr="00144205">
        <w:rPr>
          <w:rFonts w:ascii="Times New Roman" w:hAnsi="Times New Roman" w:cs="Times New Roman"/>
          <w:sz w:val="28"/>
          <w:szCs w:val="28"/>
          <w:lang w:val="es-ES"/>
        </w:rPr>
        <w:t>a Comisión de Ética y Estatuto del Congresista</w:t>
      </w:r>
      <w:r w:rsidRPr="00144205">
        <w:rPr>
          <w:rFonts w:ascii="Times New Roman" w:hAnsi="Times New Roman" w:cs="Times New Roman"/>
          <w:sz w:val="28"/>
          <w:szCs w:val="28"/>
          <w:lang w:val="es-ES"/>
        </w:rPr>
        <w:t>, de conformidad con el artículo 185 de la Con</w:t>
      </w:r>
      <w:r w:rsidRPr="00144205">
        <w:rPr>
          <w:rFonts w:ascii="Times New Roman" w:hAnsi="Times New Roman" w:cs="Times New Roman"/>
          <w:sz w:val="28"/>
          <w:szCs w:val="28"/>
          <w:lang w:val="es-ES"/>
        </w:rPr>
        <w:t>stitución,</w:t>
      </w:r>
      <w:r w:rsidRPr="00144205">
        <w:rPr>
          <w:rFonts w:ascii="Times New Roman" w:hAnsi="Times New Roman" w:cs="Times New Roman"/>
          <w:sz w:val="28"/>
          <w:szCs w:val="28"/>
          <w:lang w:val="es-ES"/>
        </w:rPr>
        <w:t xml:space="preserve"> respecto de </w:t>
      </w:r>
      <w:r w:rsidRPr="00144205">
        <w:rPr>
          <w:rStyle w:val="apple-converted-space"/>
          <w:rFonts w:ascii="Times New Roman" w:hAnsi="Times New Roman" w:cs="Times New Roman"/>
          <w:color w:val="000000" w:themeColor="text1"/>
          <w:sz w:val="28"/>
          <w:szCs w:val="28"/>
        </w:rPr>
        <w:t>los congresistas</w:t>
      </w:r>
      <w:r w:rsidRPr="00144205">
        <w:rPr>
          <w:rStyle w:val="apple-converted-space"/>
          <w:rFonts w:ascii="Times New Roman" w:hAnsi="Times New Roman" w:cs="Times New Roman"/>
          <w:color w:val="000000" w:themeColor="text1"/>
          <w:sz w:val="28"/>
          <w:szCs w:val="28"/>
        </w:rPr>
        <w:t xml:space="preserve"> que desconozcan </w:t>
      </w:r>
      <w:r w:rsidRPr="00144205">
        <w:rPr>
          <w:rFonts w:ascii="Times New Roman" w:hAnsi="Times New Roman" w:cs="Times New Roman"/>
          <w:sz w:val="28"/>
          <w:szCs w:val="28"/>
          <w:lang w:val="es-ES"/>
        </w:rPr>
        <w:t>el Código de Ética y Disciplinario contenido en la Ley 1828 de 2017</w:t>
      </w:r>
      <w:r w:rsidRPr="00144205">
        <w:rPr>
          <w:rFonts w:ascii="Times New Roman" w:hAnsi="Times New Roman" w:cs="Times New Roman"/>
          <w:sz w:val="28"/>
          <w:szCs w:val="28"/>
          <w:lang w:val="es-ES"/>
        </w:rPr>
        <w:t>.</w:t>
      </w:r>
      <w:r w:rsidRPr="00144205">
        <w:rPr>
          <w:rStyle w:val="Refdenotaalpie"/>
          <w:rFonts w:ascii="Times New Roman" w:hAnsi="Times New Roman" w:cs="Times New Roman"/>
          <w:sz w:val="28"/>
          <w:szCs w:val="28"/>
        </w:rPr>
        <w:footnoteReference w:id="37"/>
      </w:r>
      <w:r w:rsidRPr="00144205">
        <w:rPr>
          <w:rFonts w:ascii="Times New Roman" w:hAnsi="Times New Roman" w:cs="Times New Roman"/>
          <w:sz w:val="28"/>
          <w:szCs w:val="28"/>
          <w:lang w:val="es-ES"/>
        </w:rPr>
        <w:t xml:space="preserve"> </w:t>
      </w:r>
      <w:r w:rsidRPr="00144205">
        <w:rPr>
          <w:rFonts w:ascii="Times New Roman" w:hAnsi="Times New Roman" w:cs="Times New Roman"/>
          <w:sz w:val="28"/>
          <w:szCs w:val="28"/>
          <w:lang w:val="es-ES"/>
        </w:rPr>
        <w:t xml:space="preserve">Dicha dependencia </w:t>
      </w:r>
      <w:r w:rsidRPr="00144205">
        <w:rPr>
          <w:rFonts w:ascii="Times New Roman" w:hAnsi="Times New Roman" w:cs="Times New Roman"/>
          <w:sz w:val="28"/>
          <w:szCs w:val="28"/>
          <w:lang w:val="es-ES"/>
        </w:rPr>
        <w:t xml:space="preserve">conoce los conflictos de interés y las violaciones al régimen de incompatibilidades e inhabilidades de los congresistas y del comportamiento indecoroso, irregular o inmoral que pueda afectarlos en su gestión pública, de conformidad con </w:t>
      </w:r>
      <w:r w:rsidRPr="00144205">
        <w:rPr>
          <w:rFonts w:ascii="Times New Roman" w:hAnsi="Times New Roman" w:cs="Times New Roman"/>
          <w:sz w:val="28"/>
          <w:szCs w:val="28"/>
          <w:lang w:val="es-ES"/>
        </w:rPr>
        <w:t>la norma mencionada</w:t>
      </w:r>
      <w:r w:rsidRPr="00144205">
        <w:rPr>
          <w:rFonts w:ascii="Times New Roman" w:hAnsi="Times New Roman" w:cs="Times New Roman"/>
          <w:sz w:val="28"/>
          <w:szCs w:val="28"/>
          <w:lang w:val="es-ES"/>
        </w:rPr>
        <w:t>,</w:t>
      </w:r>
      <w:r w:rsidRPr="00144205">
        <w:rPr>
          <w:rStyle w:val="Refdenotaalpie"/>
          <w:rFonts w:ascii="Times New Roman" w:hAnsi="Times New Roman" w:cs="Times New Roman"/>
          <w:sz w:val="28"/>
          <w:szCs w:val="28"/>
        </w:rPr>
        <w:footnoteReference w:id="38"/>
      </w:r>
      <w:r w:rsidRPr="00144205">
        <w:rPr>
          <w:rFonts w:ascii="Times New Roman" w:hAnsi="Times New Roman" w:cs="Times New Roman"/>
          <w:sz w:val="28"/>
          <w:szCs w:val="28"/>
          <w:lang w:val="es-ES"/>
        </w:rPr>
        <w:t xml:space="preserve"> que tiene como finalidad el correcto desarrollo de la actividad legislativa. Sobre este tema, la Sala de Consulta y Servicio Civil del Consejo de Estado ha fijado unas subreglas para diferenciar el ejercicio de la potestad disciplinaria de la Procuradurí</w:t>
      </w:r>
      <w:r w:rsidRPr="00144205">
        <w:rPr>
          <w:rFonts w:ascii="Times New Roman" w:hAnsi="Times New Roman" w:cs="Times New Roman"/>
          <w:sz w:val="28"/>
          <w:szCs w:val="28"/>
          <w:lang w:val="es-ES"/>
        </w:rPr>
        <w:t>a General de la Nación y la de la Comisión de Ética y Estatuto del Congresista, en lo que tiene que ver con congresistas, indicando lo siguiente:</w:t>
      </w:r>
    </w:p>
    <w:p w:rsidR="00463F02" w:rsidRPr="00144205" w:rsidRDefault="00144205" w:rsidP="00463F02">
      <w:pPr>
        <w:ind w:left="709" w:right="709"/>
        <w:jc w:val="both"/>
        <w:rPr>
          <w:rFonts w:ascii="Times New Roman" w:eastAsia="Arial" w:hAnsi="Times New Roman" w:cs="Times New Roman"/>
          <w:i/>
          <w:iCs/>
          <w:sz w:val="28"/>
          <w:szCs w:val="28"/>
        </w:rPr>
      </w:pPr>
    </w:p>
    <w:p w:rsidR="00463F02" w:rsidRPr="00144205" w:rsidRDefault="00144205" w:rsidP="008C4C57">
      <w:pPr>
        <w:ind w:left="567" w:right="709"/>
        <w:jc w:val="both"/>
        <w:rPr>
          <w:rFonts w:ascii="Times New Roman" w:eastAsia="Arial" w:hAnsi="Times New Roman" w:cs="Times New Roman"/>
          <w:sz w:val="28"/>
        </w:rPr>
      </w:pPr>
      <w:r w:rsidRPr="00144205">
        <w:rPr>
          <w:rFonts w:ascii="Times New Roman" w:eastAsia="Arial" w:hAnsi="Times New Roman" w:cs="Times New Roman"/>
          <w:sz w:val="28"/>
        </w:rPr>
        <w:t>[E]s dable concluir que, respecto de los congresistas, la competencia disciplinaria se distribuye de la sigui</w:t>
      </w:r>
      <w:r w:rsidRPr="00144205">
        <w:rPr>
          <w:rFonts w:ascii="Times New Roman" w:eastAsia="Arial" w:hAnsi="Times New Roman" w:cs="Times New Roman"/>
          <w:sz w:val="28"/>
        </w:rPr>
        <w:t>ente manera:</w:t>
      </w:r>
    </w:p>
    <w:p w:rsidR="00463F02" w:rsidRPr="00144205" w:rsidRDefault="00144205" w:rsidP="008C4C57">
      <w:pPr>
        <w:ind w:left="567" w:right="709"/>
        <w:jc w:val="both"/>
        <w:rPr>
          <w:rFonts w:ascii="Times New Roman" w:eastAsia="Arial" w:hAnsi="Times New Roman" w:cs="Times New Roman"/>
          <w:sz w:val="28"/>
        </w:rPr>
      </w:pPr>
    </w:p>
    <w:p w:rsidR="00463F02" w:rsidRPr="00144205" w:rsidRDefault="00144205" w:rsidP="008C4C57">
      <w:pPr>
        <w:ind w:left="567" w:right="709"/>
        <w:jc w:val="both"/>
        <w:rPr>
          <w:rFonts w:ascii="Times New Roman" w:eastAsia="Arial" w:hAnsi="Times New Roman" w:cs="Times New Roman"/>
          <w:color w:val="FF0000"/>
          <w:sz w:val="28"/>
        </w:rPr>
      </w:pPr>
      <w:r w:rsidRPr="00144205">
        <w:rPr>
          <w:rFonts w:ascii="Times New Roman" w:eastAsia="Arial" w:hAnsi="Times New Roman" w:cs="Times New Roman"/>
          <w:sz w:val="28"/>
        </w:rPr>
        <w:t>a) Conducta correspondiente a un voto y opinión: solamente es competente la Comisión de Ética y Estatuto del Congresista. No aplica el poder preferente de la Procuraduría General de la Nación.</w:t>
      </w:r>
    </w:p>
    <w:p w:rsidR="00463F02" w:rsidRPr="00144205" w:rsidRDefault="00144205" w:rsidP="008C4C57">
      <w:pPr>
        <w:ind w:left="567" w:right="709"/>
        <w:jc w:val="both"/>
        <w:rPr>
          <w:rFonts w:ascii="Times New Roman" w:eastAsia="Arial" w:hAnsi="Times New Roman" w:cs="Times New Roman"/>
          <w:sz w:val="28"/>
        </w:rPr>
      </w:pPr>
    </w:p>
    <w:p w:rsidR="00463F02" w:rsidRPr="00144205" w:rsidRDefault="00144205" w:rsidP="008C4C57">
      <w:pPr>
        <w:ind w:left="567" w:right="709"/>
        <w:jc w:val="both"/>
        <w:rPr>
          <w:rFonts w:ascii="Times New Roman" w:eastAsia="Arial" w:hAnsi="Times New Roman" w:cs="Times New Roman"/>
          <w:sz w:val="28"/>
        </w:rPr>
      </w:pPr>
      <w:r w:rsidRPr="00144205">
        <w:rPr>
          <w:rFonts w:ascii="Times New Roman" w:eastAsia="Arial" w:hAnsi="Times New Roman" w:cs="Times New Roman"/>
          <w:sz w:val="28"/>
        </w:rPr>
        <w:t>b) Conducta que atenta contra la función congres</w:t>
      </w:r>
      <w:r w:rsidRPr="00144205">
        <w:rPr>
          <w:rFonts w:ascii="Times New Roman" w:eastAsia="Arial" w:hAnsi="Times New Roman" w:cs="Times New Roman"/>
          <w:sz w:val="28"/>
        </w:rPr>
        <w:t>ional: la Comisión de Ética y Estatuto del Congresista es, en principio, la autoridad competente para investigar y sancionar disciplinariamente a un congresista.</w:t>
      </w:r>
    </w:p>
    <w:p w:rsidR="00463F02" w:rsidRPr="00144205" w:rsidRDefault="00144205" w:rsidP="008C4C57">
      <w:pPr>
        <w:ind w:left="567" w:right="709"/>
        <w:jc w:val="both"/>
        <w:rPr>
          <w:rFonts w:ascii="Times New Roman" w:eastAsia="Arial" w:hAnsi="Times New Roman" w:cs="Times New Roman"/>
          <w:sz w:val="28"/>
        </w:rPr>
      </w:pPr>
    </w:p>
    <w:p w:rsidR="00463F02" w:rsidRPr="00144205" w:rsidRDefault="00144205" w:rsidP="008C4C57">
      <w:pPr>
        <w:ind w:left="567" w:right="709"/>
        <w:jc w:val="both"/>
        <w:rPr>
          <w:rFonts w:ascii="Times New Roman" w:eastAsia="Arial" w:hAnsi="Times New Roman" w:cs="Times New Roman"/>
          <w:sz w:val="28"/>
        </w:rPr>
      </w:pPr>
      <w:r w:rsidRPr="00144205">
        <w:rPr>
          <w:rFonts w:ascii="Times New Roman" w:eastAsia="Arial" w:hAnsi="Times New Roman" w:cs="Times New Roman"/>
          <w:sz w:val="28"/>
        </w:rPr>
        <w:t>Con todo, siempre y cuando la conducta no corresponda también a un voto u opinión, el procura</w:t>
      </w:r>
      <w:r w:rsidRPr="00144205">
        <w:rPr>
          <w:rFonts w:ascii="Times New Roman" w:eastAsia="Arial" w:hAnsi="Times New Roman" w:cs="Times New Roman"/>
          <w:sz w:val="28"/>
        </w:rPr>
        <w:t>dor general de la nación es competente si, con fundamento en criterios objetivos y razonables, ejerce su poder preferente. En este último caso, la Procuraduría desplaza a la Comisión de Ética y Estatuto del Congresista.</w:t>
      </w:r>
    </w:p>
    <w:p w:rsidR="00463F02" w:rsidRPr="00144205" w:rsidRDefault="00144205" w:rsidP="008C4C57">
      <w:pPr>
        <w:ind w:left="567" w:right="709"/>
        <w:jc w:val="both"/>
        <w:rPr>
          <w:rFonts w:ascii="Times New Roman" w:eastAsia="Arial" w:hAnsi="Times New Roman" w:cs="Times New Roman"/>
          <w:sz w:val="28"/>
        </w:rPr>
      </w:pPr>
    </w:p>
    <w:p w:rsidR="00463F02" w:rsidRPr="00144205" w:rsidRDefault="00144205" w:rsidP="008C4C57">
      <w:pPr>
        <w:ind w:left="567" w:right="709"/>
        <w:jc w:val="both"/>
        <w:rPr>
          <w:rFonts w:ascii="Times New Roman" w:eastAsia="Arial" w:hAnsi="Times New Roman" w:cs="Times New Roman"/>
          <w:sz w:val="28"/>
        </w:rPr>
      </w:pPr>
      <w:r w:rsidRPr="00144205">
        <w:rPr>
          <w:rFonts w:ascii="Times New Roman" w:eastAsia="Arial" w:hAnsi="Times New Roman" w:cs="Times New Roman"/>
          <w:sz w:val="28"/>
        </w:rPr>
        <w:t>c) Conducta que no atenta contra la</w:t>
      </w:r>
      <w:r w:rsidRPr="00144205">
        <w:rPr>
          <w:rFonts w:ascii="Times New Roman" w:eastAsia="Arial" w:hAnsi="Times New Roman" w:cs="Times New Roman"/>
          <w:sz w:val="28"/>
        </w:rPr>
        <w:t xml:space="preserve"> función congresional: La autoridad competente es el procurador general de la nación. La Comisión de Ética y Estatuto del Congresista carece de competencia en este tipo de conductas.</w:t>
      </w:r>
    </w:p>
    <w:p w:rsidR="00463F02" w:rsidRPr="00144205" w:rsidRDefault="00144205" w:rsidP="008C4C57">
      <w:pPr>
        <w:ind w:left="567" w:right="709"/>
        <w:jc w:val="both"/>
        <w:rPr>
          <w:rFonts w:ascii="Times New Roman" w:eastAsia="Arial" w:hAnsi="Times New Roman" w:cs="Times New Roman"/>
          <w:sz w:val="28"/>
        </w:rPr>
      </w:pPr>
    </w:p>
    <w:p w:rsidR="00463F02" w:rsidRPr="00144205" w:rsidRDefault="00144205" w:rsidP="008C4C57">
      <w:pPr>
        <w:ind w:left="567" w:right="709"/>
        <w:jc w:val="both"/>
        <w:rPr>
          <w:rStyle w:val="apple-converted-space"/>
          <w:rFonts w:ascii="Times New Roman" w:eastAsia="Arial" w:hAnsi="Times New Roman" w:cs="Times New Roman"/>
          <w:bCs/>
          <w:sz w:val="28"/>
        </w:rPr>
      </w:pPr>
      <w:r w:rsidRPr="00144205">
        <w:rPr>
          <w:rFonts w:ascii="Times New Roman" w:eastAsia="Arial" w:hAnsi="Times New Roman" w:cs="Times New Roman"/>
          <w:sz w:val="28"/>
        </w:rPr>
        <w:t xml:space="preserve">Finalmente, es importante señalar que la conducta de un senador o representante puede dar lugar a investigaciones de distinta naturaleza (disciplinarias, penales, etc.). Dentro de este marco, </w:t>
      </w:r>
      <w:r w:rsidRPr="00144205">
        <w:rPr>
          <w:rFonts w:ascii="Times New Roman" w:eastAsia="Arial" w:hAnsi="Times New Roman" w:cs="Times New Roman"/>
          <w:bCs/>
          <w:sz w:val="28"/>
        </w:rPr>
        <w:t>cuando la conducta implique también una infracción al régimen pe</w:t>
      </w:r>
      <w:r w:rsidRPr="00144205">
        <w:rPr>
          <w:rFonts w:ascii="Times New Roman" w:eastAsia="Arial" w:hAnsi="Times New Roman" w:cs="Times New Roman"/>
          <w:bCs/>
          <w:sz w:val="28"/>
        </w:rPr>
        <w:t>nal (por ejemplo, un acto de corrupción), el procurador general de la nación es competente, en el ámbito disciplinario, para investigarla y sancionarla con fundamento en las normas del Código Disciplinario Único</w:t>
      </w:r>
      <w:r w:rsidRPr="00144205">
        <w:rPr>
          <w:rStyle w:val="Refdenotaalpie"/>
          <w:rFonts w:ascii="Times New Roman" w:eastAsia="Arial" w:hAnsi="Times New Roman" w:cs="Times New Roman"/>
          <w:bCs/>
          <w:sz w:val="28"/>
        </w:rPr>
        <w:footnoteReference w:id="39"/>
      </w:r>
    </w:p>
    <w:p w:rsidR="00463F02" w:rsidRPr="00144205" w:rsidRDefault="00144205" w:rsidP="00463F02">
      <w:pPr>
        <w:pStyle w:val="Estilo1"/>
        <w:tabs>
          <w:tab w:val="left" w:pos="426"/>
        </w:tabs>
        <w:rPr>
          <w:rStyle w:val="apple-converted-space"/>
          <w:rFonts w:ascii="Times New Roman" w:hAnsi="Times New Roman" w:cs="Times New Roman"/>
          <w:color w:val="000000" w:themeColor="text1"/>
          <w:sz w:val="28"/>
          <w:szCs w:val="28"/>
        </w:rPr>
      </w:pPr>
    </w:p>
    <w:p w:rsidR="00463F02" w:rsidRPr="00144205" w:rsidRDefault="00144205" w:rsidP="00553615">
      <w:pPr>
        <w:pStyle w:val="Estilo1"/>
        <w:tabs>
          <w:tab w:val="left" w:pos="426"/>
        </w:tabs>
        <w:rPr>
          <w:rFonts w:ascii="Times New Roman" w:hAnsi="Times New Roman" w:cs="Times New Roman"/>
          <w:color w:val="000000" w:themeColor="text1"/>
          <w:sz w:val="28"/>
          <w:szCs w:val="28"/>
        </w:rPr>
      </w:pPr>
      <w:r w:rsidRPr="00144205">
        <w:rPr>
          <w:rStyle w:val="apple-converted-space"/>
          <w:rFonts w:ascii="Times New Roman" w:hAnsi="Times New Roman" w:cs="Times New Roman"/>
          <w:i/>
          <w:iCs/>
          <w:color w:val="000000" w:themeColor="text1"/>
          <w:sz w:val="28"/>
          <w:szCs w:val="28"/>
        </w:rPr>
        <w:t xml:space="preserve">(vi) </w:t>
      </w:r>
      <w:r w:rsidRPr="00144205">
        <w:rPr>
          <w:rStyle w:val="apple-converted-space"/>
          <w:rFonts w:ascii="Times New Roman" w:hAnsi="Times New Roman" w:cs="Times New Roman"/>
          <w:color w:val="000000" w:themeColor="text1"/>
          <w:sz w:val="28"/>
          <w:szCs w:val="28"/>
        </w:rPr>
        <w:t xml:space="preserve">Por último, los tribunales de ética </w:t>
      </w:r>
      <w:r w:rsidRPr="00144205">
        <w:rPr>
          <w:rStyle w:val="apple-converted-space"/>
          <w:rFonts w:ascii="Times New Roman" w:hAnsi="Times New Roman" w:cs="Times New Roman"/>
          <w:color w:val="000000" w:themeColor="text1"/>
          <w:sz w:val="28"/>
          <w:szCs w:val="28"/>
        </w:rPr>
        <w:t>profesional, como parte de los particulares que, en virtud de la categoría de descentralización por colaboración, ejercen una función pública, en el marco del poder sancionatorio del Estado, respecto de quienes ejercen profesiones o técnicas legalmente reg</w:t>
      </w:r>
      <w:r w:rsidRPr="00144205">
        <w:rPr>
          <w:rStyle w:val="apple-converted-space"/>
          <w:rFonts w:ascii="Times New Roman" w:hAnsi="Times New Roman" w:cs="Times New Roman"/>
          <w:color w:val="000000" w:themeColor="text1"/>
          <w:sz w:val="28"/>
          <w:szCs w:val="28"/>
        </w:rPr>
        <w:t>uladas</w:t>
      </w:r>
      <w:r w:rsidRPr="00144205">
        <w:rPr>
          <w:rStyle w:val="apple-converted-space"/>
          <w:rFonts w:ascii="Times New Roman" w:hAnsi="Times New Roman" w:cs="Times New Roman"/>
          <w:color w:val="000000" w:themeColor="text1"/>
          <w:sz w:val="28"/>
          <w:szCs w:val="28"/>
        </w:rPr>
        <w:t>,</w:t>
      </w:r>
      <w:r w:rsidRPr="00144205">
        <w:rPr>
          <w:rStyle w:val="Refdenotaalpie"/>
          <w:rFonts w:ascii="Times New Roman" w:hAnsi="Times New Roman" w:cs="Times New Roman"/>
          <w:color w:val="000000" w:themeColor="text1"/>
          <w:sz w:val="28"/>
          <w:szCs w:val="28"/>
        </w:rPr>
        <w:footnoteReference w:id="40"/>
      </w:r>
      <w:r w:rsidRPr="00144205">
        <w:rPr>
          <w:rStyle w:val="apple-converted-space"/>
          <w:rFonts w:ascii="Times New Roman" w:hAnsi="Times New Roman" w:cs="Times New Roman"/>
          <w:color w:val="000000" w:themeColor="text1"/>
          <w:sz w:val="28"/>
          <w:szCs w:val="28"/>
        </w:rPr>
        <w:t xml:space="preserve"> potestad que se ejerce con fundamento en el artículo 26 de la Constitución Política.</w:t>
      </w:r>
    </w:p>
    <w:p w:rsidR="0030044B" w:rsidRPr="00144205" w:rsidRDefault="00144205" w:rsidP="00093324">
      <w:pPr>
        <w:pStyle w:val="Estilo1"/>
        <w:tabs>
          <w:tab w:val="left" w:pos="426"/>
        </w:tabs>
        <w:rPr>
          <w:rFonts w:ascii="Times New Roman" w:hAnsi="Times New Roman" w:cs="Times New Roman"/>
          <w:b/>
          <w:bCs/>
          <w:color w:val="000000" w:themeColor="text1"/>
          <w:sz w:val="28"/>
          <w:szCs w:val="28"/>
        </w:rPr>
      </w:pPr>
    </w:p>
    <w:p w:rsidR="00093324" w:rsidRPr="00144205" w:rsidRDefault="00144205" w:rsidP="00093324">
      <w:pPr>
        <w:pStyle w:val="Estilo1"/>
        <w:tabs>
          <w:tab w:val="left" w:pos="426"/>
        </w:tabs>
        <w:rPr>
          <w:rFonts w:ascii="Times New Roman" w:hAnsi="Times New Roman" w:cs="Times New Roman"/>
          <w:b/>
          <w:bCs/>
          <w:color w:val="000000" w:themeColor="text1"/>
          <w:sz w:val="28"/>
          <w:szCs w:val="28"/>
        </w:rPr>
      </w:pPr>
      <w:r w:rsidRPr="00144205">
        <w:rPr>
          <w:rFonts w:ascii="Times New Roman" w:hAnsi="Times New Roman" w:cs="Times New Roman"/>
          <w:b/>
          <w:bCs/>
          <w:color w:val="000000" w:themeColor="text1"/>
          <w:sz w:val="28"/>
          <w:szCs w:val="28"/>
        </w:rPr>
        <w:t xml:space="preserve">Antecedentes </w:t>
      </w:r>
      <w:r w:rsidRPr="00144205">
        <w:rPr>
          <w:rFonts w:ascii="Times New Roman" w:hAnsi="Times New Roman" w:cs="Times New Roman"/>
          <w:b/>
          <w:bCs/>
          <w:color w:val="000000" w:themeColor="text1"/>
          <w:sz w:val="28"/>
          <w:szCs w:val="28"/>
        </w:rPr>
        <w:t>legislativos, c</w:t>
      </w:r>
      <w:r w:rsidRPr="00144205">
        <w:rPr>
          <w:rFonts w:ascii="Times New Roman" w:hAnsi="Times New Roman" w:cs="Times New Roman"/>
          <w:b/>
          <w:bCs/>
          <w:color w:val="000000" w:themeColor="text1"/>
          <w:sz w:val="28"/>
          <w:szCs w:val="28"/>
        </w:rPr>
        <w:t>ontexto normativo</w:t>
      </w:r>
      <w:r w:rsidRPr="00144205">
        <w:rPr>
          <w:rFonts w:ascii="Times New Roman" w:hAnsi="Times New Roman" w:cs="Times New Roman"/>
          <w:b/>
          <w:bCs/>
          <w:color w:val="000000" w:themeColor="text1"/>
          <w:sz w:val="28"/>
          <w:szCs w:val="28"/>
        </w:rPr>
        <w:t>,</w:t>
      </w:r>
      <w:r w:rsidRPr="00144205">
        <w:rPr>
          <w:rFonts w:ascii="Times New Roman" w:hAnsi="Times New Roman" w:cs="Times New Roman"/>
          <w:b/>
          <w:bCs/>
          <w:color w:val="000000" w:themeColor="text1"/>
          <w:sz w:val="28"/>
          <w:szCs w:val="28"/>
        </w:rPr>
        <w:t xml:space="preserve"> alcance</w:t>
      </w:r>
      <w:r w:rsidRPr="00144205">
        <w:rPr>
          <w:rFonts w:ascii="Times New Roman" w:hAnsi="Times New Roman" w:cs="Times New Roman"/>
          <w:b/>
          <w:bCs/>
          <w:color w:val="000000" w:themeColor="text1"/>
          <w:sz w:val="28"/>
          <w:szCs w:val="28"/>
        </w:rPr>
        <w:t>,</w:t>
      </w:r>
      <w:r w:rsidRPr="00144205">
        <w:rPr>
          <w:rFonts w:ascii="Times New Roman" w:hAnsi="Times New Roman" w:cs="Times New Roman"/>
          <w:b/>
          <w:bCs/>
          <w:color w:val="000000" w:themeColor="text1"/>
          <w:sz w:val="28"/>
          <w:szCs w:val="28"/>
        </w:rPr>
        <w:t xml:space="preserve"> destinatarios</w:t>
      </w:r>
      <w:r w:rsidRPr="00144205">
        <w:rPr>
          <w:rFonts w:ascii="Times New Roman" w:hAnsi="Times New Roman" w:cs="Times New Roman"/>
          <w:b/>
          <w:bCs/>
          <w:color w:val="000000" w:themeColor="text1"/>
          <w:sz w:val="28"/>
          <w:szCs w:val="28"/>
        </w:rPr>
        <w:t xml:space="preserve"> de la disposición acusada</w:t>
      </w:r>
      <w:r w:rsidRPr="00144205">
        <w:rPr>
          <w:rFonts w:ascii="Times New Roman" w:hAnsi="Times New Roman" w:cs="Times New Roman"/>
          <w:b/>
          <w:bCs/>
          <w:color w:val="000000" w:themeColor="text1"/>
          <w:sz w:val="28"/>
          <w:szCs w:val="28"/>
        </w:rPr>
        <w:t xml:space="preserve"> y autoridades habilitadas para efectuar el requerimiento de documentos</w:t>
      </w:r>
    </w:p>
    <w:p w:rsidR="00093324" w:rsidRPr="00144205" w:rsidRDefault="00144205" w:rsidP="00093324">
      <w:pPr>
        <w:pStyle w:val="Estilo1"/>
        <w:tabs>
          <w:tab w:val="left" w:pos="426"/>
        </w:tabs>
        <w:rPr>
          <w:rFonts w:ascii="Times New Roman" w:hAnsi="Times New Roman" w:cs="Times New Roman"/>
          <w:color w:val="000000" w:themeColor="text1"/>
          <w:sz w:val="28"/>
          <w:szCs w:val="28"/>
        </w:rPr>
      </w:pPr>
    </w:p>
    <w:p w:rsidR="00C90DAC" w:rsidRPr="00144205" w:rsidRDefault="00144205" w:rsidP="00C90DAC">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b/>
          <w:bCs/>
          <w:i/>
          <w:iCs/>
          <w:color w:val="000000" w:themeColor="text1"/>
          <w:sz w:val="28"/>
          <w:szCs w:val="28"/>
        </w:rPr>
        <w:t>Antecedentes legislativos</w:t>
      </w:r>
      <w:r w:rsidRPr="00144205">
        <w:rPr>
          <w:rFonts w:ascii="Times New Roman" w:hAnsi="Times New Roman" w:cs="Times New Roman"/>
          <w:i/>
          <w:iCs/>
          <w:color w:val="000000" w:themeColor="text1"/>
          <w:sz w:val="28"/>
          <w:szCs w:val="28"/>
        </w:rPr>
        <w:t xml:space="preserve">. </w:t>
      </w:r>
      <w:r w:rsidRPr="00144205">
        <w:rPr>
          <w:rFonts w:ascii="Times New Roman" w:hAnsi="Times New Roman" w:cs="Times New Roman"/>
          <w:color w:val="000000" w:themeColor="text1"/>
          <w:sz w:val="28"/>
          <w:szCs w:val="28"/>
        </w:rPr>
        <w:t xml:space="preserve">En </w:t>
      </w:r>
      <w:r w:rsidRPr="00144205">
        <w:rPr>
          <w:rFonts w:ascii="Times New Roman" w:hAnsi="Times New Roman" w:cs="Times New Roman"/>
          <w:color w:val="000000" w:themeColor="text1"/>
          <w:sz w:val="28"/>
          <w:szCs w:val="28"/>
        </w:rPr>
        <w:t xml:space="preserve">el marco de </w:t>
      </w:r>
      <w:r w:rsidRPr="00144205">
        <w:rPr>
          <w:rFonts w:ascii="Times New Roman" w:hAnsi="Times New Roman" w:cs="Times New Roman"/>
          <w:color w:val="000000" w:themeColor="text1"/>
          <w:sz w:val="28"/>
          <w:szCs w:val="28"/>
        </w:rPr>
        <w:t>la facultad</w:t>
      </w:r>
      <w:r w:rsidRPr="00144205">
        <w:rPr>
          <w:rFonts w:ascii="Times New Roman" w:hAnsi="Times New Roman" w:cs="Times New Roman"/>
          <w:color w:val="000000" w:themeColor="text1"/>
          <w:sz w:val="28"/>
          <w:szCs w:val="28"/>
        </w:rPr>
        <w:t xml:space="preserve"> de configuración </w:t>
      </w:r>
      <w:r w:rsidRPr="00144205">
        <w:rPr>
          <w:rFonts w:ascii="Times New Roman" w:hAnsi="Times New Roman" w:cs="Times New Roman"/>
          <w:color w:val="000000" w:themeColor="text1"/>
          <w:sz w:val="28"/>
          <w:szCs w:val="28"/>
        </w:rPr>
        <w:t>previamente</w:t>
      </w:r>
      <w:r w:rsidRPr="00144205">
        <w:rPr>
          <w:rFonts w:ascii="Times New Roman" w:hAnsi="Times New Roman" w:cs="Times New Roman"/>
          <w:color w:val="000000" w:themeColor="text1"/>
          <w:sz w:val="28"/>
          <w:szCs w:val="28"/>
        </w:rPr>
        <w:t xml:space="preserve"> descrita</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se promulgó e</w:t>
      </w:r>
      <w:r w:rsidRPr="00144205">
        <w:rPr>
          <w:rFonts w:ascii="Times New Roman" w:hAnsi="Times New Roman" w:cs="Times New Roman"/>
          <w:color w:val="000000" w:themeColor="text1"/>
          <w:sz w:val="28"/>
          <w:szCs w:val="28"/>
        </w:rPr>
        <w:t>l precepto demandado</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como parte</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d</w:t>
      </w:r>
      <w:r w:rsidRPr="00144205">
        <w:rPr>
          <w:rFonts w:ascii="Times New Roman" w:hAnsi="Times New Roman" w:cs="Times New Roman"/>
          <w:color w:val="000000" w:themeColor="text1"/>
          <w:sz w:val="28"/>
          <w:szCs w:val="28"/>
        </w:rPr>
        <w:t>el Título VI de la Ley 1952 de 2019 (Código</w:t>
      </w:r>
      <w:r w:rsidRPr="00144205">
        <w:rPr>
          <w:rFonts w:ascii="Times New Roman" w:hAnsi="Times New Roman" w:cs="Times New Roman"/>
          <w:color w:val="000000" w:themeColor="text1"/>
          <w:sz w:val="28"/>
          <w:szCs w:val="28"/>
        </w:rPr>
        <w:t xml:space="preserve"> General Disciplinario),</w:t>
      </w:r>
      <w:r w:rsidRPr="00144205">
        <w:rPr>
          <w:rFonts w:ascii="Times New Roman" w:hAnsi="Times New Roman" w:cs="Times New Roman"/>
          <w:color w:val="000000" w:themeColor="text1"/>
          <w:sz w:val="28"/>
          <w:szCs w:val="28"/>
        </w:rPr>
        <w:t xml:space="preserve"> que</w:t>
      </w:r>
      <w:r w:rsidRPr="00144205">
        <w:rPr>
          <w:rFonts w:ascii="Times New Roman" w:hAnsi="Times New Roman" w:cs="Times New Roman"/>
          <w:color w:val="000000" w:themeColor="text1"/>
          <w:sz w:val="28"/>
          <w:szCs w:val="28"/>
        </w:rPr>
        <w:t xml:space="preserve"> regula los medios de prueba susceptibles de emplearse en los procesos disciplinarios y los mecanismos con los que cuentan las autoridades para obtenerlos. </w:t>
      </w:r>
      <w:r w:rsidRPr="00144205">
        <w:rPr>
          <w:rFonts w:ascii="Times New Roman" w:hAnsi="Times New Roman" w:cs="Times New Roman"/>
          <w:color w:val="000000" w:themeColor="text1"/>
          <w:sz w:val="28"/>
          <w:szCs w:val="28"/>
        </w:rPr>
        <w:t>Sobre este tema puntual, en la exposición de motivos de la norma, cuya i</w:t>
      </w:r>
      <w:r w:rsidRPr="00144205">
        <w:rPr>
          <w:rFonts w:ascii="Times New Roman" w:hAnsi="Times New Roman" w:cs="Times New Roman"/>
          <w:color w:val="000000" w:themeColor="text1"/>
          <w:sz w:val="28"/>
          <w:szCs w:val="28"/>
        </w:rPr>
        <w:t xml:space="preserve">niciativa correspondió al defensor del pueblo y al procurador general de la </w:t>
      </w:r>
      <w:r w:rsidRPr="00144205">
        <w:rPr>
          <w:rFonts w:ascii="Times New Roman" w:hAnsi="Times New Roman" w:cs="Times New Roman"/>
          <w:color w:val="000000" w:themeColor="text1"/>
          <w:sz w:val="28"/>
          <w:szCs w:val="28"/>
        </w:rPr>
        <w:t>N</w:t>
      </w:r>
      <w:r w:rsidRPr="00144205">
        <w:rPr>
          <w:rFonts w:ascii="Times New Roman" w:hAnsi="Times New Roman" w:cs="Times New Roman"/>
          <w:color w:val="000000" w:themeColor="text1"/>
          <w:sz w:val="28"/>
          <w:szCs w:val="28"/>
        </w:rPr>
        <w:t>ación, se advirtió la necesidad de establecer un régimen probatorio propio que no se remitiera a otras codificaciones</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como venía sucediendo </w:t>
      </w:r>
      <w:r w:rsidRPr="00144205">
        <w:rPr>
          <w:rFonts w:ascii="Times New Roman" w:hAnsi="Times New Roman" w:cs="Times New Roman"/>
          <w:color w:val="000000" w:themeColor="text1"/>
          <w:sz w:val="28"/>
          <w:szCs w:val="28"/>
        </w:rPr>
        <w:t>en</w:t>
      </w:r>
      <w:r w:rsidRPr="00144205">
        <w:rPr>
          <w:rFonts w:ascii="Times New Roman" w:hAnsi="Times New Roman" w:cs="Times New Roman"/>
          <w:color w:val="000000" w:themeColor="text1"/>
          <w:sz w:val="28"/>
          <w:szCs w:val="28"/>
        </w:rPr>
        <w:t xml:space="preserve"> la </w:t>
      </w:r>
      <w:r w:rsidRPr="00144205">
        <w:rPr>
          <w:rFonts w:ascii="Times New Roman" w:hAnsi="Times New Roman" w:cs="Times New Roman"/>
          <w:color w:val="000000" w:themeColor="text1"/>
          <w:sz w:val="28"/>
          <w:szCs w:val="28"/>
        </w:rPr>
        <w:t>L</w:t>
      </w:r>
      <w:r w:rsidRPr="00144205">
        <w:rPr>
          <w:rFonts w:ascii="Times New Roman" w:hAnsi="Times New Roman" w:cs="Times New Roman"/>
          <w:color w:val="000000" w:themeColor="text1"/>
          <w:sz w:val="28"/>
          <w:szCs w:val="28"/>
        </w:rPr>
        <w:t>ey 734 de 2002</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sino que se aju</w:t>
      </w:r>
      <w:r w:rsidRPr="00144205">
        <w:rPr>
          <w:rFonts w:ascii="Times New Roman" w:hAnsi="Times New Roman" w:cs="Times New Roman"/>
          <w:color w:val="000000" w:themeColor="text1"/>
          <w:sz w:val="28"/>
          <w:szCs w:val="28"/>
        </w:rPr>
        <w:t>stara a las especiales finalidades del proceso disciplinario.</w:t>
      </w:r>
      <w:r w:rsidRPr="00144205">
        <w:rPr>
          <w:rStyle w:val="Refdenotaalpie"/>
          <w:rFonts w:ascii="Times New Roman" w:hAnsi="Times New Roman" w:cs="Times New Roman"/>
          <w:color w:val="000000" w:themeColor="text1"/>
          <w:sz w:val="28"/>
          <w:szCs w:val="28"/>
        </w:rPr>
        <w:footnoteReference w:id="41"/>
      </w:r>
    </w:p>
    <w:p w:rsidR="00C90DAC" w:rsidRPr="00144205" w:rsidRDefault="00144205" w:rsidP="00C90DAC">
      <w:pPr>
        <w:pStyle w:val="Estilo1"/>
        <w:tabs>
          <w:tab w:val="left" w:pos="426"/>
        </w:tabs>
        <w:rPr>
          <w:rFonts w:ascii="Times New Roman" w:hAnsi="Times New Roman" w:cs="Times New Roman"/>
          <w:color w:val="000000" w:themeColor="text1"/>
          <w:sz w:val="28"/>
          <w:szCs w:val="28"/>
        </w:rPr>
      </w:pPr>
    </w:p>
    <w:p w:rsidR="006B2668" w:rsidRPr="00144205" w:rsidRDefault="00144205" w:rsidP="00C90DAC">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En concreto, se estableció que</w:t>
      </w:r>
      <w:r w:rsidRPr="00144205">
        <w:rPr>
          <w:rFonts w:ascii="Times New Roman" w:hAnsi="Times New Roman" w:cs="Times New Roman"/>
          <w:color w:val="000000" w:themeColor="text1"/>
          <w:sz w:val="28"/>
          <w:szCs w:val="28"/>
        </w:rPr>
        <w:t>:</w:t>
      </w:r>
    </w:p>
    <w:p w:rsidR="006B2668" w:rsidRPr="00144205" w:rsidRDefault="00144205" w:rsidP="006B2668">
      <w:pPr>
        <w:pStyle w:val="Prrafodelista"/>
        <w:rPr>
          <w:rFonts w:ascii="Times New Roman" w:hAnsi="Times New Roman" w:cs="Times New Roman"/>
          <w:color w:val="000000" w:themeColor="text1"/>
          <w:sz w:val="28"/>
          <w:szCs w:val="26"/>
        </w:rPr>
      </w:pPr>
    </w:p>
    <w:p w:rsidR="00C90DAC" w:rsidRPr="00144205" w:rsidRDefault="00144205" w:rsidP="00274639">
      <w:pPr>
        <w:pStyle w:val="Estilo1"/>
        <w:tabs>
          <w:tab w:val="left" w:pos="426"/>
        </w:tabs>
        <w:ind w:left="567" w:right="709"/>
        <w:rPr>
          <w:rFonts w:ascii="Times New Roman" w:hAnsi="Times New Roman" w:cs="Times New Roman"/>
          <w:color w:val="000000" w:themeColor="text1"/>
          <w:sz w:val="28"/>
        </w:rPr>
      </w:pPr>
      <w:r w:rsidRPr="00144205">
        <w:rPr>
          <w:rFonts w:ascii="Times New Roman" w:hAnsi="Times New Roman" w:cs="Times New Roman"/>
          <w:color w:val="000000" w:themeColor="text1"/>
          <w:sz w:val="28"/>
          <w:lang w:val="es-CO"/>
        </w:rPr>
        <w:t>E</w:t>
      </w:r>
      <w:r w:rsidRPr="00144205">
        <w:rPr>
          <w:rFonts w:ascii="Times New Roman" w:hAnsi="Times New Roman" w:cs="Times New Roman"/>
          <w:color w:val="000000" w:themeColor="text1"/>
          <w:sz w:val="28"/>
        </w:rPr>
        <w:t>n lo referente al régimen probatorio, era necesario introducir un capítulo que se ocupara de regular la práctica de los medios probatorios sin necesidad de re</w:t>
      </w:r>
      <w:r w:rsidRPr="00144205">
        <w:rPr>
          <w:rFonts w:ascii="Times New Roman" w:hAnsi="Times New Roman" w:cs="Times New Roman"/>
          <w:color w:val="000000" w:themeColor="text1"/>
          <w:sz w:val="28"/>
        </w:rPr>
        <w:t>mitirse a la Ley 600 [de 2000] o a otro régimen procesal. Esto permite que se generen reglas de procedimiento propias del derecho disciplinario y darle identidad al recaudo y valoración de los medios de convicción. El proyecto fija reglas respecto de las f</w:t>
      </w:r>
      <w:r w:rsidRPr="00144205">
        <w:rPr>
          <w:rFonts w:ascii="Times New Roman" w:hAnsi="Times New Roman" w:cs="Times New Roman"/>
          <w:color w:val="000000" w:themeColor="text1"/>
          <w:sz w:val="28"/>
        </w:rPr>
        <w:t>ormalidades de la confesión; así mismo, se regula la inspección disciplinaria (visita especial); igualmente, se precisa el aporte e incorporación de documentos; de la misma manera, se desarrolla el trámite de la prueba pericial; del mismo modo, se introduc</w:t>
      </w:r>
      <w:r w:rsidRPr="00144205">
        <w:rPr>
          <w:rFonts w:ascii="Times New Roman" w:hAnsi="Times New Roman" w:cs="Times New Roman"/>
          <w:color w:val="000000" w:themeColor="text1"/>
          <w:sz w:val="28"/>
        </w:rPr>
        <w:t>e la ritualidad respecto del recaudo de los testimonios y su respectiva valoración</w:t>
      </w:r>
      <w:r w:rsidRPr="00144205">
        <w:rPr>
          <w:rStyle w:val="Refdenotaalpie"/>
          <w:rFonts w:ascii="Times New Roman" w:hAnsi="Times New Roman" w:cs="Times New Roman"/>
          <w:sz w:val="28"/>
        </w:rPr>
        <w:footnoteReference w:id="42"/>
      </w:r>
      <w:r w:rsidRPr="00144205">
        <w:rPr>
          <w:rFonts w:ascii="Times New Roman" w:hAnsi="Times New Roman" w:cs="Times New Roman"/>
          <w:sz w:val="28"/>
        </w:rPr>
        <w:t xml:space="preserve"> </w:t>
      </w:r>
    </w:p>
    <w:p w:rsidR="00C90DAC" w:rsidRPr="00144205" w:rsidRDefault="00144205" w:rsidP="00C90DAC">
      <w:pPr>
        <w:pStyle w:val="Estilo1"/>
        <w:tabs>
          <w:tab w:val="left" w:pos="426"/>
        </w:tabs>
        <w:rPr>
          <w:rFonts w:ascii="Times New Roman" w:hAnsi="Times New Roman" w:cs="Times New Roman"/>
          <w:color w:val="000000" w:themeColor="text1"/>
          <w:sz w:val="28"/>
          <w:szCs w:val="28"/>
        </w:rPr>
      </w:pPr>
    </w:p>
    <w:p w:rsidR="008225E4" w:rsidRPr="00144205" w:rsidRDefault="00144205" w:rsidP="008225E4">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Tanto en las ponencia</w:t>
      </w:r>
      <w:r w:rsidRPr="00144205">
        <w:rPr>
          <w:rFonts w:ascii="Times New Roman" w:hAnsi="Times New Roman" w:cs="Times New Roman"/>
          <w:color w:val="000000" w:themeColor="text1"/>
          <w:sz w:val="28"/>
          <w:szCs w:val="28"/>
        </w:rPr>
        <w:t>s realizadas sobre el proyecto</w:t>
      </w:r>
      <w:r w:rsidRPr="00144205">
        <w:rPr>
          <w:rFonts w:ascii="Times New Roman" w:hAnsi="Times New Roman" w:cs="Times New Roman"/>
          <w:color w:val="000000" w:themeColor="text1"/>
          <w:sz w:val="28"/>
          <w:szCs w:val="28"/>
        </w:rPr>
        <w:t>,</w:t>
      </w:r>
      <w:r w:rsidRPr="00144205">
        <w:rPr>
          <w:rStyle w:val="Refdenotaalpie"/>
          <w:rFonts w:ascii="Times New Roman" w:hAnsi="Times New Roman" w:cs="Times New Roman"/>
          <w:color w:val="000000" w:themeColor="text1"/>
          <w:sz w:val="28"/>
          <w:szCs w:val="28"/>
        </w:rPr>
        <w:footnoteReference w:id="43"/>
      </w:r>
      <w:r w:rsidRPr="00144205">
        <w:rPr>
          <w:rFonts w:ascii="Times New Roman" w:hAnsi="Times New Roman" w:cs="Times New Roman"/>
          <w:color w:val="000000" w:themeColor="text1"/>
          <w:sz w:val="28"/>
          <w:szCs w:val="28"/>
        </w:rPr>
        <w:t xml:space="preserve"> como en los debates que se adelantaron en las respectivas comisiones y plenarias del Senado y la Cámara de Representantes</w:t>
      </w:r>
      <w:r w:rsidRPr="00144205">
        <w:rPr>
          <w:rFonts w:ascii="Times New Roman" w:hAnsi="Times New Roman" w:cs="Times New Roman"/>
          <w:color w:val="000000" w:themeColor="text1"/>
          <w:sz w:val="28"/>
          <w:szCs w:val="28"/>
        </w:rPr>
        <w:t>,</w:t>
      </w:r>
      <w:r w:rsidRPr="00144205">
        <w:rPr>
          <w:rStyle w:val="Refdenotaalpie"/>
          <w:rFonts w:ascii="Times New Roman" w:hAnsi="Times New Roman" w:cs="Times New Roman"/>
          <w:color w:val="000000" w:themeColor="text1"/>
          <w:sz w:val="28"/>
          <w:szCs w:val="28"/>
        </w:rPr>
        <w:footnoteReference w:id="44"/>
      </w:r>
      <w:r w:rsidRPr="00144205">
        <w:rPr>
          <w:rFonts w:ascii="Times New Roman" w:hAnsi="Times New Roman" w:cs="Times New Roman"/>
          <w:color w:val="000000" w:themeColor="text1"/>
          <w:sz w:val="28"/>
          <w:szCs w:val="28"/>
        </w:rPr>
        <w:t xml:space="preserve"> se resaltó de manera constante </w:t>
      </w:r>
      <w:r w:rsidRPr="00144205">
        <w:rPr>
          <w:rFonts w:ascii="Times New Roman" w:hAnsi="Times New Roman" w:cs="Times New Roman"/>
          <w:color w:val="000000" w:themeColor="text1"/>
          <w:sz w:val="28"/>
          <w:szCs w:val="28"/>
        </w:rPr>
        <w:t>la</w:t>
      </w:r>
      <w:r w:rsidRPr="00144205">
        <w:rPr>
          <w:rFonts w:ascii="Times New Roman" w:hAnsi="Times New Roman" w:cs="Times New Roman"/>
          <w:color w:val="000000" w:themeColor="text1"/>
          <w:sz w:val="28"/>
          <w:szCs w:val="28"/>
        </w:rPr>
        <w:t xml:space="preserve"> consideración relativa a</w:t>
      </w:r>
      <w:r w:rsidRPr="00144205">
        <w:rPr>
          <w:rFonts w:ascii="Times New Roman" w:hAnsi="Times New Roman" w:cs="Times New Roman"/>
          <w:color w:val="000000" w:themeColor="text1"/>
          <w:sz w:val="28"/>
          <w:szCs w:val="28"/>
        </w:rPr>
        <w:t xml:space="preserve"> la</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necesidad de </w:t>
      </w:r>
      <w:r w:rsidRPr="00144205">
        <w:rPr>
          <w:rFonts w:ascii="Times New Roman" w:hAnsi="Times New Roman" w:cs="Times New Roman"/>
          <w:color w:val="000000" w:themeColor="text1"/>
          <w:sz w:val="28"/>
          <w:szCs w:val="28"/>
        </w:rPr>
        <w:t xml:space="preserve">fijar </w:t>
      </w:r>
      <w:r w:rsidRPr="00144205">
        <w:rPr>
          <w:rFonts w:ascii="Times New Roman" w:hAnsi="Times New Roman" w:cs="Times New Roman"/>
          <w:color w:val="000000" w:themeColor="text1"/>
          <w:sz w:val="28"/>
          <w:szCs w:val="28"/>
        </w:rPr>
        <w:t xml:space="preserve">un régimen probatorio </w:t>
      </w:r>
      <w:r w:rsidRPr="00144205">
        <w:rPr>
          <w:rFonts w:ascii="Times New Roman" w:hAnsi="Times New Roman" w:cs="Times New Roman"/>
          <w:color w:val="000000" w:themeColor="text1"/>
          <w:sz w:val="28"/>
          <w:szCs w:val="28"/>
        </w:rPr>
        <w:t>que respondiera específicame</w:t>
      </w:r>
      <w:r w:rsidRPr="00144205">
        <w:rPr>
          <w:rFonts w:ascii="Times New Roman" w:hAnsi="Times New Roman" w:cs="Times New Roman"/>
          <w:color w:val="000000" w:themeColor="text1"/>
          <w:sz w:val="28"/>
          <w:szCs w:val="28"/>
        </w:rPr>
        <w:t>nte al proceso disciplinario, sin remitirse a las pautas fijadas en las causas penales</w:t>
      </w:r>
      <w:r w:rsidRPr="00144205">
        <w:rPr>
          <w:rFonts w:ascii="Times New Roman" w:hAnsi="Times New Roman" w:cs="Times New Roman"/>
          <w:color w:val="000000" w:themeColor="text1"/>
          <w:sz w:val="28"/>
          <w:szCs w:val="28"/>
        </w:rPr>
        <w:t>, en aras de reivindicar la autonomía que se predica del derecho disciplinario.</w:t>
      </w:r>
      <w:r w:rsidRPr="00144205">
        <w:rPr>
          <w:rStyle w:val="Refdenotaalpie"/>
          <w:rFonts w:ascii="Times New Roman" w:hAnsi="Times New Roman" w:cs="Times New Roman"/>
          <w:color w:val="000000" w:themeColor="text1"/>
          <w:sz w:val="28"/>
          <w:szCs w:val="28"/>
        </w:rPr>
        <w:footnoteReference w:id="45"/>
      </w:r>
    </w:p>
    <w:p w:rsidR="008225E4" w:rsidRPr="00144205" w:rsidRDefault="00144205" w:rsidP="008225E4">
      <w:pPr>
        <w:pStyle w:val="Estilo1"/>
        <w:tabs>
          <w:tab w:val="left" w:pos="426"/>
        </w:tabs>
        <w:rPr>
          <w:rFonts w:ascii="Times New Roman" w:hAnsi="Times New Roman" w:cs="Times New Roman"/>
          <w:color w:val="000000" w:themeColor="text1"/>
          <w:sz w:val="28"/>
          <w:szCs w:val="28"/>
        </w:rPr>
      </w:pPr>
    </w:p>
    <w:p w:rsidR="005A6321" w:rsidRPr="00144205" w:rsidRDefault="00144205" w:rsidP="008225E4">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De acuerdo con las gacetas de las ponencias y los debates,</w:t>
      </w:r>
      <w:r w:rsidRPr="00144205">
        <w:rPr>
          <w:rStyle w:val="Refdenotaalpie"/>
          <w:rFonts w:ascii="Times New Roman" w:hAnsi="Times New Roman" w:cs="Times New Roman"/>
          <w:color w:val="000000" w:themeColor="text1"/>
          <w:sz w:val="28"/>
          <w:szCs w:val="28"/>
        </w:rPr>
        <w:footnoteReference w:id="46"/>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teniendo en cuenta la import</w:t>
      </w:r>
      <w:r w:rsidRPr="00144205">
        <w:rPr>
          <w:rFonts w:ascii="Times New Roman" w:hAnsi="Times New Roman" w:cs="Times New Roman"/>
          <w:color w:val="000000" w:themeColor="text1"/>
          <w:sz w:val="28"/>
          <w:szCs w:val="28"/>
        </w:rPr>
        <w:t xml:space="preserve">ancia de reforzar el régimen probatorio, </w:t>
      </w:r>
      <w:r w:rsidRPr="00144205">
        <w:rPr>
          <w:rFonts w:ascii="Times New Roman" w:hAnsi="Times New Roman" w:cs="Times New Roman"/>
          <w:color w:val="000000" w:themeColor="text1"/>
          <w:sz w:val="28"/>
          <w:szCs w:val="28"/>
        </w:rPr>
        <w:t>e</w:t>
      </w:r>
      <w:r w:rsidRPr="00144205">
        <w:rPr>
          <w:rFonts w:ascii="Times New Roman" w:hAnsi="Times New Roman" w:cs="Times New Roman"/>
          <w:color w:val="000000" w:themeColor="text1"/>
          <w:sz w:val="28"/>
          <w:szCs w:val="28"/>
        </w:rPr>
        <w:t xml:space="preserve">l texto del artículo demandado </w:t>
      </w:r>
      <w:r w:rsidRPr="00144205">
        <w:rPr>
          <w:rFonts w:ascii="Times New Roman" w:hAnsi="Times New Roman" w:cs="Times New Roman"/>
          <w:color w:val="000000" w:themeColor="text1"/>
          <w:sz w:val="28"/>
          <w:szCs w:val="28"/>
        </w:rPr>
        <w:t xml:space="preserve">no suscitó mayor </w:t>
      </w:r>
      <w:r w:rsidRPr="00144205">
        <w:rPr>
          <w:rFonts w:ascii="Times New Roman" w:hAnsi="Times New Roman" w:cs="Times New Roman"/>
          <w:color w:val="000000" w:themeColor="text1"/>
          <w:sz w:val="28"/>
          <w:szCs w:val="28"/>
        </w:rPr>
        <w:t>discusión</w:t>
      </w:r>
      <w:r w:rsidRPr="00144205">
        <w:rPr>
          <w:rFonts w:ascii="Times New Roman" w:hAnsi="Times New Roman" w:cs="Times New Roman"/>
          <w:color w:val="000000" w:themeColor="text1"/>
          <w:sz w:val="28"/>
          <w:szCs w:val="28"/>
        </w:rPr>
        <w:t xml:space="preserve">, al punto </w:t>
      </w:r>
      <w:r w:rsidRPr="00144205">
        <w:rPr>
          <w:rFonts w:ascii="Times New Roman" w:hAnsi="Times New Roman" w:cs="Times New Roman"/>
          <w:color w:val="000000" w:themeColor="text1"/>
          <w:sz w:val="28"/>
          <w:szCs w:val="28"/>
        </w:rPr>
        <w:t xml:space="preserve">que </w:t>
      </w:r>
      <w:r w:rsidRPr="00144205">
        <w:rPr>
          <w:rFonts w:ascii="Times New Roman" w:hAnsi="Times New Roman" w:cs="Times New Roman"/>
          <w:color w:val="000000" w:themeColor="text1"/>
          <w:sz w:val="28"/>
          <w:szCs w:val="28"/>
        </w:rPr>
        <w:t>fue</w:t>
      </w:r>
      <w:r w:rsidRPr="00144205">
        <w:rPr>
          <w:rFonts w:ascii="Times New Roman" w:hAnsi="Times New Roman" w:cs="Times New Roman"/>
          <w:color w:val="000000" w:themeColor="text1"/>
          <w:sz w:val="28"/>
          <w:szCs w:val="28"/>
        </w:rPr>
        <w:t xml:space="preserve"> aprobado en dichas instancias</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en los mismos términos en que fue planteado desde el proyecto inicial, salvo la </w:t>
      </w:r>
      <w:r w:rsidRPr="00144205">
        <w:rPr>
          <w:rFonts w:ascii="Times New Roman" w:hAnsi="Times New Roman" w:cs="Times New Roman"/>
          <w:color w:val="000000" w:themeColor="text1"/>
          <w:sz w:val="28"/>
          <w:szCs w:val="28"/>
        </w:rPr>
        <w:t xml:space="preserve">introducción de </w:t>
      </w:r>
      <w:r w:rsidRPr="00144205">
        <w:rPr>
          <w:rFonts w:ascii="Times New Roman" w:hAnsi="Times New Roman" w:cs="Times New Roman"/>
          <w:color w:val="000000" w:themeColor="text1"/>
          <w:sz w:val="28"/>
          <w:szCs w:val="28"/>
        </w:rPr>
        <w:t>una</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excepción relativa a</w:t>
      </w:r>
      <w:r w:rsidRPr="00144205">
        <w:rPr>
          <w:rFonts w:ascii="Times New Roman" w:hAnsi="Times New Roman" w:cs="Times New Roman"/>
          <w:color w:val="000000" w:themeColor="text1"/>
          <w:sz w:val="28"/>
          <w:szCs w:val="28"/>
        </w:rPr>
        <w:t xml:space="preserve"> la aplicación del artículo 15</w:t>
      </w:r>
      <w:r w:rsidRPr="00144205">
        <w:rPr>
          <w:rFonts w:ascii="Times New Roman" w:hAnsi="Times New Roman" w:cs="Times New Roman"/>
          <w:color w:val="000000" w:themeColor="text1"/>
          <w:sz w:val="28"/>
          <w:szCs w:val="28"/>
        </w:rPr>
        <w:t>4</w:t>
      </w:r>
      <w:r w:rsidRPr="00144205">
        <w:rPr>
          <w:rFonts w:ascii="Times New Roman" w:hAnsi="Times New Roman" w:cs="Times New Roman"/>
          <w:color w:val="000000" w:themeColor="text1"/>
          <w:sz w:val="28"/>
          <w:szCs w:val="28"/>
        </w:rPr>
        <w:t xml:space="preserve"> de la Ley 1952 de 2019 sobre</w:t>
      </w:r>
      <w:r w:rsidRPr="00144205">
        <w:rPr>
          <w:rFonts w:ascii="Times New Roman" w:hAnsi="Times New Roman" w:cs="Times New Roman"/>
          <w:color w:val="000000" w:themeColor="text1"/>
          <w:sz w:val="28"/>
          <w:szCs w:val="28"/>
        </w:rPr>
        <w:t xml:space="preserve"> prueba</w:t>
      </w:r>
      <w:r w:rsidRPr="00144205">
        <w:rPr>
          <w:rFonts w:ascii="Times New Roman" w:hAnsi="Times New Roman" w:cs="Times New Roman"/>
          <w:color w:val="000000" w:themeColor="text1"/>
          <w:sz w:val="28"/>
          <w:szCs w:val="28"/>
        </w:rPr>
        <w:t>s</w:t>
      </w:r>
      <w:r w:rsidRPr="00144205">
        <w:rPr>
          <w:rFonts w:ascii="Times New Roman" w:hAnsi="Times New Roman" w:cs="Times New Roman"/>
          <w:color w:val="000000" w:themeColor="text1"/>
          <w:sz w:val="28"/>
          <w:szCs w:val="28"/>
        </w:rPr>
        <w:t xml:space="preserve"> trasladada</w:t>
      </w:r>
      <w:r w:rsidRPr="00144205">
        <w:rPr>
          <w:rFonts w:ascii="Times New Roman" w:hAnsi="Times New Roman" w:cs="Times New Roman"/>
          <w:color w:val="000000" w:themeColor="text1"/>
          <w:sz w:val="28"/>
          <w:szCs w:val="28"/>
        </w:rPr>
        <w:t>s</w:t>
      </w:r>
      <w:r w:rsidRPr="00144205">
        <w:rPr>
          <w:rFonts w:ascii="Times New Roman" w:hAnsi="Times New Roman" w:cs="Times New Roman"/>
          <w:color w:val="000000" w:themeColor="text1"/>
          <w:sz w:val="28"/>
          <w:szCs w:val="28"/>
        </w:rPr>
        <w:t>. Esta disposición</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 fue </w:t>
      </w:r>
      <w:r w:rsidRPr="00144205">
        <w:rPr>
          <w:rFonts w:ascii="Times New Roman" w:hAnsi="Times New Roman" w:cs="Times New Roman"/>
          <w:color w:val="000000" w:themeColor="text1"/>
          <w:sz w:val="28"/>
          <w:szCs w:val="28"/>
        </w:rPr>
        <w:t>insertada</w:t>
      </w:r>
      <w:r w:rsidRPr="00144205">
        <w:rPr>
          <w:rFonts w:ascii="Times New Roman" w:hAnsi="Times New Roman" w:cs="Times New Roman"/>
          <w:color w:val="000000" w:themeColor="text1"/>
          <w:sz w:val="28"/>
          <w:szCs w:val="28"/>
        </w:rPr>
        <w:t xml:space="preserve"> para la ponencia del segundo debate en el Senado</w:t>
      </w:r>
      <w:r w:rsidRPr="00144205">
        <w:rPr>
          <w:rFonts w:ascii="Times New Roman" w:hAnsi="Times New Roman" w:cs="Times New Roman"/>
          <w:color w:val="000000" w:themeColor="text1"/>
          <w:sz w:val="28"/>
          <w:szCs w:val="28"/>
        </w:rPr>
        <w:t>,</w:t>
      </w:r>
      <w:r w:rsidRPr="00144205">
        <w:rPr>
          <w:rStyle w:val="Refdenotaalpie"/>
          <w:rFonts w:ascii="Times New Roman" w:hAnsi="Times New Roman" w:cs="Times New Roman"/>
          <w:color w:val="000000" w:themeColor="text1"/>
          <w:sz w:val="28"/>
          <w:szCs w:val="28"/>
        </w:rPr>
        <w:footnoteReference w:id="47"/>
      </w:r>
      <w:r w:rsidRPr="00144205">
        <w:rPr>
          <w:rFonts w:ascii="Times New Roman" w:hAnsi="Times New Roman" w:cs="Times New Roman"/>
          <w:color w:val="000000" w:themeColor="text1"/>
          <w:sz w:val="28"/>
          <w:szCs w:val="28"/>
        </w:rPr>
        <w:t xml:space="preserve"> en el sentido de que es posible trasladar pruebas </w:t>
      </w:r>
      <w:r w:rsidRPr="00144205">
        <w:rPr>
          <w:rFonts w:ascii="Times New Roman" w:hAnsi="Times New Roman" w:cs="Times New Roman"/>
          <w:color w:val="000000" w:themeColor="text1"/>
          <w:sz w:val="28"/>
          <w:szCs w:val="28"/>
        </w:rPr>
        <w:t>válidamente practicad</w:t>
      </w:r>
      <w:r w:rsidRPr="00144205">
        <w:rPr>
          <w:rFonts w:ascii="Times New Roman" w:hAnsi="Times New Roman" w:cs="Times New Roman"/>
          <w:color w:val="000000" w:themeColor="text1"/>
          <w:sz w:val="28"/>
          <w:szCs w:val="28"/>
        </w:rPr>
        <w:t>as en</w:t>
      </w:r>
      <w:r w:rsidRPr="00144205">
        <w:rPr>
          <w:rFonts w:ascii="Times New Roman" w:hAnsi="Times New Roman" w:cs="Times New Roman"/>
          <w:color w:val="000000" w:themeColor="text1"/>
          <w:sz w:val="28"/>
          <w:szCs w:val="28"/>
        </w:rPr>
        <w:t xml:space="preserve"> otras actuaciones administrativas o judiciales</w:t>
      </w:r>
      <w:r w:rsidRPr="00144205">
        <w:rPr>
          <w:rFonts w:ascii="Times New Roman" w:hAnsi="Times New Roman" w:cs="Times New Roman"/>
          <w:color w:val="000000" w:themeColor="text1"/>
          <w:sz w:val="28"/>
          <w:szCs w:val="28"/>
        </w:rPr>
        <w:t>, pero cuando se requieran</w:t>
      </w:r>
      <w:r w:rsidRPr="00144205">
        <w:rPr>
          <w:rFonts w:ascii="Times New Roman" w:hAnsi="Times New Roman" w:cs="Times New Roman"/>
          <w:color w:val="000000" w:themeColor="text1"/>
          <w:sz w:val="28"/>
          <w:szCs w:val="28"/>
        </w:rPr>
        <w:t xml:space="preserve"> elementos materiales de prueba o evidencias físicas que no hayan sido descubiertos</w:t>
      </w:r>
      <w:r w:rsidRPr="00144205">
        <w:rPr>
          <w:rFonts w:ascii="Times New Roman" w:hAnsi="Times New Roman" w:cs="Times New Roman"/>
          <w:color w:val="000000" w:themeColor="text1"/>
          <w:sz w:val="28"/>
          <w:szCs w:val="28"/>
        </w:rPr>
        <w:t xml:space="preserve"> por la Fiscalía</w:t>
      </w:r>
      <w:r w:rsidRPr="00144205">
        <w:rPr>
          <w:rFonts w:ascii="Times New Roman" w:hAnsi="Times New Roman" w:cs="Times New Roman"/>
          <w:color w:val="000000" w:themeColor="text1"/>
          <w:sz w:val="28"/>
          <w:szCs w:val="28"/>
        </w:rPr>
        <w:t xml:space="preserve">, la autoridad disciplinaría solicitará su traslado </w:t>
      </w:r>
      <w:r w:rsidRPr="00144205">
        <w:rPr>
          <w:rFonts w:ascii="Times New Roman" w:hAnsi="Times New Roman" w:cs="Times New Roman"/>
          <w:color w:val="000000" w:themeColor="text1"/>
          <w:sz w:val="28"/>
          <w:szCs w:val="26"/>
        </w:rPr>
        <w:t xml:space="preserve">«al Fiscal del caso, quien </w:t>
      </w:r>
      <w:r w:rsidRPr="00144205">
        <w:rPr>
          <w:rFonts w:ascii="Times New Roman" w:hAnsi="Times New Roman" w:cs="Times New Roman"/>
          <w:color w:val="000000" w:themeColor="text1"/>
          <w:sz w:val="28"/>
          <w:szCs w:val="26"/>
        </w:rPr>
        <w:t>evaluará la solicitud y determinará qué información o elementos materiales de prueba o evidencias físicas puede entregar, sin afectar la investigación penal ni poner en riesgo el éxito de la misma»</w:t>
      </w:r>
      <w:r w:rsidRPr="00144205">
        <w:rPr>
          <w:rFonts w:ascii="Times New Roman" w:hAnsi="Times New Roman" w:cs="Times New Roman"/>
          <w:color w:val="000000" w:themeColor="text1"/>
          <w:sz w:val="28"/>
          <w:szCs w:val="28"/>
        </w:rPr>
        <w:t>.</w:t>
      </w:r>
      <w:r w:rsidRPr="00144205">
        <w:rPr>
          <w:rStyle w:val="Refdenotaalpie"/>
          <w:rFonts w:ascii="Times New Roman" w:hAnsi="Times New Roman" w:cs="Times New Roman"/>
          <w:color w:val="000000" w:themeColor="text1"/>
          <w:sz w:val="28"/>
          <w:szCs w:val="28"/>
        </w:rPr>
        <w:footnoteReference w:id="48"/>
      </w:r>
    </w:p>
    <w:p w:rsidR="005A6321" w:rsidRPr="00144205" w:rsidRDefault="00144205" w:rsidP="005A6321">
      <w:pPr>
        <w:pStyle w:val="Estilo1"/>
        <w:tabs>
          <w:tab w:val="left" w:pos="426"/>
        </w:tabs>
        <w:rPr>
          <w:rFonts w:ascii="Times New Roman" w:hAnsi="Times New Roman" w:cs="Times New Roman"/>
          <w:color w:val="000000" w:themeColor="text1"/>
          <w:sz w:val="28"/>
          <w:szCs w:val="28"/>
        </w:rPr>
      </w:pPr>
    </w:p>
    <w:p w:rsidR="009B5219" w:rsidRPr="00144205" w:rsidRDefault="00144205" w:rsidP="005A6321">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Con esa aclaración, </w:t>
      </w:r>
      <w:r w:rsidRPr="00144205">
        <w:rPr>
          <w:rFonts w:ascii="Times New Roman" w:hAnsi="Times New Roman" w:cs="Times New Roman"/>
          <w:color w:val="000000" w:themeColor="text1"/>
          <w:sz w:val="28"/>
          <w:szCs w:val="28"/>
        </w:rPr>
        <w:t>el proyecto</w:t>
      </w:r>
      <w:r w:rsidRPr="00144205">
        <w:rPr>
          <w:rFonts w:ascii="Times New Roman" w:hAnsi="Times New Roman" w:cs="Times New Roman"/>
          <w:color w:val="000000" w:themeColor="text1"/>
          <w:sz w:val="28"/>
          <w:szCs w:val="28"/>
        </w:rPr>
        <w:t xml:space="preserve"> fue aprobad</w:t>
      </w:r>
      <w:r w:rsidRPr="00144205">
        <w:rPr>
          <w:rFonts w:ascii="Times New Roman" w:hAnsi="Times New Roman" w:cs="Times New Roman"/>
          <w:color w:val="000000" w:themeColor="text1"/>
          <w:sz w:val="28"/>
          <w:szCs w:val="28"/>
        </w:rPr>
        <w:t>o</w:t>
      </w:r>
      <w:r w:rsidRPr="00144205">
        <w:rPr>
          <w:rFonts w:ascii="Times New Roman" w:hAnsi="Times New Roman" w:cs="Times New Roman"/>
          <w:color w:val="000000" w:themeColor="text1"/>
          <w:sz w:val="28"/>
          <w:szCs w:val="28"/>
        </w:rPr>
        <w:t xml:space="preserve"> por el Congreso.</w:t>
      </w:r>
      <w:r w:rsidRPr="00144205">
        <w:rPr>
          <w:rFonts w:ascii="Times New Roman" w:hAnsi="Times New Roman" w:cs="Times New Roman"/>
          <w:color w:val="000000" w:themeColor="text1"/>
          <w:sz w:val="28"/>
          <w:szCs w:val="28"/>
        </w:rPr>
        <w:t xml:space="preserve"> Aunque, con posterioridad</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el Gobierno formuló objeciones frente al mismo, </w:t>
      </w:r>
      <w:r w:rsidRPr="00144205">
        <w:rPr>
          <w:rFonts w:ascii="Times New Roman" w:hAnsi="Times New Roman" w:cs="Times New Roman"/>
          <w:color w:val="000000" w:themeColor="text1"/>
          <w:sz w:val="28"/>
          <w:szCs w:val="28"/>
        </w:rPr>
        <w:t xml:space="preserve">las mismas </w:t>
      </w:r>
      <w:r w:rsidRPr="00144205">
        <w:rPr>
          <w:rFonts w:ascii="Times New Roman" w:hAnsi="Times New Roman" w:cs="Times New Roman"/>
          <w:color w:val="000000" w:themeColor="text1"/>
          <w:sz w:val="28"/>
          <w:szCs w:val="28"/>
        </w:rPr>
        <w:t>no involucraron el artículo 189 objeto de estudio en esta oportunidad</w:t>
      </w:r>
      <w:r w:rsidRPr="00144205">
        <w:rPr>
          <w:rFonts w:ascii="Times New Roman" w:hAnsi="Times New Roman" w:cs="Times New Roman"/>
          <w:color w:val="000000" w:themeColor="text1"/>
          <w:sz w:val="28"/>
          <w:szCs w:val="28"/>
        </w:rPr>
        <w:t>.</w:t>
      </w:r>
      <w:r w:rsidRPr="00144205">
        <w:rPr>
          <w:rStyle w:val="Refdenotaalpie"/>
          <w:rFonts w:ascii="Times New Roman" w:hAnsi="Times New Roman" w:cs="Times New Roman"/>
          <w:color w:val="000000" w:themeColor="text1"/>
          <w:sz w:val="28"/>
          <w:szCs w:val="28"/>
        </w:rPr>
        <w:footnoteReference w:id="49"/>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Una vez</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resueltas e</w:t>
      </w:r>
      <w:r w:rsidRPr="00144205">
        <w:rPr>
          <w:rFonts w:ascii="Times New Roman" w:hAnsi="Times New Roman" w:cs="Times New Roman"/>
          <w:color w:val="000000" w:themeColor="text1"/>
          <w:sz w:val="28"/>
          <w:szCs w:val="28"/>
        </w:rPr>
        <w:t>n la sentencia C-</w:t>
      </w:r>
      <w:r w:rsidRPr="00144205">
        <w:rPr>
          <w:rFonts w:ascii="Times New Roman" w:hAnsi="Times New Roman" w:cs="Times New Roman"/>
          <w:color w:val="000000" w:themeColor="text1"/>
          <w:sz w:val="28"/>
          <w:szCs w:val="28"/>
        </w:rPr>
        <w:t>284 de 2016</w:t>
      </w:r>
      <w:r w:rsidRPr="00144205">
        <w:rPr>
          <w:rStyle w:val="Refdenotaalpie"/>
          <w:rFonts w:ascii="Times New Roman" w:hAnsi="Times New Roman" w:cs="Times New Roman"/>
          <w:color w:val="000000" w:themeColor="text1"/>
          <w:sz w:val="28"/>
          <w:szCs w:val="28"/>
        </w:rPr>
        <w:footnoteReference w:id="50"/>
      </w:r>
      <w:r w:rsidRPr="00144205">
        <w:rPr>
          <w:rFonts w:ascii="Times New Roman" w:hAnsi="Times New Roman" w:cs="Times New Roman"/>
          <w:color w:val="000000" w:themeColor="text1"/>
          <w:sz w:val="28"/>
          <w:szCs w:val="28"/>
        </w:rPr>
        <w:t xml:space="preserve"> y </w:t>
      </w:r>
      <w:r w:rsidRPr="00144205">
        <w:rPr>
          <w:rFonts w:ascii="Times New Roman" w:hAnsi="Times New Roman" w:cs="Times New Roman"/>
          <w:color w:val="000000" w:themeColor="text1"/>
          <w:sz w:val="28"/>
          <w:szCs w:val="28"/>
        </w:rPr>
        <w:t>surtidas</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nuevas etapas de con</w:t>
      </w:r>
      <w:r w:rsidRPr="00144205">
        <w:rPr>
          <w:rFonts w:ascii="Times New Roman" w:hAnsi="Times New Roman" w:cs="Times New Roman"/>
          <w:color w:val="000000" w:themeColor="text1"/>
          <w:sz w:val="28"/>
          <w:szCs w:val="28"/>
        </w:rPr>
        <w:t>ciliación legislativa</w:t>
      </w:r>
      <w:r w:rsidRPr="00144205">
        <w:rPr>
          <w:rStyle w:val="Refdenotaalpie"/>
          <w:rFonts w:ascii="Times New Roman" w:hAnsi="Times New Roman" w:cs="Times New Roman"/>
          <w:color w:val="000000" w:themeColor="text1"/>
          <w:sz w:val="28"/>
          <w:szCs w:val="28"/>
        </w:rPr>
        <w:footnoteReference w:id="51"/>
      </w:r>
      <w:r w:rsidRPr="00144205">
        <w:rPr>
          <w:rFonts w:ascii="Times New Roman" w:hAnsi="Times New Roman" w:cs="Times New Roman"/>
          <w:color w:val="000000" w:themeColor="text1"/>
          <w:sz w:val="28"/>
          <w:szCs w:val="28"/>
        </w:rPr>
        <w:t xml:space="preserve">, la </w:t>
      </w:r>
      <w:r w:rsidRPr="00144205">
        <w:rPr>
          <w:rFonts w:ascii="Times New Roman" w:hAnsi="Times New Roman" w:cs="Times New Roman"/>
          <w:color w:val="000000" w:themeColor="text1"/>
          <w:sz w:val="28"/>
          <w:szCs w:val="28"/>
        </w:rPr>
        <w:t xml:space="preserve">ley </w:t>
      </w:r>
      <w:r w:rsidRPr="00144205">
        <w:rPr>
          <w:rFonts w:ascii="Times New Roman" w:hAnsi="Times New Roman" w:cs="Times New Roman"/>
          <w:color w:val="000000" w:themeColor="text1"/>
          <w:sz w:val="28"/>
          <w:szCs w:val="28"/>
        </w:rPr>
        <w:t xml:space="preserve">fue sancionada el 28 de enero de 2019. </w:t>
      </w:r>
    </w:p>
    <w:p w:rsidR="009B5219" w:rsidRPr="00144205" w:rsidRDefault="00144205" w:rsidP="00C75AAF">
      <w:pPr>
        <w:pStyle w:val="Estilo1"/>
        <w:tabs>
          <w:tab w:val="left" w:pos="426"/>
        </w:tabs>
        <w:rPr>
          <w:rFonts w:ascii="Times New Roman" w:hAnsi="Times New Roman" w:cs="Times New Roman"/>
          <w:color w:val="000000" w:themeColor="text1"/>
          <w:sz w:val="28"/>
          <w:szCs w:val="28"/>
        </w:rPr>
      </w:pPr>
    </w:p>
    <w:p w:rsidR="00093324" w:rsidRPr="00144205" w:rsidRDefault="00144205" w:rsidP="001B6C7E">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b/>
          <w:bCs/>
          <w:i/>
          <w:iCs/>
          <w:color w:val="000000" w:themeColor="text1"/>
          <w:sz w:val="28"/>
          <w:szCs w:val="28"/>
        </w:rPr>
        <w:t xml:space="preserve">Contexto normativo </w:t>
      </w:r>
      <w:r w:rsidRPr="00144205">
        <w:rPr>
          <w:rFonts w:ascii="Times New Roman" w:hAnsi="Times New Roman" w:cs="Times New Roman"/>
          <w:b/>
          <w:bCs/>
          <w:i/>
          <w:iCs/>
          <w:color w:val="000000" w:themeColor="text1"/>
          <w:sz w:val="28"/>
          <w:szCs w:val="28"/>
        </w:rPr>
        <w:t xml:space="preserve">y alcance </w:t>
      </w:r>
      <w:r w:rsidRPr="00144205">
        <w:rPr>
          <w:rFonts w:ascii="Times New Roman" w:hAnsi="Times New Roman" w:cs="Times New Roman"/>
          <w:b/>
          <w:bCs/>
          <w:i/>
          <w:iCs/>
          <w:color w:val="000000" w:themeColor="text1"/>
          <w:sz w:val="28"/>
          <w:szCs w:val="28"/>
        </w:rPr>
        <w:t>del precepto acusado</w:t>
      </w:r>
      <w:r w:rsidRPr="00144205">
        <w:rPr>
          <w:rFonts w:ascii="Times New Roman" w:hAnsi="Times New Roman" w:cs="Times New Roman"/>
          <w:i/>
          <w:iCs/>
          <w:color w:val="000000" w:themeColor="text1"/>
          <w:sz w:val="28"/>
          <w:szCs w:val="28"/>
        </w:rPr>
        <w:t xml:space="preserve">. </w:t>
      </w:r>
      <w:r w:rsidRPr="00144205">
        <w:rPr>
          <w:rFonts w:ascii="Times New Roman" w:hAnsi="Times New Roman" w:cs="Times New Roman"/>
          <w:color w:val="000000" w:themeColor="text1"/>
          <w:sz w:val="28"/>
          <w:szCs w:val="28"/>
        </w:rPr>
        <w:t xml:space="preserve">Como se advirtió, la norma acusada hace parte de aquellas que regulan los medios de prueba susceptibles de emplearse en los procesos disciplinarios y los mecanismos para obtenerlos. </w:t>
      </w:r>
      <w:r w:rsidRPr="00144205">
        <w:rPr>
          <w:rFonts w:ascii="Times New Roman" w:hAnsi="Times New Roman" w:cs="Times New Roman"/>
          <w:color w:val="000000" w:themeColor="text1"/>
          <w:sz w:val="28"/>
          <w:szCs w:val="28"/>
        </w:rPr>
        <w:t xml:space="preserve">En ese sentido, el artículo 149 de la </w:t>
      </w:r>
      <w:r w:rsidRPr="00144205">
        <w:rPr>
          <w:rFonts w:ascii="Times New Roman" w:hAnsi="Times New Roman" w:cs="Times New Roman"/>
          <w:color w:val="000000" w:themeColor="text1"/>
          <w:sz w:val="28"/>
          <w:szCs w:val="28"/>
        </w:rPr>
        <w:t>Ley 1952 de 2019</w:t>
      </w:r>
      <w:r w:rsidRPr="00144205">
        <w:rPr>
          <w:rFonts w:ascii="Times New Roman" w:hAnsi="Times New Roman" w:cs="Times New Roman"/>
          <w:color w:val="000000" w:themeColor="text1"/>
          <w:sz w:val="28"/>
          <w:szCs w:val="28"/>
        </w:rPr>
        <w:t xml:space="preserve"> establece que, en l</w:t>
      </w:r>
      <w:r w:rsidRPr="00144205">
        <w:rPr>
          <w:rFonts w:ascii="Times New Roman" w:hAnsi="Times New Roman" w:cs="Times New Roman"/>
          <w:color w:val="000000" w:themeColor="text1"/>
          <w:sz w:val="28"/>
          <w:szCs w:val="28"/>
        </w:rPr>
        <w:t xml:space="preserve">as actuaciones de esa naturaleza </w:t>
      </w:r>
      <w:r w:rsidRPr="00144205">
        <w:rPr>
          <w:rFonts w:ascii="Times New Roman" w:hAnsi="Times New Roman" w:cs="Times New Roman"/>
          <w:color w:val="000000" w:themeColor="text1"/>
          <w:sz w:val="28"/>
          <w:szCs w:val="26"/>
        </w:rPr>
        <w:t xml:space="preserve">«[s]on medios de prueba la confesión, el testimonio, la peritación, la inspección disciplinaria y </w:t>
      </w:r>
      <w:r w:rsidRPr="00144205">
        <w:rPr>
          <w:rFonts w:ascii="Times New Roman" w:hAnsi="Times New Roman" w:cs="Times New Roman"/>
          <w:b/>
          <w:bCs/>
          <w:color w:val="000000" w:themeColor="text1"/>
          <w:sz w:val="28"/>
          <w:szCs w:val="26"/>
        </w:rPr>
        <w:t>los documentos</w:t>
      </w:r>
      <w:r w:rsidRPr="00144205">
        <w:rPr>
          <w:rFonts w:ascii="Times New Roman" w:hAnsi="Times New Roman" w:cs="Times New Roman"/>
          <w:color w:val="000000" w:themeColor="text1"/>
          <w:sz w:val="28"/>
          <w:szCs w:val="26"/>
        </w:rPr>
        <w:t>, los cuales se practicarán de acuerdo con las reglas previstas en este código»</w:t>
      </w:r>
      <w:r w:rsidRPr="00144205">
        <w:rPr>
          <w:rFonts w:ascii="Times New Roman" w:hAnsi="Times New Roman" w:cs="Times New Roman"/>
          <w:color w:val="000000" w:themeColor="text1"/>
          <w:sz w:val="28"/>
          <w:szCs w:val="28"/>
        </w:rPr>
        <w:t>. De conformidad con el artículo</w:t>
      </w:r>
      <w:r w:rsidRPr="00144205">
        <w:rPr>
          <w:rFonts w:ascii="Times New Roman" w:hAnsi="Times New Roman" w:cs="Times New Roman"/>
          <w:color w:val="000000" w:themeColor="text1"/>
          <w:sz w:val="28"/>
          <w:szCs w:val="28"/>
        </w:rPr>
        <w:t xml:space="preserve"> 22 de la misma norma, esas reglas se complementan e integran por las disposiciones contenidas en los códigos de Procedimiento Administrativo y de lo Contencioso Administrativo, General del Proceso, Penal y de Procedimiento Penal, en lo que no contravenga </w:t>
      </w:r>
      <w:r w:rsidRPr="00144205">
        <w:rPr>
          <w:rFonts w:ascii="Times New Roman" w:hAnsi="Times New Roman" w:cs="Times New Roman"/>
          <w:color w:val="000000" w:themeColor="text1"/>
          <w:sz w:val="28"/>
          <w:szCs w:val="28"/>
        </w:rPr>
        <w:t>la naturaleza del derecho disciplinario.</w:t>
      </w:r>
    </w:p>
    <w:p w:rsidR="00093324" w:rsidRPr="00144205" w:rsidRDefault="00144205" w:rsidP="00093324">
      <w:pPr>
        <w:pStyle w:val="Estilo1"/>
        <w:tabs>
          <w:tab w:val="left" w:pos="426"/>
        </w:tabs>
        <w:rPr>
          <w:rFonts w:ascii="Times New Roman" w:hAnsi="Times New Roman" w:cs="Times New Roman"/>
          <w:color w:val="000000" w:themeColor="text1"/>
          <w:sz w:val="28"/>
          <w:szCs w:val="28"/>
        </w:rPr>
      </w:pPr>
    </w:p>
    <w:p w:rsidR="00093324" w:rsidRPr="00144205" w:rsidRDefault="00144205" w:rsidP="00093324">
      <w:pPr>
        <w:pStyle w:val="Estilo1"/>
        <w:numPr>
          <w:ilvl w:val="0"/>
          <w:numId w:val="1"/>
        </w:numPr>
        <w:tabs>
          <w:tab w:val="left" w:pos="426"/>
        </w:tabs>
        <w:ind w:left="0" w:firstLine="0"/>
        <w:rPr>
          <w:rStyle w:val="apple-converted-space"/>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En este sentido, la Sala </w:t>
      </w:r>
      <w:r w:rsidRPr="00144205">
        <w:rPr>
          <w:rFonts w:ascii="Times New Roman" w:hAnsi="Times New Roman" w:cs="Times New Roman"/>
          <w:color w:val="000000" w:themeColor="text1"/>
          <w:sz w:val="28"/>
          <w:szCs w:val="28"/>
        </w:rPr>
        <w:t xml:space="preserve">advierte </w:t>
      </w:r>
      <w:r w:rsidRPr="00144205">
        <w:rPr>
          <w:rFonts w:ascii="Times New Roman" w:hAnsi="Times New Roman" w:cs="Times New Roman"/>
          <w:color w:val="000000" w:themeColor="text1"/>
          <w:sz w:val="28"/>
          <w:szCs w:val="28"/>
        </w:rPr>
        <w:t>que la disposición refutada se trata de una norma procesal que contiene un deber abstracto dirigido a facilitar que las autoridades que adelanten procesos disciplinarios puedan acc</w:t>
      </w:r>
      <w:r w:rsidRPr="00144205">
        <w:rPr>
          <w:rFonts w:ascii="Times New Roman" w:hAnsi="Times New Roman" w:cs="Times New Roman"/>
          <w:color w:val="000000" w:themeColor="text1"/>
          <w:sz w:val="28"/>
          <w:szCs w:val="28"/>
        </w:rPr>
        <w:t xml:space="preserve">eder directamente a medios de prueba, particularmente documentos, en cuanto dispone que, salvo las </w:t>
      </w:r>
      <w:r w:rsidRPr="00144205">
        <w:rPr>
          <w:rFonts w:ascii="Times New Roman" w:hAnsi="Times New Roman" w:cs="Times New Roman"/>
          <w:color w:val="000000" w:themeColor="text1"/>
          <w:sz w:val="28"/>
          <w:szCs w:val="26"/>
        </w:rPr>
        <w:t>«excepciones legales»</w:t>
      </w:r>
      <w:r w:rsidRPr="00144205">
        <w:rPr>
          <w:rFonts w:ascii="Times New Roman" w:hAnsi="Times New Roman" w:cs="Times New Roman"/>
          <w:color w:val="000000" w:themeColor="text1"/>
          <w:sz w:val="28"/>
          <w:szCs w:val="28"/>
        </w:rPr>
        <w:t xml:space="preserve"> y </w:t>
      </w:r>
      <w:r w:rsidRPr="00144205">
        <w:rPr>
          <w:rStyle w:val="apple-converted-space"/>
          <w:rFonts w:ascii="Times New Roman" w:hAnsi="Times New Roman" w:cs="Times New Roman"/>
          <w:color w:val="000000" w:themeColor="text1"/>
          <w:sz w:val="28"/>
          <w:szCs w:val="28"/>
        </w:rPr>
        <w:t>sin perjuicio de lo dispuesto para las pruebas trasladadas, que seguirán el procedimiento previsto en el artículo 154 de la codificac</w:t>
      </w:r>
      <w:r w:rsidRPr="00144205">
        <w:rPr>
          <w:rStyle w:val="apple-converted-space"/>
          <w:rFonts w:ascii="Times New Roman" w:hAnsi="Times New Roman" w:cs="Times New Roman"/>
          <w:color w:val="000000" w:themeColor="text1"/>
          <w:sz w:val="28"/>
          <w:szCs w:val="28"/>
        </w:rPr>
        <w:t>ión en comento,</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6"/>
        </w:rPr>
        <w:t>«</w:t>
      </w:r>
      <w:r w:rsidRPr="00144205">
        <w:rPr>
          <w:rStyle w:val="apple-converted-space"/>
          <w:rFonts w:ascii="Times New Roman" w:hAnsi="Times New Roman" w:cs="Times New Roman"/>
          <w:color w:val="000000" w:themeColor="text1"/>
          <w:sz w:val="28"/>
          <w:szCs w:val="26"/>
        </w:rPr>
        <w:t>quien tenga en su poder documentos que se requieran en un proceso disciplinario, tiene la obligación de ponerlos a disposición de la autoridad disciplinaria que los requiera de manera oportuna o de permitir su conocimiento»</w:t>
      </w:r>
      <w:r w:rsidRPr="00144205">
        <w:rPr>
          <w:rStyle w:val="apple-converted-space"/>
          <w:rFonts w:ascii="Times New Roman" w:hAnsi="Times New Roman" w:cs="Times New Roman"/>
          <w:color w:val="000000" w:themeColor="text1"/>
          <w:sz w:val="28"/>
          <w:szCs w:val="28"/>
        </w:rPr>
        <w:t>.</w:t>
      </w:r>
    </w:p>
    <w:p w:rsidR="00093324" w:rsidRPr="00144205" w:rsidRDefault="00144205" w:rsidP="00093324">
      <w:pPr>
        <w:pStyle w:val="Estilo1"/>
        <w:tabs>
          <w:tab w:val="left" w:pos="426"/>
        </w:tabs>
        <w:rPr>
          <w:rStyle w:val="apple-converted-space"/>
          <w:rFonts w:ascii="Times New Roman" w:hAnsi="Times New Roman" w:cs="Times New Roman"/>
          <w:color w:val="000000" w:themeColor="text1"/>
          <w:sz w:val="28"/>
          <w:szCs w:val="28"/>
        </w:rPr>
      </w:pPr>
    </w:p>
    <w:p w:rsidR="00093324" w:rsidRPr="00144205" w:rsidRDefault="00144205" w:rsidP="00093324">
      <w:pPr>
        <w:pStyle w:val="Estilo1"/>
        <w:numPr>
          <w:ilvl w:val="0"/>
          <w:numId w:val="1"/>
        </w:numPr>
        <w:tabs>
          <w:tab w:val="left" w:pos="426"/>
        </w:tabs>
        <w:ind w:left="0" w:firstLine="0"/>
        <w:rPr>
          <w:rStyle w:val="apple-converted-space"/>
          <w:rFonts w:ascii="Times New Roman" w:hAnsi="Times New Roman" w:cs="Times New Roman"/>
          <w:color w:val="000000" w:themeColor="text1"/>
          <w:sz w:val="28"/>
          <w:szCs w:val="28"/>
        </w:rPr>
      </w:pPr>
      <w:r w:rsidRPr="00144205">
        <w:rPr>
          <w:rStyle w:val="apple-converted-space"/>
          <w:rFonts w:ascii="Times New Roman" w:hAnsi="Times New Roman" w:cs="Times New Roman"/>
          <w:color w:val="000000" w:themeColor="text1"/>
          <w:sz w:val="28"/>
          <w:szCs w:val="28"/>
        </w:rPr>
        <w:t>En este punto</w:t>
      </w:r>
      <w:r w:rsidRPr="00144205">
        <w:rPr>
          <w:rStyle w:val="apple-converted-space"/>
          <w:rFonts w:ascii="Times New Roman" w:hAnsi="Times New Roman" w:cs="Times New Roman"/>
          <w:color w:val="000000" w:themeColor="text1"/>
          <w:sz w:val="28"/>
          <w:szCs w:val="28"/>
        </w:rPr>
        <w:t xml:space="preserve"> es pertinente resaltar dos elementos esenciales en cuanto al alcance hermenéutico de la norma. De un lado, esta consagra expresa y principalmente una categoría de excepciones a su aplicación, en cuanto a: </w:t>
      </w:r>
      <w:r w:rsidRPr="00144205">
        <w:rPr>
          <w:rStyle w:val="apple-converted-space"/>
          <w:rFonts w:ascii="Times New Roman" w:hAnsi="Times New Roman" w:cs="Times New Roman"/>
          <w:i/>
          <w:iCs/>
          <w:color w:val="000000" w:themeColor="text1"/>
          <w:sz w:val="28"/>
          <w:szCs w:val="28"/>
        </w:rPr>
        <w:t>(i)</w:t>
      </w:r>
      <w:r w:rsidRPr="00144205">
        <w:rPr>
          <w:rStyle w:val="apple-converted-space"/>
          <w:rFonts w:ascii="Times New Roman" w:hAnsi="Times New Roman" w:cs="Times New Roman"/>
          <w:color w:val="000000" w:themeColor="text1"/>
          <w:sz w:val="28"/>
          <w:szCs w:val="28"/>
        </w:rPr>
        <w:t xml:space="preserve"> la prueba trasladada de otras actuaciones judi</w:t>
      </w:r>
      <w:r w:rsidRPr="00144205">
        <w:rPr>
          <w:rStyle w:val="apple-converted-space"/>
          <w:rFonts w:ascii="Times New Roman" w:hAnsi="Times New Roman" w:cs="Times New Roman"/>
          <w:color w:val="000000" w:themeColor="text1"/>
          <w:sz w:val="28"/>
          <w:szCs w:val="28"/>
        </w:rPr>
        <w:t xml:space="preserve">ciales o administrativas y </w:t>
      </w:r>
      <w:r w:rsidRPr="00144205">
        <w:rPr>
          <w:rStyle w:val="apple-converted-space"/>
          <w:rFonts w:ascii="Times New Roman" w:hAnsi="Times New Roman" w:cs="Times New Roman"/>
          <w:i/>
          <w:iCs/>
          <w:color w:val="000000" w:themeColor="text1"/>
          <w:sz w:val="28"/>
          <w:szCs w:val="28"/>
        </w:rPr>
        <w:t>(ii)</w:t>
      </w:r>
      <w:r w:rsidRPr="00144205">
        <w:rPr>
          <w:rStyle w:val="apple-converted-space"/>
          <w:rFonts w:ascii="Times New Roman" w:hAnsi="Times New Roman" w:cs="Times New Roman"/>
          <w:color w:val="000000" w:themeColor="text1"/>
          <w:sz w:val="28"/>
          <w:szCs w:val="28"/>
        </w:rPr>
        <w:t xml:space="preserve"> la referencia genérica a las exclusiones de ley, lo que implica el reconocimiento de mandatos ordinarios, estatutarios y constitucionales que complementan la regulación en la materia y, por ello, delimitan el ejercicio de la atribución probatoria de la au</w:t>
      </w:r>
      <w:r w:rsidRPr="00144205">
        <w:rPr>
          <w:rStyle w:val="apple-converted-space"/>
          <w:rFonts w:ascii="Times New Roman" w:hAnsi="Times New Roman" w:cs="Times New Roman"/>
          <w:color w:val="000000" w:themeColor="text1"/>
          <w:sz w:val="28"/>
          <w:szCs w:val="28"/>
        </w:rPr>
        <w:t>toridad disciplinaria.</w:t>
      </w:r>
    </w:p>
    <w:p w:rsidR="00093324" w:rsidRPr="00144205" w:rsidRDefault="00144205" w:rsidP="00372B35">
      <w:pPr>
        <w:rPr>
          <w:rStyle w:val="apple-converted-space"/>
          <w:rFonts w:ascii="Times New Roman" w:hAnsi="Times New Roman" w:cs="Times New Roman"/>
          <w:color w:val="000000" w:themeColor="text1"/>
          <w:sz w:val="28"/>
          <w:szCs w:val="28"/>
        </w:rPr>
      </w:pPr>
    </w:p>
    <w:p w:rsidR="00093324" w:rsidRPr="00144205" w:rsidRDefault="00144205" w:rsidP="00093324">
      <w:pPr>
        <w:pStyle w:val="Estilo1"/>
        <w:numPr>
          <w:ilvl w:val="0"/>
          <w:numId w:val="1"/>
        </w:numPr>
        <w:tabs>
          <w:tab w:val="left" w:pos="426"/>
        </w:tabs>
        <w:ind w:left="0" w:firstLine="0"/>
        <w:rPr>
          <w:rStyle w:val="apple-converted-space"/>
          <w:rFonts w:ascii="Times New Roman" w:hAnsi="Times New Roman" w:cs="Times New Roman"/>
          <w:color w:val="000000" w:themeColor="text1"/>
          <w:sz w:val="28"/>
          <w:szCs w:val="28"/>
        </w:rPr>
      </w:pPr>
      <w:r w:rsidRPr="00144205">
        <w:rPr>
          <w:rStyle w:val="apple-converted-space"/>
          <w:rFonts w:ascii="Times New Roman" w:hAnsi="Times New Roman" w:cs="Times New Roman"/>
          <w:color w:val="000000" w:themeColor="text1"/>
          <w:sz w:val="28"/>
          <w:szCs w:val="28"/>
        </w:rPr>
        <w:t>En la misma línea, debe tenerse en cuenta que, por hacer parte de una codificación que busca regular integralmente las actuaciones disciplinarias, la interpretación y aplicación de la norma acusada debe realizarse en forma sistemáti</w:t>
      </w:r>
      <w:r w:rsidRPr="00144205">
        <w:rPr>
          <w:rStyle w:val="apple-converted-space"/>
          <w:rFonts w:ascii="Times New Roman" w:hAnsi="Times New Roman" w:cs="Times New Roman"/>
          <w:color w:val="000000" w:themeColor="text1"/>
          <w:sz w:val="28"/>
          <w:szCs w:val="28"/>
        </w:rPr>
        <w:t>ca</w:t>
      </w:r>
      <w:r w:rsidRPr="00144205">
        <w:rPr>
          <w:rStyle w:val="apple-converted-space"/>
          <w:rFonts w:ascii="Times New Roman" w:hAnsi="Times New Roman" w:cs="Times New Roman"/>
          <w:color w:val="000000" w:themeColor="text1"/>
          <w:sz w:val="28"/>
          <w:szCs w:val="28"/>
        </w:rPr>
        <w:t>, tomando</w:t>
      </w:r>
      <w:r w:rsidRPr="00144205">
        <w:rPr>
          <w:rStyle w:val="apple-converted-space"/>
          <w:rFonts w:ascii="Times New Roman" w:hAnsi="Times New Roman" w:cs="Times New Roman"/>
          <w:color w:val="000000" w:themeColor="text1"/>
          <w:sz w:val="28"/>
          <w:szCs w:val="28"/>
        </w:rPr>
        <w:t xml:space="preserve"> en consideración los principios y disposiciones de ese mismo cuerpo normativo, complementado por las regulaciones en</w:t>
      </w:r>
      <w:r w:rsidRPr="00144205">
        <w:rPr>
          <w:rStyle w:val="apple-converted-space"/>
          <w:rFonts w:ascii="Times New Roman" w:hAnsi="Times New Roman" w:cs="Times New Roman"/>
          <w:color w:val="000000" w:themeColor="text1"/>
          <w:sz w:val="28"/>
          <w:szCs w:val="28"/>
        </w:rPr>
        <w:t xml:space="preserve"> la</w:t>
      </w:r>
      <w:r w:rsidRPr="00144205">
        <w:rPr>
          <w:rStyle w:val="apple-converted-space"/>
          <w:rFonts w:ascii="Times New Roman" w:hAnsi="Times New Roman" w:cs="Times New Roman"/>
          <w:color w:val="000000" w:themeColor="text1"/>
          <w:sz w:val="28"/>
          <w:szCs w:val="28"/>
        </w:rPr>
        <w:t xml:space="preserve"> materia que resultan aplicables por integración, las cuales establecen las condiciones en que la autoridad debe ejercer su a</w:t>
      </w:r>
      <w:r w:rsidRPr="00144205">
        <w:rPr>
          <w:rStyle w:val="apple-converted-space"/>
          <w:rFonts w:ascii="Times New Roman" w:hAnsi="Times New Roman" w:cs="Times New Roman"/>
          <w:color w:val="000000" w:themeColor="text1"/>
          <w:sz w:val="28"/>
          <w:szCs w:val="28"/>
        </w:rPr>
        <w:t>tribución probatoria, de rectoría y de impulso procesal, conforme al tipo de actuación que se adelante.</w:t>
      </w:r>
    </w:p>
    <w:p w:rsidR="00093324" w:rsidRPr="00144205" w:rsidRDefault="00144205" w:rsidP="00093324">
      <w:pPr>
        <w:pStyle w:val="Estilo1"/>
        <w:tabs>
          <w:tab w:val="left" w:pos="426"/>
        </w:tabs>
        <w:rPr>
          <w:rStyle w:val="apple-converted-space"/>
          <w:rFonts w:ascii="Times New Roman" w:hAnsi="Times New Roman" w:cs="Times New Roman"/>
          <w:color w:val="000000" w:themeColor="text1"/>
          <w:sz w:val="28"/>
          <w:szCs w:val="28"/>
        </w:rPr>
      </w:pPr>
    </w:p>
    <w:p w:rsidR="00093324" w:rsidRPr="00144205" w:rsidRDefault="00144205" w:rsidP="00093324">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Style w:val="apple-converted-space"/>
          <w:rFonts w:ascii="Times New Roman" w:hAnsi="Times New Roman" w:cs="Times New Roman"/>
          <w:color w:val="000000" w:themeColor="text1"/>
          <w:sz w:val="28"/>
          <w:szCs w:val="28"/>
        </w:rPr>
        <w:t xml:space="preserve">Al respecto, </w:t>
      </w:r>
      <w:r w:rsidRPr="00144205">
        <w:rPr>
          <w:rFonts w:ascii="Times New Roman" w:hAnsi="Times New Roman" w:cs="Times New Roman"/>
          <w:color w:val="000000" w:themeColor="text1"/>
          <w:sz w:val="28"/>
          <w:szCs w:val="28"/>
        </w:rPr>
        <w:t xml:space="preserve">la Ley 1952 de 2019 contiene diversos parámetros orientados a demarcar el desarrollo de tales actuaciones y a garantizar que la obtención </w:t>
      </w:r>
      <w:r w:rsidRPr="00144205">
        <w:rPr>
          <w:rFonts w:ascii="Times New Roman" w:hAnsi="Times New Roman" w:cs="Times New Roman"/>
          <w:color w:val="000000" w:themeColor="text1"/>
          <w:sz w:val="28"/>
          <w:szCs w:val="28"/>
        </w:rPr>
        <w:t>de pruebas y, en general, el proceso disciplinario se adelanten respetando los derechos de los interesados. Tales pautas se encuentran contenidas, entre otras, en las siguientes normas que, como se advirtió, ilustran la aplicación e interpretación del prec</w:t>
      </w:r>
      <w:r w:rsidRPr="00144205">
        <w:rPr>
          <w:rFonts w:ascii="Times New Roman" w:hAnsi="Times New Roman" w:cs="Times New Roman"/>
          <w:color w:val="000000" w:themeColor="text1"/>
          <w:sz w:val="28"/>
          <w:szCs w:val="28"/>
        </w:rPr>
        <w:t>epto demandado:</w:t>
      </w:r>
    </w:p>
    <w:p w:rsidR="00093324" w:rsidRPr="00144205" w:rsidRDefault="00144205" w:rsidP="00093324">
      <w:pPr>
        <w:pStyle w:val="Estilo1"/>
        <w:tabs>
          <w:tab w:val="left" w:pos="426"/>
        </w:tabs>
        <w:rPr>
          <w:rFonts w:ascii="Times New Roman" w:hAnsi="Times New Roman" w:cs="Times New Roman"/>
          <w:color w:val="000000" w:themeColor="text1"/>
          <w:sz w:val="28"/>
          <w:szCs w:val="28"/>
        </w:rPr>
      </w:pPr>
    </w:p>
    <w:p w:rsidR="00093324" w:rsidRPr="00144205" w:rsidRDefault="00144205" w:rsidP="00553615">
      <w:pPr>
        <w:pStyle w:val="Estilo1"/>
        <w:tabs>
          <w:tab w:val="left" w:pos="426"/>
        </w:tabs>
        <w:rPr>
          <w:rFonts w:ascii="Times New Roman" w:hAnsi="Times New Roman" w:cs="Times New Roman"/>
          <w:color w:val="000000" w:themeColor="text1"/>
          <w:sz w:val="28"/>
          <w:szCs w:val="28"/>
        </w:rPr>
      </w:pPr>
      <w:r w:rsidRPr="00144205">
        <w:rPr>
          <w:rFonts w:ascii="Times New Roman" w:hAnsi="Times New Roman" w:cs="Times New Roman"/>
          <w:i/>
          <w:iCs/>
          <w:color w:val="000000" w:themeColor="text1"/>
          <w:sz w:val="28"/>
          <w:szCs w:val="28"/>
        </w:rPr>
        <w:t xml:space="preserve">(i) </w:t>
      </w:r>
      <w:r w:rsidRPr="00144205">
        <w:rPr>
          <w:rFonts w:ascii="Times New Roman" w:hAnsi="Times New Roman" w:cs="Times New Roman"/>
          <w:color w:val="000000" w:themeColor="text1"/>
          <w:sz w:val="28"/>
          <w:szCs w:val="28"/>
        </w:rPr>
        <w:t xml:space="preserve">El artículo 11, según el cual, </w:t>
      </w:r>
      <w:r w:rsidRPr="00144205">
        <w:rPr>
          <w:rFonts w:ascii="Times New Roman" w:hAnsi="Times New Roman" w:cs="Times New Roman"/>
          <w:color w:val="000000" w:themeColor="text1"/>
          <w:sz w:val="28"/>
          <w:szCs w:val="26"/>
        </w:rPr>
        <w:t>«las finalidades del proceso son la prevalencia de la justicia, la efectividad del derecho sustantivo, la búsqueda de la verdad material y el cumplimiento de los derechos y garantías debidos a las persona</w:t>
      </w:r>
      <w:r w:rsidRPr="00144205">
        <w:rPr>
          <w:rFonts w:ascii="Times New Roman" w:hAnsi="Times New Roman" w:cs="Times New Roman"/>
          <w:color w:val="000000" w:themeColor="text1"/>
          <w:sz w:val="28"/>
          <w:szCs w:val="26"/>
        </w:rPr>
        <w:t xml:space="preserve">s que en </w:t>
      </w:r>
      <w:r w:rsidRPr="00144205">
        <w:rPr>
          <w:rFonts w:ascii="Times New Roman" w:hAnsi="Times New Roman" w:cs="Times New Roman"/>
          <w:color w:val="000000" w:themeColor="text1"/>
          <w:sz w:val="28"/>
          <w:szCs w:val="26"/>
        </w:rPr>
        <w:t>[é]</w:t>
      </w:r>
      <w:r w:rsidRPr="00144205">
        <w:rPr>
          <w:rFonts w:ascii="Times New Roman" w:hAnsi="Times New Roman" w:cs="Times New Roman"/>
          <w:color w:val="000000" w:themeColor="text1"/>
          <w:sz w:val="28"/>
          <w:szCs w:val="26"/>
        </w:rPr>
        <w:t>l intervienen»</w:t>
      </w:r>
      <w:r w:rsidRPr="00144205">
        <w:rPr>
          <w:rFonts w:ascii="Times New Roman" w:hAnsi="Times New Roman" w:cs="Times New Roman"/>
          <w:color w:val="000000" w:themeColor="text1"/>
          <w:sz w:val="28"/>
          <w:szCs w:val="28"/>
        </w:rPr>
        <w:t>.</w:t>
      </w:r>
    </w:p>
    <w:p w:rsidR="00093324" w:rsidRPr="00144205" w:rsidRDefault="00144205" w:rsidP="00093324">
      <w:pPr>
        <w:pStyle w:val="Estilo1"/>
        <w:tabs>
          <w:tab w:val="left" w:pos="426"/>
        </w:tabs>
        <w:rPr>
          <w:rFonts w:ascii="Times New Roman" w:hAnsi="Times New Roman" w:cs="Times New Roman"/>
          <w:color w:val="000000" w:themeColor="text1"/>
          <w:sz w:val="28"/>
          <w:szCs w:val="28"/>
        </w:rPr>
      </w:pPr>
    </w:p>
    <w:p w:rsidR="00093324" w:rsidRPr="00144205" w:rsidRDefault="00144205" w:rsidP="00553615">
      <w:pPr>
        <w:pStyle w:val="Estilo1"/>
        <w:tabs>
          <w:tab w:val="left" w:pos="426"/>
        </w:tabs>
        <w:rPr>
          <w:rFonts w:ascii="Times New Roman" w:hAnsi="Times New Roman" w:cs="Times New Roman"/>
          <w:color w:val="000000" w:themeColor="text1"/>
          <w:sz w:val="28"/>
          <w:szCs w:val="28"/>
        </w:rPr>
      </w:pPr>
      <w:r w:rsidRPr="00144205">
        <w:rPr>
          <w:rFonts w:ascii="Times New Roman" w:hAnsi="Times New Roman" w:cs="Times New Roman"/>
          <w:i/>
          <w:iCs/>
          <w:color w:val="000000" w:themeColor="text1"/>
          <w:sz w:val="28"/>
          <w:szCs w:val="28"/>
        </w:rPr>
        <w:t xml:space="preserve">(ii) </w:t>
      </w:r>
      <w:r w:rsidRPr="00144205">
        <w:rPr>
          <w:rStyle w:val="apple-converted-space"/>
          <w:rFonts w:ascii="Times New Roman" w:hAnsi="Times New Roman" w:cs="Times New Roman"/>
          <w:color w:val="000000" w:themeColor="text1"/>
          <w:sz w:val="28"/>
          <w:szCs w:val="28"/>
        </w:rPr>
        <w:t xml:space="preserve">Los artículos 147 y 148, según los cuales, las autoridades disciplinarias deben fundar sus decisiones </w:t>
      </w:r>
      <w:r w:rsidRPr="00144205">
        <w:rPr>
          <w:rStyle w:val="apple-converted-space"/>
          <w:rFonts w:ascii="Times New Roman" w:hAnsi="Times New Roman" w:cs="Times New Roman"/>
          <w:color w:val="000000" w:themeColor="text1"/>
          <w:sz w:val="28"/>
          <w:szCs w:val="26"/>
        </w:rPr>
        <w:t xml:space="preserve">«en pruebas </w:t>
      </w:r>
      <w:r w:rsidRPr="00144205">
        <w:rPr>
          <w:rStyle w:val="apple-converted-space"/>
          <w:rFonts w:ascii="Times New Roman" w:hAnsi="Times New Roman" w:cs="Times New Roman"/>
          <w:b/>
          <w:bCs/>
          <w:color w:val="000000" w:themeColor="text1"/>
          <w:sz w:val="28"/>
          <w:szCs w:val="26"/>
        </w:rPr>
        <w:t>legalmente</w:t>
      </w:r>
      <w:r w:rsidRPr="00144205">
        <w:rPr>
          <w:rStyle w:val="apple-converted-space"/>
          <w:rFonts w:ascii="Times New Roman" w:hAnsi="Times New Roman" w:cs="Times New Roman"/>
          <w:color w:val="000000" w:themeColor="text1"/>
          <w:sz w:val="28"/>
          <w:szCs w:val="26"/>
        </w:rPr>
        <w:t xml:space="preserve"> producidas y aportadas al proceso por petición de cualquier sujeto procesal o en forma oficiosa» </w:t>
      </w:r>
      <w:r w:rsidRPr="00144205">
        <w:rPr>
          <w:rStyle w:val="apple-converted-space"/>
          <w:rFonts w:ascii="Times New Roman" w:hAnsi="Times New Roman" w:cs="Times New Roman"/>
          <w:color w:val="000000" w:themeColor="text1"/>
          <w:sz w:val="28"/>
          <w:szCs w:val="26"/>
        </w:rPr>
        <w:t>[resaltado propio].</w:t>
      </w:r>
      <w:r w:rsidRPr="00144205">
        <w:rPr>
          <w:rStyle w:val="apple-converted-space"/>
          <w:rFonts w:ascii="Times New Roman" w:hAnsi="Times New Roman" w:cs="Times New Roman"/>
          <w:color w:val="000000" w:themeColor="text1"/>
          <w:sz w:val="28"/>
          <w:szCs w:val="28"/>
        </w:rPr>
        <w:t xml:space="preserve"> Además, buscarán la verdad real, propósito con el cual, investigarán </w:t>
      </w:r>
      <w:r w:rsidRPr="00144205">
        <w:rPr>
          <w:rStyle w:val="apple-converted-space"/>
          <w:rFonts w:ascii="Times New Roman" w:hAnsi="Times New Roman" w:cs="Times New Roman"/>
          <w:color w:val="000000" w:themeColor="text1"/>
          <w:sz w:val="28"/>
          <w:szCs w:val="26"/>
        </w:rPr>
        <w:t>«con igual rigor los hechos y circunstancias que demuestren la existencia de la falta disciplinaria y la responsabilidad del investigado, y los que tiendan a demostrar</w:t>
      </w:r>
      <w:r w:rsidRPr="00144205">
        <w:rPr>
          <w:rStyle w:val="apple-converted-space"/>
          <w:rFonts w:ascii="Times New Roman" w:hAnsi="Times New Roman" w:cs="Times New Roman"/>
          <w:color w:val="000000" w:themeColor="text1"/>
          <w:sz w:val="28"/>
          <w:szCs w:val="26"/>
        </w:rPr>
        <w:t xml:space="preserve"> su inexistencia o lo eximan de responsabilidad. Para tal efecto, el funcionario podrá decretar pruebas de oficio»</w:t>
      </w:r>
      <w:r w:rsidRPr="00144205">
        <w:rPr>
          <w:rStyle w:val="apple-converted-space"/>
          <w:rFonts w:ascii="Times New Roman" w:hAnsi="Times New Roman" w:cs="Times New Roman"/>
          <w:color w:val="000000" w:themeColor="text1"/>
          <w:sz w:val="28"/>
          <w:szCs w:val="28"/>
        </w:rPr>
        <w:t>.</w:t>
      </w:r>
    </w:p>
    <w:p w:rsidR="00093324" w:rsidRPr="00144205" w:rsidRDefault="00144205" w:rsidP="00093324">
      <w:pPr>
        <w:pStyle w:val="Estilo1"/>
        <w:tabs>
          <w:tab w:val="left" w:pos="426"/>
        </w:tabs>
        <w:rPr>
          <w:rStyle w:val="apple-converted-space"/>
          <w:rFonts w:ascii="Times New Roman" w:hAnsi="Times New Roman" w:cs="Times New Roman"/>
          <w:color w:val="000000" w:themeColor="text1"/>
          <w:sz w:val="28"/>
          <w:szCs w:val="28"/>
        </w:rPr>
      </w:pPr>
    </w:p>
    <w:p w:rsidR="00093324" w:rsidRPr="00144205" w:rsidRDefault="00144205" w:rsidP="00553615">
      <w:pPr>
        <w:pStyle w:val="Estilo1"/>
        <w:tabs>
          <w:tab w:val="left" w:pos="426"/>
        </w:tabs>
        <w:rPr>
          <w:rStyle w:val="apple-converted-space"/>
          <w:rFonts w:ascii="Times New Roman" w:hAnsi="Times New Roman" w:cs="Times New Roman"/>
          <w:color w:val="000000" w:themeColor="text1"/>
          <w:sz w:val="28"/>
          <w:szCs w:val="28"/>
        </w:rPr>
      </w:pPr>
      <w:r w:rsidRPr="00144205">
        <w:rPr>
          <w:rStyle w:val="apple-converted-space"/>
          <w:rFonts w:ascii="Times New Roman" w:hAnsi="Times New Roman" w:cs="Times New Roman"/>
          <w:i/>
          <w:iCs/>
          <w:color w:val="000000" w:themeColor="text1"/>
          <w:sz w:val="28"/>
          <w:szCs w:val="28"/>
        </w:rPr>
        <w:t>(i</w:t>
      </w:r>
      <w:r w:rsidRPr="00144205">
        <w:rPr>
          <w:rStyle w:val="apple-converted-space"/>
          <w:rFonts w:ascii="Times New Roman" w:hAnsi="Times New Roman" w:cs="Times New Roman"/>
          <w:i/>
          <w:iCs/>
          <w:color w:val="000000" w:themeColor="text1"/>
          <w:sz w:val="28"/>
          <w:szCs w:val="28"/>
        </w:rPr>
        <w:t>ii</w:t>
      </w:r>
      <w:r w:rsidRPr="00144205">
        <w:rPr>
          <w:rStyle w:val="apple-converted-space"/>
          <w:rFonts w:ascii="Times New Roman" w:hAnsi="Times New Roman" w:cs="Times New Roman"/>
          <w:i/>
          <w:iCs/>
          <w:color w:val="000000" w:themeColor="text1"/>
          <w:sz w:val="28"/>
          <w:szCs w:val="28"/>
        </w:rPr>
        <w:t>)</w:t>
      </w:r>
      <w:r w:rsidRPr="00144205">
        <w:rPr>
          <w:rStyle w:val="apple-converted-space"/>
          <w:rFonts w:ascii="Times New Roman" w:hAnsi="Times New Roman" w:cs="Times New Roman"/>
          <w:color w:val="000000" w:themeColor="text1"/>
          <w:sz w:val="28"/>
          <w:szCs w:val="28"/>
        </w:rPr>
        <w:t xml:space="preserve"> Los artículos </w:t>
      </w:r>
      <w:r w:rsidRPr="00144205">
        <w:rPr>
          <w:rFonts w:ascii="Times New Roman" w:hAnsi="Times New Roman" w:cs="Times New Roman"/>
          <w:color w:val="000000" w:themeColor="text1"/>
          <w:sz w:val="28"/>
          <w:szCs w:val="28"/>
        </w:rPr>
        <w:t xml:space="preserve">21 y 158, que disponen que </w:t>
      </w:r>
      <w:r w:rsidRPr="00144205">
        <w:rPr>
          <w:rFonts w:ascii="Times New Roman" w:hAnsi="Times New Roman" w:cs="Times New Roman"/>
          <w:color w:val="000000" w:themeColor="text1"/>
          <w:sz w:val="28"/>
          <w:szCs w:val="26"/>
        </w:rPr>
        <w:t>«[t]oda prueba obtenida con violación de los derechos y garantías fundamentales será nula de</w:t>
      </w:r>
      <w:r w:rsidRPr="00144205">
        <w:rPr>
          <w:rFonts w:ascii="Times New Roman" w:hAnsi="Times New Roman" w:cs="Times New Roman"/>
          <w:color w:val="000000" w:themeColor="text1"/>
          <w:sz w:val="28"/>
          <w:szCs w:val="26"/>
        </w:rPr>
        <w:t xml:space="preserve"> pleno derecho, por lo que deberá excluirse de la actuación procesal// Igual tratamiento recibirán las pruebas que sean consecuencia de las pruebas excluidas o las que solo puedan explicarse en razón de su existencia […]»</w:t>
      </w:r>
      <w:r w:rsidRPr="00144205">
        <w:rPr>
          <w:rFonts w:ascii="Times New Roman" w:hAnsi="Times New Roman" w:cs="Times New Roman"/>
          <w:color w:val="000000" w:themeColor="text1"/>
          <w:sz w:val="28"/>
          <w:szCs w:val="28"/>
        </w:rPr>
        <w:t>.</w:t>
      </w:r>
      <w:r w:rsidRPr="00144205">
        <w:rPr>
          <w:rStyle w:val="apple-converted-space"/>
          <w:rFonts w:ascii="Times New Roman" w:hAnsi="Times New Roman" w:cs="Times New Roman"/>
          <w:color w:val="000000" w:themeColor="text1"/>
          <w:sz w:val="28"/>
          <w:szCs w:val="28"/>
        </w:rPr>
        <w:t xml:space="preserve"> En todo caso, </w:t>
      </w:r>
      <w:r w:rsidRPr="00144205">
        <w:rPr>
          <w:rStyle w:val="apple-converted-space"/>
          <w:rFonts w:ascii="Times New Roman" w:hAnsi="Times New Roman" w:cs="Times New Roman"/>
          <w:color w:val="000000" w:themeColor="text1"/>
          <w:sz w:val="28"/>
          <w:szCs w:val="26"/>
        </w:rPr>
        <w:t>«[l]a prueba recaud</w:t>
      </w:r>
      <w:r w:rsidRPr="00144205">
        <w:rPr>
          <w:rStyle w:val="apple-converted-space"/>
          <w:rFonts w:ascii="Times New Roman" w:hAnsi="Times New Roman" w:cs="Times New Roman"/>
          <w:color w:val="000000" w:themeColor="text1"/>
          <w:sz w:val="28"/>
          <w:szCs w:val="26"/>
        </w:rPr>
        <w:t>ada sin el lleno de las formalidades sustanciales o con desconocimiento de los derechos fundamentales del investigado se tendrá como inexistente»</w:t>
      </w:r>
      <w:r w:rsidRPr="00144205">
        <w:rPr>
          <w:rStyle w:val="apple-converted-space"/>
          <w:rFonts w:ascii="Times New Roman" w:hAnsi="Times New Roman" w:cs="Times New Roman"/>
          <w:color w:val="000000" w:themeColor="text1"/>
          <w:sz w:val="28"/>
          <w:szCs w:val="28"/>
        </w:rPr>
        <w:t>.</w:t>
      </w:r>
    </w:p>
    <w:p w:rsidR="00093324" w:rsidRPr="00144205" w:rsidRDefault="00144205" w:rsidP="00093324">
      <w:pPr>
        <w:pStyle w:val="Estilo1"/>
        <w:tabs>
          <w:tab w:val="left" w:pos="426"/>
        </w:tabs>
        <w:rPr>
          <w:rStyle w:val="apple-converted-space"/>
          <w:rFonts w:ascii="Times New Roman" w:hAnsi="Times New Roman" w:cs="Times New Roman"/>
          <w:color w:val="000000" w:themeColor="text1"/>
          <w:sz w:val="28"/>
          <w:szCs w:val="28"/>
        </w:rPr>
      </w:pPr>
    </w:p>
    <w:p w:rsidR="00093324" w:rsidRPr="00144205" w:rsidRDefault="00144205" w:rsidP="00553615">
      <w:pPr>
        <w:pStyle w:val="Estilo1"/>
        <w:tabs>
          <w:tab w:val="left" w:pos="426"/>
        </w:tabs>
        <w:rPr>
          <w:rStyle w:val="apple-converted-space"/>
          <w:rFonts w:ascii="Times New Roman" w:hAnsi="Times New Roman" w:cs="Times New Roman"/>
          <w:color w:val="000000" w:themeColor="text1"/>
          <w:sz w:val="28"/>
          <w:szCs w:val="28"/>
        </w:rPr>
      </w:pPr>
      <w:r w:rsidRPr="00144205">
        <w:rPr>
          <w:rStyle w:val="apple-converted-space"/>
          <w:rFonts w:ascii="Times New Roman" w:hAnsi="Times New Roman" w:cs="Times New Roman"/>
          <w:i/>
          <w:iCs/>
          <w:color w:val="000000" w:themeColor="text1"/>
          <w:sz w:val="28"/>
          <w:szCs w:val="28"/>
        </w:rPr>
        <w:t>(</w:t>
      </w:r>
      <w:r w:rsidRPr="00144205">
        <w:rPr>
          <w:rStyle w:val="apple-converted-space"/>
          <w:rFonts w:ascii="Times New Roman" w:hAnsi="Times New Roman" w:cs="Times New Roman"/>
          <w:i/>
          <w:iCs/>
          <w:color w:val="000000" w:themeColor="text1"/>
          <w:sz w:val="28"/>
          <w:szCs w:val="28"/>
        </w:rPr>
        <w:t>i</w:t>
      </w:r>
      <w:r w:rsidRPr="00144205">
        <w:rPr>
          <w:rStyle w:val="apple-converted-space"/>
          <w:rFonts w:ascii="Times New Roman" w:hAnsi="Times New Roman" w:cs="Times New Roman"/>
          <w:i/>
          <w:iCs/>
          <w:color w:val="000000" w:themeColor="text1"/>
          <w:sz w:val="28"/>
          <w:szCs w:val="28"/>
        </w:rPr>
        <w:t xml:space="preserve">v) </w:t>
      </w:r>
      <w:r w:rsidRPr="00144205">
        <w:rPr>
          <w:rStyle w:val="apple-converted-space"/>
          <w:rFonts w:ascii="Times New Roman" w:hAnsi="Times New Roman" w:cs="Times New Roman"/>
          <w:color w:val="000000" w:themeColor="text1"/>
          <w:sz w:val="28"/>
          <w:szCs w:val="28"/>
        </w:rPr>
        <w:t>El artículo 192, en cuanto dispone una protección especial para los documentos reservados, incluidos aq</w:t>
      </w:r>
      <w:r w:rsidRPr="00144205">
        <w:rPr>
          <w:rStyle w:val="apple-converted-space"/>
          <w:rFonts w:ascii="Times New Roman" w:hAnsi="Times New Roman" w:cs="Times New Roman"/>
          <w:color w:val="000000" w:themeColor="text1"/>
          <w:sz w:val="28"/>
          <w:szCs w:val="28"/>
        </w:rPr>
        <w:t>uellos que involucren el derecho a la intimidad de las personas. Dicho precepto</w:t>
      </w:r>
      <w:r w:rsidRPr="00144205">
        <w:rPr>
          <w:rFonts w:ascii="Times New Roman" w:hAnsi="Times New Roman" w:cs="Times New Roman"/>
          <w:i/>
          <w:iCs/>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señala que esa clase de elementos conservarán su condición, a pesar de ser incorporados en el expediente. Además, serán ubicados en un cuaderno separado y no se expedirán copia</w:t>
      </w:r>
      <w:r w:rsidRPr="00144205">
        <w:rPr>
          <w:rStyle w:val="apple-converted-space"/>
          <w:rFonts w:ascii="Times New Roman" w:hAnsi="Times New Roman" w:cs="Times New Roman"/>
          <w:color w:val="000000" w:themeColor="text1"/>
          <w:sz w:val="28"/>
          <w:szCs w:val="28"/>
        </w:rPr>
        <w:t xml:space="preserve">s de los mismos. </w:t>
      </w:r>
      <w:r w:rsidRPr="00144205">
        <w:rPr>
          <w:rFonts w:ascii="Times New Roman" w:hAnsi="Times New Roman" w:cs="Times New Roman"/>
          <w:color w:val="000000" w:themeColor="text1"/>
          <w:sz w:val="28"/>
          <w:szCs w:val="28"/>
        </w:rPr>
        <w:t xml:space="preserve">En concreto, según esa </w:t>
      </w:r>
      <w:r w:rsidRPr="00144205">
        <w:rPr>
          <w:rFonts w:ascii="Times New Roman" w:hAnsi="Times New Roman" w:cs="Times New Roman"/>
          <w:color w:val="000000" w:themeColor="text1"/>
          <w:sz w:val="28"/>
          <w:szCs w:val="28"/>
        </w:rPr>
        <w:t>disposición</w:t>
      </w:r>
      <w:r w:rsidRPr="00144205">
        <w:rPr>
          <w:rFonts w:ascii="Times New Roman" w:hAnsi="Times New Roman" w:cs="Times New Roman"/>
          <w:color w:val="000000" w:themeColor="text1"/>
          <w:sz w:val="28"/>
          <w:szCs w:val="28"/>
        </w:rPr>
        <w:t xml:space="preserve">, tales documentos son aquellos expresamente sometidos a reserva por la Constitución o la ley y, en especial: </w:t>
      </w:r>
      <w:r w:rsidRPr="00144205">
        <w:rPr>
          <w:rFonts w:ascii="Times New Roman" w:hAnsi="Times New Roman" w:cs="Times New Roman"/>
          <w:i/>
          <w:iCs/>
          <w:color w:val="000000" w:themeColor="text1"/>
          <w:sz w:val="28"/>
          <w:szCs w:val="28"/>
        </w:rPr>
        <w:t>(</w:t>
      </w:r>
      <w:r w:rsidRPr="00144205">
        <w:rPr>
          <w:rFonts w:ascii="Times New Roman" w:hAnsi="Times New Roman" w:cs="Times New Roman"/>
          <w:i/>
          <w:iCs/>
          <w:color w:val="000000" w:themeColor="text1"/>
          <w:sz w:val="28"/>
          <w:szCs w:val="28"/>
        </w:rPr>
        <w:t>a</w:t>
      </w:r>
      <w:r w:rsidRPr="00144205">
        <w:rPr>
          <w:rFonts w:ascii="Times New Roman" w:hAnsi="Times New Roman" w:cs="Times New Roman"/>
          <w:i/>
          <w:iCs/>
          <w:color w:val="000000" w:themeColor="text1"/>
          <w:sz w:val="28"/>
          <w:szCs w:val="28"/>
        </w:rPr>
        <w:t xml:space="preserve">) </w:t>
      </w:r>
      <w:r w:rsidRPr="00144205">
        <w:rPr>
          <w:rFonts w:ascii="Times New Roman" w:hAnsi="Times New Roman" w:cs="Times New Roman"/>
          <w:color w:val="000000" w:themeColor="text1"/>
          <w:sz w:val="28"/>
          <w:szCs w:val="28"/>
        </w:rPr>
        <w:t xml:space="preserve">los protegidos por el secreto comercial o industrial; </w:t>
      </w:r>
      <w:r w:rsidRPr="00144205">
        <w:rPr>
          <w:rFonts w:ascii="Times New Roman" w:hAnsi="Times New Roman" w:cs="Times New Roman"/>
          <w:i/>
          <w:iCs/>
          <w:color w:val="000000" w:themeColor="text1"/>
          <w:sz w:val="28"/>
          <w:szCs w:val="28"/>
        </w:rPr>
        <w:t>(</w:t>
      </w:r>
      <w:r w:rsidRPr="00144205">
        <w:rPr>
          <w:rFonts w:ascii="Times New Roman" w:hAnsi="Times New Roman" w:cs="Times New Roman"/>
          <w:i/>
          <w:iCs/>
          <w:color w:val="000000" w:themeColor="text1"/>
          <w:sz w:val="28"/>
          <w:szCs w:val="28"/>
        </w:rPr>
        <w:t>b</w:t>
      </w:r>
      <w:r w:rsidRPr="00144205">
        <w:rPr>
          <w:rFonts w:ascii="Times New Roman" w:hAnsi="Times New Roman" w:cs="Times New Roman"/>
          <w:i/>
          <w:iCs/>
          <w:color w:val="000000" w:themeColor="text1"/>
          <w:sz w:val="28"/>
          <w:szCs w:val="28"/>
        </w:rPr>
        <w:t xml:space="preserve">) </w:t>
      </w:r>
      <w:r w:rsidRPr="00144205">
        <w:rPr>
          <w:rFonts w:ascii="Times New Roman" w:hAnsi="Times New Roman" w:cs="Times New Roman"/>
          <w:color w:val="000000" w:themeColor="text1"/>
          <w:sz w:val="28"/>
          <w:szCs w:val="28"/>
        </w:rPr>
        <w:t>los relacionados con la defensa o</w:t>
      </w:r>
      <w:r w:rsidRPr="00144205">
        <w:rPr>
          <w:rFonts w:ascii="Times New Roman" w:hAnsi="Times New Roman" w:cs="Times New Roman"/>
          <w:color w:val="000000" w:themeColor="text1"/>
          <w:sz w:val="28"/>
          <w:szCs w:val="28"/>
        </w:rPr>
        <w:t xml:space="preserve"> seguridad nacionales; </w:t>
      </w:r>
      <w:r w:rsidRPr="00144205">
        <w:rPr>
          <w:rFonts w:ascii="Times New Roman" w:hAnsi="Times New Roman" w:cs="Times New Roman"/>
          <w:i/>
          <w:iCs/>
          <w:color w:val="000000" w:themeColor="text1"/>
          <w:sz w:val="28"/>
          <w:szCs w:val="28"/>
        </w:rPr>
        <w:t>(</w:t>
      </w:r>
      <w:r w:rsidRPr="00144205">
        <w:rPr>
          <w:rFonts w:ascii="Times New Roman" w:hAnsi="Times New Roman" w:cs="Times New Roman"/>
          <w:i/>
          <w:iCs/>
          <w:color w:val="000000" w:themeColor="text1"/>
          <w:sz w:val="28"/>
          <w:szCs w:val="28"/>
        </w:rPr>
        <w:t>c</w:t>
      </w:r>
      <w:r w:rsidRPr="00144205">
        <w:rPr>
          <w:rFonts w:ascii="Times New Roman" w:hAnsi="Times New Roman" w:cs="Times New Roman"/>
          <w:i/>
          <w:iCs/>
          <w:color w:val="000000" w:themeColor="text1"/>
          <w:sz w:val="28"/>
          <w:szCs w:val="28"/>
        </w:rPr>
        <w:t xml:space="preserve">) </w:t>
      </w:r>
      <w:r w:rsidRPr="00144205">
        <w:rPr>
          <w:rFonts w:ascii="Times New Roman" w:hAnsi="Times New Roman" w:cs="Times New Roman"/>
          <w:color w:val="000000" w:themeColor="text1"/>
          <w:sz w:val="28"/>
          <w:szCs w:val="28"/>
        </w:rPr>
        <w:t xml:space="preserve">los amparados por el secreto profesional; </w:t>
      </w:r>
      <w:r w:rsidRPr="00144205">
        <w:rPr>
          <w:rFonts w:ascii="Times New Roman" w:hAnsi="Times New Roman" w:cs="Times New Roman"/>
          <w:i/>
          <w:iCs/>
          <w:color w:val="000000" w:themeColor="text1"/>
          <w:sz w:val="28"/>
          <w:szCs w:val="28"/>
        </w:rPr>
        <w:t>(</w:t>
      </w:r>
      <w:r w:rsidRPr="00144205">
        <w:rPr>
          <w:rFonts w:ascii="Times New Roman" w:hAnsi="Times New Roman" w:cs="Times New Roman"/>
          <w:i/>
          <w:iCs/>
          <w:color w:val="000000" w:themeColor="text1"/>
          <w:sz w:val="28"/>
          <w:szCs w:val="28"/>
        </w:rPr>
        <w:t>d</w:t>
      </w:r>
      <w:r w:rsidRPr="00144205">
        <w:rPr>
          <w:rFonts w:ascii="Times New Roman" w:hAnsi="Times New Roman" w:cs="Times New Roman"/>
          <w:i/>
          <w:iCs/>
          <w:color w:val="000000" w:themeColor="text1"/>
          <w:sz w:val="28"/>
          <w:szCs w:val="28"/>
        </w:rPr>
        <w:t xml:space="preserve">) </w:t>
      </w:r>
      <w:r w:rsidRPr="00144205">
        <w:rPr>
          <w:rFonts w:ascii="Times New Roman" w:hAnsi="Times New Roman" w:cs="Times New Roman"/>
          <w:color w:val="000000" w:themeColor="text1"/>
          <w:sz w:val="28"/>
          <w:szCs w:val="28"/>
        </w:rPr>
        <w:t>los que involucren derechos a la privacidad e intimidad de las personas, por datos incluidos en la historia clínica o las hojas de vida, salvo que sean solicitados por los propios int</w:t>
      </w:r>
      <w:r w:rsidRPr="00144205">
        <w:rPr>
          <w:rFonts w:ascii="Times New Roman" w:hAnsi="Times New Roman" w:cs="Times New Roman"/>
          <w:color w:val="000000" w:themeColor="text1"/>
          <w:sz w:val="28"/>
          <w:szCs w:val="28"/>
        </w:rPr>
        <w:t xml:space="preserve">eresados o por sus apoderados, con facultad expresa para acceder a esa información; y </w:t>
      </w:r>
      <w:r w:rsidRPr="00144205">
        <w:rPr>
          <w:rFonts w:ascii="Times New Roman" w:hAnsi="Times New Roman" w:cs="Times New Roman"/>
          <w:i/>
          <w:iCs/>
          <w:color w:val="000000" w:themeColor="text1"/>
          <w:sz w:val="28"/>
          <w:szCs w:val="28"/>
        </w:rPr>
        <w:t>(</w:t>
      </w:r>
      <w:r w:rsidRPr="00144205">
        <w:rPr>
          <w:rFonts w:ascii="Times New Roman" w:hAnsi="Times New Roman" w:cs="Times New Roman"/>
          <w:i/>
          <w:iCs/>
          <w:color w:val="000000" w:themeColor="text1"/>
          <w:sz w:val="28"/>
          <w:szCs w:val="28"/>
        </w:rPr>
        <w:t>e</w:t>
      </w:r>
      <w:r w:rsidRPr="00144205">
        <w:rPr>
          <w:rFonts w:ascii="Times New Roman" w:hAnsi="Times New Roman" w:cs="Times New Roman"/>
          <w:i/>
          <w:iCs/>
          <w:color w:val="000000" w:themeColor="text1"/>
          <w:sz w:val="28"/>
          <w:szCs w:val="28"/>
        </w:rPr>
        <w:t xml:space="preserve">) </w:t>
      </w:r>
      <w:r w:rsidRPr="00144205">
        <w:rPr>
          <w:rFonts w:ascii="Times New Roman" w:hAnsi="Times New Roman" w:cs="Times New Roman"/>
          <w:color w:val="000000" w:themeColor="text1"/>
          <w:sz w:val="28"/>
          <w:szCs w:val="28"/>
        </w:rPr>
        <w:t>los relativos a las condiciones financieras de las operaciones de crédito público y tesorería que realice la Nación, así como a los estudios técnicos de valoración de</w:t>
      </w:r>
      <w:r w:rsidRPr="00144205">
        <w:rPr>
          <w:rFonts w:ascii="Times New Roman" w:hAnsi="Times New Roman" w:cs="Times New Roman"/>
          <w:color w:val="000000" w:themeColor="text1"/>
          <w:sz w:val="28"/>
          <w:szCs w:val="28"/>
        </w:rPr>
        <w:t xml:space="preserve"> los activos de la Nación, que estarán sometidos a reserva por un término de seis meses contados a partir de la realización de la respectiva operación. </w:t>
      </w:r>
    </w:p>
    <w:p w:rsidR="00093324" w:rsidRPr="00144205" w:rsidRDefault="00144205" w:rsidP="00093324">
      <w:pPr>
        <w:pStyle w:val="Estilo1"/>
        <w:tabs>
          <w:tab w:val="left" w:pos="426"/>
        </w:tabs>
        <w:rPr>
          <w:rStyle w:val="apple-converted-space"/>
          <w:rFonts w:ascii="Times New Roman" w:hAnsi="Times New Roman" w:cs="Times New Roman"/>
          <w:color w:val="000000" w:themeColor="text1"/>
          <w:sz w:val="28"/>
          <w:szCs w:val="28"/>
        </w:rPr>
      </w:pPr>
    </w:p>
    <w:p w:rsidR="00093324" w:rsidRPr="00144205" w:rsidRDefault="00144205" w:rsidP="00093324">
      <w:pPr>
        <w:pStyle w:val="Estilo1"/>
        <w:numPr>
          <w:ilvl w:val="0"/>
          <w:numId w:val="1"/>
        </w:numPr>
        <w:tabs>
          <w:tab w:val="left" w:pos="426"/>
        </w:tabs>
        <w:ind w:left="0" w:firstLine="0"/>
        <w:rPr>
          <w:rStyle w:val="apple-converted-space"/>
          <w:rFonts w:ascii="Times New Roman" w:hAnsi="Times New Roman" w:cs="Times New Roman"/>
          <w:color w:val="000000" w:themeColor="text1"/>
          <w:sz w:val="28"/>
          <w:szCs w:val="28"/>
        </w:rPr>
      </w:pPr>
      <w:r w:rsidRPr="00144205">
        <w:rPr>
          <w:rStyle w:val="apple-converted-space"/>
          <w:rFonts w:ascii="Times New Roman" w:hAnsi="Times New Roman" w:cs="Times New Roman"/>
          <w:color w:val="000000" w:themeColor="text1"/>
          <w:sz w:val="28"/>
          <w:szCs w:val="28"/>
        </w:rPr>
        <w:t>De otro lado, debe tenerse en cuenta que la Ley 1952 de 2019</w:t>
      </w:r>
      <w:r w:rsidRPr="00144205">
        <w:rPr>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 xml:space="preserve">no contiene una referencia expresa a lo que ha de entenderse por </w:t>
      </w:r>
      <w:r w:rsidRPr="00144205">
        <w:rPr>
          <w:rStyle w:val="apple-converted-space"/>
          <w:rFonts w:ascii="Times New Roman" w:hAnsi="Times New Roman" w:cs="Times New Roman"/>
          <w:color w:val="000000" w:themeColor="text1"/>
          <w:sz w:val="28"/>
          <w:szCs w:val="26"/>
        </w:rPr>
        <w:t>«</w:t>
      </w:r>
      <w:r w:rsidRPr="00144205">
        <w:rPr>
          <w:rStyle w:val="apple-converted-space"/>
          <w:rFonts w:ascii="Times New Roman" w:hAnsi="Times New Roman" w:cs="Times New Roman"/>
          <w:color w:val="000000" w:themeColor="text1"/>
          <w:sz w:val="28"/>
          <w:szCs w:val="26"/>
        </w:rPr>
        <w:t>documento</w:t>
      </w:r>
      <w:r w:rsidRPr="00144205">
        <w:rPr>
          <w:rStyle w:val="apple-converted-space"/>
          <w:rFonts w:ascii="Times New Roman" w:hAnsi="Times New Roman" w:cs="Times New Roman"/>
          <w:color w:val="000000" w:themeColor="text1"/>
          <w:sz w:val="28"/>
          <w:szCs w:val="26"/>
        </w:rPr>
        <w:t>»</w:t>
      </w:r>
      <w:r w:rsidRPr="00144205">
        <w:rPr>
          <w:rStyle w:val="apple-converted-space"/>
          <w:rFonts w:ascii="Times New Roman" w:hAnsi="Times New Roman" w:cs="Times New Roman"/>
          <w:color w:val="000000" w:themeColor="text1"/>
          <w:sz w:val="28"/>
          <w:szCs w:val="28"/>
        </w:rPr>
        <w:t xml:space="preserve">. Sin embargo, este vacío es suplido por el artículo 243 del Código General del Proceso que establece el alcance y clasificación de dicho concepto en los siguientes términos: </w:t>
      </w:r>
    </w:p>
    <w:p w:rsidR="00093324" w:rsidRPr="00144205" w:rsidRDefault="00144205" w:rsidP="00093324">
      <w:pPr>
        <w:pStyle w:val="Estilo1"/>
        <w:tabs>
          <w:tab w:val="left" w:pos="426"/>
        </w:tabs>
        <w:rPr>
          <w:rStyle w:val="apple-converted-space"/>
          <w:rFonts w:ascii="Times New Roman" w:hAnsi="Times New Roman" w:cs="Times New Roman"/>
          <w:color w:val="000000" w:themeColor="text1"/>
          <w:sz w:val="28"/>
          <w:szCs w:val="28"/>
        </w:rPr>
      </w:pPr>
    </w:p>
    <w:p w:rsidR="00093324" w:rsidRPr="00144205" w:rsidRDefault="00144205" w:rsidP="00253E0E">
      <w:pPr>
        <w:pStyle w:val="Estilo1"/>
        <w:tabs>
          <w:tab w:val="left" w:pos="426"/>
        </w:tabs>
        <w:ind w:left="567" w:right="709"/>
        <w:rPr>
          <w:rStyle w:val="apple-converted-space"/>
          <w:rFonts w:ascii="Times New Roman" w:hAnsi="Times New Roman" w:cs="Times New Roman"/>
          <w:color w:val="000000" w:themeColor="text1"/>
          <w:sz w:val="28"/>
          <w:szCs w:val="28"/>
        </w:rPr>
      </w:pPr>
      <w:r w:rsidRPr="00144205">
        <w:rPr>
          <w:rStyle w:val="apple-converted-space"/>
          <w:rFonts w:ascii="Times New Roman" w:hAnsi="Times New Roman" w:cs="Times New Roman"/>
          <w:color w:val="000000" w:themeColor="text1"/>
          <w:sz w:val="28"/>
        </w:rPr>
        <w:t>Son</w:t>
      </w:r>
      <w:r w:rsidRPr="00144205">
        <w:rPr>
          <w:rStyle w:val="apple-converted-space"/>
          <w:rFonts w:ascii="Times New Roman" w:hAnsi="Times New Roman" w:cs="Times New Roman"/>
          <w:color w:val="000000" w:themeColor="text1"/>
          <w:sz w:val="28"/>
        </w:rPr>
        <w:t xml:space="preserve"> documentos los escritos, impresos, planos, dibujos, cuadros, mensajes de datos, fotografías, cintas cinematográficas, discos, grabaciones magnetofónicas, videograbaciones, radiografías, talones, contraseñas, cupones, etiquetas, sellos y, en general, todo </w:t>
      </w:r>
      <w:r w:rsidRPr="00144205">
        <w:rPr>
          <w:rStyle w:val="apple-converted-space"/>
          <w:rFonts w:ascii="Times New Roman" w:hAnsi="Times New Roman" w:cs="Times New Roman"/>
          <w:color w:val="000000" w:themeColor="text1"/>
          <w:sz w:val="28"/>
        </w:rPr>
        <w:t xml:space="preserve">objeto mueble que tenga carácter representativo o declarativo, y las inscripciones en lápidas, monumentos, edificios o similares. </w:t>
      </w:r>
    </w:p>
    <w:p w:rsidR="00093324" w:rsidRPr="00144205" w:rsidRDefault="00144205" w:rsidP="00253E0E">
      <w:pPr>
        <w:pStyle w:val="Estilo1"/>
        <w:tabs>
          <w:tab w:val="left" w:pos="426"/>
        </w:tabs>
        <w:ind w:left="567" w:right="709"/>
        <w:rPr>
          <w:rStyle w:val="apple-converted-space"/>
          <w:rFonts w:ascii="Times New Roman" w:hAnsi="Times New Roman" w:cs="Times New Roman"/>
          <w:color w:val="000000" w:themeColor="text1"/>
          <w:sz w:val="28"/>
          <w:szCs w:val="28"/>
        </w:rPr>
      </w:pPr>
    </w:p>
    <w:p w:rsidR="00093324" w:rsidRPr="00144205" w:rsidRDefault="00144205" w:rsidP="00253E0E">
      <w:pPr>
        <w:pStyle w:val="Estilo1"/>
        <w:tabs>
          <w:tab w:val="left" w:pos="426"/>
        </w:tabs>
        <w:ind w:left="567" w:right="709"/>
        <w:rPr>
          <w:rStyle w:val="apple-converted-space"/>
          <w:rFonts w:ascii="Times New Roman" w:hAnsi="Times New Roman" w:cs="Times New Roman"/>
          <w:color w:val="000000" w:themeColor="text1"/>
          <w:sz w:val="28"/>
          <w:szCs w:val="28"/>
        </w:rPr>
      </w:pPr>
      <w:r w:rsidRPr="00144205">
        <w:rPr>
          <w:rStyle w:val="apple-converted-space"/>
          <w:rFonts w:ascii="Times New Roman" w:hAnsi="Times New Roman" w:cs="Times New Roman"/>
          <w:color w:val="000000" w:themeColor="text1"/>
          <w:sz w:val="28"/>
        </w:rPr>
        <w:t>Los documentos son públicos o privados. Documento público es el otorgado por el funcionario público en ejercicio de sus func</w:t>
      </w:r>
      <w:r w:rsidRPr="00144205">
        <w:rPr>
          <w:rStyle w:val="apple-converted-space"/>
          <w:rFonts w:ascii="Times New Roman" w:hAnsi="Times New Roman" w:cs="Times New Roman"/>
          <w:color w:val="000000" w:themeColor="text1"/>
          <w:sz w:val="28"/>
        </w:rPr>
        <w:t xml:space="preserve">iones o con su intervención. Así mismo, es público el documento otorgado por un particular en ejercicio de funciones públicas o con su intervención. Cuando consiste en un escrito autorizado o suscrito por el respectivo funcionario, es instrumento público; </w:t>
      </w:r>
      <w:r w:rsidRPr="00144205">
        <w:rPr>
          <w:rStyle w:val="apple-converted-space"/>
          <w:rFonts w:ascii="Times New Roman" w:hAnsi="Times New Roman" w:cs="Times New Roman"/>
          <w:color w:val="000000" w:themeColor="text1"/>
          <w:sz w:val="28"/>
        </w:rPr>
        <w:t>cuando es autorizado por un notario o quien haga sus veces y ha sido incorporado en el respectivo protocolo, se denomina escritura pública</w:t>
      </w:r>
    </w:p>
    <w:p w:rsidR="00093324" w:rsidRPr="00144205" w:rsidRDefault="00144205" w:rsidP="00093324">
      <w:pPr>
        <w:pStyle w:val="Estilo1"/>
        <w:tabs>
          <w:tab w:val="left" w:pos="426"/>
        </w:tabs>
        <w:rPr>
          <w:rStyle w:val="apple-converted-space"/>
          <w:rFonts w:ascii="Times New Roman" w:hAnsi="Times New Roman" w:cs="Times New Roman"/>
          <w:color w:val="000000" w:themeColor="text1"/>
          <w:sz w:val="28"/>
          <w:szCs w:val="28"/>
        </w:rPr>
      </w:pPr>
    </w:p>
    <w:p w:rsidR="008A6A7E" w:rsidRPr="00144205" w:rsidRDefault="00144205" w:rsidP="00AB6D61">
      <w:pPr>
        <w:pStyle w:val="Estilo1"/>
        <w:numPr>
          <w:ilvl w:val="0"/>
          <w:numId w:val="1"/>
        </w:numPr>
        <w:tabs>
          <w:tab w:val="left" w:pos="426"/>
        </w:tabs>
        <w:ind w:left="0" w:firstLine="0"/>
        <w:rPr>
          <w:rStyle w:val="apple-converted-space"/>
          <w:rFonts w:ascii="Times New Roman" w:hAnsi="Times New Roman" w:cs="Times New Roman"/>
          <w:color w:val="000000" w:themeColor="text1"/>
          <w:sz w:val="28"/>
          <w:szCs w:val="28"/>
        </w:rPr>
      </w:pPr>
      <w:r w:rsidRPr="00144205">
        <w:rPr>
          <w:rStyle w:val="apple-converted-space"/>
          <w:rFonts w:ascii="Times New Roman" w:hAnsi="Times New Roman" w:cs="Times New Roman"/>
          <w:color w:val="000000" w:themeColor="text1"/>
          <w:sz w:val="28"/>
          <w:szCs w:val="28"/>
        </w:rPr>
        <w:t xml:space="preserve">De acuerdo con lo expuesto, la disposición </w:t>
      </w:r>
      <w:r w:rsidRPr="00144205">
        <w:rPr>
          <w:rStyle w:val="apple-converted-space"/>
          <w:rFonts w:ascii="Times New Roman" w:hAnsi="Times New Roman" w:cs="Times New Roman"/>
          <w:color w:val="000000" w:themeColor="text1"/>
          <w:sz w:val="28"/>
          <w:szCs w:val="28"/>
        </w:rPr>
        <w:t xml:space="preserve">demandada </w:t>
      </w:r>
      <w:r w:rsidRPr="00144205">
        <w:rPr>
          <w:rStyle w:val="apple-converted-space"/>
          <w:rFonts w:ascii="Times New Roman" w:hAnsi="Times New Roman" w:cs="Times New Roman"/>
          <w:color w:val="000000" w:themeColor="text1"/>
          <w:sz w:val="28"/>
          <w:szCs w:val="28"/>
        </w:rPr>
        <w:t>se orienta a facilitar el recaudo de los elementos descritos, d</w:t>
      </w:r>
      <w:r w:rsidRPr="00144205">
        <w:rPr>
          <w:rStyle w:val="apple-converted-space"/>
          <w:rFonts w:ascii="Times New Roman" w:hAnsi="Times New Roman" w:cs="Times New Roman"/>
          <w:color w:val="000000" w:themeColor="text1"/>
          <w:sz w:val="28"/>
          <w:szCs w:val="28"/>
        </w:rPr>
        <w:t>e oficio o a solicitud de parte, mediante requerimiento efectuado por la autoridad competente con destino a quien los tenga en su poder.</w:t>
      </w:r>
    </w:p>
    <w:p w:rsidR="00AB6D61" w:rsidRPr="00144205" w:rsidRDefault="00144205" w:rsidP="00AB6D61">
      <w:pPr>
        <w:pStyle w:val="Estilo1"/>
        <w:tabs>
          <w:tab w:val="left" w:pos="426"/>
        </w:tabs>
        <w:rPr>
          <w:rStyle w:val="apple-converted-space"/>
          <w:rFonts w:ascii="Times New Roman" w:hAnsi="Times New Roman" w:cs="Times New Roman"/>
          <w:color w:val="000000" w:themeColor="text1"/>
          <w:sz w:val="28"/>
          <w:szCs w:val="28"/>
        </w:rPr>
      </w:pPr>
    </w:p>
    <w:p w:rsidR="00E82BEB" w:rsidRPr="00144205" w:rsidRDefault="00144205" w:rsidP="004C4AF5">
      <w:pPr>
        <w:pStyle w:val="Estilo1"/>
        <w:numPr>
          <w:ilvl w:val="0"/>
          <w:numId w:val="1"/>
        </w:numPr>
        <w:tabs>
          <w:tab w:val="left" w:pos="426"/>
        </w:tabs>
        <w:ind w:left="0" w:firstLine="0"/>
        <w:rPr>
          <w:rStyle w:val="apple-converted-space"/>
          <w:rFonts w:ascii="Times New Roman" w:hAnsi="Times New Roman" w:cs="Times New Roman"/>
          <w:color w:val="000000" w:themeColor="text1"/>
          <w:sz w:val="28"/>
          <w:szCs w:val="28"/>
        </w:rPr>
      </w:pPr>
      <w:r w:rsidRPr="00144205">
        <w:rPr>
          <w:rStyle w:val="apple-converted-space"/>
          <w:rFonts w:ascii="Times New Roman" w:hAnsi="Times New Roman" w:cs="Times New Roman"/>
          <w:b/>
          <w:bCs/>
          <w:i/>
          <w:iCs/>
          <w:color w:val="000000" w:themeColor="text1"/>
          <w:sz w:val="28"/>
          <w:szCs w:val="28"/>
        </w:rPr>
        <w:t>Destinatarios de</w:t>
      </w:r>
      <w:r w:rsidRPr="00144205">
        <w:rPr>
          <w:rStyle w:val="apple-converted-space"/>
          <w:rFonts w:ascii="Times New Roman" w:hAnsi="Times New Roman" w:cs="Times New Roman"/>
          <w:b/>
          <w:bCs/>
          <w:i/>
          <w:iCs/>
          <w:color w:val="000000" w:themeColor="text1"/>
          <w:sz w:val="28"/>
          <w:szCs w:val="28"/>
        </w:rPr>
        <w:t xml:space="preserve"> la norma</w:t>
      </w:r>
      <w:r w:rsidRPr="00144205">
        <w:rPr>
          <w:rStyle w:val="apple-converted-space"/>
          <w:rFonts w:ascii="Times New Roman" w:hAnsi="Times New Roman" w:cs="Times New Roman"/>
          <w:b/>
          <w:bCs/>
          <w:i/>
          <w:iCs/>
          <w:color w:val="000000" w:themeColor="text1"/>
          <w:sz w:val="28"/>
          <w:szCs w:val="28"/>
        </w:rPr>
        <w:t xml:space="preserve"> y autoridades habilitadas para efectuar el requerimiento</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Teniendo en cuenta el contenido de</w:t>
      </w:r>
      <w:r w:rsidRPr="00144205">
        <w:rPr>
          <w:rStyle w:val="apple-converted-space"/>
          <w:rFonts w:ascii="Times New Roman" w:hAnsi="Times New Roman" w:cs="Times New Roman"/>
          <w:color w:val="000000" w:themeColor="text1"/>
          <w:sz w:val="28"/>
          <w:szCs w:val="28"/>
        </w:rPr>
        <w:t xml:space="preserve"> dicho precepto, se advierte que sus destinatarios son las personas naturales y jurídicas, públicas o privadas, que tengan en su poder la documentación requerida en un proceso disciplinario</w:t>
      </w:r>
      <w:r w:rsidRPr="00144205">
        <w:rPr>
          <w:rStyle w:val="apple-converted-space"/>
          <w:rFonts w:ascii="Times New Roman" w:hAnsi="Times New Roman" w:cs="Times New Roman"/>
          <w:color w:val="000000" w:themeColor="text1"/>
          <w:sz w:val="28"/>
          <w:szCs w:val="28"/>
        </w:rPr>
        <w:t xml:space="preserve"> y en quienes recae la obligación de entregarla, en caso de ser nec</w:t>
      </w:r>
      <w:r w:rsidRPr="00144205">
        <w:rPr>
          <w:rStyle w:val="apple-converted-space"/>
          <w:rFonts w:ascii="Times New Roman" w:hAnsi="Times New Roman" w:cs="Times New Roman"/>
          <w:color w:val="000000" w:themeColor="text1"/>
          <w:sz w:val="28"/>
          <w:szCs w:val="28"/>
        </w:rPr>
        <w:t>esaria dentro del trámite respectivo.</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Es preciso resaltar que</w:t>
      </w:r>
      <w:r w:rsidRPr="00144205">
        <w:rPr>
          <w:rStyle w:val="apple-converted-space"/>
          <w:rFonts w:ascii="Times New Roman" w:hAnsi="Times New Roman" w:cs="Times New Roman"/>
          <w:color w:val="000000" w:themeColor="text1"/>
          <w:sz w:val="28"/>
          <w:szCs w:val="28"/>
        </w:rPr>
        <w:t>, de abstenerse injustificadamente de cumplir dicha obligación,</w:t>
      </w:r>
      <w:r w:rsidRPr="00144205">
        <w:rPr>
          <w:rStyle w:val="apple-converted-space"/>
          <w:rFonts w:ascii="Times New Roman" w:hAnsi="Times New Roman" w:cs="Times New Roman"/>
          <w:color w:val="000000" w:themeColor="text1"/>
          <w:sz w:val="28"/>
          <w:szCs w:val="28"/>
        </w:rPr>
        <w:t xml:space="preserve"> tales sujetos</w:t>
      </w:r>
      <w:r w:rsidRPr="00144205">
        <w:rPr>
          <w:rStyle w:val="apple-converted-space"/>
          <w:rFonts w:ascii="Times New Roman" w:hAnsi="Times New Roman" w:cs="Times New Roman"/>
          <w:color w:val="000000" w:themeColor="text1"/>
          <w:sz w:val="28"/>
          <w:szCs w:val="28"/>
        </w:rPr>
        <w:t>, de ser servidores públicos o ejercer funciones públicas,</w:t>
      </w:r>
      <w:r w:rsidRPr="00144205">
        <w:rPr>
          <w:rStyle w:val="apple-converted-space"/>
          <w:rFonts w:ascii="Times New Roman" w:hAnsi="Times New Roman" w:cs="Times New Roman"/>
          <w:color w:val="000000" w:themeColor="text1"/>
          <w:sz w:val="28"/>
          <w:szCs w:val="28"/>
        </w:rPr>
        <w:t xml:space="preserve"> pueden ser pasibles de sanción disciplinaria</w:t>
      </w:r>
      <w:r w:rsidRPr="00144205">
        <w:rPr>
          <w:rStyle w:val="apple-converted-space"/>
          <w:rFonts w:ascii="Times New Roman" w:hAnsi="Times New Roman" w:cs="Times New Roman"/>
          <w:color w:val="000000" w:themeColor="text1"/>
          <w:sz w:val="28"/>
          <w:szCs w:val="28"/>
        </w:rPr>
        <w:t>,</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de conformida</w:t>
      </w:r>
      <w:r w:rsidRPr="00144205">
        <w:rPr>
          <w:rStyle w:val="apple-converted-space"/>
          <w:rFonts w:ascii="Times New Roman" w:hAnsi="Times New Roman" w:cs="Times New Roman"/>
          <w:color w:val="000000" w:themeColor="text1"/>
          <w:sz w:val="28"/>
          <w:szCs w:val="28"/>
        </w:rPr>
        <w:t>d con</w:t>
      </w:r>
      <w:r w:rsidRPr="00144205">
        <w:rPr>
          <w:rStyle w:val="apple-converted-space"/>
          <w:rFonts w:ascii="Times New Roman" w:hAnsi="Times New Roman" w:cs="Times New Roman"/>
          <w:color w:val="000000" w:themeColor="text1"/>
          <w:sz w:val="28"/>
          <w:szCs w:val="28"/>
        </w:rPr>
        <w:t xml:space="preserve"> los artículos 26 y 61 de la Ley 1952 de 201</w:t>
      </w:r>
      <w:r w:rsidRPr="00144205">
        <w:rPr>
          <w:rStyle w:val="apple-converted-space"/>
          <w:rFonts w:ascii="Times New Roman" w:hAnsi="Times New Roman" w:cs="Times New Roman"/>
          <w:color w:val="000000" w:themeColor="text1"/>
          <w:sz w:val="28"/>
          <w:szCs w:val="28"/>
        </w:rPr>
        <w:t>9.</w:t>
      </w:r>
    </w:p>
    <w:p w:rsidR="00E82BEB" w:rsidRPr="00144205" w:rsidRDefault="00144205" w:rsidP="00E82BEB">
      <w:pPr>
        <w:pStyle w:val="Estilo1"/>
        <w:tabs>
          <w:tab w:val="left" w:pos="426"/>
        </w:tabs>
        <w:rPr>
          <w:rStyle w:val="apple-converted-space"/>
          <w:rFonts w:ascii="Times New Roman" w:hAnsi="Times New Roman" w:cs="Times New Roman"/>
          <w:color w:val="000000" w:themeColor="text1"/>
          <w:sz w:val="28"/>
          <w:szCs w:val="28"/>
        </w:rPr>
      </w:pPr>
    </w:p>
    <w:p w:rsidR="00093324" w:rsidRPr="00144205" w:rsidRDefault="00144205" w:rsidP="0082682C">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Style w:val="apple-converted-space"/>
          <w:rFonts w:ascii="Times New Roman" w:hAnsi="Times New Roman" w:cs="Times New Roman"/>
          <w:color w:val="000000" w:themeColor="text1"/>
          <w:sz w:val="28"/>
          <w:szCs w:val="28"/>
        </w:rPr>
        <w:t xml:space="preserve">Ahora bien, igualmente cabe preguntarse por las autoridades que están habilitadas </w:t>
      </w:r>
      <w:r w:rsidRPr="00144205">
        <w:rPr>
          <w:rStyle w:val="apple-converted-space"/>
          <w:rFonts w:ascii="Times New Roman" w:hAnsi="Times New Roman" w:cs="Times New Roman"/>
          <w:color w:val="000000" w:themeColor="text1"/>
          <w:sz w:val="28"/>
          <w:szCs w:val="28"/>
        </w:rPr>
        <w:t xml:space="preserve">para </w:t>
      </w:r>
      <w:r w:rsidRPr="00144205">
        <w:rPr>
          <w:rStyle w:val="apple-converted-space"/>
          <w:rFonts w:ascii="Times New Roman" w:hAnsi="Times New Roman" w:cs="Times New Roman"/>
          <w:color w:val="000000" w:themeColor="text1"/>
          <w:sz w:val="28"/>
          <w:szCs w:val="28"/>
        </w:rPr>
        <w:t>efectuar ese requerimiento. C</w:t>
      </w:r>
      <w:r w:rsidRPr="00144205">
        <w:rPr>
          <w:rStyle w:val="apple-converted-space"/>
          <w:rFonts w:ascii="Times New Roman" w:hAnsi="Times New Roman" w:cs="Times New Roman"/>
          <w:color w:val="000000" w:themeColor="text1"/>
          <w:sz w:val="28"/>
          <w:szCs w:val="28"/>
        </w:rPr>
        <w:t xml:space="preserve">omo se anticipó, el ejercicio de la potestad sancionatoria asociada al derecho </w:t>
      </w:r>
      <w:r w:rsidRPr="00144205">
        <w:rPr>
          <w:rStyle w:val="apple-converted-space"/>
          <w:rFonts w:ascii="Times New Roman" w:hAnsi="Times New Roman" w:cs="Times New Roman"/>
          <w:color w:val="000000" w:themeColor="text1"/>
          <w:sz w:val="28"/>
          <w:szCs w:val="28"/>
        </w:rPr>
        <w:t>disciplinario se atribuye a diversas autoridades que no necesariamente se acogen a la Ley 1952 de 2019</w:t>
      </w:r>
      <w:r w:rsidRPr="00144205">
        <w:rPr>
          <w:rStyle w:val="apple-converted-space"/>
          <w:rFonts w:ascii="Times New Roman" w:hAnsi="Times New Roman" w:cs="Times New Roman"/>
          <w:color w:val="000000" w:themeColor="text1"/>
          <w:sz w:val="28"/>
          <w:szCs w:val="28"/>
        </w:rPr>
        <w:t>. En el presente asunto,</w:t>
      </w:r>
      <w:r w:rsidRPr="00144205">
        <w:rPr>
          <w:rStyle w:val="apple-converted-space"/>
          <w:rFonts w:ascii="Times New Roman" w:hAnsi="Times New Roman" w:cs="Times New Roman"/>
          <w:color w:val="000000" w:themeColor="text1"/>
          <w:sz w:val="28"/>
          <w:szCs w:val="28"/>
        </w:rPr>
        <w:t xml:space="preserve"> se tiene que</w:t>
      </w:r>
      <w:r w:rsidRPr="00144205">
        <w:rPr>
          <w:rFonts w:ascii="Times New Roman" w:hAnsi="Times New Roman" w:cs="Times New Roman"/>
          <w:sz w:val="28"/>
          <w:szCs w:val="28"/>
          <w:lang w:val="es-ES"/>
        </w:rPr>
        <w:t xml:space="preserve"> las autoridades que</w:t>
      </w:r>
      <w:r w:rsidRPr="00144205">
        <w:rPr>
          <w:rFonts w:ascii="Times New Roman" w:hAnsi="Times New Roman" w:cs="Times New Roman"/>
          <w:sz w:val="28"/>
          <w:szCs w:val="28"/>
          <w:lang w:val="es-ES"/>
        </w:rPr>
        <w:t xml:space="preserve"> </w:t>
      </w:r>
      <w:r w:rsidRPr="00144205">
        <w:rPr>
          <w:rFonts w:ascii="Times New Roman" w:hAnsi="Times New Roman" w:cs="Times New Roman"/>
          <w:sz w:val="28"/>
          <w:szCs w:val="28"/>
          <w:lang w:val="es-ES"/>
        </w:rPr>
        <w:t xml:space="preserve">concretamente </w:t>
      </w:r>
      <w:r w:rsidRPr="00144205">
        <w:rPr>
          <w:rFonts w:ascii="Times New Roman" w:hAnsi="Times New Roman" w:cs="Times New Roman"/>
          <w:sz w:val="28"/>
          <w:szCs w:val="28"/>
          <w:lang w:val="es-ES"/>
        </w:rPr>
        <w:t xml:space="preserve">ejercen la potestad probatoria prevista en el precepto demandado son: </w:t>
      </w:r>
      <w:bookmarkStart w:id="2" w:name="_Ref147010547"/>
      <w:r w:rsidRPr="00144205">
        <w:rPr>
          <w:rFonts w:ascii="Times New Roman" w:hAnsi="Times New Roman" w:cs="Times New Roman"/>
          <w:i/>
          <w:iCs/>
          <w:sz w:val="28"/>
          <w:szCs w:val="28"/>
          <w:lang w:val="es-ES"/>
        </w:rPr>
        <w:t xml:space="preserve">(i) </w:t>
      </w:r>
      <w:r w:rsidRPr="00144205">
        <w:rPr>
          <w:rStyle w:val="apple-converted-space"/>
          <w:rFonts w:ascii="Times New Roman" w:hAnsi="Times New Roman" w:cs="Times New Roman"/>
          <w:color w:val="000000" w:themeColor="text1"/>
          <w:sz w:val="28"/>
          <w:szCs w:val="28"/>
        </w:rPr>
        <w:t xml:space="preserve">la </w:t>
      </w:r>
      <w:r w:rsidRPr="00144205">
        <w:rPr>
          <w:rStyle w:val="apple-converted-space"/>
          <w:rFonts w:ascii="Times New Roman" w:hAnsi="Times New Roman" w:cs="Times New Roman"/>
          <w:color w:val="000000" w:themeColor="text1"/>
          <w:sz w:val="28"/>
          <w:szCs w:val="28"/>
        </w:rPr>
        <w:t>Comisión Nacional de Disciplina Judicial y las comisiones seccionales de Disciplina Judicial</w:t>
      </w:r>
      <w:r w:rsidRPr="00144205">
        <w:rPr>
          <w:rStyle w:val="apple-converted-space"/>
          <w:rFonts w:ascii="Times New Roman" w:hAnsi="Times New Roman" w:cs="Times New Roman"/>
          <w:color w:val="000000" w:themeColor="text1"/>
          <w:sz w:val="28"/>
          <w:szCs w:val="28"/>
        </w:rPr>
        <w:t>;</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i/>
          <w:iCs/>
          <w:color w:val="000000" w:themeColor="text1"/>
          <w:sz w:val="28"/>
          <w:szCs w:val="28"/>
        </w:rPr>
        <w:t xml:space="preserve">(ii) </w:t>
      </w:r>
      <w:r w:rsidRPr="00144205">
        <w:rPr>
          <w:rFonts w:ascii="Times New Roman" w:hAnsi="Times New Roman" w:cs="Times New Roman"/>
          <w:color w:val="000000" w:themeColor="text1"/>
          <w:sz w:val="28"/>
          <w:szCs w:val="28"/>
        </w:rPr>
        <w:t>la Procuraduría General de la Nación, las personerías distritales y municipales, las oficinas de control disciplinario interno</w:t>
      </w:r>
      <w:r w:rsidRPr="00144205">
        <w:rPr>
          <w:rFonts w:ascii="Times New Roman" w:hAnsi="Times New Roman" w:cs="Times New Roman"/>
          <w:color w:val="000000" w:themeColor="text1"/>
          <w:sz w:val="28"/>
          <w:szCs w:val="28"/>
        </w:rPr>
        <w:t xml:space="preserve"> de los entes públicos</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w:t>
      </w:r>
      <w:bookmarkEnd w:id="2"/>
      <w:r w:rsidRPr="00144205">
        <w:rPr>
          <w:rFonts w:ascii="Times New Roman" w:hAnsi="Times New Roman" w:cs="Times New Roman"/>
          <w:i/>
          <w:iCs/>
          <w:color w:val="000000" w:themeColor="text1"/>
          <w:sz w:val="28"/>
          <w:szCs w:val="28"/>
        </w:rPr>
        <w:t xml:space="preserve">(iii) </w:t>
      </w:r>
      <w:r w:rsidRPr="00144205">
        <w:rPr>
          <w:rStyle w:val="apple-converted-space"/>
          <w:rFonts w:ascii="Times New Roman" w:hAnsi="Times New Roman" w:cs="Times New Roman"/>
          <w:color w:val="000000" w:themeColor="text1"/>
          <w:sz w:val="28"/>
          <w:szCs w:val="28"/>
        </w:rPr>
        <w:t>e</w:t>
      </w:r>
      <w:r w:rsidRPr="00144205">
        <w:rPr>
          <w:rStyle w:val="apple-converted-space"/>
          <w:rFonts w:ascii="Times New Roman" w:hAnsi="Times New Roman" w:cs="Times New Roman"/>
          <w:color w:val="000000" w:themeColor="text1"/>
          <w:sz w:val="28"/>
          <w:szCs w:val="28"/>
        </w:rPr>
        <w:t>l Senado y la Cámara de Representantes</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 xml:space="preserve">cuando adelantan </w:t>
      </w:r>
      <w:r w:rsidRPr="00144205">
        <w:rPr>
          <w:rStyle w:val="apple-converted-space"/>
          <w:rFonts w:ascii="Times New Roman" w:hAnsi="Times New Roman" w:cs="Times New Roman"/>
          <w:i/>
          <w:iCs/>
          <w:color w:val="000000" w:themeColor="text1"/>
          <w:sz w:val="28"/>
          <w:szCs w:val="28"/>
        </w:rPr>
        <w:t>impeachment</w:t>
      </w:r>
      <w:r w:rsidRPr="00144205">
        <w:rPr>
          <w:rStyle w:val="apple-converted-space"/>
          <w:rFonts w:ascii="Times New Roman" w:hAnsi="Times New Roman" w:cs="Times New Roman"/>
          <w:color w:val="000000" w:themeColor="text1"/>
          <w:sz w:val="28"/>
          <w:szCs w:val="28"/>
        </w:rPr>
        <w:t xml:space="preserve"> de naturaleza disciplinaria respecto de los aforados constitucionales</w:t>
      </w:r>
      <w:r w:rsidRPr="00144205">
        <w:rPr>
          <w:rStyle w:val="apple-converted-space"/>
          <w:rFonts w:ascii="Times New Roman" w:hAnsi="Times New Roman" w:cs="Times New Roman"/>
          <w:color w:val="000000" w:themeColor="text1"/>
          <w:sz w:val="28"/>
          <w:szCs w:val="28"/>
        </w:rPr>
        <w:t xml:space="preserve"> y; </w:t>
      </w:r>
      <w:r w:rsidRPr="00144205">
        <w:rPr>
          <w:rStyle w:val="apple-converted-space"/>
          <w:rFonts w:ascii="Times New Roman" w:hAnsi="Times New Roman" w:cs="Times New Roman"/>
          <w:i/>
          <w:iCs/>
          <w:color w:val="000000" w:themeColor="text1"/>
          <w:sz w:val="28"/>
          <w:szCs w:val="28"/>
        </w:rPr>
        <w:t xml:space="preserve">(iv) </w:t>
      </w:r>
      <w:r w:rsidRPr="00144205">
        <w:rPr>
          <w:rStyle w:val="apple-converted-space"/>
          <w:rFonts w:ascii="Times New Roman" w:hAnsi="Times New Roman" w:cs="Times New Roman"/>
          <w:color w:val="000000" w:themeColor="text1"/>
          <w:sz w:val="28"/>
          <w:szCs w:val="28"/>
        </w:rPr>
        <w:t>en general,</w:t>
      </w:r>
      <w:r w:rsidRPr="00144205">
        <w:rPr>
          <w:rFonts w:ascii="Times New Roman" w:hAnsi="Times New Roman" w:cs="Times New Roman"/>
          <w:color w:val="000000" w:themeColor="text1"/>
          <w:sz w:val="28"/>
          <w:szCs w:val="28"/>
        </w:rPr>
        <w:t xml:space="preserve"> los funcionarios con potestad disciplinaria de las ramas, órganos y entidades del Estado</w:t>
      </w:r>
      <w:r w:rsidRPr="00144205">
        <w:rPr>
          <w:rFonts w:ascii="Times New Roman" w:hAnsi="Times New Roman" w:cs="Times New Roman"/>
          <w:color w:val="000000" w:themeColor="text1"/>
          <w:sz w:val="28"/>
          <w:szCs w:val="28"/>
        </w:rPr>
        <w:t>.</w:t>
      </w:r>
    </w:p>
    <w:p w:rsidR="004866E6" w:rsidRPr="00144205" w:rsidRDefault="00144205" w:rsidP="004866E6">
      <w:pPr>
        <w:pStyle w:val="Estilo1"/>
        <w:tabs>
          <w:tab w:val="left" w:pos="426"/>
        </w:tabs>
        <w:rPr>
          <w:rFonts w:ascii="Times New Roman" w:hAnsi="Times New Roman" w:cs="Times New Roman"/>
          <w:color w:val="000000" w:themeColor="text1"/>
          <w:sz w:val="28"/>
          <w:szCs w:val="28"/>
        </w:rPr>
      </w:pPr>
    </w:p>
    <w:p w:rsidR="00D95709" w:rsidRPr="00144205" w:rsidRDefault="00144205" w:rsidP="00405F33">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De ahí que, si bien, actuaciones como las de los colegios de ética profesional se enmarcan en el ámbito del </w:t>
      </w:r>
      <w:r w:rsidRPr="00144205">
        <w:rPr>
          <w:rFonts w:ascii="Times New Roman" w:hAnsi="Times New Roman" w:cs="Times New Roman"/>
          <w:i/>
          <w:iCs/>
          <w:color w:val="000000" w:themeColor="text1"/>
          <w:sz w:val="28"/>
          <w:szCs w:val="28"/>
        </w:rPr>
        <w:t xml:space="preserve">ius puniendi </w:t>
      </w:r>
      <w:r w:rsidRPr="00144205">
        <w:rPr>
          <w:rFonts w:ascii="Times New Roman" w:hAnsi="Times New Roman" w:cs="Times New Roman"/>
          <w:color w:val="000000" w:themeColor="text1"/>
          <w:sz w:val="28"/>
          <w:szCs w:val="28"/>
        </w:rPr>
        <w:t>del Estado, no resultan cubiertas por la regulación en comento, contrario a lo que indicaron algunos intervinientes. La Sala advierte q</w:t>
      </w:r>
      <w:r w:rsidRPr="00144205">
        <w:rPr>
          <w:rFonts w:ascii="Times New Roman" w:hAnsi="Times New Roman" w:cs="Times New Roman"/>
          <w:color w:val="000000" w:themeColor="text1"/>
          <w:sz w:val="28"/>
          <w:szCs w:val="28"/>
        </w:rPr>
        <w:t xml:space="preserve">ue en el caso de dichos entes </w:t>
      </w:r>
      <w:r w:rsidRPr="00144205">
        <w:rPr>
          <w:rFonts w:ascii="Times New Roman" w:hAnsi="Times New Roman" w:cs="Times New Roman"/>
          <w:color w:val="000000" w:themeColor="text1"/>
          <w:sz w:val="28"/>
          <w:szCs w:val="28"/>
        </w:rPr>
        <w:t xml:space="preserve">existen </w:t>
      </w:r>
      <w:r w:rsidRPr="00144205">
        <w:rPr>
          <w:rFonts w:ascii="Times New Roman" w:hAnsi="Times New Roman" w:cs="Times New Roman"/>
          <w:color w:val="000000" w:themeColor="text1"/>
          <w:sz w:val="28"/>
          <w:szCs w:val="28"/>
        </w:rPr>
        <w:t xml:space="preserve">normas específicas que se encargan de regular </w:t>
      </w:r>
      <w:r w:rsidRPr="00144205">
        <w:rPr>
          <w:rFonts w:ascii="Times New Roman" w:hAnsi="Times New Roman" w:cs="Times New Roman"/>
          <w:color w:val="000000" w:themeColor="text1"/>
          <w:sz w:val="28"/>
          <w:szCs w:val="28"/>
        </w:rPr>
        <w:t>de manera concreta los procedimientos a agotar cuando un individuo desconoce los deberes asociados a su profesión, como sucede, por ejemplo, en el caso de los abogados -cuy</w:t>
      </w:r>
      <w:r w:rsidRPr="00144205">
        <w:rPr>
          <w:rFonts w:ascii="Times New Roman" w:hAnsi="Times New Roman" w:cs="Times New Roman"/>
          <w:color w:val="000000" w:themeColor="text1"/>
          <w:sz w:val="28"/>
          <w:szCs w:val="28"/>
        </w:rPr>
        <w:t xml:space="preserve">o régimen está </w:t>
      </w:r>
      <w:r w:rsidRPr="00144205">
        <w:rPr>
          <w:rFonts w:ascii="Times New Roman" w:hAnsi="Times New Roman" w:cs="Times New Roman"/>
          <w:color w:val="000000" w:themeColor="text1"/>
          <w:sz w:val="28"/>
          <w:szCs w:val="28"/>
        </w:rPr>
        <w:t xml:space="preserve">contenido </w:t>
      </w:r>
      <w:r w:rsidRPr="00144205">
        <w:rPr>
          <w:rFonts w:ascii="Times New Roman" w:hAnsi="Times New Roman" w:cs="Times New Roman"/>
          <w:color w:val="000000" w:themeColor="text1"/>
          <w:sz w:val="28"/>
          <w:szCs w:val="28"/>
        </w:rPr>
        <w:t>en la Ley 1123 de 2007-, los médicos -que se someten a la Ley 23 de 1981-, los ingenieros, sus profesiones afines y auxiliares -quienes están vinculados a lo establecido en Ley 842 de 2003-, los contadores públicos -</w:t>
      </w:r>
      <w:r w:rsidRPr="00144205">
        <w:rPr>
          <w:rFonts w:ascii="Times New Roman" w:hAnsi="Times New Roman" w:cs="Times New Roman"/>
          <w:color w:val="000000" w:themeColor="text1"/>
          <w:sz w:val="28"/>
          <w:szCs w:val="28"/>
        </w:rPr>
        <w:t>sometidos a</w:t>
      </w:r>
      <w:r w:rsidRPr="00144205">
        <w:rPr>
          <w:rFonts w:ascii="Times New Roman" w:hAnsi="Times New Roman" w:cs="Times New Roman"/>
          <w:color w:val="000000" w:themeColor="text1"/>
          <w:sz w:val="28"/>
          <w:szCs w:val="28"/>
        </w:rPr>
        <w:t xml:space="preserve"> la </w:t>
      </w:r>
      <w:r w:rsidRPr="00144205">
        <w:rPr>
          <w:rFonts w:ascii="Times New Roman" w:hAnsi="Times New Roman" w:cs="Times New Roman"/>
          <w:color w:val="000000" w:themeColor="text1"/>
          <w:sz w:val="28"/>
          <w:szCs w:val="28"/>
        </w:rPr>
        <w:t xml:space="preserve">Ley 43 de 1990-, entre otros. Todas estas regulaciones son independientes del régimen disciplinario que, por regla general, se predica de los servidores públicos y particulares que ejercen funciones públicas, el cual, se itera, </w:t>
      </w:r>
      <w:r w:rsidRPr="00144205">
        <w:rPr>
          <w:rFonts w:ascii="Times New Roman" w:hAnsi="Times New Roman" w:cs="Times New Roman"/>
          <w:color w:val="000000" w:themeColor="text1"/>
          <w:sz w:val="28"/>
          <w:szCs w:val="28"/>
        </w:rPr>
        <w:t xml:space="preserve">se encuentra </w:t>
      </w:r>
      <w:r w:rsidRPr="00144205">
        <w:rPr>
          <w:rFonts w:ascii="Times New Roman" w:hAnsi="Times New Roman" w:cs="Times New Roman"/>
          <w:color w:val="000000" w:themeColor="text1"/>
          <w:sz w:val="28"/>
          <w:szCs w:val="28"/>
        </w:rPr>
        <w:t>contenido en la</w:t>
      </w:r>
      <w:r w:rsidRPr="00144205">
        <w:rPr>
          <w:rFonts w:ascii="Times New Roman" w:hAnsi="Times New Roman" w:cs="Times New Roman"/>
          <w:color w:val="000000" w:themeColor="text1"/>
          <w:sz w:val="28"/>
          <w:szCs w:val="28"/>
        </w:rPr>
        <w:t xml:space="preserve"> Ley 1952 de 2019</w:t>
      </w:r>
      <w:r w:rsidRPr="00144205">
        <w:rPr>
          <w:rFonts w:ascii="Times New Roman" w:hAnsi="Times New Roman" w:cs="Times New Roman"/>
          <w:color w:val="000000" w:themeColor="text1"/>
          <w:sz w:val="28"/>
          <w:szCs w:val="28"/>
        </w:rPr>
        <w:t>, dentro de la cual se ubica la norma</w:t>
      </w:r>
      <w:r w:rsidRPr="00144205">
        <w:rPr>
          <w:rFonts w:ascii="Times New Roman" w:hAnsi="Times New Roman" w:cs="Times New Roman"/>
          <w:color w:val="000000" w:themeColor="text1"/>
          <w:sz w:val="28"/>
          <w:szCs w:val="28"/>
        </w:rPr>
        <w:t xml:space="preserve"> objeto de estudio en esta ocasión.</w:t>
      </w:r>
    </w:p>
    <w:p w:rsidR="00D95709" w:rsidRPr="00144205" w:rsidRDefault="00144205" w:rsidP="00692F2A">
      <w:pPr>
        <w:pStyle w:val="Estilo1"/>
        <w:tabs>
          <w:tab w:val="left" w:pos="426"/>
        </w:tabs>
        <w:rPr>
          <w:rStyle w:val="apple-converted-space"/>
          <w:rFonts w:ascii="Times New Roman" w:hAnsi="Times New Roman" w:cs="Times New Roman"/>
          <w:color w:val="000000" w:themeColor="text1"/>
          <w:sz w:val="28"/>
          <w:szCs w:val="28"/>
        </w:rPr>
      </w:pPr>
    </w:p>
    <w:p w:rsidR="00D95709" w:rsidRPr="00144205" w:rsidRDefault="00144205" w:rsidP="00692F2A">
      <w:pPr>
        <w:pStyle w:val="Estilo1"/>
        <w:numPr>
          <w:ilvl w:val="0"/>
          <w:numId w:val="1"/>
        </w:numPr>
        <w:tabs>
          <w:tab w:val="left" w:pos="426"/>
        </w:tabs>
        <w:ind w:left="0" w:firstLine="0"/>
        <w:rPr>
          <w:rStyle w:val="apple-converted-space"/>
          <w:rFonts w:ascii="Times New Roman" w:hAnsi="Times New Roman" w:cs="Times New Roman"/>
          <w:color w:val="000000" w:themeColor="text1"/>
          <w:sz w:val="28"/>
          <w:szCs w:val="28"/>
        </w:rPr>
      </w:pPr>
      <w:r w:rsidRPr="00144205">
        <w:rPr>
          <w:rStyle w:val="apple-converted-space"/>
          <w:rFonts w:ascii="Times New Roman" w:hAnsi="Times New Roman" w:cs="Times New Roman"/>
          <w:color w:val="000000" w:themeColor="text1"/>
          <w:sz w:val="28"/>
          <w:szCs w:val="28"/>
        </w:rPr>
        <w:t xml:space="preserve">Ahora bien, debe aclararse que sin perjuicio de la regla general contenida en esta última norma, entre quienes ejercen funciones públicas también existen ciertos </w:t>
      </w:r>
      <w:r w:rsidRPr="00144205">
        <w:rPr>
          <w:rStyle w:val="apple-converted-space"/>
          <w:rFonts w:ascii="Times New Roman" w:hAnsi="Times New Roman" w:cs="Times New Roman"/>
          <w:color w:val="000000" w:themeColor="text1"/>
          <w:sz w:val="28"/>
          <w:szCs w:val="28"/>
        </w:rPr>
        <w:t>regímenes especiales</w:t>
      </w:r>
      <w:r w:rsidRPr="00144205">
        <w:rPr>
          <w:rStyle w:val="apple-converted-space"/>
          <w:rFonts w:ascii="Times New Roman" w:hAnsi="Times New Roman" w:cs="Times New Roman"/>
          <w:color w:val="000000" w:themeColor="text1"/>
          <w:sz w:val="28"/>
          <w:szCs w:val="28"/>
        </w:rPr>
        <w:t xml:space="preserve"> que descartan la aplicación de aquella</w:t>
      </w:r>
      <w:r w:rsidRPr="00144205">
        <w:rPr>
          <w:rStyle w:val="apple-converted-space"/>
          <w:rFonts w:ascii="Times New Roman" w:hAnsi="Times New Roman" w:cs="Times New Roman"/>
          <w:color w:val="000000" w:themeColor="text1"/>
          <w:sz w:val="28"/>
          <w:szCs w:val="28"/>
        </w:rPr>
        <w:t xml:space="preserve">. Es el caso, por ejemplo, </w:t>
      </w:r>
      <w:r w:rsidRPr="00144205">
        <w:rPr>
          <w:rStyle w:val="apple-converted-space"/>
          <w:rFonts w:ascii="Times New Roman" w:hAnsi="Times New Roman" w:cs="Times New Roman"/>
          <w:color w:val="000000" w:themeColor="text1"/>
          <w:sz w:val="28"/>
          <w:szCs w:val="28"/>
        </w:rPr>
        <w:t xml:space="preserve">de los congresistas investigados por inobservar </w:t>
      </w:r>
      <w:r w:rsidRPr="00144205">
        <w:rPr>
          <w:rFonts w:ascii="Times New Roman" w:hAnsi="Times New Roman" w:cs="Times New Roman"/>
          <w:sz w:val="28"/>
          <w:szCs w:val="28"/>
          <w:lang w:val="es-ES"/>
        </w:rPr>
        <w:t>el Código de Ética y Disciplinario contenido en la Ley 1828 de 2017, evento en el cual, la Comisión de Ética y Estatuto de</w:t>
      </w:r>
      <w:r w:rsidRPr="00144205">
        <w:rPr>
          <w:rFonts w:ascii="Times New Roman" w:hAnsi="Times New Roman" w:cs="Times New Roman"/>
          <w:sz w:val="28"/>
          <w:szCs w:val="28"/>
          <w:lang w:val="es-ES"/>
        </w:rPr>
        <w:t>l Congresista habrá de aplicar las disposiciones contenidas en esta última norma</w:t>
      </w:r>
      <w:r w:rsidRPr="00144205">
        <w:rPr>
          <w:rFonts w:ascii="Times New Roman" w:hAnsi="Times New Roman" w:cs="Times New Roman"/>
          <w:sz w:val="28"/>
          <w:szCs w:val="28"/>
          <w:lang w:val="es-ES"/>
        </w:rPr>
        <w:t xml:space="preserve">. También </w:t>
      </w:r>
      <w:r w:rsidRPr="00144205">
        <w:rPr>
          <w:rFonts w:ascii="Times New Roman" w:hAnsi="Times New Roman" w:cs="Times New Roman"/>
          <w:sz w:val="28"/>
          <w:szCs w:val="28"/>
          <w:lang w:val="es-ES"/>
        </w:rPr>
        <w:t xml:space="preserve">esto sucede </w:t>
      </w:r>
      <w:r w:rsidRPr="00144205">
        <w:rPr>
          <w:rFonts w:ascii="Times New Roman" w:hAnsi="Times New Roman" w:cs="Times New Roman"/>
          <w:sz w:val="28"/>
          <w:szCs w:val="28"/>
          <w:lang w:val="es-ES"/>
        </w:rPr>
        <w:t>en el</w:t>
      </w:r>
      <w:r w:rsidRPr="00144205">
        <w:rPr>
          <w:rFonts w:ascii="Times New Roman" w:hAnsi="Times New Roman" w:cs="Times New Roman"/>
          <w:sz w:val="28"/>
          <w:szCs w:val="28"/>
          <w:lang w:val="es-ES"/>
        </w:rPr>
        <w:t xml:space="preserve"> caso de quienes son investigados por violaciones al</w:t>
      </w:r>
      <w:r w:rsidRPr="00144205">
        <w:rPr>
          <w:rFonts w:ascii="Times New Roman" w:hAnsi="Times New Roman" w:cs="Times New Roman"/>
          <w:sz w:val="28"/>
          <w:szCs w:val="28"/>
          <w:lang w:val="es-ES"/>
        </w:rPr>
        <w:t xml:space="preserve"> Código Disciplinario Militar, Ley 1862 de 2017;</w:t>
      </w:r>
      <w:r w:rsidRPr="00144205">
        <w:rPr>
          <w:rFonts w:ascii="Times New Roman" w:hAnsi="Times New Roman" w:cs="Times New Roman"/>
          <w:sz w:val="28"/>
          <w:szCs w:val="28"/>
          <w:lang w:val="es-ES"/>
        </w:rPr>
        <w:t xml:space="preserve"> o</w:t>
      </w:r>
      <w:r w:rsidRPr="00144205">
        <w:rPr>
          <w:rFonts w:ascii="Times New Roman" w:hAnsi="Times New Roman" w:cs="Times New Roman"/>
          <w:sz w:val="28"/>
          <w:szCs w:val="28"/>
          <w:lang w:val="es-ES"/>
        </w:rPr>
        <w:t xml:space="preserve"> </w:t>
      </w:r>
      <w:r w:rsidRPr="00144205">
        <w:rPr>
          <w:rFonts w:ascii="Times New Roman" w:hAnsi="Times New Roman" w:cs="Times New Roman"/>
          <w:sz w:val="28"/>
          <w:szCs w:val="28"/>
          <w:lang w:val="es-ES"/>
        </w:rPr>
        <w:t>a</w:t>
      </w:r>
      <w:r w:rsidRPr="00144205">
        <w:rPr>
          <w:rFonts w:ascii="Times New Roman" w:hAnsi="Times New Roman" w:cs="Times New Roman"/>
          <w:sz w:val="28"/>
          <w:szCs w:val="28"/>
          <w:lang w:val="es-ES"/>
        </w:rPr>
        <w:t>l Estatuto Disciplinario de la Policía, Ley 2</w:t>
      </w:r>
      <w:r w:rsidRPr="00144205">
        <w:rPr>
          <w:rFonts w:ascii="Times New Roman" w:hAnsi="Times New Roman" w:cs="Times New Roman"/>
          <w:sz w:val="28"/>
          <w:szCs w:val="28"/>
          <w:lang w:val="es-ES"/>
        </w:rPr>
        <w:t>196 de 2022.</w:t>
      </w:r>
    </w:p>
    <w:p w:rsidR="00513A5F" w:rsidRPr="00144205" w:rsidRDefault="00144205" w:rsidP="00513A5F">
      <w:pPr>
        <w:pStyle w:val="Estilo1"/>
        <w:tabs>
          <w:tab w:val="left" w:pos="426"/>
        </w:tabs>
        <w:rPr>
          <w:rStyle w:val="apple-converted-space"/>
          <w:rFonts w:ascii="Times New Roman" w:hAnsi="Times New Roman" w:cs="Times New Roman"/>
          <w:color w:val="000000" w:themeColor="text1"/>
          <w:sz w:val="28"/>
          <w:szCs w:val="28"/>
        </w:rPr>
      </w:pPr>
    </w:p>
    <w:p w:rsidR="00513A5F" w:rsidRPr="00144205" w:rsidRDefault="00144205" w:rsidP="00405F33">
      <w:pPr>
        <w:pStyle w:val="Estilo1"/>
        <w:numPr>
          <w:ilvl w:val="0"/>
          <w:numId w:val="1"/>
        </w:numPr>
        <w:tabs>
          <w:tab w:val="left" w:pos="426"/>
        </w:tabs>
        <w:ind w:left="0" w:firstLine="0"/>
        <w:rPr>
          <w:rStyle w:val="apple-converted-space"/>
          <w:rFonts w:ascii="Times New Roman" w:hAnsi="Times New Roman" w:cs="Times New Roman"/>
          <w:color w:val="000000" w:themeColor="text1"/>
          <w:sz w:val="28"/>
          <w:szCs w:val="28"/>
        </w:rPr>
      </w:pPr>
      <w:r w:rsidRPr="00144205">
        <w:rPr>
          <w:rStyle w:val="apple-converted-space"/>
          <w:rFonts w:ascii="Times New Roman" w:hAnsi="Times New Roman" w:cs="Times New Roman"/>
          <w:color w:val="000000" w:themeColor="text1"/>
          <w:sz w:val="28"/>
          <w:szCs w:val="28"/>
        </w:rPr>
        <w:t xml:space="preserve">Precisado lo anterior, a continuación, la Sala hará referencia a los estándares de protección del derecho fundamental a la intimidad y ahondará en </w:t>
      </w:r>
      <w:r w:rsidRPr="00144205">
        <w:rPr>
          <w:rStyle w:val="apple-converted-space"/>
          <w:rFonts w:ascii="Times New Roman" w:hAnsi="Times New Roman" w:cs="Times New Roman"/>
          <w:color w:val="000000" w:themeColor="text1"/>
          <w:sz w:val="28"/>
          <w:szCs w:val="28"/>
        </w:rPr>
        <w:t xml:space="preserve">los </w:t>
      </w:r>
      <w:r w:rsidRPr="00144205">
        <w:rPr>
          <w:rStyle w:val="apple-converted-space"/>
          <w:rFonts w:ascii="Times New Roman" w:hAnsi="Times New Roman" w:cs="Times New Roman"/>
          <w:color w:val="000000" w:themeColor="text1"/>
          <w:sz w:val="28"/>
          <w:szCs w:val="28"/>
        </w:rPr>
        <w:t>límites a los que puede ser sometido.</w:t>
      </w:r>
    </w:p>
    <w:p w:rsidR="0092056B" w:rsidRPr="00144205" w:rsidRDefault="00144205" w:rsidP="00843C65">
      <w:pPr>
        <w:pStyle w:val="Estilo1"/>
        <w:tabs>
          <w:tab w:val="left" w:pos="426"/>
        </w:tabs>
        <w:rPr>
          <w:rFonts w:ascii="Times New Roman" w:hAnsi="Times New Roman" w:cs="Times New Roman"/>
          <w:b/>
          <w:bCs/>
          <w:color w:val="000000" w:themeColor="text1"/>
          <w:sz w:val="28"/>
          <w:szCs w:val="28"/>
          <w:lang w:eastAsia="es-MX"/>
        </w:rPr>
      </w:pPr>
    </w:p>
    <w:p w:rsidR="00843C65" w:rsidRPr="00144205" w:rsidRDefault="00144205" w:rsidP="00843C65">
      <w:pPr>
        <w:pStyle w:val="Estilo1"/>
        <w:tabs>
          <w:tab w:val="left" w:pos="426"/>
        </w:tabs>
        <w:rPr>
          <w:rFonts w:ascii="Times New Roman" w:hAnsi="Times New Roman" w:cs="Times New Roman"/>
          <w:color w:val="000000" w:themeColor="text1"/>
          <w:sz w:val="28"/>
          <w:szCs w:val="28"/>
        </w:rPr>
      </w:pPr>
      <w:r w:rsidRPr="00144205">
        <w:rPr>
          <w:rFonts w:ascii="Times New Roman" w:hAnsi="Times New Roman" w:cs="Times New Roman"/>
          <w:b/>
          <w:bCs/>
          <w:color w:val="000000" w:themeColor="text1"/>
          <w:sz w:val="28"/>
          <w:szCs w:val="28"/>
          <w:lang w:eastAsia="es-MX"/>
        </w:rPr>
        <w:t>La</w:t>
      </w:r>
      <w:r w:rsidRPr="00144205">
        <w:rPr>
          <w:rFonts w:ascii="Times New Roman" w:hAnsi="Times New Roman" w:cs="Times New Roman"/>
          <w:b/>
          <w:bCs/>
          <w:color w:val="000000" w:themeColor="text1"/>
          <w:sz w:val="28"/>
          <w:szCs w:val="28"/>
          <w:lang w:eastAsia="es-MX"/>
        </w:rPr>
        <w:t xml:space="preserve"> protección constitucional del derecho a la intimi</w:t>
      </w:r>
      <w:r w:rsidRPr="00144205">
        <w:rPr>
          <w:rFonts w:ascii="Times New Roman" w:hAnsi="Times New Roman" w:cs="Times New Roman"/>
          <w:b/>
          <w:bCs/>
          <w:color w:val="000000" w:themeColor="text1"/>
          <w:sz w:val="28"/>
          <w:szCs w:val="28"/>
          <w:lang w:eastAsia="es-MX"/>
        </w:rPr>
        <w:t>dad y sus límites</w:t>
      </w:r>
      <w:r w:rsidRPr="00144205">
        <w:rPr>
          <w:rFonts w:ascii="Times New Roman" w:hAnsi="Times New Roman" w:cs="Times New Roman"/>
          <w:b/>
          <w:bCs/>
          <w:color w:val="000000" w:themeColor="text1"/>
          <w:sz w:val="28"/>
          <w:szCs w:val="28"/>
          <w:lang w:eastAsia="es-MX"/>
        </w:rPr>
        <w:t xml:space="preserve"> dentro de las actuaciones disciplinarias</w:t>
      </w:r>
    </w:p>
    <w:p w:rsidR="00843C65" w:rsidRPr="00144205" w:rsidRDefault="00144205" w:rsidP="00843C65">
      <w:pPr>
        <w:pStyle w:val="Estilo1"/>
        <w:tabs>
          <w:tab w:val="left" w:pos="426"/>
        </w:tabs>
        <w:rPr>
          <w:rFonts w:ascii="Times New Roman" w:hAnsi="Times New Roman" w:cs="Times New Roman"/>
          <w:color w:val="000000" w:themeColor="text1"/>
          <w:sz w:val="28"/>
          <w:szCs w:val="28"/>
        </w:rPr>
      </w:pPr>
    </w:p>
    <w:p w:rsidR="00E67DF0" w:rsidRPr="00144205" w:rsidRDefault="00144205" w:rsidP="00E67DF0">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E</w:t>
      </w:r>
      <w:r w:rsidRPr="00144205">
        <w:rPr>
          <w:rFonts w:ascii="Times New Roman" w:hAnsi="Times New Roman" w:cs="Times New Roman"/>
          <w:color w:val="000000" w:themeColor="text1"/>
          <w:sz w:val="28"/>
          <w:szCs w:val="28"/>
        </w:rPr>
        <w:t xml:space="preserve">l artículo 15 de la Constitución establece que </w:t>
      </w:r>
      <w:r w:rsidRPr="00144205">
        <w:rPr>
          <w:rFonts w:ascii="Times New Roman" w:hAnsi="Times New Roman" w:cs="Times New Roman"/>
          <w:color w:val="000000" w:themeColor="text1"/>
          <w:sz w:val="28"/>
          <w:szCs w:val="26"/>
        </w:rPr>
        <w:t>«[t]</w:t>
      </w:r>
      <w:r w:rsidRPr="00144205">
        <w:rPr>
          <w:rFonts w:ascii="Times New Roman" w:hAnsi="Times New Roman" w:cs="Times New Roman"/>
          <w:color w:val="000000" w:themeColor="text1"/>
          <w:sz w:val="28"/>
          <w:szCs w:val="26"/>
        </w:rPr>
        <w:t>odas las personas tienen derecho a su intimidad personal y familiar y a su buen nombre, y el Estado debe respetarlos y hacerlos respetar</w:t>
      </w:r>
      <w:r w:rsidRPr="00144205">
        <w:rPr>
          <w:rFonts w:ascii="Times New Roman" w:hAnsi="Times New Roman" w:cs="Times New Roman"/>
          <w:color w:val="000000" w:themeColor="text1"/>
          <w:sz w:val="28"/>
          <w:szCs w:val="26"/>
        </w:rPr>
        <w:t>»</w:t>
      </w:r>
      <w:r w:rsidRPr="00144205">
        <w:rPr>
          <w:rFonts w:ascii="Times New Roman" w:hAnsi="Times New Roman" w:cs="Times New Roman"/>
          <w:color w:val="000000" w:themeColor="text1"/>
          <w:sz w:val="28"/>
          <w:szCs w:val="28"/>
        </w:rPr>
        <w:t>. As</w:t>
      </w:r>
      <w:r w:rsidRPr="00144205">
        <w:rPr>
          <w:rFonts w:ascii="Times New Roman" w:hAnsi="Times New Roman" w:cs="Times New Roman"/>
          <w:color w:val="000000" w:themeColor="text1"/>
          <w:sz w:val="28"/>
          <w:szCs w:val="28"/>
        </w:rPr>
        <w:t>i</w:t>
      </w:r>
      <w:r w:rsidRPr="00144205">
        <w:rPr>
          <w:rFonts w:ascii="Times New Roman" w:hAnsi="Times New Roman" w:cs="Times New Roman"/>
          <w:color w:val="000000" w:themeColor="text1"/>
          <w:sz w:val="28"/>
          <w:szCs w:val="28"/>
        </w:rPr>
        <w:t xml:space="preserve">mismo, dispone que </w:t>
      </w:r>
      <w:r w:rsidRPr="00144205">
        <w:rPr>
          <w:rFonts w:ascii="Times New Roman" w:hAnsi="Times New Roman" w:cs="Times New Roman"/>
          <w:color w:val="000000" w:themeColor="text1"/>
          <w:sz w:val="28"/>
          <w:szCs w:val="26"/>
        </w:rPr>
        <w:t>«[l]</w:t>
      </w:r>
      <w:r w:rsidRPr="00144205">
        <w:rPr>
          <w:rFonts w:ascii="Times New Roman" w:hAnsi="Times New Roman" w:cs="Times New Roman"/>
          <w:color w:val="000000" w:themeColor="text1"/>
          <w:sz w:val="28"/>
          <w:szCs w:val="26"/>
        </w:rPr>
        <w:t>a correspondencia y demás formas de comunicación privada son inviolables</w:t>
      </w:r>
      <w:r w:rsidRPr="00144205">
        <w:rPr>
          <w:rFonts w:ascii="Times New Roman" w:hAnsi="Times New Roman" w:cs="Times New Roman"/>
          <w:color w:val="000000" w:themeColor="text1"/>
          <w:sz w:val="28"/>
          <w:szCs w:val="26"/>
        </w:rPr>
        <w:t>»</w:t>
      </w:r>
      <w:r w:rsidRPr="00144205">
        <w:rPr>
          <w:rFonts w:ascii="Times New Roman" w:hAnsi="Times New Roman" w:cs="Times New Roman"/>
          <w:color w:val="000000" w:themeColor="text1"/>
          <w:sz w:val="28"/>
          <w:szCs w:val="28"/>
        </w:rPr>
        <w:t xml:space="preserve"> y que </w:t>
      </w:r>
      <w:r w:rsidRPr="00144205">
        <w:rPr>
          <w:rFonts w:ascii="Times New Roman" w:hAnsi="Times New Roman" w:cs="Times New Roman"/>
          <w:color w:val="000000" w:themeColor="text1"/>
          <w:sz w:val="28"/>
          <w:szCs w:val="26"/>
        </w:rPr>
        <w:t>«[s]</w:t>
      </w:r>
      <w:r w:rsidRPr="00144205">
        <w:rPr>
          <w:rFonts w:ascii="Times New Roman" w:hAnsi="Times New Roman" w:cs="Times New Roman"/>
          <w:color w:val="000000" w:themeColor="text1"/>
          <w:sz w:val="28"/>
          <w:szCs w:val="26"/>
        </w:rPr>
        <w:t>ólo pueden ser interceptadas o registradas mediante orden judicial, en los casos y con las formalidades que establezca la ley</w:t>
      </w:r>
      <w:r w:rsidRPr="00144205">
        <w:rPr>
          <w:rFonts w:ascii="Times New Roman" w:hAnsi="Times New Roman" w:cs="Times New Roman"/>
          <w:color w:val="000000" w:themeColor="text1"/>
          <w:sz w:val="28"/>
          <w:szCs w:val="26"/>
        </w:rPr>
        <w:t>»</w:t>
      </w:r>
      <w:r w:rsidRPr="00144205">
        <w:rPr>
          <w:rFonts w:ascii="Times New Roman" w:hAnsi="Times New Roman" w:cs="Times New Roman"/>
          <w:color w:val="000000" w:themeColor="text1"/>
          <w:sz w:val="28"/>
          <w:szCs w:val="28"/>
        </w:rPr>
        <w:t>.</w:t>
      </w:r>
    </w:p>
    <w:p w:rsidR="00E67DF0" w:rsidRPr="00144205" w:rsidRDefault="00144205" w:rsidP="00E67DF0">
      <w:pPr>
        <w:pStyle w:val="Estilo1"/>
        <w:tabs>
          <w:tab w:val="left" w:pos="426"/>
        </w:tabs>
        <w:rPr>
          <w:rFonts w:ascii="Times New Roman" w:hAnsi="Times New Roman" w:cs="Times New Roman"/>
          <w:color w:val="000000" w:themeColor="text1"/>
          <w:sz w:val="28"/>
          <w:szCs w:val="28"/>
        </w:rPr>
      </w:pPr>
    </w:p>
    <w:p w:rsidR="0060092E" w:rsidRPr="00144205" w:rsidRDefault="00144205" w:rsidP="0060092E">
      <w:pPr>
        <w:pStyle w:val="Estilo1"/>
        <w:numPr>
          <w:ilvl w:val="0"/>
          <w:numId w:val="1"/>
        </w:numPr>
        <w:tabs>
          <w:tab w:val="left" w:pos="426"/>
        </w:tabs>
        <w:ind w:left="0" w:firstLine="0"/>
        <w:rPr>
          <w:rStyle w:val="apple-converted-space"/>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Desde t</w:t>
      </w:r>
      <w:r w:rsidRPr="00144205">
        <w:rPr>
          <w:rFonts w:ascii="Times New Roman" w:hAnsi="Times New Roman" w:cs="Times New Roman"/>
          <w:color w:val="000000" w:themeColor="text1"/>
          <w:sz w:val="28"/>
          <w:szCs w:val="28"/>
        </w:rPr>
        <w:t xml:space="preserve">emprana </w:t>
      </w:r>
      <w:r w:rsidRPr="00144205">
        <w:rPr>
          <w:rFonts w:ascii="Times New Roman" w:hAnsi="Times New Roman" w:cs="Times New Roman"/>
          <w:color w:val="000000" w:themeColor="text1"/>
          <w:sz w:val="28"/>
          <w:szCs w:val="28"/>
        </w:rPr>
        <w:t>jurisprudencia la Corte Constitucional ha reconocido que</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szCs w:val="28"/>
          <w:bdr w:val="none" w:sz="0" w:space="0" w:color="auto" w:frame="1"/>
        </w:rPr>
        <w:t>la intimidad es el</w:t>
      </w:r>
      <w:r w:rsidRPr="00144205">
        <w:rPr>
          <w:rFonts w:ascii="Times New Roman" w:hAnsi="Times New Roman" w:cs="Times New Roman"/>
          <w:color w:val="000000" w:themeColor="text1"/>
          <w:sz w:val="28"/>
          <w:szCs w:val="28"/>
          <w:bdr w:val="none" w:sz="0" w:space="0" w:color="auto" w:frame="1"/>
        </w:rPr>
        <w:t xml:space="preserve"> </w:t>
      </w:r>
      <w:r w:rsidRPr="00144205">
        <w:rPr>
          <w:rFonts w:ascii="Times New Roman" w:hAnsi="Times New Roman" w:cs="Times New Roman"/>
          <w:color w:val="000000" w:themeColor="text1"/>
          <w:sz w:val="28"/>
          <w:szCs w:val="26"/>
          <w:bdr w:val="none" w:sz="0" w:space="0" w:color="auto" w:frame="1"/>
        </w:rPr>
        <w:t>«</w:t>
      </w:r>
      <w:r w:rsidRPr="00144205">
        <w:rPr>
          <w:rFonts w:ascii="Times New Roman" w:hAnsi="Times New Roman" w:cs="Times New Roman"/>
          <w:color w:val="000000" w:themeColor="text1"/>
          <w:sz w:val="28"/>
          <w:szCs w:val="26"/>
          <w:bdr w:val="none" w:sz="0" w:space="0" w:color="auto" w:frame="1"/>
        </w:rPr>
        <w:t>área restringida inherente a toda persona o familia, que solamente puede ser penetrada por extraños con el consentimiento de su titular o mediando orden dictada por autoridad comp</w:t>
      </w:r>
      <w:r w:rsidRPr="00144205">
        <w:rPr>
          <w:rFonts w:ascii="Times New Roman" w:hAnsi="Times New Roman" w:cs="Times New Roman"/>
          <w:color w:val="000000" w:themeColor="text1"/>
          <w:sz w:val="28"/>
          <w:szCs w:val="26"/>
          <w:bdr w:val="none" w:sz="0" w:space="0" w:color="auto" w:frame="1"/>
        </w:rPr>
        <w:t>etente, en ejercicio de sus funciones y de conformid</w:t>
      </w:r>
      <w:bookmarkStart w:id="3" w:name="_ftnref28"/>
      <w:r w:rsidRPr="00144205">
        <w:rPr>
          <w:rFonts w:ascii="Times New Roman" w:hAnsi="Times New Roman" w:cs="Times New Roman"/>
          <w:color w:val="000000" w:themeColor="text1"/>
          <w:sz w:val="28"/>
          <w:szCs w:val="26"/>
          <w:bdr w:val="none" w:sz="0" w:space="0" w:color="auto" w:frame="1"/>
        </w:rPr>
        <w:t>ad con la Constitución y la ley</w:t>
      </w:r>
      <w:bookmarkEnd w:id="3"/>
      <w:r w:rsidRPr="00144205">
        <w:rPr>
          <w:rFonts w:ascii="Times New Roman" w:hAnsi="Times New Roman" w:cs="Times New Roman"/>
          <w:color w:val="000000" w:themeColor="text1"/>
          <w:sz w:val="28"/>
          <w:szCs w:val="26"/>
          <w:bdr w:val="none" w:sz="0" w:space="0" w:color="auto" w:frame="1"/>
        </w:rPr>
        <w:t>»</w:t>
      </w:r>
      <w:r w:rsidRPr="00144205">
        <w:rPr>
          <w:rFonts w:ascii="Times New Roman" w:hAnsi="Times New Roman" w:cs="Times New Roman"/>
          <w:color w:val="000000" w:themeColor="text1"/>
          <w:sz w:val="28"/>
          <w:szCs w:val="28"/>
          <w:bdr w:val="none" w:sz="0" w:space="0" w:color="auto" w:frame="1"/>
        </w:rPr>
        <w:t>.</w:t>
      </w:r>
      <w:r w:rsidRPr="00144205">
        <w:rPr>
          <w:rStyle w:val="Refdenotaalpie"/>
          <w:rFonts w:ascii="Times New Roman" w:hAnsi="Times New Roman" w:cs="Times New Roman"/>
          <w:color w:val="000000" w:themeColor="text1"/>
          <w:sz w:val="28"/>
          <w:szCs w:val="28"/>
          <w:bdr w:val="none" w:sz="0" w:space="0" w:color="auto" w:frame="1"/>
        </w:rPr>
        <w:footnoteReference w:id="52"/>
      </w:r>
      <w:r w:rsidRPr="00144205">
        <w:rPr>
          <w:rFonts w:ascii="Times New Roman" w:hAnsi="Times New Roman" w:cs="Times New Roman"/>
          <w:color w:val="000000" w:themeColor="text1"/>
          <w:sz w:val="28"/>
          <w:szCs w:val="28"/>
        </w:rPr>
        <w:t xml:space="preserve"> Sin perjuicio de ello, también </w:t>
      </w:r>
      <w:r w:rsidRPr="00144205">
        <w:rPr>
          <w:rFonts w:ascii="Times New Roman" w:hAnsi="Times New Roman" w:cs="Times New Roman"/>
          <w:color w:val="000000" w:themeColor="text1"/>
          <w:sz w:val="28"/>
          <w:szCs w:val="28"/>
        </w:rPr>
        <w:t xml:space="preserve">aquella </w:t>
      </w:r>
      <w:r w:rsidRPr="00144205">
        <w:rPr>
          <w:rFonts w:ascii="Times New Roman" w:hAnsi="Times New Roman" w:cs="Times New Roman"/>
          <w:color w:val="000000" w:themeColor="text1"/>
          <w:sz w:val="28"/>
          <w:szCs w:val="28"/>
        </w:rPr>
        <w:t xml:space="preserve">ha sido enfática al indicar que la protección del derecho a la intimidad no es absoluta y </w:t>
      </w:r>
      <w:r w:rsidRPr="00144205">
        <w:rPr>
          <w:rFonts w:ascii="Times New Roman" w:hAnsi="Times New Roman" w:cs="Times New Roman"/>
          <w:color w:val="000000" w:themeColor="text1"/>
          <w:sz w:val="28"/>
          <w:szCs w:val="28"/>
        </w:rPr>
        <w:t xml:space="preserve">que resulta </w:t>
      </w:r>
      <w:r w:rsidRPr="00144205">
        <w:rPr>
          <w:rFonts w:ascii="Times New Roman" w:hAnsi="Times New Roman" w:cs="Times New Roman"/>
          <w:color w:val="000000" w:themeColor="text1"/>
          <w:sz w:val="28"/>
          <w:szCs w:val="28"/>
        </w:rPr>
        <w:t xml:space="preserve">susceptible de ser limitada </w:t>
      </w:r>
      <w:r w:rsidRPr="00144205">
        <w:rPr>
          <w:rFonts w:ascii="Times New Roman" w:hAnsi="Times New Roman" w:cs="Times New Roman"/>
          <w:color w:val="000000" w:themeColor="text1"/>
          <w:sz w:val="28"/>
          <w:szCs w:val="28"/>
        </w:rPr>
        <w:t>atendiendo a criterios de razonabilidad y proporcionalidad</w:t>
      </w:r>
      <w:r w:rsidRPr="00144205">
        <w:rPr>
          <w:rFonts w:ascii="Times New Roman" w:hAnsi="Times New Roman" w:cs="Times New Roman"/>
          <w:color w:val="000000" w:themeColor="text1"/>
          <w:sz w:val="28"/>
          <w:szCs w:val="28"/>
        </w:rPr>
        <w:t xml:space="preserve"> y siempre que no se desconozca su núcleo </w:t>
      </w:r>
      <w:r w:rsidRPr="00144205">
        <w:rPr>
          <w:rFonts w:ascii="Times New Roman" w:hAnsi="Times New Roman" w:cs="Times New Roman"/>
          <w:color w:val="000000" w:themeColor="text1"/>
          <w:sz w:val="28"/>
          <w:szCs w:val="28"/>
        </w:rPr>
        <w:t>esencial</w:t>
      </w:r>
      <w:r w:rsidRPr="00144205">
        <w:rPr>
          <w:rFonts w:ascii="Times New Roman" w:hAnsi="Times New Roman" w:cs="Times New Roman"/>
          <w:color w:val="000000" w:themeColor="text1"/>
          <w:sz w:val="28"/>
          <w:szCs w:val="28"/>
        </w:rPr>
        <w:t>:</w:t>
      </w:r>
    </w:p>
    <w:p w:rsidR="0060092E" w:rsidRPr="00144205" w:rsidRDefault="00144205" w:rsidP="0060092E">
      <w:pPr>
        <w:pStyle w:val="Estilo1"/>
        <w:tabs>
          <w:tab w:val="left" w:pos="426"/>
        </w:tabs>
        <w:rPr>
          <w:rStyle w:val="apple-converted-space"/>
          <w:rFonts w:ascii="Times New Roman" w:hAnsi="Times New Roman" w:cs="Times New Roman"/>
          <w:color w:val="000000" w:themeColor="text1"/>
          <w:sz w:val="28"/>
          <w:szCs w:val="28"/>
        </w:rPr>
      </w:pPr>
    </w:p>
    <w:p w:rsidR="0060092E" w:rsidRPr="00144205" w:rsidRDefault="00144205" w:rsidP="00981640">
      <w:pPr>
        <w:pStyle w:val="Estilo1"/>
        <w:tabs>
          <w:tab w:val="left" w:pos="426"/>
        </w:tabs>
        <w:ind w:left="567" w:right="709"/>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rPr>
        <w:t>[A]</w:t>
      </w:r>
      <w:r w:rsidRPr="00144205">
        <w:rPr>
          <w:rFonts w:ascii="Times New Roman" w:hAnsi="Times New Roman" w:cs="Times New Roman"/>
          <w:color w:val="000000" w:themeColor="text1"/>
          <w:sz w:val="28"/>
        </w:rPr>
        <w:t xml:space="preserve"> pesar de la amplitud del ámbito de protección del derecho a la intimidad, éste</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no es un derecho absoluto</w:t>
      </w:r>
      <w:r w:rsidRPr="00144205">
        <w:rPr>
          <w:rStyle w:val="Refdenotaalpie"/>
          <w:rFonts w:ascii="Times New Roman" w:hAnsi="Times New Roman" w:cs="Times New Roman"/>
          <w:color w:val="000000" w:themeColor="text1"/>
          <w:sz w:val="28"/>
        </w:rPr>
        <w:footnoteReference w:id="53"/>
      </w:r>
      <w:r w:rsidRPr="00144205">
        <w:rPr>
          <w:rFonts w:ascii="Times New Roman" w:hAnsi="Times New Roman" w:cs="Times New Roman"/>
          <w:color w:val="000000" w:themeColor="text1"/>
          <w:sz w:val="28"/>
        </w:rPr>
        <w:t>. El derecho a la intimidad</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 xml:space="preserve">puede </w:t>
      </w:r>
      <w:r w:rsidRPr="00144205">
        <w:rPr>
          <w:rFonts w:ascii="Times New Roman" w:hAnsi="Times New Roman" w:cs="Times New Roman"/>
          <w:color w:val="000000" w:themeColor="text1"/>
          <w:sz w:val="28"/>
        </w:rPr>
        <w:t>ser objeto de limitaciones</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cuando entra en conflicto</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con derechos de terceros o con intereses constitucionales relevantes</w:t>
      </w:r>
      <w:r w:rsidRPr="00144205">
        <w:rPr>
          <w:rStyle w:val="Refdenotaalpie"/>
          <w:rFonts w:ascii="Times New Roman" w:hAnsi="Times New Roman" w:cs="Times New Roman"/>
          <w:color w:val="000000" w:themeColor="text1"/>
          <w:sz w:val="28"/>
        </w:rPr>
        <w:footnoteReference w:id="54"/>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 xml:space="preserve">y, en consecuencia, es posible que, bajo ciertas condiciones, las autoridades públicas o los terceros puedan conocer asuntos que, en </w:t>
      </w:r>
      <w:r w:rsidRPr="00144205">
        <w:rPr>
          <w:rFonts w:ascii="Times New Roman" w:hAnsi="Times New Roman" w:cs="Times New Roman"/>
          <w:color w:val="000000" w:themeColor="text1"/>
          <w:sz w:val="28"/>
        </w:rPr>
        <w:t>principio, se encuentran amparados por el derecho, es decir que, hacen parte de la vida privada de los individuos</w:t>
      </w:r>
      <w:r w:rsidRPr="00144205">
        <w:rPr>
          <w:rStyle w:val="Refdenotaalpie"/>
          <w:rFonts w:ascii="Times New Roman" w:hAnsi="Times New Roman" w:cs="Times New Roman"/>
          <w:color w:val="000000" w:themeColor="text1"/>
          <w:sz w:val="28"/>
        </w:rPr>
        <w:footnoteReference w:id="55"/>
      </w:r>
      <w:r w:rsidRPr="00144205">
        <w:rPr>
          <w:rFonts w:ascii="Times New Roman" w:hAnsi="Times New Roman" w:cs="Times New Roman"/>
          <w:color w:val="000000" w:themeColor="text1"/>
          <w:sz w:val="28"/>
        </w:rPr>
        <w:t>. De manera más precisa, la jurisprudencia constitucional ha considerado que la intimidad</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puede ser objeto de limitaciones o interferencias co</w:t>
      </w:r>
      <w:r w:rsidRPr="00144205">
        <w:rPr>
          <w:rFonts w:ascii="Times New Roman" w:hAnsi="Times New Roman" w:cs="Times New Roman"/>
          <w:color w:val="000000" w:themeColor="text1"/>
          <w:sz w:val="28"/>
        </w:rPr>
        <w:t>mo resultado de la interrelación de otros intereses constitucionalmente relevantes.</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De esta forma, ‘las limitaciones al derecho a la intimidad, al igual que la de cualquier otro derecho fundamental, deben respetar los</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principios de razonabilidad y proporci</w:t>
      </w:r>
      <w:r w:rsidRPr="00144205">
        <w:rPr>
          <w:rFonts w:ascii="Times New Roman" w:hAnsi="Times New Roman" w:cs="Times New Roman"/>
          <w:color w:val="000000" w:themeColor="text1"/>
          <w:sz w:val="28"/>
        </w:rPr>
        <w:t>onalidad, en el contexto de un sistema democrático’</w:t>
      </w:r>
      <w:r w:rsidRPr="00144205">
        <w:rPr>
          <w:rStyle w:val="Refdenotaalpie"/>
          <w:rFonts w:ascii="Times New Roman" w:hAnsi="Times New Roman" w:cs="Times New Roman"/>
          <w:color w:val="000000" w:themeColor="text1"/>
          <w:sz w:val="28"/>
        </w:rPr>
        <w:footnoteReference w:id="56"/>
      </w:r>
    </w:p>
    <w:p w:rsidR="0060092E" w:rsidRPr="00144205" w:rsidRDefault="00144205" w:rsidP="0060092E">
      <w:pPr>
        <w:pStyle w:val="Estilo1"/>
        <w:tabs>
          <w:tab w:val="left" w:pos="426"/>
        </w:tabs>
        <w:rPr>
          <w:rFonts w:ascii="Times New Roman" w:hAnsi="Times New Roman" w:cs="Times New Roman"/>
          <w:color w:val="000000" w:themeColor="text1"/>
          <w:sz w:val="28"/>
          <w:szCs w:val="28"/>
        </w:rPr>
      </w:pPr>
    </w:p>
    <w:p w:rsidR="008407D0" w:rsidRPr="00144205" w:rsidRDefault="00144205" w:rsidP="00AA02F1">
      <w:pPr>
        <w:pStyle w:val="Estilo1"/>
        <w:numPr>
          <w:ilvl w:val="0"/>
          <w:numId w:val="1"/>
        </w:numPr>
        <w:tabs>
          <w:tab w:val="left" w:pos="426"/>
        </w:tabs>
        <w:ind w:left="0" w:firstLine="0"/>
        <w:rPr>
          <w:rFonts w:ascii="Times New Roman" w:hAnsi="Times New Roman" w:cs="Times New Roman"/>
          <w:sz w:val="28"/>
        </w:rPr>
      </w:pPr>
      <w:r w:rsidRPr="00144205">
        <w:rPr>
          <w:rFonts w:ascii="Times New Roman" w:hAnsi="Times New Roman" w:cs="Times New Roman"/>
          <w:color w:val="000000" w:themeColor="text1"/>
          <w:sz w:val="28"/>
          <w:szCs w:val="28"/>
        </w:rPr>
        <w:t xml:space="preserve">Tal consideración implica </w:t>
      </w:r>
      <w:r w:rsidRPr="00144205">
        <w:rPr>
          <w:rFonts w:ascii="Times New Roman" w:hAnsi="Times New Roman" w:cs="Times New Roman"/>
          <w:color w:val="000000" w:themeColor="text1"/>
          <w:sz w:val="28"/>
          <w:szCs w:val="28"/>
        </w:rPr>
        <w:t>que</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en </w:t>
      </w:r>
      <w:r w:rsidRPr="00144205">
        <w:rPr>
          <w:rFonts w:ascii="Times New Roman" w:hAnsi="Times New Roman" w:cs="Times New Roman"/>
          <w:color w:val="000000" w:themeColor="text1"/>
          <w:sz w:val="28"/>
          <w:szCs w:val="28"/>
        </w:rPr>
        <w:t>determinadas circunstancias</w:t>
      </w:r>
      <w:r w:rsidRPr="00144205">
        <w:rPr>
          <w:rFonts w:ascii="Times New Roman" w:hAnsi="Times New Roman" w:cs="Times New Roman"/>
          <w:color w:val="000000" w:themeColor="text1"/>
          <w:sz w:val="28"/>
          <w:szCs w:val="28"/>
        </w:rPr>
        <w:t xml:space="preserve">, cuando el interés general se ve comprometido y se perjudica la convivencia pacífica o se amenaza el orden justo, cierta información </w:t>
      </w:r>
      <w:r w:rsidRPr="00144205">
        <w:rPr>
          <w:rFonts w:ascii="Times New Roman" w:hAnsi="Times New Roman" w:cs="Times New Roman"/>
          <w:color w:val="000000" w:themeColor="text1"/>
          <w:sz w:val="28"/>
          <w:szCs w:val="28"/>
        </w:rPr>
        <w:t>individual puede y debe ser divulgada</w:t>
      </w:r>
      <w:r w:rsidRPr="00144205">
        <w:rPr>
          <w:rFonts w:ascii="Times New Roman" w:hAnsi="Times New Roman" w:cs="Times New Roman"/>
          <w:color w:val="000000" w:themeColor="text1"/>
          <w:sz w:val="28"/>
          <w:szCs w:val="28"/>
        </w:rPr>
        <w:t>, siempre que ello resulte justificado desde una perspectiva constitucional</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Con fundamento en </w:t>
      </w:r>
      <w:r w:rsidRPr="00144205">
        <w:rPr>
          <w:rFonts w:ascii="Times New Roman" w:hAnsi="Times New Roman" w:cs="Times New Roman"/>
          <w:color w:val="000000" w:themeColor="text1"/>
          <w:sz w:val="28"/>
          <w:szCs w:val="28"/>
        </w:rPr>
        <w:t>este aserto</w:t>
      </w:r>
      <w:r w:rsidRPr="00144205">
        <w:rPr>
          <w:rFonts w:ascii="Times New Roman" w:hAnsi="Times New Roman" w:cs="Times New Roman"/>
          <w:color w:val="000000" w:themeColor="text1"/>
          <w:sz w:val="28"/>
          <w:szCs w:val="28"/>
        </w:rPr>
        <w:t>, la Corte ha señalado que</w:t>
      </w:r>
      <w:r w:rsidRPr="00144205">
        <w:rPr>
          <w:rStyle w:val="apple-converted-space"/>
          <w:rFonts w:ascii="Times New Roman" w:hAnsi="Times New Roman" w:cs="Times New Roman"/>
          <w:color w:val="000000" w:themeColor="text1"/>
          <w:sz w:val="28"/>
        </w:rPr>
        <w:t xml:space="preserve"> </w:t>
      </w:r>
      <w:r w:rsidRPr="00144205">
        <w:rPr>
          <w:rStyle w:val="apple-converted-space"/>
          <w:rFonts w:ascii="Times New Roman" w:hAnsi="Times New Roman" w:cs="Times New Roman"/>
          <w:color w:val="000000" w:themeColor="text1"/>
          <w:sz w:val="28"/>
          <w:szCs w:val="26"/>
        </w:rPr>
        <w:t>«</w:t>
      </w:r>
      <w:r w:rsidRPr="00144205">
        <w:rPr>
          <w:rFonts w:ascii="Times New Roman" w:hAnsi="Times New Roman" w:cs="Times New Roman"/>
          <w:color w:val="000000" w:themeColor="text1"/>
          <w:sz w:val="28"/>
          <w:szCs w:val="26"/>
        </w:rPr>
        <w:t>en el desarrollo de la vida corriente, las personas se ven impelidas a sacrificar par</w:t>
      </w:r>
      <w:r w:rsidRPr="00144205">
        <w:rPr>
          <w:rFonts w:ascii="Times New Roman" w:hAnsi="Times New Roman" w:cs="Times New Roman"/>
          <w:color w:val="000000" w:themeColor="text1"/>
          <w:sz w:val="28"/>
          <w:szCs w:val="26"/>
        </w:rPr>
        <w:t>te de su intimidad como consecuencia de las relaciones interpersonales que las involucran. En otros casos, son razones de orden social o de interés general o, incluso, de concurrencia con otros derechos como el de la libertad de información o expresión, la</w:t>
      </w:r>
      <w:r w:rsidRPr="00144205">
        <w:rPr>
          <w:rFonts w:ascii="Times New Roman" w:hAnsi="Times New Roman" w:cs="Times New Roman"/>
          <w:color w:val="000000" w:themeColor="text1"/>
          <w:sz w:val="28"/>
          <w:szCs w:val="26"/>
        </w:rPr>
        <w:t>s que imponen sacrificios a la intimidad persona</w:t>
      </w:r>
      <w:r w:rsidRPr="00144205">
        <w:rPr>
          <w:rFonts w:ascii="Times New Roman" w:hAnsi="Times New Roman" w:cs="Times New Roman"/>
          <w:color w:val="000000" w:themeColor="text1"/>
          <w:sz w:val="28"/>
          <w:szCs w:val="26"/>
        </w:rPr>
        <w:t>l»</w:t>
      </w:r>
      <w:r w:rsidRPr="00144205">
        <w:rPr>
          <w:rFonts w:ascii="Times New Roman" w:hAnsi="Times New Roman" w:cs="Times New Roman"/>
          <w:color w:val="000000" w:themeColor="text1"/>
          <w:sz w:val="28"/>
          <w:szCs w:val="26"/>
        </w:rPr>
        <w:t>.</w:t>
      </w:r>
      <w:r w:rsidRPr="00144205">
        <w:rPr>
          <w:rStyle w:val="Refdenotaalpie"/>
          <w:rFonts w:ascii="Times New Roman" w:hAnsi="Times New Roman" w:cs="Times New Roman"/>
          <w:color w:val="000000" w:themeColor="text1"/>
          <w:sz w:val="28"/>
          <w:szCs w:val="26"/>
        </w:rPr>
        <w:footnoteReference w:id="57"/>
      </w:r>
    </w:p>
    <w:p w:rsidR="008407D0" w:rsidRPr="00144205" w:rsidRDefault="00144205" w:rsidP="008407D0">
      <w:pPr>
        <w:pStyle w:val="Prrafodelista"/>
        <w:rPr>
          <w:rFonts w:ascii="Times New Roman" w:hAnsi="Times New Roman" w:cs="Times New Roman"/>
          <w:color w:val="000000" w:themeColor="text1"/>
          <w:sz w:val="28"/>
          <w:szCs w:val="28"/>
        </w:rPr>
      </w:pPr>
    </w:p>
    <w:p w:rsidR="000964CE" w:rsidRPr="00144205" w:rsidRDefault="00144205" w:rsidP="00F571F2">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Atendiendo a ello, este </w:t>
      </w:r>
      <w:r w:rsidRPr="00144205">
        <w:rPr>
          <w:rFonts w:ascii="Times New Roman" w:hAnsi="Times New Roman" w:cs="Times New Roman"/>
          <w:color w:val="000000" w:themeColor="text1"/>
          <w:sz w:val="28"/>
          <w:szCs w:val="28"/>
        </w:rPr>
        <w:t>t</w:t>
      </w:r>
      <w:r w:rsidRPr="00144205">
        <w:rPr>
          <w:rFonts w:ascii="Times New Roman" w:hAnsi="Times New Roman" w:cs="Times New Roman"/>
          <w:color w:val="000000" w:themeColor="text1"/>
          <w:sz w:val="28"/>
          <w:szCs w:val="28"/>
        </w:rPr>
        <w:t>ribunal fijó dos reglas:</w:t>
      </w:r>
    </w:p>
    <w:p w:rsidR="000964CE" w:rsidRPr="00144205" w:rsidRDefault="00144205" w:rsidP="000964CE">
      <w:pPr>
        <w:pStyle w:val="Estilo1"/>
        <w:tabs>
          <w:tab w:val="left" w:pos="426"/>
        </w:tabs>
        <w:rPr>
          <w:rFonts w:ascii="Times New Roman" w:hAnsi="Times New Roman" w:cs="Times New Roman"/>
          <w:color w:val="000000" w:themeColor="text1"/>
          <w:sz w:val="28"/>
          <w:szCs w:val="28"/>
        </w:rPr>
      </w:pPr>
    </w:p>
    <w:p w:rsidR="000964CE" w:rsidRPr="00144205" w:rsidRDefault="00144205" w:rsidP="00236F0A">
      <w:pPr>
        <w:pStyle w:val="Estilo1"/>
        <w:tabs>
          <w:tab w:val="left" w:pos="426"/>
        </w:tabs>
        <w:ind w:left="567" w:right="709"/>
        <w:rPr>
          <w:rFonts w:ascii="Times New Roman" w:hAnsi="Times New Roman" w:cs="Times New Roman"/>
          <w:color w:val="000000" w:themeColor="text1"/>
          <w:sz w:val="28"/>
          <w:szCs w:val="28"/>
        </w:rPr>
      </w:pPr>
      <w:r w:rsidRPr="00144205">
        <w:rPr>
          <w:rFonts w:ascii="Times New Roman" w:hAnsi="Times New Roman" w:cs="Times New Roman"/>
          <w:b/>
          <w:bCs/>
          <w:color w:val="000000" w:themeColor="text1"/>
          <w:sz w:val="28"/>
        </w:rPr>
        <w:t>[</w:t>
      </w:r>
      <w:r w:rsidRPr="00144205">
        <w:rPr>
          <w:rFonts w:ascii="Times New Roman" w:hAnsi="Times New Roman" w:cs="Times New Roman"/>
          <w:b/>
          <w:bCs/>
          <w:color w:val="000000" w:themeColor="text1"/>
          <w:sz w:val="28"/>
        </w:rPr>
        <w:t>i</w:t>
      </w:r>
      <w:r w:rsidRPr="00144205">
        <w:rPr>
          <w:rFonts w:ascii="Times New Roman" w:hAnsi="Times New Roman" w:cs="Times New Roman"/>
          <w:b/>
          <w:bCs/>
          <w:color w:val="000000" w:themeColor="text1"/>
          <w:sz w:val="28"/>
        </w:rPr>
        <w:t>]</w:t>
      </w:r>
      <w:r w:rsidRPr="00144205">
        <w:rPr>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[S]</w:t>
      </w:r>
      <w:r w:rsidRPr="00144205">
        <w:rPr>
          <w:rFonts w:ascii="Times New Roman" w:hAnsi="Times New Roman" w:cs="Times New Roman"/>
          <w:color w:val="000000" w:themeColor="text1"/>
          <w:sz w:val="28"/>
        </w:rPr>
        <w:t xml:space="preserve">alvo las excepciones previstas en la Constitución y la ley, que obliguen a las personas a revelar cierta información a partir de su </w:t>
      </w:r>
      <w:r w:rsidRPr="00144205">
        <w:rPr>
          <w:rFonts w:ascii="Times New Roman" w:hAnsi="Times New Roman" w:cs="Times New Roman"/>
          <w:color w:val="000000" w:themeColor="text1"/>
          <w:sz w:val="28"/>
        </w:rPr>
        <w:t>reconocimiento o valoración como de importancia o relevancia pública; el resto de los datos que correspondan al dominio personal de un sujeto no pueden ser divulgados, a menos que el mismo individuo decida revelar autónomamente su acceso al público.</w:t>
      </w:r>
    </w:p>
    <w:p w:rsidR="000964CE" w:rsidRPr="00144205" w:rsidRDefault="00144205" w:rsidP="00236F0A">
      <w:pPr>
        <w:pStyle w:val="Estilo1"/>
        <w:tabs>
          <w:tab w:val="left" w:pos="426"/>
        </w:tabs>
        <w:ind w:left="567" w:right="709"/>
        <w:rPr>
          <w:rFonts w:ascii="Times New Roman" w:hAnsi="Times New Roman" w:cs="Times New Roman"/>
          <w:b/>
          <w:bCs/>
          <w:color w:val="000000" w:themeColor="text1"/>
          <w:sz w:val="28"/>
        </w:rPr>
      </w:pPr>
    </w:p>
    <w:p w:rsidR="000964CE" w:rsidRPr="00144205" w:rsidRDefault="00144205" w:rsidP="00236F0A">
      <w:pPr>
        <w:pStyle w:val="Estilo1"/>
        <w:tabs>
          <w:tab w:val="left" w:pos="426"/>
        </w:tabs>
        <w:ind w:left="567" w:right="709"/>
        <w:rPr>
          <w:rFonts w:ascii="Times New Roman" w:hAnsi="Times New Roman" w:cs="Times New Roman"/>
          <w:color w:val="000000" w:themeColor="text1"/>
          <w:sz w:val="28"/>
          <w:szCs w:val="28"/>
        </w:rPr>
      </w:pPr>
      <w:r w:rsidRPr="00144205">
        <w:rPr>
          <w:rFonts w:ascii="Times New Roman" w:hAnsi="Times New Roman" w:cs="Times New Roman"/>
          <w:b/>
          <w:bCs/>
          <w:color w:val="000000" w:themeColor="text1"/>
          <w:sz w:val="28"/>
        </w:rPr>
        <w:t>[ii]</w:t>
      </w:r>
      <w:r w:rsidRPr="00144205">
        <w:rPr>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w:t>
      </w:r>
      <w:r w:rsidRPr="00144205">
        <w:rPr>
          <w:rFonts w:ascii="Times New Roman" w:hAnsi="Times New Roman" w:cs="Times New Roman"/>
          <w:color w:val="000000" w:themeColor="text1"/>
          <w:sz w:val="28"/>
        </w:rPr>
        <w:t xml:space="preserve"> El alcance del derecho a la intimidad de un sujeto, depende de los límites que se impongan a los demás, como exigencia básica de respeto y protección de la vida privada de una persona. </w:t>
      </w:r>
      <w:r w:rsidRPr="00144205">
        <w:rPr>
          <w:rFonts w:ascii="Times New Roman" w:hAnsi="Times New Roman" w:cs="Times New Roman"/>
          <w:b/>
          <w:bCs/>
          <w:color w:val="000000" w:themeColor="text1"/>
          <w:sz w:val="28"/>
        </w:rPr>
        <w:t>La existencia del núcleo esencial de dicho derecho, exige que exist</w:t>
      </w:r>
      <w:r w:rsidRPr="00144205">
        <w:rPr>
          <w:rFonts w:ascii="Times New Roman" w:hAnsi="Times New Roman" w:cs="Times New Roman"/>
          <w:b/>
          <w:bCs/>
          <w:color w:val="000000" w:themeColor="text1"/>
          <w:sz w:val="28"/>
        </w:rPr>
        <w:t>an espacios medulares en donde la personalidad de los sujetos pueda extenderse en plena libertad, pues deben encontrarse excluidos del dominio público. En aquellos espacios la garantía de no ser observado (el derecho a ser dejado sólo) y de poder guardar s</w:t>
      </w:r>
      <w:r w:rsidRPr="00144205">
        <w:rPr>
          <w:rFonts w:ascii="Times New Roman" w:hAnsi="Times New Roman" w:cs="Times New Roman"/>
          <w:b/>
          <w:bCs/>
          <w:color w:val="000000" w:themeColor="text1"/>
          <w:sz w:val="28"/>
        </w:rPr>
        <w:t>ilencio, se convierten en los pilares esenciales que permiten asegurar el goce efectivo del derecho a la intimidad</w:t>
      </w:r>
      <w:r w:rsidRPr="00144205">
        <w:rPr>
          <w:rStyle w:val="Refdenotaalpie"/>
          <w:rFonts w:ascii="Times New Roman" w:hAnsi="Times New Roman" w:cs="Times New Roman"/>
          <w:color w:val="000000" w:themeColor="text1"/>
          <w:sz w:val="28"/>
        </w:rPr>
        <w:footnoteReference w:id="58"/>
      </w:r>
      <w:r w:rsidRPr="00144205">
        <w:rPr>
          <w:rFonts w:ascii="Times New Roman" w:hAnsi="Times New Roman" w:cs="Times New Roman"/>
          <w:b/>
          <w:bCs/>
          <w:color w:val="000000" w:themeColor="text1"/>
          <w:sz w:val="28"/>
        </w:rPr>
        <w:t xml:space="preserve"> </w:t>
      </w:r>
      <w:r w:rsidRPr="00144205">
        <w:rPr>
          <w:rFonts w:ascii="Times New Roman" w:hAnsi="Times New Roman" w:cs="Times New Roman"/>
          <w:color w:val="000000" w:themeColor="text1"/>
          <w:sz w:val="28"/>
        </w:rPr>
        <w:t>[resaltado propio]</w:t>
      </w:r>
    </w:p>
    <w:p w:rsidR="000964CE" w:rsidRPr="00144205" w:rsidRDefault="00144205" w:rsidP="000964CE">
      <w:pPr>
        <w:pStyle w:val="Estilo1"/>
        <w:tabs>
          <w:tab w:val="left" w:pos="426"/>
        </w:tabs>
        <w:rPr>
          <w:rFonts w:ascii="Times New Roman" w:hAnsi="Times New Roman" w:cs="Times New Roman"/>
          <w:color w:val="000000" w:themeColor="text1"/>
          <w:sz w:val="28"/>
          <w:szCs w:val="28"/>
        </w:rPr>
      </w:pPr>
    </w:p>
    <w:p w:rsidR="00355A1D" w:rsidRPr="00144205" w:rsidRDefault="00144205" w:rsidP="00355A1D">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eastAsia="Verdana" w:hAnsi="Times New Roman" w:cs="Times New Roman"/>
          <w:sz w:val="28"/>
          <w:szCs w:val="28"/>
          <w:lang w:val="es"/>
        </w:rPr>
        <w:t>Así pues,</w:t>
      </w:r>
      <w:r w:rsidRPr="00144205">
        <w:rPr>
          <w:rFonts w:ascii="Times New Roman" w:eastAsia="Verdana" w:hAnsi="Times New Roman" w:cs="Times New Roman"/>
          <w:sz w:val="28"/>
          <w:szCs w:val="28"/>
          <w:lang w:val="es"/>
        </w:rPr>
        <w:t xml:space="preserve"> el núcleo esencial del derecho a la intimidad presupone la existencia y goce de un espacio reservado para cada persona que se encuentra exento de la intervención o intromisión arbitraria del Estado y la sociedad. A lo anterior se debe agregar que el ámbit</w:t>
      </w:r>
      <w:r w:rsidRPr="00144205">
        <w:rPr>
          <w:rFonts w:ascii="Times New Roman" w:eastAsia="Verdana" w:hAnsi="Times New Roman" w:cs="Times New Roman"/>
          <w:sz w:val="28"/>
          <w:szCs w:val="28"/>
          <w:lang w:val="es"/>
        </w:rPr>
        <w:t>o de este derecho depende de los límites que se impongan a los demás como exigencia básica de respeto y protección de la vida privada de una persona.</w:t>
      </w:r>
      <w:r w:rsidRPr="00144205">
        <w:rPr>
          <w:rFonts w:ascii="Times New Roman" w:hAnsi="Times New Roman" w:cs="Times New Roman"/>
          <w:sz w:val="28"/>
          <w:szCs w:val="28"/>
          <w:vertAlign w:val="superscript"/>
        </w:rPr>
        <w:footnoteReference w:id="59"/>
      </w:r>
    </w:p>
    <w:p w:rsidR="00355A1D" w:rsidRPr="00144205" w:rsidRDefault="00144205" w:rsidP="00416FE4">
      <w:pPr>
        <w:pStyle w:val="Estilo1"/>
        <w:tabs>
          <w:tab w:val="left" w:pos="426"/>
        </w:tabs>
        <w:rPr>
          <w:rFonts w:ascii="Times New Roman" w:hAnsi="Times New Roman" w:cs="Times New Roman"/>
          <w:color w:val="000000" w:themeColor="text1"/>
          <w:sz w:val="28"/>
          <w:szCs w:val="28"/>
        </w:rPr>
      </w:pPr>
    </w:p>
    <w:p w:rsidR="008407D0" w:rsidRPr="00144205" w:rsidRDefault="00144205" w:rsidP="00EB325C">
      <w:pPr>
        <w:pStyle w:val="Estilo1"/>
        <w:numPr>
          <w:ilvl w:val="0"/>
          <w:numId w:val="1"/>
        </w:numPr>
        <w:tabs>
          <w:tab w:val="left" w:pos="426"/>
        </w:tabs>
        <w:ind w:left="0" w:firstLine="0"/>
        <w:rPr>
          <w:rStyle w:val="apple-converted-space"/>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bdr w:val="none" w:sz="0" w:space="0" w:color="auto" w:frame="1"/>
        </w:rPr>
        <w:t>Bajo ese contexto, e</w:t>
      </w:r>
      <w:r w:rsidRPr="00144205">
        <w:rPr>
          <w:rFonts w:ascii="Times New Roman" w:hAnsi="Times New Roman" w:cs="Times New Roman"/>
          <w:color w:val="000000" w:themeColor="text1"/>
          <w:sz w:val="28"/>
          <w:szCs w:val="28"/>
          <w:bdr w:val="none" w:sz="0" w:space="0" w:color="auto" w:frame="1"/>
        </w:rPr>
        <w:t xml:space="preserve">sta </w:t>
      </w:r>
      <w:r w:rsidRPr="00144205">
        <w:rPr>
          <w:rFonts w:ascii="Times New Roman" w:hAnsi="Times New Roman" w:cs="Times New Roman"/>
          <w:color w:val="000000" w:themeColor="text1"/>
          <w:sz w:val="28"/>
          <w:szCs w:val="28"/>
          <w:bdr w:val="none" w:sz="0" w:space="0" w:color="auto" w:frame="1"/>
        </w:rPr>
        <w:t xml:space="preserve">corporación </w:t>
      </w:r>
      <w:r w:rsidRPr="00144205">
        <w:rPr>
          <w:rFonts w:ascii="Times New Roman" w:hAnsi="Times New Roman" w:cs="Times New Roman"/>
          <w:color w:val="000000" w:themeColor="text1"/>
          <w:sz w:val="28"/>
          <w:szCs w:val="28"/>
          <w:bdr w:val="none" w:sz="0" w:space="0" w:color="auto" w:frame="1"/>
        </w:rPr>
        <w:t xml:space="preserve">ha reconocido que la </w:t>
      </w:r>
      <w:r w:rsidRPr="00144205">
        <w:rPr>
          <w:rFonts w:ascii="Times New Roman" w:hAnsi="Times New Roman" w:cs="Times New Roman"/>
          <w:color w:val="000000" w:themeColor="text1"/>
          <w:sz w:val="28"/>
          <w:szCs w:val="28"/>
          <w:bdr w:val="none" w:sz="0" w:space="0" w:color="auto" w:frame="1"/>
        </w:rPr>
        <w:t xml:space="preserve">forma de protección de esa área reservada ha </w:t>
      </w:r>
      <w:r w:rsidRPr="00144205">
        <w:rPr>
          <w:rFonts w:ascii="Times New Roman" w:hAnsi="Times New Roman" w:cs="Times New Roman"/>
          <w:color w:val="000000" w:themeColor="text1"/>
          <w:sz w:val="28"/>
          <w:szCs w:val="28"/>
          <w:bdr w:val="none" w:sz="0" w:space="0" w:color="auto" w:frame="1"/>
        </w:rPr>
        <w:t>sido abordada desde diferentes ángulos</w:t>
      </w:r>
      <w:r w:rsidRPr="00144205">
        <w:rPr>
          <w:rFonts w:ascii="Times New Roman" w:hAnsi="Times New Roman" w:cs="Times New Roman"/>
          <w:color w:val="000000" w:themeColor="text1"/>
          <w:sz w:val="28"/>
          <w:szCs w:val="28"/>
          <w:bdr w:val="none" w:sz="0" w:space="0" w:color="auto" w:frame="1"/>
        </w:rPr>
        <w:t>.</w:t>
      </w:r>
      <w:r w:rsidRPr="00144205">
        <w:rPr>
          <w:rStyle w:val="Refdenotaalpie"/>
          <w:rFonts w:ascii="Times New Roman" w:hAnsi="Times New Roman" w:cs="Times New Roman"/>
          <w:color w:val="000000" w:themeColor="text1"/>
          <w:sz w:val="28"/>
          <w:szCs w:val="28"/>
          <w:bdr w:val="none" w:sz="0" w:space="0" w:color="auto" w:frame="1"/>
        </w:rPr>
        <w:footnoteReference w:id="60"/>
      </w:r>
      <w:r w:rsidRPr="00144205">
        <w:rPr>
          <w:rFonts w:ascii="Times New Roman" w:hAnsi="Times New Roman" w:cs="Times New Roman"/>
          <w:color w:val="000000" w:themeColor="text1"/>
          <w:sz w:val="28"/>
          <w:szCs w:val="28"/>
          <w:bdr w:val="none" w:sz="0" w:space="0" w:color="auto" w:frame="1"/>
        </w:rPr>
        <w:t xml:space="preserve"> Por ejemplo, se ha evaluado la decisión del individuo de ceder parte de su intimidad en razón del contexto en el que hace la divulgación.</w:t>
      </w:r>
      <w:r w:rsidRPr="00144205">
        <w:rPr>
          <w:rStyle w:val="apple-converted-space"/>
          <w:rFonts w:ascii="Times New Roman" w:hAnsi="Times New Roman" w:cs="Times New Roman"/>
          <w:color w:val="000000" w:themeColor="text1"/>
          <w:sz w:val="28"/>
          <w:bdr w:val="none" w:sz="0" w:space="0" w:color="auto" w:frame="1"/>
        </w:rPr>
        <w:t xml:space="preserve"> </w:t>
      </w:r>
    </w:p>
    <w:p w:rsidR="008407D0" w:rsidRPr="00144205" w:rsidRDefault="00144205" w:rsidP="008407D0">
      <w:pPr>
        <w:pStyle w:val="Prrafodelista"/>
        <w:rPr>
          <w:rFonts w:ascii="Times New Roman" w:hAnsi="Times New Roman" w:cs="Times New Roman"/>
          <w:color w:val="000000" w:themeColor="text1"/>
          <w:sz w:val="28"/>
          <w:szCs w:val="26"/>
        </w:rPr>
      </w:pPr>
    </w:p>
    <w:p w:rsidR="00EB325C" w:rsidRPr="00144205" w:rsidRDefault="00144205" w:rsidP="00625B64">
      <w:pPr>
        <w:pStyle w:val="Estilo1"/>
        <w:tabs>
          <w:tab w:val="left" w:pos="426"/>
        </w:tabs>
        <w:ind w:left="567" w:right="709"/>
        <w:rPr>
          <w:rStyle w:val="apple-converted-space"/>
          <w:rFonts w:ascii="Times New Roman" w:hAnsi="Times New Roman" w:cs="Times New Roman"/>
          <w:color w:val="000000" w:themeColor="text1"/>
          <w:sz w:val="28"/>
        </w:rPr>
      </w:pPr>
      <w:r w:rsidRPr="00144205">
        <w:rPr>
          <w:rFonts w:ascii="Times New Roman" w:hAnsi="Times New Roman" w:cs="Times New Roman"/>
          <w:color w:val="000000" w:themeColor="text1"/>
          <w:sz w:val="28"/>
        </w:rPr>
        <w:t>Así, en sentencia C-881 de 2014 se habló de</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i/>
          <w:iCs/>
          <w:color w:val="000000" w:themeColor="text1"/>
          <w:sz w:val="28"/>
        </w:rPr>
        <w:t>intimidad personal</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como aquella</w:t>
      </w:r>
      <w:r w:rsidRPr="00144205">
        <w:rPr>
          <w:rFonts w:ascii="Times New Roman" w:hAnsi="Times New Roman" w:cs="Times New Roman"/>
          <w:color w:val="000000" w:themeColor="text1"/>
          <w:sz w:val="28"/>
        </w:rPr>
        <w:t xml:space="preserve"> donde se decide no divulgar aspectos íntimos de la vida;</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i/>
          <w:iCs/>
          <w:color w:val="000000" w:themeColor="text1"/>
          <w:sz w:val="28"/>
        </w:rPr>
        <w:t>privacidad del núcleo familiar</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alusivo a las relaciones que ocurren en ese seno;</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i/>
          <w:iCs/>
          <w:color w:val="000000" w:themeColor="text1"/>
          <w:sz w:val="28"/>
        </w:rPr>
        <w:t>relaciones en un entorno social</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como lo pueden ser vínculos labores o de determinados grupos; o la</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i/>
          <w:iCs/>
          <w:color w:val="000000" w:themeColor="text1"/>
          <w:sz w:val="28"/>
        </w:rPr>
        <w:t>intimidad gremial</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que se relaciona con las libertades económicas e involucra la posibilidad de reservarse la explotación de cierta información. En cada caso el derecho consiste en excluir del conocimiento de otros ajenos al contexto la información que allí es compartida</w:t>
      </w:r>
      <w:r w:rsidRPr="00144205">
        <w:rPr>
          <w:rStyle w:val="Refdenotaalpie"/>
          <w:rFonts w:ascii="Times New Roman" w:hAnsi="Times New Roman" w:cs="Times New Roman"/>
          <w:color w:val="000000" w:themeColor="text1"/>
          <w:sz w:val="28"/>
        </w:rPr>
        <w:footnoteReference w:id="61"/>
      </w:r>
    </w:p>
    <w:p w:rsidR="00EB325C" w:rsidRPr="00144205" w:rsidRDefault="00144205" w:rsidP="00EB325C">
      <w:pPr>
        <w:pStyle w:val="Estilo1"/>
        <w:tabs>
          <w:tab w:val="left" w:pos="426"/>
        </w:tabs>
        <w:rPr>
          <w:rStyle w:val="apple-converted-space"/>
          <w:rFonts w:ascii="Times New Roman" w:hAnsi="Times New Roman" w:cs="Times New Roman"/>
          <w:color w:val="000000" w:themeColor="text1"/>
          <w:sz w:val="28"/>
          <w:szCs w:val="28"/>
        </w:rPr>
      </w:pPr>
    </w:p>
    <w:p w:rsidR="008407D0" w:rsidRPr="00144205" w:rsidRDefault="00144205" w:rsidP="00EB325C">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O</w:t>
      </w:r>
      <w:r w:rsidRPr="00144205">
        <w:rPr>
          <w:rFonts w:ascii="Times New Roman" w:hAnsi="Times New Roman" w:cs="Times New Roman"/>
          <w:color w:val="000000" w:themeColor="text1"/>
          <w:sz w:val="28"/>
          <w:szCs w:val="28"/>
        </w:rPr>
        <w:t xml:space="preserve">tro </w:t>
      </w:r>
      <w:r w:rsidRPr="00144205">
        <w:rPr>
          <w:rFonts w:ascii="Times New Roman" w:hAnsi="Times New Roman" w:cs="Times New Roman"/>
          <w:color w:val="000000" w:themeColor="text1"/>
          <w:sz w:val="28"/>
          <w:szCs w:val="28"/>
        </w:rPr>
        <w:t>parámetro de protección del derecho a la intimidad</w:t>
      </w:r>
      <w:r w:rsidRPr="00144205">
        <w:rPr>
          <w:rFonts w:ascii="Times New Roman" w:hAnsi="Times New Roman" w:cs="Times New Roman"/>
          <w:color w:val="000000" w:themeColor="text1"/>
          <w:sz w:val="28"/>
          <w:szCs w:val="28"/>
        </w:rPr>
        <w:t xml:space="preserve"> tiene que ver con el espacio físico. Así, en </w:t>
      </w:r>
      <w:r w:rsidRPr="00144205">
        <w:rPr>
          <w:rFonts w:ascii="Times New Roman" w:hAnsi="Times New Roman" w:cs="Times New Roman"/>
          <w:color w:val="000000" w:themeColor="text1"/>
          <w:sz w:val="28"/>
          <w:szCs w:val="28"/>
        </w:rPr>
        <w:t>la S</w:t>
      </w:r>
      <w:r w:rsidRPr="00144205">
        <w:rPr>
          <w:rFonts w:ascii="Times New Roman" w:hAnsi="Times New Roman" w:cs="Times New Roman"/>
          <w:color w:val="000000" w:themeColor="text1"/>
          <w:sz w:val="28"/>
          <w:szCs w:val="28"/>
        </w:rPr>
        <w:t xml:space="preserve">entencia T-407 de 2012 se </w:t>
      </w:r>
      <w:r w:rsidRPr="00144205">
        <w:rPr>
          <w:rFonts w:ascii="Times New Roman" w:hAnsi="Times New Roman" w:cs="Times New Roman"/>
          <w:color w:val="000000" w:themeColor="text1"/>
          <w:sz w:val="28"/>
          <w:szCs w:val="28"/>
        </w:rPr>
        <w:t>estableció</w:t>
      </w:r>
      <w:r w:rsidRPr="00144205">
        <w:rPr>
          <w:rFonts w:ascii="Times New Roman" w:hAnsi="Times New Roman" w:cs="Times New Roman"/>
          <w:color w:val="000000" w:themeColor="text1"/>
          <w:sz w:val="28"/>
          <w:szCs w:val="28"/>
        </w:rPr>
        <w:t xml:space="preserve"> que</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w:t>
      </w:r>
    </w:p>
    <w:p w:rsidR="008407D0" w:rsidRPr="00144205" w:rsidRDefault="00144205" w:rsidP="008407D0">
      <w:pPr>
        <w:pStyle w:val="Estilo1"/>
        <w:tabs>
          <w:tab w:val="left" w:pos="426"/>
        </w:tabs>
        <w:rPr>
          <w:rFonts w:ascii="Times New Roman" w:hAnsi="Times New Roman" w:cs="Times New Roman"/>
          <w:color w:val="000000" w:themeColor="text1"/>
          <w:sz w:val="28"/>
          <w:szCs w:val="28"/>
        </w:rPr>
      </w:pPr>
    </w:p>
    <w:p w:rsidR="00EB325C" w:rsidRPr="00144205" w:rsidRDefault="00144205" w:rsidP="00625B64">
      <w:pPr>
        <w:pStyle w:val="Estilo1"/>
        <w:tabs>
          <w:tab w:val="left" w:pos="426"/>
        </w:tabs>
        <w:ind w:left="567" w:right="709"/>
        <w:rPr>
          <w:rStyle w:val="apple-converted-space"/>
          <w:rFonts w:ascii="Times New Roman" w:hAnsi="Times New Roman" w:cs="Times New Roman"/>
          <w:color w:val="000000" w:themeColor="text1"/>
          <w:sz w:val="28"/>
        </w:rPr>
      </w:pPr>
      <w:r w:rsidRPr="00144205">
        <w:rPr>
          <w:rFonts w:ascii="Times New Roman" w:hAnsi="Times New Roman" w:cs="Times New Roman"/>
          <w:color w:val="000000" w:themeColor="text1"/>
          <w:sz w:val="28"/>
        </w:rPr>
        <w:t>[E]</w:t>
      </w:r>
      <w:r w:rsidRPr="00144205">
        <w:rPr>
          <w:rFonts w:ascii="Times New Roman" w:hAnsi="Times New Roman" w:cs="Times New Roman"/>
          <w:color w:val="000000" w:themeColor="text1"/>
          <w:sz w:val="28"/>
        </w:rPr>
        <w:t>n el</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i/>
          <w:iCs/>
          <w:color w:val="000000" w:themeColor="text1"/>
          <w:sz w:val="28"/>
        </w:rPr>
        <w:t>espacio público</w:t>
      </w:r>
      <w:r w:rsidRPr="00144205">
        <w:rPr>
          <w:rStyle w:val="apple-converted-space"/>
          <w:rFonts w:ascii="Times New Roman" w:hAnsi="Times New Roman" w:cs="Times New Roman"/>
          <w:i/>
          <w:iCs/>
          <w:color w:val="000000" w:themeColor="text1"/>
          <w:sz w:val="28"/>
        </w:rPr>
        <w:t xml:space="preserve"> </w:t>
      </w:r>
      <w:r w:rsidRPr="00144205">
        <w:rPr>
          <w:rFonts w:ascii="Times New Roman" w:hAnsi="Times New Roman" w:cs="Times New Roman"/>
          <w:color w:val="000000" w:themeColor="text1"/>
          <w:sz w:val="28"/>
        </w:rPr>
        <w:t xml:space="preserve">el derecho a la intimidad se </w:t>
      </w:r>
      <w:r w:rsidRPr="00144205">
        <w:rPr>
          <w:rFonts w:ascii="Times New Roman" w:hAnsi="Times New Roman" w:cs="Times New Roman"/>
          <w:color w:val="000000" w:themeColor="text1"/>
          <w:sz w:val="28"/>
        </w:rPr>
        <w:t>limita</w:t>
      </w:r>
      <w:r w:rsidRPr="00144205">
        <w:rPr>
          <w:rFonts w:ascii="Times New Roman" w:hAnsi="Times New Roman" w:cs="Times New Roman"/>
          <w:color w:val="000000" w:themeColor="text1"/>
          <w:sz w:val="28"/>
        </w:rPr>
        <w:t>; en el</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i/>
          <w:iCs/>
          <w:color w:val="000000" w:themeColor="text1"/>
          <w:sz w:val="28"/>
        </w:rPr>
        <w:t>espacio privado</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 xml:space="preserve">la persona desarrolla </w:t>
      </w:r>
      <w:r w:rsidRPr="00144205">
        <w:rPr>
          <w:rFonts w:ascii="Times New Roman" w:hAnsi="Times New Roman" w:cs="Times New Roman"/>
          <w:color w:val="000000" w:themeColor="text1"/>
          <w:sz w:val="28"/>
        </w:rPr>
        <w:t>libremente su intimidad y su personalidad en un ámbito reservado e inalienable; los espacios</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i/>
          <w:iCs/>
          <w:color w:val="000000" w:themeColor="text1"/>
          <w:sz w:val="28"/>
        </w:rPr>
        <w:t>semi-privados</w:t>
      </w:r>
      <w:r w:rsidRPr="00144205">
        <w:rPr>
          <w:rFonts w:ascii="Times New Roman" w:hAnsi="Times New Roman" w:cs="Times New Roman"/>
          <w:color w:val="000000" w:themeColor="text1"/>
          <w:sz w:val="28"/>
        </w:rPr>
        <w:t>,</w:t>
      </w:r>
      <w:r w:rsidRPr="00144205">
        <w:rPr>
          <w:rStyle w:val="apple-converted-space"/>
          <w:rFonts w:ascii="Times New Roman" w:hAnsi="Times New Roman" w:cs="Times New Roman"/>
          <w:i/>
          <w:iCs/>
          <w:color w:val="000000" w:themeColor="text1"/>
          <w:sz w:val="28"/>
        </w:rPr>
        <w:t xml:space="preserve"> </w:t>
      </w:r>
      <w:r w:rsidRPr="00144205">
        <w:rPr>
          <w:rFonts w:ascii="Times New Roman" w:hAnsi="Times New Roman" w:cs="Times New Roman"/>
          <w:color w:val="000000" w:themeColor="text1"/>
          <w:sz w:val="28"/>
        </w:rPr>
        <w:t>que son espacios cerrados en los que un conjunto de personas comparte una actividad y en donde el acceso al público es restringido; o los</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i/>
          <w:iCs/>
          <w:color w:val="000000" w:themeColor="text1"/>
          <w:sz w:val="28"/>
        </w:rPr>
        <w:t>semi-públi</w:t>
      </w:r>
      <w:r w:rsidRPr="00144205">
        <w:rPr>
          <w:rFonts w:ascii="Times New Roman" w:hAnsi="Times New Roman" w:cs="Times New Roman"/>
          <w:i/>
          <w:iCs/>
          <w:color w:val="000000" w:themeColor="text1"/>
          <w:sz w:val="28"/>
        </w:rPr>
        <w:t>cos</w:t>
      </w:r>
      <w:r w:rsidRPr="00144205">
        <w:rPr>
          <w:rFonts w:ascii="Times New Roman" w:hAnsi="Times New Roman" w:cs="Times New Roman"/>
          <w:color w:val="000000" w:themeColor="text1"/>
          <w:sz w:val="28"/>
        </w:rPr>
        <w:t>, considerados como lugares de acceso relativamente abierto donde diferentes personas se encuentran en determinado momento para realizar una actividad puntual dentro de un espacio compartido</w:t>
      </w:r>
      <w:r w:rsidRPr="00144205">
        <w:rPr>
          <w:rStyle w:val="Refdenotaalpie"/>
          <w:rFonts w:ascii="Times New Roman" w:hAnsi="Times New Roman" w:cs="Times New Roman"/>
          <w:color w:val="000000" w:themeColor="text1"/>
          <w:sz w:val="28"/>
        </w:rPr>
        <w:footnoteReference w:id="62"/>
      </w:r>
    </w:p>
    <w:p w:rsidR="00EB325C" w:rsidRPr="00144205" w:rsidRDefault="00144205" w:rsidP="00EB325C">
      <w:pPr>
        <w:pStyle w:val="Estilo1"/>
        <w:tabs>
          <w:tab w:val="left" w:pos="426"/>
        </w:tabs>
        <w:rPr>
          <w:rStyle w:val="apple-converted-space"/>
          <w:rFonts w:ascii="Times New Roman" w:hAnsi="Times New Roman" w:cs="Times New Roman"/>
          <w:color w:val="000000" w:themeColor="text1"/>
          <w:sz w:val="28"/>
          <w:szCs w:val="28"/>
        </w:rPr>
      </w:pPr>
    </w:p>
    <w:p w:rsidR="00416FE4" w:rsidRPr="00144205" w:rsidRDefault="00144205" w:rsidP="00416FE4">
      <w:pPr>
        <w:pStyle w:val="Estilo1"/>
        <w:numPr>
          <w:ilvl w:val="0"/>
          <w:numId w:val="1"/>
        </w:numPr>
        <w:tabs>
          <w:tab w:val="left" w:pos="426"/>
        </w:tabs>
        <w:ind w:left="0" w:firstLine="0"/>
        <w:rPr>
          <w:rStyle w:val="apple-converted-space"/>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M</w:t>
      </w:r>
      <w:r w:rsidRPr="00144205">
        <w:rPr>
          <w:rFonts w:ascii="Times New Roman" w:hAnsi="Times New Roman" w:cs="Times New Roman"/>
          <w:color w:val="000000" w:themeColor="text1"/>
          <w:sz w:val="28"/>
          <w:szCs w:val="28"/>
        </w:rPr>
        <w:t>ás reciente</w:t>
      </w:r>
      <w:r w:rsidRPr="00144205">
        <w:rPr>
          <w:rFonts w:ascii="Times New Roman" w:hAnsi="Times New Roman" w:cs="Times New Roman"/>
          <w:color w:val="000000" w:themeColor="text1"/>
          <w:sz w:val="28"/>
          <w:szCs w:val="28"/>
        </w:rPr>
        <w:t>mente</w:t>
      </w:r>
      <w:r w:rsidRPr="00144205">
        <w:rPr>
          <w:rFonts w:ascii="Times New Roman" w:hAnsi="Times New Roman" w:cs="Times New Roman"/>
          <w:color w:val="000000" w:themeColor="text1"/>
          <w:sz w:val="28"/>
          <w:szCs w:val="28"/>
        </w:rPr>
        <w:t xml:space="preserve">, en </w:t>
      </w:r>
      <w:r w:rsidRPr="00144205">
        <w:rPr>
          <w:rFonts w:ascii="Times New Roman" w:hAnsi="Times New Roman" w:cs="Times New Roman"/>
          <w:color w:val="000000" w:themeColor="text1"/>
          <w:sz w:val="28"/>
          <w:szCs w:val="28"/>
        </w:rPr>
        <w:t>la S</w:t>
      </w:r>
      <w:r w:rsidRPr="00144205">
        <w:rPr>
          <w:rFonts w:ascii="Times New Roman" w:hAnsi="Times New Roman" w:cs="Times New Roman"/>
          <w:color w:val="000000" w:themeColor="text1"/>
          <w:sz w:val="28"/>
          <w:szCs w:val="28"/>
        </w:rPr>
        <w:t xml:space="preserve">entencia C-094 de 2020 </w:t>
      </w:r>
      <w:r w:rsidRPr="00144205">
        <w:rPr>
          <w:rFonts w:ascii="Times New Roman" w:hAnsi="Times New Roman" w:cs="Times New Roman"/>
          <w:color w:val="000000" w:themeColor="text1"/>
          <w:sz w:val="28"/>
          <w:szCs w:val="28"/>
        </w:rPr>
        <w:t xml:space="preserve">este </w:t>
      </w:r>
      <w:r w:rsidRPr="00144205">
        <w:rPr>
          <w:rFonts w:ascii="Times New Roman" w:hAnsi="Times New Roman" w:cs="Times New Roman"/>
          <w:color w:val="000000" w:themeColor="text1"/>
          <w:sz w:val="28"/>
          <w:szCs w:val="28"/>
        </w:rPr>
        <w:t>t</w:t>
      </w:r>
      <w:r w:rsidRPr="00144205">
        <w:rPr>
          <w:rFonts w:ascii="Times New Roman" w:hAnsi="Times New Roman" w:cs="Times New Roman"/>
          <w:color w:val="000000" w:themeColor="text1"/>
          <w:sz w:val="28"/>
          <w:szCs w:val="28"/>
        </w:rPr>
        <w:t>ribunal</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resaltó la importancia</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d</w:t>
      </w:r>
      <w:r w:rsidRPr="00144205">
        <w:rPr>
          <w:rFonts w:ascii="Times New Roman" w:hAnsi="Times New Roman" w:cs="Times New Roman"/>
          <w:color w:val="000000" w:themeColor="text1"/>
          <w:sz w:val="28"/>
          <w:szCs w:val="28"/>
        </w:rPr>
        <w:t>el criterio de la</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i/>
          <w:iCs/>
          <w:color w:val="000000" w:themeColor="text1"/>
          <w:sz w:val="28"/>
          <w:szCs w:val="28"/>
        </w:rPr>
        <w:t>expectativa de privacidad</w:t>
      </w:r>
      <w:r w:rsidRPr="00144205">
        <w:rPr>
          <w:rStyle w:val="apple-converted-space"/>
          <w:rFonts w:ascii="Times New Roman" w:hAnsi="Times New Roman" w:cs="Times New Roman"/>
          <w:i/>
          <w:iCs/>
          <w:color w:val="000000" w:themeColor="text1"/>
          <w:sz w:val="28"/>
        </w:rPr>
        <w:t xml:space="preserve"> </w:t>
      </w:r>
      <w:r w:rsidRPr="00144205">
        <w:rPr>
          <w:rFonts w:ascii="Times New Roman" w:hAnsi="Times New Roman" w:cs="Times New Roman"/>
          <w:color w:val="000000" w:themeColor="text1"/>
          <w:sz w:val="28"/>
          <w:szCs w:val="28"/>
        </w:rPr>
        <w:t xml:space="preserve">con la finalidad de establecer un </w:t>
      </w:r>
      <w:r w:rsidRPr="00144205">
        <w:rPr>
          <w:rFonts w:ascii="Times New Roman" w:hAnsi="Times New Roman" w:cs="Times New Roman"/>
          <w:color w:val="000000" w:themeColor="text1"/>
          <w:sz w:val="28"/>
          <w:szCs w:val="28"/>
        </w:rPr>
        <w:t>criterio</w:t>
      </w:r>
      <w:r w:rsidRPr="00144205">
        <w:rPr>
          <w:rFonts w:ascii="Times New Roman" w:hAnsi="Times New Roman" w:cs="Times New Roman"/>
          <w:color w:val="000000" w:themeColor="text1"/>
          <w:sz w:val="28"/>
          <w:szCs w:val="28"/>
        </w:rPr>
        <w:t xml:space="preserve"> de protección</w:t>
      </w:r>
      <w:r w:rsidRPr="00144205">
        <w:rPr>
          <w:rFonts w:ascii="Times New Roman" w:hAnsi="Times New Roman" w:cs="Times New Roman"/>
          <w:color w:val="000000" w:themeColor="text1"/>
          <w:sz w:val="28"/>
          <w:szCs w:val="28"/>
        </w:rPr>
        <w:t xml:space="preserve"> de la garantía en comento</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En concreto,</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señaló que</w:t>
      </w:r>
      <w:r w:rsidRPr="00144205">
        <w:rPr>
          <w:rFonts w:ascii="Times New Roman" w:hAnsi="Times New Roman" w:cs="Times New Roman"/>
          <w:color w:val="000000" w:themeColor="text1"/>
          <w:sz w:val="28"/>
          <w:szCs w:val="28"/>
        </w:rPr>
        <w:t>:</w:t>
      </w:r>
    </w:p>
    <w:p w:rsidR="00416FE4" w:rsidRPr="00144205" w:rsidRDefault="00144205" w:rsidP="00416FE4">
      <w:pPr>
        <w:pStyle w:val="Estilo1"/>
        <w:tabs>
          <w:tab w:val="left" w:pos="426"/>
        </w:tabs>
        <w:rPr>
          <w:rStyle w:val="apple-converted-space"/>
          <w:rFonts w:ascii="Times New Roman" w:hAnsi="Times New Roman" w:cs="Times New Roman"/>
          <w:color w:val="000000" w:themeColor="text1"/>
          <w:sz w:val="28"/>
          <w:szCs w:val="28"/>
        </w:rPr>
      </w:pPr>
    </w:p>
    <w:p w:rsidR="00416FE4" w:rsidRPr="00144205" w:rsidRDefault="00144205" w:rsidP="00AB084B">
      <w:pPr>
        <w:pStyle w:val="Estilo1"/>
        <w:tabs>
          <w:tab w:val="left" w:pos="426"/>
        </w:tabs>
        <w:ind w:left="567" w:right="709"/>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rPr>
        <w:t>[L]a</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expectativa de privacidad</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 xml:space="preserve">es un criterio relevante para </w:t>
      </w:r>
      <w:r w:rsidRPr="00144205">
        <w:rPr>
          <w:rFonts w:ascii="Times New Roman" w:hAnsi="Times New Roman" w:cs="Times New Roman"/>
          <w:color w:val="000000" w:themeColor="text1"/>
          <w:sz w:val="28"/>
        </w:rPr>
        <w:t>establecer si determinadas expresiones o manifestaciones de la vida de las personas</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pueden entenderse comprendidas por el ámbito de protección del derecho a la intimidad o si, por el contrario, pueden ser conocidas o interferidas por otros.</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Tal categoría i</w:t>
      </w:r>
      <w:r w:rsidRPr="00144205">
        <w:rPr>
          <w:rFonts w:ascii="Times New Roman" w:hAnsi="Times New Roman" w:cs="Times New Roman"/>
          <w:color w:val="000000" w:themeColor="text1"/>
          <w:sz w:val="28"/>
        </w:rPr>
        <w:t>mpone definir,</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atendiendo diferentes factores contextuales, si (i) quien alega la violación puede</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considerar válidamente</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que su actividad se encuentra resguardada de la interferencia de otros; y (ii) si es o no posible concluir que</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dicha valoración es opon</w:t>
      </w:r>
      <w:r w:rsidRPr="00144205">
        <w:rPr>
          <w:rFonts w:ascii="Times New Roman" w:hAnsi="Times New Roman" w:cs="Times New Roman"/>
          <w:color w:val="000000" w:themeColor="text1"/>
          <w:sz w:val="28"/>
        </w:rPr>
        <w:t>ible</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rPr>
        <w:t>a los terceros que pretenden acceder a la información o divulgarla</w:t>
      </w:r>
    </w:p>
    <w:p w:rsidR="00416FE4" w:rsidRPr="00144205" w:rsidRDefault="00144205" w:rsidP="00416FE4">
      <w:pPr>
        <w:pStyle w:val="Estilo1"/>
        <w:tabs>
          <w:tab w:val="left" w:pos="426"/>
        </w:tabs>
        <w:rPr>
          <w:rFonts w:ascii="Times New Roman" w:hAnsi="Times New Roman" w:cs="Times New Roman"/>
          <w:color w:val="000000" w:themeColor="text1"/>
          <w:sz w:val="28"/>
          <w:szCs w:val="28"/>
        </w:rPr>
      </w:pPr>
    </w:p>
    <w:p w:rsidR="004E3B8D" w:rsidRPr="00144205" w:rsidRDefault="00144205" w:rsidP="004E3B8D">
      <w:pPr>
        <w:pStyle w:val="Estilo1"/>
        <w:numPr>
          <w:ilvl w:val="0"/>
          <w:numId w:val="1"/>
        </w:numPr>
        <w:tabs>
          <w:tab w:val="left" w:pos="426"/>
        </w:tabs>
        <w:ind w:left="0" w:firstLine="0"/>
        <w:rPr>
          <w:rFonts w:ascii="Times New Roman" w:eastAsia="Verdana" w:hAnsi="Times New Roman" w:cs="Times New Roman"/>
          <w:sz w:val="28"/>
          <w:szCs w:val="28"/>
          <w:lang w:val="es"/>
        </w:rPr>
      </w:pPr>
      <w:r w:rsidRPr="00144205">
        <w:rPr>
          <w:rFonts w:ascii="Times New Roman" w:eastAsia="Verdana" w:hAnsi="Times New Roman" w:cs="Times New Roman"/>
          <w:sz w:val="28"/>
          <w:szCs w:val="28"/>
          <w:lang w:val="es"/>
        </w:rPr>
        <w:t xml:space="preserve">De otra parte, la </w:t>
      </w:r>
      <w:r w:rsidRPr="00144205">
        <w:rPr>
          <w:rFonts w:ascii="Times New Roman" w:eastAsia="Verdana" w:hAnsi="Times New Roman" w:cs="Times New Roman"/>
          <w:sz w:val="28"/>
          <w:szCs w:val="28"/>
          <w:lang w:val="es-ES"/>
        </w:rPr>
        <w:t>Ley Estatutaria 1581 de 2012</w:t>
      </w:r>
      <w:r w:rsidRPr="00144205">
        <w:rPr>
          <w:rFonts w:ascii="Times New Roman" w:eastAsia="Verdana" w:hAnsi="Times New Roman" w:cs="Times New Roman"/>
          <w:sz w:val="28"/>
          <w:szCs w:val="28"/>
          <w:lang w:val="es-ES"/>
        </w:rPr>
        <w:t>,</w:t>
      </w:r>
      <w:r w:rsidRPr="00144205">
        <w:rPr>
          <w:rFonts w:ascii="Times New Roman" w:eastAsia="Verdana" w:hAnsi="Times New Roman" w:cs="Times New Roman"/>
          <w:sz w:val="28"/>
          <w:szCs w:val="28"/>
          <w:lang w:val="es-ES"/>
        </w:rPr>
        <w:t xml:space="preserve"> la cual, </w:t>
      </w:r>
      <w:r w:rsidRPr="00144205">
        <w:rPr>
          <w:rFonts w:ascii="Times New Roman" w:eastAsia="Verdana" w:hAnsi="Times New Roman" w:cs="Times New Roman"/>
          <w:sz w:val="28"/>
          <w:szCs w:val="28"/>
          <w:lang w:val="es-ES"/>
        </w:rPr>
        <w:t>tiene por objeto desarrollar el derecho constitucional que tienen todas las personas a conocer, actualizar y rectificar las in</w:t>
      </w:r>
      <w:r w:rsidRPr="00144205">
        <w:rPr>
          <w:rFonts w:ascii="Times New Roman" w:eastAsia="Verdana" w:hAnsi="Times New Roman" w:cs="Times New Roman"/>
          <w:sz w:val="28"/>
          <w:szCs w:val="28"/>
          <w:lang w:val="es-ES"/>
        </w:rPr>
        <w:t xml:space="preserve">formaciones que se hayan recogido sobre ellas en bases de datos o archivos, así como el derecho a la información consagrado en el artículo 20 de la </w:t>
      </w:r>
      <w:r w:rsidRPr="00144205">
        <w:rPr>
          <w:rFonts w:ascii="Times New Roman" w:eastAsia="Verdana" w:hAnsi="Times New Roman" w:cs="Times New Roman"/>
          <w:sz w:val="28"/>
          <w:szCs w:val="28"/>
          <w:lang w:val="es-ES"/>
        </w:rPr>
        <w:t>Constitución,</w:t>
      </w:r>
      <w:r w:rsidRPr="00144205">
        <w:rPr>
          <w:rFonts w:ascii="Times New Roman" w:eastAsia="Verdana" w:hAnsi="Times New Roman" w:cs="Times New Roman"/>
          <w:sz w:val="28"/>
          <w:szCs w:val="28"/>
          <w:lang w:val="es-ES"/>
        </w:rPr>
        <w:t xml:space="preserve"> clasifica como datos sensibles:</w:t>
      </w:r>
    </w:p>
    <w:p w:rsidR="004E3B8D" w:rsidRPr="00144205" w:rsidRDefault="00144205" w:rsidP="004E3B8D">
      <w:pPr>
        <w:pStyle w:val="Estilo1"/>
        <w:tabs>
          <w:tab w:val="left" w:pos="426"/>
        </w:tabs>
        <w:rPr>
          <w:rFonts w:ascii="Times New Roman" w:eastAsia="Verdana" w:hAnsi="Times New Roman" w:cs="Times New Roman"/>
          <w:sz w:val="28"/>
          <w:szCs w:val="28"/>
          <w:lang w:val="es"/>
        </w:rPr>
      </w:pPr>
    </w:p>
    <w:p w:rsidR="004E3B8D" w:rsidRPr="00144205" w:rsidRDefault="00144205" w:rsidP="00AB084B">
      <w:pPr>
        <w:pStyle w:val="Estilo1"/>
        <w:tabs>
          <w:tab w:val="left" w:pos="426"/>
        </w:tabs>
        <w:ind w:left="567" w:right="709"/>
        <w:rPr>
          <w:rFonts w:ascii="Times New Roman" w:eastAsia="Verdana" w:hAnsi="Times New Roman" w:cs="Times New Roman"/>
          <w:sz w:val="28"/>
          <w:lang w:val="es"/>
        </w:rPr>
      </w:pPr>
      <w:r w:rsidRPr="00144205">
        <w:rPr>
          <w:rFonts w:ascii="Times New Roman" w:eastAsia="Verdana" w:hAnsi="Times New Roman" w:cs="Times New Roman"/>
          <w:sz w:val="28"/>
          <w:lang w:val="es-ES"/>
        </w:rPr>
        <w:t xml:space="preserve">[A]quellos que afectan la intimidad del Titular o cuyo uso </w:t>
      </w:r>
      <w:r w:rsidRPr="00144205">
        <w:rPr>
          <w:rFonts w:ascii="Times New Roman" w:eastAsia="Verdana" w:hAnsi="Times New Roman" w:cs="Times New Roman"/>
          <w:sz w:val="28"/>
          <w:lang w:val="es-ES"/>
        </w:rPr>
        <w:t>indebido puede generar su discriminación, tales como aquellos que revelen el origen racial o étnico, la orientación política, las convicciones religiosas o filosóficas, la pertenencia a sindicatos, organizaciones sociales, de derechos humanos o que promuev</w:t>
      </w:r>
      <w:r w:rsidRPr="00144205">
        <w:rPr>
          <w:rFonts w:ascii="Times New Roman" w:eastAsia="Verdana" w:hAnsi="Times New Roman" w:cs="Times New Roman"/>
          <w:sz w:val="28"/>
          <w:lang w:val="es-ES"/>
        </w:rPr>
        <w:t>a intereses de cualquier partido político o que garanticen los derechos y garantías de partidos políticos de oposición así como los datos relativos a la salud, a la vida sexual y los datos biométricos</w:t>
      </w:r>
    </w:p>
    <w:p w:rsidR="004E3B8D" w:rsidRPr="00144205" w:rsidRDefault="00144205" w:rsidP="004E3B8D">
      <w:pPr>
        <w:pStyle w:val="Estilo1"/>
        <w:tabs>
          <w:tab w:val="left" w:pos="426"/>
        </w:tabs>
        <w:rPr>
          <w:rFonts w:ascii="Times New Roman" w:eastAsia="Verdana" w:hAnsi="Times New Roman" w:cs="Times New Roman"/>
          <w:sz w:val="28"/>
          <w:szCs w:val="28"/>
          <w:lang w:val="es"/>
        </w:rPr>
      </w:pPr>
    </w:p>
    <w:p w:rsidR="004E3B8D" w:rsidRPr="00144205" w:rsidRDefault="00144205" w:rsidP="004E3B8D">
      <w:pPr>
        <w:pStyle w:val="Estilo1"/>
        <w:numPr>
          <w:ilvl w:val="0"/>
          <w:numId w:val="1"/>
        </w:numPr>
        <w:tabs>
          <w:tab w:val="left" w:pos="426"/>
        </w:tabs>
        <w:ind w:left="0" w:firstLine="0"/>
        <w:rPr>
          <w:rFonts w:ascii="Times New Roman" w:eastAsia="Verdana" w:hAnsi="Times New Roman" w:cs="Times New Roman"/>
          <w:sz w:val="28"/>
          <w:szCs w:val="28"/>
          <w:lang w:val="es-CO"/>
        </w:rPr>
      </w:pPr>
      <w:r w:rsidRPr="00144205">
        <w:rPr>
          <w:rFonts w:ascii="Times New Roman" w:eastAsia="Verdana" w:hAnsi="Times New Roman" w:cs="Times New Roman"/>
          <w:sz w:val="28"/>
          <w:szCs w:val="28"/>
          <w:lang w:val="es-CO"/>
        </w:rPr>
        <w:t>En similar sentido, el artículo 18 de la Ley Estatutar</w:t>
      </w:r>
      <w:r w:rsidRPr="00144205">
        <w:rPr>
          <w:rFonts w:ascii="Times New Roman" w:eastAsia="Verdana" w:hAnsi="Times New Roman" w:cs="Times New Roman"/>
          <w:sz w:val="28"/>
          <w:szCs w:val="28"/>
          <w:lang w:val="es-CO"/>
        </w:rPr>
        <w:t>ia 1712 de 2014 excluye de acces</w:t>
      </w:r>
      <w:r w:rsidRPr="00144205">
        <w:rPr>
          <w:rFonts w:ascii="Times New Roman" w:eastAsia="Verdana" w:hAnsi="Times New Roman" w:cs="Times New Roman"/>
          <w:sz w:val="28"/>
          <w:szCs w:val="28"/>
          <w:lang w:val="es-CO"/>
        </w:rPr>
        <w:t>o,</w:t>
      </w:r>
      <w:r w:rsidRPr="00144205">
        <w:rPr>
          <w:rFonts w:ascii="Times New Roman" w:eastAsia="Verdana" w:hAnsi="Times New Roman" w:cs="Times New Roman"/>
          <w:sz w:val="28"/>
          <w:szCs w:val="28"/>
          <w:lang w:val="es-CO"/>
        </w:rPr>
        <w:t xml:space="preserve"> </w:t>
      </w:r>
      <w:r w:rsidRPr="00144205">
        <w:rPr>
          <w:rFonts w:ascii="Times New Roman" w:eastAsia="Verdana" w:hAnsi="Times New Roman" w:cs="Times New Roman"/>
          <w:sz w:val="28"/>
          <w:szCs w:val="28"/>
          <w:lang w:val="es-CO"/>
        </w:rPr>
        <w:t>la información</w:t>
      </w:r>
      <w:r w:rsidRPr="00144205">
        <w:rPr>
          <w:rFonts w:ascii="Times New Roman" w:eastAsia="Verdana" w:hAnsi="Times New Roman" w:cs="Times New Roman"/>
          <w:sz w:val="28"/>
          <w:szCs w:val="28"/>
          <w:lang w:val="es-CO"/>
        </w:rPr>
        <w:t xml:space="preserve"> pública</w:t>
      </w:r>
      <w:r w:rsidRPr="00144205">
        <w:rPr>
          <w:rFonts w:ascii="Times New Roman" w:eastAsia="Verdana" w:hAnsi="Times New Roman" w:cs="Times New Roman"/>
          <w:sz w:val="28"/>
          <w:szCs w:val="28"/>
          <w:lang w:val="es-CO"/>
        </w:rPr>
        <w:t xml:space="preserve"> cuya circulación pueda ocasionar daño a los derechos fundamentales de personas naturales o jurídicas, especialmente, la intimidad, la vida, la salud o la seguridad y los secretos comerciales, industriales y profesionales.</w:t>
      </w:r>
      <w:r w:rsidRPr="00144205">
        <w:rPr>
          <w:rFonts w:ascii="Times New Roman" w:eastAsia="Verdana" w:hAnsi="Times New Roman" w:cs="Times New Roman"/>
          <w:sz w:val="28"/>
          <w:szCs w:val="28"/>
          <w:lang w:val="es-CO"/>
        </w:rPr>
        <w:t xml:space="preserve"> En la misma línea, la Sentencia T</w:t>
      </w:r>
      <w:r w:rsidRPr="00144205">
        <w:rPr>
          <w:rFonts w:ascii="Times New Roman" w:eastAsia="Verdana" w:hAnsi="Times New Roman" w:cs="Times New Roman"/>
          <w:sz w:val="28"/>
          <w:szCs w:val="28"/>
          <w:lang w:val="es-CO"/>
        </w:rPr>
        <w:t>-487 de 2017,</w:t>
      </w:r>
      <w:r w:rsidRPr="00144205">
        <w:rPr>
          <w:rStyle w:val="Refdenotaalpie"/>
          <w:rFonts w:ascii="Times New Roman" w:eastAsia="Verdana" w:hAnsi="Times New Roman" w:cs="Times New Roman"/>
          <w:sz w:val="28"/>
          <w:szCs w:val="28"/>
          <w:lang w:val="es-CO"/>
        </w:rPr>
        <w:footnoteReference w:id="63"/>
      </w:r>
      <w:r w:rsidRPr="00144205">
        <w:rPr>
          <w:rFonts w:ascii="Times New Roman" w:eastAsia="Verdana" w:hAnsi="Times New Roman" w:cs="Times New Roman"/>
          <w:sz w:val="28"/>
          <w:szCs w:val="28"/>
          <w:lang w:val="es-CO"/>
        </w:rPr>
        <w:t xml:space="preserve"> estableció que: </w:t>
      </w:r>
    </w:p>
    <w:p w:rsidR="00C845DC" w:rsidRPr="00144205" w:rsidRDefault="00144205" w:rsidP="00C845DC">
      <w:pPr>
        <w:pStyle w:val="Estilo1"/>
        <w:tabs>
          <w:tab w:val="left" w:pos="426"/>
        </w:tabs>
        <w:ind w:right="709"/>
        <w:rPr>
          <w:rFonts w:ascii="Times New Roman" w:eastAsia="Verdana" w:hAnsi="Times New Roman" w:cs="Times New Roman"/>
          <w:sz w:val="28"/>
          <w:szCs w:val="28"/>
          <w:lang w:val="es-CO"/>
        </w:rPr>
      </w:pPr>
    </w:p>
    <w:p w:rsidR="00C845DC" w:rsidRPr="00144205" w:rsidRDefault="00144205" w:rsidP="00AB084B">
      <w:pPr>
        <w:ind w:left="567" w:right="709"/>
        <w:jc w:val="both"/>
        <w:rPr>
          <w:rFonts w:ascii="Times New Roman" w:hAnsi="Times New Roman" w:cs="Times New Roman"/>
          <w:color w:val="2D2D2D"/>
          <w:sz w:val="28"/>
        </w:rPr>
      </w:pPr>
      <w:r w:rsidRPr="00144205">
        <w:rPr>
          <w:rFonts w:ascii="Times New Roman" w:hAnsi="Times New Roman" w:cs="Times New Roman"/>
          <w:color w:val="2D2D2D"/>
          <w:sz w:val="28"/>
        </w:rPr>
        <w:t>Dentro de esta perspectiva ha dicho la Corte de manera reiterada, que desde el punto de vista cualitativo y en función de su publicidad y de la posibilidad legal de obtener acceso a la misma, la información corresponde a cu</w:t>
      </w:r>
      <w:r w:rsidRPr="00144205">
        <w:rPr>
          <w:rFonts w:ascii="Times New Roman" w:hAnsi="Times New Roman" w:cs="Times New Roman"/>
          <w:color w:val="2D2D2D"/>
          <w:sz w:val="28"/>
        </w:rPr>
        <w:t>atro grandes tipos</w:t>
      </w:r>
      <w:r w:rsidRPr="00144205">
        <w:rPr>
          <w:rStyle w:val="Refdenotaalpie"/>
          <w:rFonts w:ascii="Times New Roman" w:hAnsi="Times New Roman" w:cs="Times New Roman"/>
          <w:color w:val="2D2D2D"/>
          <w:sz w:val="28"/>
        </w:rPr>
        <w:footnoteReference w:id="64"/>
      </w:r>
      <w:r w:rsidRPr="00144205">
        <w:rPr>
          <w:rFonts w:ascii="Times New Roman" w:hAnsi="Times New Roman" w:cs="Times New Roman"/>
          <w:color w:val="2D2D2D"/>
          <w:sz w:val="28"/>
        </w:rPr>
        <w:t>: la información pública o de dominio público, la información semi-privada, la información privada y la información reservada o secreta.</w:t>
      </w:r>
    </w:p>
    <w:p w:rsidR="00C845DC" w:rsidRPr="00144205" w:rsidRDefault="00144205" w:rsidP="00AB084B">
      <w:pPr>
        <w:ind w:left="567" w:right="709"/>
        <w:jc w:val="both"/>
        <w:rPr>
          <w:rFonts w:ascii="Times New Roman" w:hAnsi="Times New Roman" w:cs="Times New Roman"/>
          <w:color w:val="2D2D2D"/>
          <w:sz w:val="28"/>
        </w:rPr>
      </w:pPr>
      <w:r w:rsidRPr="00144205">
        <w:rPr>
          <w:rFonts w:ascii="Times New Roman" w:hAnsi="Times New Roman" w:cs="Times New Roman"/>
          <w:color w:val="2D2D2D"/>
          <w:sz w:val="28"/>
        </w:rPr>
        <w:t> </w:t>
      </w:r>
    </w:p>
    <w:p w:rsidR="00C845DC" w:rsidRPr="00144205" w:rsidRDefault="00144205" w:rsidP="00AB084B">
      <w:pPr>
        <w:ind w:left="567" w:right="709"/>
        <w:jc w:val="both"/>
        <w:rPr>
          <w:rFonts w:ascii="Times New Roman" w:hAnsi="Times New Roman" w:cs="Times New Roman"/>
          <w:color w:val="2D2D2D"/>
          <w:sz w:val="28"/>
        </w:rPr>
      </w:pPr>
      <w:r w:rsidRPr="00144205">
        <w:rPr>
          <w:rFonts w:ascii="Times New Roman" w:hAnsi="Times New Roman" w:cs="Times New Roman"/>
          <w:color w:val="2D2D2D"/>
          <w:sz w:val="28"/>
        </w:rPr>
        <w:t>La</w:t>
      </w:r>
      <w:r w:rsidRPr="00144205">
        <w:rPr>
          <w:rStyle w:val="apple-converted-space"/>
          <w:rFonts w:ascii="Times New Roman" w:hAnsi="Times New Roman" w:cs="Times New Roman"/>
          <w:color w:val="2D2D2D"/>
          <w:sz w:val="28"/>
        </w:rPr>
        <w:t> </w:t>
      </w:r>
      <w:r w:rsidRPr="00144205">
        <w:rPr>
          <w:rFonts w:ascii="Times New Roman" w:hAnsi="Times New Roman" w:cs="Times New Roman"/>
          <w:i/>
          <w:iCs/>
          <w:color w:val="2D2D2D"/>
          <w:sz w:val="28"/>
        </w:rPr>
        <w:t>información pública</w:t>
      </w:r>
      <w:r w:rsidRPr="00144205">
        <w:rPr>
          <w:rFonts w:ascii="Times New Roman" w:hAnsi="Times New Roman" w:cs="Times New Roman"/>
          <w:color w:val="2D2D2D"/>
          <w:sz w:val="28"/>
        </w:rPr>
        <w:t>, calificada como tal según los mandatos de la ley o de la Constitución, pue</w:t>
      </w:r>
      <w:r w:rsidRPr="00144205">
        <w:rPr>
          <w:rFonts w:ascii="Times New Roman" w:hAnsi="Times New Roman" w:cs="Times New Roman"/>
          <w:color w:val="2D2D2D"/>
          <w:sz w:val="28"/>
        </w:rPr>
        <w:t>de ser obtenida y ofrecida sin reserva alguna y sin importar si la misma sea información general, privada o personal. Por vía de ejemplo, pueden contarse los actos normativos de carácter general, los documentos públicos en los términos del artículo 74 de l</w:t>
      </w:r>
      <w:r w:rsidRPr="00144205">
        <w:rPr>
          <w:rFonts w:ascii="Times New Roman" w:hAnsi="Times New Roman" w:cs="Times New Roman"/>
          <w:color w:val="2D2D2D"/>
          <w:sz w:val="28"/>
        </w:rPr>
        <w:t>a Constitución, y las providencias judiciales debidamente ejecutoriadas; igualmente serán públicos, los datos sobre el estado civil de las personas o sobre la conformación de la familia. Información que puede solicitarse por cualquier persona de manera dir</w:t>
      </w:r>
      <w:r w:rsidRPr="00144205">
        <w:rPr>
          <w:rFonts w:ascii="Times New Roman" w:hAnsi="Times New Roman" w:cs="Times New Roman"/>
          <w:color w:val="2D2D2D"/>
          <w:sz w:val="28"/>
        </w:rPr>
        <w:t>ecta y sin el deber de satisfacer requisito alguno.</w:t>
      </w:r>
    </w:p>
    <w:p w:rsidR="00C845DC" w:rsidRPr="00144205" w:rsidRDefault="00144205" w:rsidP="00AB084B">
      <w:pPr>
        <w:ind w:left="567" w:right="709"/>
        <w:jc w:val="both"/>
        <w:rPr>
          <w:rFonts w:ascii="Times New Roman" w:hAnsi="Times New Roman" w:cs="Times New Roman"/>
          <w:color w:val="2D2D2D"/>
          <w:sz w:val="28"/>
        </w:rPr>
      </w:pPr>
      <w:r w:rsidRPr="00144205">
        <w:rPr>
          <w:rFonts w:ascii="Times New Roman" w:hAnsi="Times New Roman" w:cs="Times New Roman"/>
          <w:color w:val="2D2D2D"/>
          <w:sz w:val="28"/>
        </w:rPr>
        <w:t> </w:t>
      </w:r>
    </w:p>
    <w:p w:rsidR="00C845DC" w:rsidRPr="00144205" w:rsidRDefault="00144205" w:rsidP="00AB084B">
      <w:pPr>
        <w:ind w:left="567" w:right="709"/>
        <w:jc w:val="both"/>
        <w:rPr>
          <w:rFonts w:ascii="Times New Roman" w:hAnsi="Times New Roman" w:cs="Times New Roman"/>
          <w:color w:val="2D2D2D"/>
          <w:sz w:val="28"/>
        </w:rPr>
      </w:pPr>
      <w:r w:rsidRPr="00144205">
        <w:rPr>
          <w:rFonts w:ascii="Times New Roman" w:hAnsi="Times New Roman" w:cs="Times New Roman"/>
          <w:color w:val="2D2D2D"/>
          <w:sz w:val="28"/>
        </w:rPr>
        <w:t>En segundo término se encuentra la</w:t>
      </w:r>
      <w:r w:rsidRPr="00144205">
        <w:rPr>
          <w:rStyle w:val="apple-converted-space"/>
          <w:rFonts w:ascii="Times New Roman" w:hAnsi="Times New Roman" w:cs="Times New Roman"/>
          <w:color w:val="2D2D2D"/>
          <w:sz w:val="28"/>
        </w:rPr>
        <w:t> </w:t>
      </w:r>
      <w:r w:rsidRPr="00144205">
        <w:rPr>
          <w:rFonts w:ascii="Times New Roman" w:hAnsi="Times New Roman" w:cs="Times New Roman"/>
          <w:i/>
          <w:iCs/>
          <w:color w:val="2D2D2D"/>
          <w:sz w:val="28"/>
        </w:rPr>
        <w:t>información semi-privada</w:t>
      </w:r>
      <w:r w:rsidRPr="00144205">
        <w:rPr>
          <w:rFonts w:ascii="Times New Roman" w:hAnsi="Times New Roman" w:cs="Times New Roman"/>
          <w:color w:val="2D2D2D"/>
          <w:sz w:val="28"/>
        </w:rPr>
        <w:t xml:space="preserve">, siendo aquella que por versar sobre información personal o impersonal y no estar comprendida por la regla general anterior, presenta para su </w:t>
      </w:r>
      <w:r w:rsidRPr="00144205">
        <w:rPr>
          <w:rFonts w:ascii="Times New Roman" w:hAnsi="Times New Roman" w:cs="Times New Roman"/>
          <w:color w:val="2D2D2D"/>
          <w:sz w:val="28"/>
        </w:rPr>
        <w:t>acceso y conocimiento un grado mínimo de limitación, de tal forma que la misma sólo puede ser obtenida y ofrecida por orden de autoridad administrativa en el cumplimiento de sus funciones o en el marco de los principios de la administración de datos person</w:t>
      </w:r>
      <w:r w:rsidRPr="00144205">
        <w:rPr>
          <w:rFonts w:ascii="Times New Roman" w:hAnsi="Times New Roman" w:cs="Times New Roman"/>
          <w:color w:val="2D2D2D"/>
          <w:sz w:val="28"/>
        </w:rPr>
        <w:t>ales. Es el caso de los datos relativos a las relaciones con las entidades de la seguridad social o de los datos relativos al comportamiento financiero de las personas.</w:t>
      </w:r>
    </w:p>
    <w:p w:rsidR="00C845DC" w:rsidRPr="00144205" w:rsidRDefault="00144205" w:rsidP="00AB084B">
      <w:pPr>
        <w:ind w:left="567" w:right="709"/>
        <w:jc w:val="both"/>
        <w:rPr>
          <w:rFonts w:ascii="Times New Roman" w:hAnsi="Times New Roman" w:cs="Times New Roman"/>
          <w:color w:val="2D2D2D"/>
          <w:sz w:val="28"/>
        </w:rPr>
      </w:pPr>
      <w:r w:rsidRPr="00144205">
        <w:rPr>
          <w:rFonts w:ascii="Times New Roman" w:hAnsi="Times New Roman" w:cs="Times New Roman"/>
          <w:color w:val="2D2D2D"/>
          <w:sz w:val="28"/>
        </w:rPr>
        <w:t> </w:t>
      </w:r>
    </w:p>
    <w:p w:rsidR="00C845DC" w:rsidRPr="00144205" w:rsidRDefault="00144205" w:rsidP="00AB084B">
      <w:pPr>
        <w:ind w:left="567" w:right="709"/>
        <w:jc w:val="both"/>
        <w:rPr>
          <w:rFonts w:ascii="Times New Roman" w:hAnsi="Times New Roman" w:cs="Times New Roman"/>
          <w:color w:val="2D2D2D"/>
          <w:sz w:val="28"/>
        </w:rPr>
      </w:pPr>
      <w:r w:rsidRPr="00144205">
        <w:rPr>
          <w:rFonts w:ascii="Times New Roman" w:hAnsi="Times New Roman" w:cs="Times New Roman"/>
          <w:color w:val="2D2D2D"/>
          <w:sz w:val="28"/>
        </w:rPr>
        <w:t>Luego se tiene la</w:t>
      </w:r>
      <w:r w:rsidRPr="00144205">
        <w:rPr>
          <w:rStyle w:val="apple-converted-space"/>
          <w:rFonts w:ascii="Times New Roman" w:hAnsi="Times New Roman" w:cs="Times New Roman"/>
          <w:color w:val="2D2D2D"/>
          <w:sz w:val="28"/>
        </w:rPr>
        <w:t> </w:t>
      </w:r>
      <w:r w:rsidRPr="00144205">
        <w:rPr>
          <w:rFonts w:ascii="Times New Roman" w:hAnsi="Times New Roman" w:cs="Times New Roman"/>
          <w:i/>
          <w:iCs/>
          <w:color w:val="2D2D2D"/>
          <w:sz w:val="28"/>
        </w:rPr>
        <w:t>información privada</w:t>
      </w:r>
      <w:r w:rsidRPr="00144205">
        <w:rPr>
          <w:rFonts w:ascii="Times New Roman" w:hAnsi="Times New Roman" w:cs="Times New Roman"/>
          <w:color w:val="2D2D2D"/>
          <w:sz w:val="28"/>
        </w:rPr>
        <w:t>, aquella que por versar sobre información perso</w:t>
      </w:r>
      <w:r w:rsidRPr="00144205">
        <w:rPr>
          <w:rFonts w:ascii="Times New Roman" w:hAnsi="Times New Roman" w:cs="Times New Roman"/>
          <w:color w:val="2D2D2D"/>
          <w:sz w:val="28"/>
        </w:rPr>
        <w:t>nal o no, y que por encontrarse en un ámbito privado, sólo puede ser obtenida y ofrecida por orden de autoridad judicial en el cumplimiento de sus funciones. Es el caso de los libros de los comerciantes, de los documentos privados, de las historias clínica</w:t>
      </w:r>
      <w:r w:rsidRPr="00144205">
        <w:rPr>
          <w:rFonts w:ascii="Times New Roman" w:hAnsi="Times New Roman" w:cs="Times New Roman"/>
          <w:color w:val="2D2D2D"/>
          <w:sz w:val="28"/>
        </w:rPr>
        <w:t>s o de la información extraída a partir de la inspección del domicilio.</w:t>
      </w:r>
    </w:p>
    <w:p w:rsidR="00C845DC" w:rsidRPr="00144205" w:rsidRDefault="00144205" w:rsidP="00AB084B">
      <w:pPr>
        <w:ind w:left="567" w:right="709"/>
        <w:jc w:val="both"/>
        <w:rPr>
          <w:rFonts w:ascii="Times New Roman" w:hAnsi="Times New Roman" w:cs="Times New Roman"/>
          <w:color w:val="2D2D2D"/>
          <w:sz w:val="28"/>
        </w:rPr>
      </w:pPr>
      <w:r w:rsidRPr="00144205">
        <w:rPr>
          <w:rFonts w:ascii="Times New Roman" w:hAnsi="Times New Roman" w:cs="Times New Roman"/>
          <w:color w:val="2D2D2D"/>
          <w:sz w:val="28"/>
        </w:rPr>
        <w:t> </w:t>
      </w:r>
    </w:p>
    <w:p w:rsidR="00C845DC" w:rsidRPr="00144205" w:rsidRDefault="00144205" w:rsidP="00AB084B">
      <w:pPr>
        <w:ind w:left="567" w:right="709"/>
        <w:jc w:val="both"/>
        <w:rPr>
          <w:rFonts w:ascii="Times New Roman" w:hAnsi="Times New Roman" w:cs="Times New Roman"/>
          <w:color w:val="2D2D2D"/>
          <w:sz w:val="28"/>
        </w:rPr>
      </w:pPr>
      <w:r w:rsidRPr="00144205">
        <w:rPr>
          <w:rFonts w:ascii="Times New Roman" w:hAnsi="Times New Roman" w:cs="Times New Roman"/>
          <w:color w:val="2D2D2D"/>
          <w:sz w:val="28"/>
        </w:rPr>
        <w:t>Finalmente se encuentra la</w:t>
      </w:r>
      <w:r w:rsidRPr="00144205">
        <w:rPr>
          <w:rStyle w:val="apple-converted-space"/>
          <w:rFonts w:ascii="Times New Roman" w:hAnsi="Times New Roman" w:cs="Times New Roman"/>
          <w:color w:val="2D2D2D"/>
          <w:sz w:val="28"/>
        </w:rPr>
        <w:t> </w:t>
      </w:r>
      <w:r w:rsidRPr="00144205">
        <w:rPr>
          <w:rFonts w:ascii="Times New Roman" w:hAnsi="Times New Roman" w:cs="Times New Roman"/>
          <w:i/>
          <w:iCs/>
          <w:color w:val="2D2D2D"/>
          <w:sz w:val="28"/>
        </w:rPr>
        <w:t>información reservada</w:t>
      </w:r>
      <w:r w:rsidRPr="00144205">
        <w:rPr>
          <w:rFonts w:ascii="Times New Roman" w:hAnsi="Times New Roman" w:cs="Times New Roman"/>
          <w:color w:val="2D2D2D"/>
          <w:sz w:val="28"/>
        </w:rPr>
        <w:t xml:space="preserve">, que por versar igualmente sobre información personal y sobre todo por su estrecha relación con los derechos fundamentales del </w:t>
      </w:r>
      <w:r w:rsidRPr="00144205">
        <w:rPr>
          <w:rFonts w:ascii="Times New Roman" w:hAnsi="Times New Roman" w:cs="Times New Roman"/>
          <w:color w:val="2D2D2D"/>
          <w:sz w:val="28"/>
        </w:rPr>
        <w:t>titular - dignidad, intimidad y libertad- se encuentra reservada a su órbita exclusiva y no puede siquiera ser obtenida ni ofrecida por autoridad judicial en el cumplimiento de sus funciones. Cabría mencionar aquí la información genética, y los llamados "</w:t>
      </w:r>
      <w:r w:rsidRPr="00144205">
        <w:rPr>
          <w:rFonts w:ascii="Times New Roman" w:hAnsi="Times New Roman" w:cs="Times New Roman"/>
          <w:i/>
          <w:iCs/>
          <w:color w:val="2D2D2D"/>
          <w:sz w:val="28"/>
        </w:rPr>
        <w:t>d</w:t>
      </w:r>
      <w:r w:rsidRPr="00144205">
        <w:rPr>
          <w:rFonts w:ascii="Times New Roman" w:hAnsi="Times New Roman" w:cs="Times New Roman"/>
          <w:i/>
          <w:iCs/>
          <w:color w:val="2D2D2D"/>
          <w:sz w:val="28"/>
        </w:rPr>
        <w:t>atos sensibles</w:t>
      </w:r>
      <w:r w:rsidRPr="00144205">
        <w:rPr>
          <w:rFonts w:ascii="Times New Roman" w:hAnsi="Times New Roman" w:cs="Times New Roman"/>
          <w:color w:val="2D2D2D"/>
          <w:sz w:val="28"/>
        </w:rPr>
        <w:t>"</w:t>
      </w:r>
      <w:r w:rsidRPr="00144205">
        <w:rPr>
          <w:rStyle w:val="Refdenotaalpie"/>
          <w:rFonts w:ascii="Times New Roman" w:hAnsi="Times New Roman" w:cs="Times New Roman"/>
          <w:color w:val="2D2D2D"/>
          <w:sz w:val="28"/>
        </w:rPr>
        <w:footnoteReference w:id="65"/>
      </w:r>
      <w:r w:rsidRPr="00144205">
        <w:rPr>
          <w:rFonts w:ascii="Times New Roman" w:hAnsi="Times New Roman" w:cs="Times New Roman"/>
          <w:color w:val="2D2D2D"/>
          <w:sz w:val="28"/>
        </w:rPr>
        <w:t xml:space="preserve"> o relacionados con la ideología, la inclinación sexual, los hábitos  de la persona, etc.</w:t>
      </w:r>
    </w:p>
    <w:p w:rsidR="004E3B8D" w:rsidRPr="00144205" w:rsidRDefault="00144205" w:rsidP="00AB084B">
      <w:pPr>
        <w:pStyle w:val="Estilo1"/>
        <w:tabs>
          <w:tab w:val="left" w:pos="426"/>
        </w:tabs>
        <w:ind w:left="567"/>
        <w:rPr>
          <w:rFonts w:ascii="Times New Roman" w:eastAsia="Verdana" w:hAnsi="Times New Roman" w:cs="Times New Roman"/>
          <w:sz w:val="28"/>
          <w:szCs w:val="28"/>
          <w:lang w:val="es"/>
        </w:rPr>
      </w:pPr>
    </w:p>
    <w:p w:rsidR="00523228" w:rsidRPr="00144205" w:rsidRDefault="00144205" w:rsidP="009E1BCE">
      <w:pPr>
        <w:pStyle w:val="Estilo1"/>
        <w:numPr>
          <w:ilvl w:val="0"/>
          <w:numId w:val="1"/>
        </w:numPr>
        <w:tabs>
          <w:tab w:val="left" w:pos="426"/>
        </w:tabs>
        <w:ind w:left="0" w:firstLine="0"/>
        <w:rPr>
          <w:rFonts w:ascii="Times New Roman" w:eastAsia="Verdana" w:hAnsi="Times New Roman" w:cs="Times New Roman"/>
          <w:sz w:val="28"/>
          <w:szCs w:val="28"/>
          <w:lang w:val="es"/>
        </w:rPr>
      </w:pPr>
      <w:r w:rsidRPr="00144205">
        <w:rPr>
          <w:rFonts w:ascii="Times New Roman" w:eastAsia="Verdana" w:hAnsi="Times New Roman" w:cs="Times New Roman"/>
          <w:sz w:val="28"/>
          <w:szCs w:val="28"/>
          <w:lang w:val="es"/>
        </w:rPr>
        <w:t xml:space="preserve">Finalmente, </w:t>
      </w:r>
      <w:r w:rsidRPr="00144205">
        <w:rPr>
          <w:rFonts w:ascii="Times New Roman" w:eastAsia="Verdana" w:hAnsi="Times New Roman" w:cs="Times New Roman"/>
          <w:sz w:val="28"/>
          <w:szCs w:val="28"/>
          <w:lang w:val="es"/>
        </w:rPr>
        <w:t xml:space="preserve">otro contenido normativo a tener en cuenta en torno al acceso a la información privada y reservada se encuentra en </w:t>
      </w:r>
      <w:r w:rsidRPr="00144205">
        <w:rPr>
          <w:rFonts w:ascii="Times New Roman" w:eastAsia="Verdana" w:hAnsi="Times New Roman" w:cs="Times New Roman"/>
          <w:sz w:val="28"/>
          <w:szCs w:val="28"/>
          <w:lang w:val="es"/>
        </w:rPr>
        <w:t>la Ley 1755 de 2015</w:t>
      </w:r>
      <w:r w:rsidRPr="00144205">
        <w:rPr>
          <w:rFonts w:ascii="Times New Roman" w:eastAsia="Verdana" w:hAnsi="Times New Roman" w:cs="Times New Roman"/>
          <w:sz w:val="28"/>
          <w:szCs w:val="28"/>
          <w:lang w:val="es"/>
        </w:rPr>
        <w:t>, l</w:t>
      </w:r>
      <w:r w:rsidRPr="00144205">
        <w:rPr>
          <w:rFonts w:ascii="Times New Roman" w:eastAsia="Verdana" w:hAnsi="Times New Roman" w:cs="Times New Roman"/>
          <w:sz w:val="28"/>
          <w:szCs w:val="28"/>
          <w:lang w:val="es"/>
        </w:rPr>
        <w:t>a cual,</w:t>
      </w:r>
      <w:r w:rsidRPr="00144205">
        <w:rPr>
          <w:rFonts w:ascii="Times New Roman" w:eastAsia="Verdana" w:hAnsi="Times New Roman" w:cs="Times New Roman"/>
          <w:sz w:val="28"/>
          <w:szCs w:val="28"/>
          <w:lang w:val="es"/>
        </w:rPr>
        <w:t xml:space="preserve"> regula el derecho fundamental de petición previsto en el artículo 23 de la Constitución, en</w:t>
      </w:r>
      <w:r w:rsidRPr="00144205">
        <w:rPr>
          <w:rFonts w:ascii="Times New Roman" w:eastAsia="Verdana" w:hAnsi="Times New Roman" w:cs="Times New Roman"/>
          <w:sz w:val="28"/>
          <w:szCs w:val="28"/>
          <w:lang w:val="es"/>
        </w:rPr>
        <w:t xml:space="preserve"> cuya</w:t>
      </w:r>
      <w:r w:rsidRPr="00144205">
        <w:rPr>
          <w:rFonts w:ascii="Times New Roman" w:eastAsia="Verdana" w:hAnsi="Times New Roman" w:cs="Times New Roman"/>
          <w:sz w:val="28"/>
          <w:szCs w:val="28"/>
          <w:lang w:val="es"/>
        </w:rPr>
        <w:t xml:space="preserve"> virtud, </w:t>
      </w:r>
      <w:r w:rsidRPr="00144205">
        <w:rPr>
          <w:rFonts w:ascii="Times New Roman" w:eastAsia="Verdana" w:hAnsi="Times New Roman" w:cs="Times New Roman"/>
          <w:sz w:val="28"/>
          <w:szCs w:val="26"/>
          <w:lang w:val="es"/>
        </w:rPr>
        <w:t>«[t]oda persona tiene derecho a presentar peticiones respetuosas a las autoridades, en los términos señalados en este código, por motivos de in</w:t>
      </w:r>
      <w:r w:rsidRPr="00144205">
        <w:rPr>
          <w:rFonts w:ascii="Times New Roman" w:eastAsia="Verdana" w:hAnsi="Times New Roman" w:cs="Times New Roman"/>
          <w:sz w:val="28"/>
          <w:szCs w:val="26"/>
          <w:lang w:val="es"/>
        </w:rPr>
        <w:t>terés general o particular, y a obtener pronta resolución completa y de fondo sobre la misma</w:t>
      </w:r>
      <w:r w:rsidRPr="00144205">
        <w:rPr>
          <w:rFonts w:ascii="Times New Roman" w:eastAsia="Verdana" w:hAnsi="Times New Roman" w:cs="Times New Roman"/>
          <w:sz w:val="28"/>
          <w:szCs w:val="28"/>
          <w:lang w:val="es"/>
        </w:rPr>
        <w:t xml:space="preserve">». </w:t>
      </w:r>
      <w:r w:rsidRPr="00144205">
        <w:rPr>
          <w:rFonts w:ascii="Times New Roman" w:eastAsia="Verdana" w:hAnsi="Times New Roman" w:cs="Times New Roman"/>
          <w:sz w:val="28"/>
          <w:szCs w:val="28"/>
          <w:lang w:val="es"/>
        </w:rPr>
        <w:t xml:space="preserve">Respecto del carácter reservado de los documentos, el artículo 27 de dicha norma dispone que: </w:t>
      </w:r>
      <w:r w:rsidRPr="00144205">
        <w:rPr>
          <w:rFonts w:ascii="Times New Roman" w:eastAsia="Verdana" w:hAnsi="Times New Roman" w:cs="Times New Roman"/>
          <w:sz w:val="28"/>
          <w:szCs w:val="26"/>
          <w:lang w:val="es"/>
        </w:rPr>
        <w:t>«[e]</w:t>
      </w:r>
      <w:r w:rsidRPr="00144205">
        <w:rPr>
          <w:rFonts w:ascii="Times New Roman" w:eastAsia="Verdana" w:hAnsi="Times New Roman" w:cs="Times New Roman"/>
          <w:sz w:val="28"/>
          <w:szCs w:val="26"/>
          <w:lang w:val="es"/>
        </w:rPr>
        <w:t>l carácter reservado de una información o de determinados docum</w:t>
      </w:r>
      <w:r w:rsidRPr="00144205">
        <w:rPr>
          <w:rFonts w:ascii="Times New Roman" w:eastAsia="Verdana" w:hAnsi="Times New Roman" w:cs="Times New Roman"/>
          <w:sz w:val="28"/>
          <w:szCs w:val="26"/>
          <w:lang w:val="es"/>
        </w:rPr>
        <w:t>entos, no será oponible a las autoridades judiciales, legislativas, ni a las autoridades administrativas que siendo constitucional o legalmente competentes para ello, los soliciten para el debido ejercicio de sus funciones. Corresponde a dichas autoridades</w:t>
      </w:r>
      <w:r w:rsidRPr="00144205">
        <w:rPr>
          <w:rFonts w:ascii="Times New Roman" w:eastAsia="Verdana" w:hAnsi="Times New Roman" w:cs="Times New Roman"/>
          <w:sz w:val="28"/>
          <w:szCs w:val="26"/>
          <w:lang w:val="es"/>
        </w:rPr>
        <w:t xml:space="preserve"> asegurar la reserva de las informaciones y documentos que lleguen a conocer en desarrollo de lo previsto en este artículo</w:t>
      </w:r>
      <w:r w:rsidRPr="00144205">
        <w:rPr>
          <w:rFonts w:ascii="Times New Roman" w:eastAsia="Verdana" w:hAnsi="Times New Roman" w:cs="Times New Roman"/>
          <w:sz w:val="28"/>
          <w:szCs w:val="26"/>
          <w:lang w:val="es"/>
        </w:rPr>
        <w:t>»</w:t>
      </w:r>
      <w:r w:rsidRPr="00144205">
        <w:rPr>
          <w:rFonts w:ascii="Times New Roman" w:eastAsia="Verdana" w:hAnsi="Times New Roman" w:cs="Times New Roman"/>
          <w:sz w:val="28"/>
          <w:szCs w:val="26"/>
          <w:lang w:val="es"/>
        </w:rPr>
        <w:t>.</w:t>
      </w:r>
    </w:p>
    <w:p w:rsidR="00523228" w:rsidRPr="00144205" w:rsidRDefault="00144205" w:rsidP="00523228">
      <w:pPr>
        <w:pStyle w:val="Estilo1"/>
        <w:tabs>
          <w:tab w:val="left" w:pos="426"/>
        </w:tabs>
        <w:rPr>
          <w:rFonts w:ascii="Times New Roman" w:eastAsia="Verdana" w:hAnsi="Times New Roman" w:cs="Times New Roman"/>
          <w:sz w:val="28"/>
          <w:szCs w:val="28"/>
          <w:lang w:val="es"/>
        </w:rPr>
      </w:pPr>
    </w:p>
    <w:p w:rsidR="003A50FA" w:rsidRPr="00144205" w:rsidRDefault="00144205" w:rsidP="00FE3BF6">
      <w:pPr>
        <w:pStyle w:val="Estilo1"/>
        <w:numPr>
          <w:ilvl w:val="0"/>
          <w:numId w:val="1"/>
        </w:numPr>
        <w:tabs>
          <w:tab w:val="left" w:pos="426"/>
        </w:tabs>
        <w:ind w:left="0" w:firstLine="0"/>
        <w:rPr>
          <w:rFonts w:ascii="Times New Roman" w:eastAsia="Verdana" w:hAnsi="Times New Roman" w:cs="Times New Roman"/>
          <w:sz w:val="28"/>
          <w:szCs w:val="28"/>
          <w:lang w:val="es"/>
        </w:rPr>
      </w:pPr>
      <w:r w:rsidRPr="00144205">
        <w:rPr>
          <w:rFonts w:ascii="Times New Roman" w:eastAsia="Verdana" w:hAnsi="Times New Roman" w:cs="Times New Roman"/>
          <w:sz w:val="28"/>
          <w:szCs w:val="28"/>
          <w:lang w:val="es"/>
        </w:rPr>
        <w:t xml:space="preserve">Todos estos parámetros permiten </w:t>
      </w:r>
      <w:r w:rsidRPr="00144205">
        <w:rPr>
          <w:rFonts w:ascii="Times New Roman" w:eastAsia="Verdana" w:hAnsi="Times New Roman" w:cs="Times New Roman"/>
          <w:sz w:val="28"/>
          <w:szCs w:val="28"/>
          <w:lang w:val="es"/>
        </w:rPr>
        <w:t>confirmar que</w:t>
      </w:r>
      <w:r w:rsidRPr="00144205">
        <w:rPr>
          <w:rFonts w:ascii="Times New Roman" w:eastAsia="Verdana" w:hAnsi="Times New Roman" w:cs="Times New Roman"/>
          <w:sz w:val="28"/>
          <w:szCs w:val="28"/>
          <w:lang w:val="es"/>
        </w:rPr>
        <w:t xml:space="preserve"> el derecho a la intimidad no es absoluto</w:t>
      </w:r>
      <w:r w:rsidRPr="00144205">
        <w:rPr>
          <w:rFonts w:ascii="Times New Roman" w:eastAsia="Verdana" w:hAnsi="Times New Roman" w:cs="Times New Roman"/>
          <w:sz w:val="28"/>
          <w:szCs w:val="28"/>
          <w:lang w:val="es"/>
        </w:rPr>
        <w:t xml:space="preserve"> y que hay diversas situaciones en las que</w:t>
      </w:r>
      <w:r w:rsidRPr="00144205">
        <w:rPr>
          <w:rFonts w:ascii="Times New Roman" w:eastAsia="Verdana" w:hAnsi="Times New Roman" w:cs="Times New Roman"/>
          <w:sz w:val="28"/>
          <w:szCs w:val="28"/>
          <w:lang w:val="es"/>
        </w:rPr>
        <w:t xml:space="preserve"> puede ser objeto de limitación</w:t>
      </w:r>
      <w:r w:rsidRPr="00144205">
        <w:rPr>
          <w:rFonts w:ascii="Times New Roman" w:eastAsia="Verdana" w:hAnsi="Times New Roman" w:cs="Times New Roman"/>
          <w:sz w:val="28"/>
          <w:szCs w:val="28"/>
          <w:lang w:val="es"/>
        </w:rPr>
        <w:t>, particularmente,</w:t>
      </w:r>
      <w:r w:rsidRPr="00144205">
        <w:rPr>
          <w:rFonts w:ascii="Times New Roman" w:eastAsia="Verdana" w:hAnsi="Times New Roman" w:cs="Times New Roman"/>
          <w:sz w:val="28"/>
          <w:szCs w:val="28"/>
          <w:lang w:val="es"/>
        </w:rPr>
        <w:t xml:space="preserve"> cuando entra en conflicto con derechos de terceros o con la defensa de intereses superiores del ordenamiento jurídico. </w:t>
      </w:r>
      <w:r w:rsidRPr="00144205">
        <w:rPr>
          <w:rFonts w:ascii="Times New Roman" w:eastAsia="Verdana" w:hAnsi="Times New Roman" w:cs="Times New Roman"/>
          <w:sz w:val="28"/>
          <w:szCs w:val="28"/>
          <w:lang w:val="es"/>
        </w:rPr>
        <w:t xml:space="preserve">Según se advirtió, </w:t>
      </w:r>
      <w:r w:rsidRPr="00144205">
        <w:rPr>
          <w:rFonts w:ascii="Times New Roman" w:eastAsia="Verdana" w:hAnsi="Times New Roman" w:cs="Times New Roman"/>
          <w:sz w:val="28"/>
          <w:szCs w:val="28"/>
          <w:lang w:val="es"/>
        </w:rPr>
        <w:t>cuando</w:t>
      </w:r>
      <w:r w:rsidRPr="00144205">
        <w:rPr>
          <w:rFonts w:ascii="Times New Roman" w:eastAsia="Verdana" w:hAnsi="Times New Roman" w:cs="Times New Roman"/>
          <w:sz w:val="28"/>
          <w:szCs w:val="28"/>
          <w:lang w:val="es"/>
        </w:rPr>
        <w:t xml:space="preserve"> el interés general se ve comprometido o se perjudica la convi</w:t>
      </w:r>
      <w:r w:rsidRPr="00144205">
        <w:rPr>
          <w:rFonts w:ascii="Times New Roman" w:eastAsia="Verdana" w:hAnsi="Times New Roman" w:cs="Times New Roman"/>
          <w:sz w:val="28"/>
          <w:szCs w:val="28"/>
          <w:lang w:val="es"/>
        </w:rPr>
        <w:t xml:space="preserve">vencia pacífica o </w:t>
      </w:r>
      <w:r w:rsidRPr="00144205">
        <w:rPr>
          <w:rFonts w:ascii="Times New Roman" w:eastAsia="Verdana" w:hAnsi="Times New Roman" w:cs="Times New Roman"/>
          <w:sz w:val="28"/>
          <w:szCs w:val="28"/>
          <w:lang w:val="es"/>
        </w:rPr>
        <w:t xml:space="preserve">se </w:t>
      </w:r>
      <w:r w:rsidRPr="00144205">
        <w:rPr>
          <w:rFonts w:ascii="Times New Roman" w:eastAsia="Verdana" w:hAnsi="Times New Roman" w:cs="Times New Roman"/>
          <w:sz w:val="28"/>
          <w:szCs w:val="28"/>
          <w:lang w:val="es"/>
        </w:rPr>
        <w:t>amenaza el orden</w:t>
      </w:r>
      <w:r w:rsidRPr="00144205">
        <w:rPr>
          <w:rFonts w:ascii="Times New Roman" w:eastAsia="Verdana" w:hAnsi="Times New Roman" w:cs="Times New Roman"/>
          <w:sz w:val="28"/>
          <w:szCs w:val="28"/>
          <w:lang w:val="es"/>
        </w:rPr>
        <w:t xml:space="preserve"> justo</w:t>
      </w:r>
      <w:r w:rsidRPr="00144205">
        <w:rPr>
          <w:rFonts w:ascii="Times New Roman" w:eastAsia="Verdana" w:hAnsi="Times New Roman" w:cs="Times New Roman"/>
          <w:sz w:val="28"/>
          <w:szCs w:val="28"/>
          <w:lang w:val="es"/>
        </w:rPr>
        <w:t xml:space="preserve">, </w:t>
      </w:r>
      <w:r w:rsidRPr="00144205">
        <w:rPr>
          <w:rFonts w:ascii="Times New Roman" w:eastAsia="Verdana" w:hAnsi="Times New Roman" w:cs="Times New Roman"/>
          <w:sz w:val="28"/>
          <w:szCs w:val="28"/>
          <w:lang w:val="es"/>
        </w:rPr>
        <w:t xml:space="preserve">no solo existe una </w:t>
      </w:r>
      <w:r w:rsidRPr="00144205">
        <w:rPr>
          <w:rFonts w:ascii="Times New Roman" w:eastAsia="Verdana" w:hAnsi="Times New Roman" w:cs="Times New Roman"/>
          <w:sz w:val="28"/>
          <w:szCs w:val="28"/>
          <w:lang w:val="es"/>
        </w:rPr>
        <w:t>habilita</w:t>
      </w:r>
      <w:r w:rsidRPr="00144205">
        <w:rPr>
          <w:rFonts w:ascii="Times New Roman" w:eastAsia="Verdana" w:hAnsi="Times New Roman" w:cs="Times New Roman"/>
          <w:sz w:val="28"/>
          <w:szCs w:val="28"/>
          <w:lang w:val="es"/>
        </w:rPr>
        <w:t xml:space="preserve">ción abstracta para </w:t>
      </w:r>
      <w:r w:rsidRPr="00144205">
        <w:rPr>
          <w:rFonts w:ascii="Times New Roman" w:eastAsia="Verdana" w:hAnsi="Times New Roman" w:cs="Times New Roman"/>
          <w:sz w:val="28"/>
          <w:szCs w:val="28"/>
          <w:lang w:val="es"/>
        </w:rPr>
        <w:t>divulgar información de carácter íntimo</w:t>
      </w:r>
      <w:r w:rsidRPr="00144205">
        <w:rPr>
          <w:rFonts w:ascii="Times New Roman" w:eastAsia="Verdana" w:hAnsi="Times New Roman" w:cs="Times New Roman"/>
          <w:sz w:val="28"/>
          <w:szCs w:val="28"/>
          <w:lang w:val="es"/>
        </w:rPr>
        <w:t>, sino un deber exigible a todo ciudadano.</w:t>
      </w:r>
    </w:p>
    <w:p w:rsidR="003A50FA" w:rsidRPr="00144205" w:rsidRDefault="00144205" w:rsidP="003A50FA">
      <w:pPr>
        <w:pStyle w:val="Estilo1"/>
        <w:tabs>
          <w:tab w:val="left" w:pos="426"/>
        </w:tabs>
        <w:rPr>
          <w:rFonts w:ascii="Times New Roman" w:eastAsia="Verdana" w:hAnsi="Times New Roman" w:cs="Times New Roman"/>
          <w:sz w:val="28"/>
          <w:szCs w:val="28"/>
          <w:lang w:val="es"/>
        </w:rPr>
      </w:pPr>
    </w:p>
    <w:p w:rsidR="001E0A6B" w:rsidRPr="00144205" w:rsidRDefault="00144205" w:rsidP="009A3E57">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eastAsia="Verdana" w:hAnsi="Times New Roman" w:cs="Times New Roman"/>
          <w:sz w:val="28"/>
          <w:szCs w:val="28"/>
          <w:lang w:val="es"/>
        </w:rPr>
        <w:t xml:space="preserve">En esa línea, es claro que </w:t>
      </w:r>
      <w:r w:rsidRPr="00144205">
        <w:rPr>
          <w:rFonts w:ascii="Times New Roman" w:eastAsia="Verdana" w:hAnsi="Times New Roman" w:cs="Times New Roman"/>
          <w:sz w:val="28"/>
          <w:szCs w:val="28"/>
          <w:lang w:val="es"/>
        </w:rPr>
        <w:t xml:space="preserve">el ejercicio del </w:t>
      </w:r>
      <w:r w:rsidRPr="00144205">
        <w:rPr>
          <w:rFonts w:ascii="Times New Roman" w:eastAsia="Verdana" w:hAnsi="Times New Roman" w:cs="Times New Roman"/>
          <w:i/>
          <w:iCs/>
          <w:sz w:val="28"/>
          <w:szCs w:val="28"/>
          <w:lang w:val="es"/>
        </w:rPr>
        <w:t>ius puniendi</w:t>
      </w:r>
      <w:r w:rsidRPr="00144205">
        <w:rPr>
          <w:rFonts w:ascii="Times New Roman" w:eastAsia="Verdana" w:hAnsi="Times New Roman" w:cs="Times New Roman"/>
          <w:sz w:val="28"/>
          <w:szCs w:val="28"/>
          <w:lang w:val="es"/>
        </w:rPr>
        <w:t xml:space="preserve"> del Estado y el interés </w:t>
      </w:r>
      <w:r w:rsidRPr="00144205">
        <w:rPr>
          <w:rFonts w:ascii="Times New Roman" w:eastAsia="Verdana" w:hAnsi="Times New Roman" w:cs="Times New Roman"/>
          <w:sz w:val="28"/>
          <w:szCs w:val="28"/>
          <w:lang w:val="es"/>
        </w:rPr>
        <w:t xml:space="preserve">de la sociedad para que se investiguen las </w:t>
      </w:r>
      <w:r w:rsidRPr="00144205">
        <w:rPr>
          <w:rFonts w:ascii="Times New Roman" w:eastAsia="Verdana" w:hAnsi="Times New Roman" w:cs="Times New Roman"/>
          <w:sz w:val="28"/>
          <w:szCs w:val="28"/>
          <w:lang w:val="es"/>
        </w:rPr>
        <w:t xml:space="preserve">faltas disciplinarias </w:t>
      </w:r>
      <w:r w:rsidRPr="00144205">
        <w:rPr>
          <w:rFonts w:ascii="Times New Roman" w:eastAsia="Verdana" w:hAnsi="Times New Roman" w:cs="Times New Roman"/>
          <w:sz w:val="28"/>
          <w:szCs w:val="28"/>
          <w:lang w:val="es"/>
        </w:rPr>
        <w:t>y se sancione a sus responsables, en procura de preservar la vigencia de un orden justo, constituyen razones para limitar el derecho a la intimidad</w:t>
      </w:r>
      <w:r w:rsidRPr="00144205">
        <w:rPr>
          <w:rFonts w:ascii="Times New Roman" w:eastAsia="Verdana" w:hAnsi="Times New Roman" w:cs="Times New Roman"/>
          <w:sz w:val="28"/>
          <w:szCs w:val="28"/>
          <w:lang w:val="es"/>
        </w:rPr>
        <w:t>.</w:t>
      </w:r>
      <w:r w:rsidRPr="00144205">
        <w:rPr>
          <w:rFonts w:ascii="Times New Roman" w:eastAsia="Verdana" w:hAnsi="Times New Roman" w:cs="Times New Roman"/>
          <w:sz w:val="28"/>
          <w:szCs w:val="28"/>
          <w:lang w:val="es"/>
        </w:rPr>
        <w:t xml:space="preserve"> </w:t>
      </w:r>
      <w:r w:rsidRPr="00144205">
        <w:rPr>
          <w:rFonts w:ascii="Times New Roman" w:eastAsia="Verdana" w:hAnsi="Times New Roman" w:cs="Times New Roman"/>
          <w:sz w:val="28"/>
          <w:szCs w:val="28"/>
          <w:lang w:val="es"/>
        </w:rPr>
        <w:t>Ello justifica, asimismo, que la reserva q</w:t>
      </w:r>
      <w:r w:rsidRPr="00144205">
        <w:rPr>
          <w:rFonts w:ascii="Times New Roman" w:eastAsia="Verdana" w:hAnsi="Times New Roman" w:cs="Times New Roman"/>
          <w:sz w:val="28"/>
          <w:szCs w:val="28"/>
          <w:lang w:val="es"/>
        </w:rPr>
        <w:t xml:space="preserve">ue se predica de ciertos datos y documentos no resulte oponible a las autoridades disciplinarias, </w:t>
      </w:r>
      <w:r w:rsidRPr="00144205">
        <w:rPr>
          <w:rFonts w:ascii="Times New Roman" w:hAnsi="Times New Roman" w:cs="Times New Roman"/>
          <w:color w:val="000000" w:themeColor="text1"/>
          <w:sz w:val="28"/>
          <w:szCs w:val="28"/>
        </w:rPr>
        <w:t>cuando los mismos se requieran para l</w:t>
      </w:r>
      <w:r w:rsidRPr="00144205">
        <w:rPr>
          <w:rFonts w:ascii="Times New Roman" w:hAnsi="Times New Roman" w:cs="Times New Roman"/>
          <w:color w:val="000000" w:themeColor="text1"/>
          <w:sz w:val="28"/>
          <w:szCs w:val="28"/>
        </w:rPr>
        <w:t>os procesos a su cargo</w:t>
      </w:r>
      <w:r w:rsidRPr="00144205">
        <w:rPr>
          <w:rFonts w:ascii="Times New Roman" w:hAnsi="Times New Roman" w:cs="Times New Roman"/>
          <w:color w:val="000000" w:themeColor="text1"/>
          <w:sz w:val="28"/>
          <w:szCs w:val="28"/>
        </w:rPr>
        <w:t xml:space="preserve"> y en relación con la función pública que se investiga como objeto de la actuación disciplinaria.</w:t>
      </w:r>
      <w:r w:rsidRPr="00144205">
        <w:rPr>
          <w:rFonts w:ascii="Times New Roman" w:hAnsi="Times New Roman" w:cs="Times New Roman"/>
          <w:color w:val="000000" w:themeColor="text1"/>
          <w:sz w:val="28"/>
          <w:szCs w:val="28"/>
        </w:rPr>
        <w:t xml:space="preserve"> </w:t>
      </w:r>
      <w:r w:rsidRPr="00144205">
        <w:rPr>
          <w:rFonts w:ascii="Times New Roman" w:eastAsia="Verdana" w:hAnsi="Times New Roman" w:cs="Times New Roman"/>
          <w:color w:val="000000" w:themeColor="text1"/>
          <w:sz w:val="28"/>
          <w:szCs w:val="28"/>
          <w:lang w:val="es"/>
        </w:rPr>
        <w:t xml:space="preserve">A continuación, se destacarán precedentes jurisprudenciales relevantes </w:t>
      </w:r>
      <w:r w:rsidRPr="00144205">
        <w:rPr>
          <w:rFonts w:ascii="Times New Roman" w:eastAsia="Verdana" w:hAnsi="Times New Roman" w:cs="Times New Roman"/>
          <w:color w:val="000000" w:themeColor="text1"/>
          <w:sz w:val="28"/>
          <w:szCs w:val="28"/>
          <w:lang w:val="es"/>
        </w:rPr>
        <w:t xml:space="preserve">que han ratificado </w:t>
      </w:r>
      <w:r w:rsidRPr="00144205">
        <w:rPr>
          <w:rFonts w:ascii="Times New Roman" w:eastAsia="Verdana" w:hAnsi="Times New Roman" w:cs="Times New Roman"/>
          <w:color w:val="000000" w:themeColor="text1"/>
          <w:sz w:val="28"/>
          <w:szCs w:val="28"/>
          <w:lang w:val="es"/>
        </w:rPr>
        <w:t>tal postura</w:t>
      </w:r>
      <w:r w:rsidRPr="00144205">
        <w:rPr>
          <w:rFonts w:ascii="Times New Roman" w:hAnsi="Times New Roman" w:cs="Times New Roman"/>
          <w:color w:val="000000" w:themeColor="text1"/>
          <w:sz w:val="28"/>
          <w:szCs w:val="28"/>
        </w:rPr>
        <w:t>.</w:t>
      </w:r>
    </w:p>
    <w:p w:rsidR="00415C80" w:rsidRPr="00144205" w:rsidRDefault="00144205" w:rsidP="001D4DED">
      <w:pPr>
        <w:rPr>
          <w:rFonts w:ascii="Times New Roman" w:hAnsi="Times New Roman" w:cs="Times New Roman"/>
          <w:b/>
          <w:bCs/>
          <w:color w:val="000000" w:themeColor="text1"/>
          <w:sz w:val="28"/>
          <w:szCs w:val="28"/>
        </w:rPr>
      </w:pPr>
    </w:p>
    <w:p w:rsidR="001E0A6B" w:rsidRPr="00144205" w:rsidRDefault="00144205" w:rsidP="001E0A6B">
      <w:pPr>
        <w:pStyle w:val="Estilo1"/>
        <w:tabs>
          <w:tab w:val="left" w:pos="426"/>
        </w:tabs>
        <w:rPr>
          <w:rFonts w:ascii="Times New Roman" w:hAnsi="Times New Roman" w:cs="Times New Roman"/>
          <w:color w:val="000000" w:themeColor="text1"/>
          <w:sz w:val="28"/>
          <w:szCs w:val="28"/>
        </w:rPr>
      </w:pPr>
      <w:r w:rsidRPr="00144205">
        <w:rPr>
          <w:rFonts w:ascii="Times New Roman" w:hAnsi="Times New Roman" w:cs="Times New Roman"/>
          <w:b/>
          <w:bCs/>
          <w:color w:val="000000" w:themeColor="text1"/>
          <w:sz w:val="28"/>
          <w:szCs w:val="28"/>
        </w:rPr>
        <w:t>Precedentes</w:t>
      </w:r>
      <w:r w:rsidRPr="00144205">
        <w:rPr>
          <w:rFonts w:ascii="Times New Roman" w:hAnsi="Times New Roman" w:cs="Times New Roman"/>
          <w:b/>
          <w:bCs/>
          <w:color w:val="000000" w:themeColor="text1"/>
          <w:sz w:val="28"/>
          <w:szCs w:val="28"/>
        </w:rPr>
        <w:t xml:space="preserve"> </w:t>
      </w:r>
      <w:r w:rsidRPr="00144205">
        <w:rPr>
          <w:rFonts w:ascii="Times New Roman" w:hAnsi="Times New Roman" w:cs="Times New Roman"/>
          <w:b/>
          <w:bCs/>
          <w:color w:val="000000" w:themeColor="text1"/>
          <w:sz w:val="28"/>
          <w:szCs w:val="28"/>
        </w:rPr>
        <w:t xml:space="preserve">jurisprudenciales </w:t>
      </w:r>
      <w:r w:rsidRPr="00144205">
        <w:rPr>
          <w:rFonts w:ascii="Times New Roman" w:hAnsi="Times New Roman" w:cs="Times New Roman"/>
          <w:b/>
          <w:bCs/>
          <w:color w:val="000000" w:themeColor="text1"/>
          <w:sz w:val="28"/>
          <w:szCs w:val="28"/>
        </w:rPr>
        <w:t xml:space="preserve">sobre </w:t>
      </w:r>
      <w:r w:rsidRPr="00144205">
        <w:rPr>
          <w:rFonts w:ascii="Times New Roman" w:hAnsi="Times New Roman" w:cs="Times New Roman"/>
          <w:b/>
          <w:bCs/>
          <w:color w:val="000000" w:themeColor="text1"/>
          <w:sz w:val="28"/>
          <w:szCs w:val="28"/>
        </w:rPr>
        <w:t xml:space="preserve">el </w:t>
      </w:r>
      <w:r w:rsidRPr="00144205">
        <w:rPr>
          <w:rFonts w:ascii="Times New Roman" w:hAnsi="Times New Roman" w:cs="Times New Roman"/>
          <w:b/>
          <w:bCs/>
          <w:color w:val="000000" w:themeColor="text1"/>
          <w:sz w:val="28"/>
          <w:szCs w:val="28"/>
        </w:rPr>
        <w:t>acceso a</w:t>
      </w:r>
      <w:r w:rsidRPr="00144205">
        <w:rPr>
          <w:rFonts w:ascii="Times New Roman" w:hAnsi="Times New Roman" w:cs="Times New Roman"/>
          <w:b/>
          <w:bCs/>
          <w:color w:val="000000" w:themeColor="text1"/>
          <w:sz w:val="28"/>
          <w:szCs w:val="28"/>
        </w:rPr>
        <w:t xml:space="preserve"> información reservada en actuaciones disciplinarias</w:t>
      </w:r>
    </w:p>
    <w:p w:rsidR="001E0A6B" w:rsidRPr="00144205" w:rsidRDefault="00144205" w:rsidP="001E0A6B">
      <w:pPr>
        <w:pStyle w:val="Prrafodelista"/>
        <w:rPr>
          <w:rFonts w:ascii="Times New Roman" w:hAnsi="Times New Roman" w:cs="Times New Roman"/>
          <w:color w:val="000000" w:themeColor="text1"/>
          <w:sz w:val="28"/>
          <w:szCs w:val="28"/>
        </w:rPr>
      </w:pPr>
    </w:p>
    <w:p w:rsidR="001E0A6B" w:rsidRPr="00144205" w:rsidRDefault="00144205" w:rsidP="00454E57">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Como se indicó, la Corte Constitucional ha </w:t>
      </w:r>
      <w:r w:rsidRPr="00144205">
        <w:rPr>
          <w:rFonts w:ascii="Times New Roman" w:hAnsi="Times New Roman" w:cs="Times New Roman"/>
          <w:color w:val="000000" w:themeColor="text1"/>
          <w:sz w:val="28"/>
          <w:szCs w:val="28"/>
        </w:rPr>
        <w:t>sostenido de forma reiterada que las autoridades disciplinarias deben tener acceso a los documentos e información necesarios para investigar las faltas contrarias al ordenamiento, incluso si los mismos están sometidos a reserva</w:t>
      </w:r>
      <w:r w:rsidRPr="00144205">
        <w:rPr>
          <w:rFonts w:ascii="Times New Roman" w:hAnsi="Times New Roman" w:cs="Times New Roman"/>
          <w:color w:val="000000" w:themeColor="text1"/>
          <w:sz w:val="28"/>
          <w:szCs w:val="28"/>
        </w:rPr>
        <w:t>.</w:t>
      </w:r>
    </w:p>
    <w:p w:rsidR="008127A1" w:rsidRPr="00144205" w:rsidRDefault="00144205" w:rsidP="008127A1">
      <w:pPr>
        <w:pStyle w:val="Estilo1"/>
        <w:tabs>
          <w:tab w:val="left" w:pos="426"/>
        </w:tabs>
        <w:rPr>
          <w:rFonts w:ascii="Times New Roman" w:hAnsi="Times New Roman" w:cs="Times New Roman"/>
          <w:color w:val="000000" w:themeColor="text1"/>
          <w:sz w:val="28"/>
          <w:szCs w:val="28"/>
        </w:rPr>
      </w:pPr>
    </w:p>
    <w:p w:rsidR="00980E65" w:rsidRPr="00144205" w:rsidRDefault="00144205" w:rsidP="00980E65">
      <w:pPr>
        <w:pStyle w:val="Estilo1"/>
        <w:numPr>
          <w:ilvl w:val="0"/>
          <w:numId w:val="1"/>
        </w:numPr>
        <w:tabs>
          <w:tab w:val="left" w:pos="426"/>
        </w:tabs>
        <w:ind w:left="0" w:firstLine="0"/>
        <w:rPr>
          <w:rFonts w:ascii="Times New Roman" w:hAnsi="Times New Roman" w:cs="Times New Roman"/>
          <w:color w:val="000000"/>
          <w:sz w:val="28"/>
          <w:szCs w:val="28"/>
          <w:shd w:val="clear" w:color="auto" w:fill="FFFFFF"/>
        </w:rPr>
      </w:pPr>
      <w:r w:rsidRPr="00144205">
        <w:rPr>
          <w:rFonts w:ascii="Times New Roman" w:hAnsi="Times New Roman" w:cs="Times New Roman"/>
          <w:color w:val="000000" w:themeColor="text1"/>
          <w:sz w:val="28"/>
          <w:szCs w:val="28"/>
        </w:rPr>
        <w:t>En primer lugar, en la Sen</w:t>
      </w:r>
      <w:r w:rsidRPr="00144205">
        <w:rPr>
          <w:rFonts w:ascii="Times New Roman" w:hAnsi="Times New Roman" w:cs="Times New Roman"/>
          <w:color w:val="000000" w:themeColor="text1"/>
          <w:sz w:val="28"/>
          <w:szCs w:val="28"/>
        </w:rPr>
        <w:t>tencia C-491 de 2007,</w:t>
      </w:r>
      <w:r w:rsidRPr="00144205">
        <w:rPr>
          <w:rStyle w:val="Refdenotaalpie"/>
          <w:rFonts w:ascii="Times New Roman" w:hAnsi="Times New Roman" w:cs="Times New Roman"/>
          <w:color w:val="000000" w:themeColor="text1"/>
          <w:sz w:val="28"/>
          <w:szCs w:val="28"/>
        </w:rPr>
        <w:footnoteReference w:id="66"/>
      </w:r>
      <w:r w:rsidRPr="00144205">
        <w:rPr>
          <w:rFonts w:ascii="Times New Roman" w:hAnsi="Times New Roman" w:cs="Times New Roman"/>
          <w:color w:val="000000" w:themeColor="text1"/>
          <w:sz w:val="28"/>
          <w:szCs w:val="28"/>
        </w:rPr>
        <w:t xml:space="preserve"> al analizar el artículo 5</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º la Ley 1097 de 2006</w:t>
      </w:r>
      <w:r w:rsidRPr="00144205">
        <w:rPr>
          <w:rStyle w:val="Refdenotaalpie"/>
          <w:rFonts w:ascii="Times New Roman" w:hAnsi="Times New Roman" w:cs="Times New Roman"/>
          <w:color w:val="000000" w:themeColor="text1"/>
          <w:sz w:val="28"/>
          <w:szCs w:val="28"/>
        </w:rPr>
        <w:footnoteReference w:id="67"/>
      </w:r>
      <w:r w:rsidRPr="00144205">
        <w:rPr>
          <w:rFonts w:ascii="Times New Roman" w:hAnsi="Times New Roman" w:cs="Times New Roman"/>
          <w:color w:val="000000"/>
          <w:sz w:val="28"/>
          <w:szCs w:val="28"/>
          <w:shd w:val="clear" w:color="auto" w:fill="FFFFFF"/>
        </w:rPr>
        <w:t xml:space="preserve">, </w:t>
      </w:r>
      <w:r w:rsidRPr="00144205">
        <w:rPr>
          <w:rFonts w:ascii="Times New Roman" w:hAnsi="Times New Roman" w:cs="Times New Roman"/>
          <w:sz w:val="28"/>
          <w:szCs w:val="28"/>
          <w:lang w:val="es-ES"/>
        </w:rPr>
        <w:t>se indicó que</w:t>
      </w:r>
      <w:r w:rsidRPr="00144205">
        <w:rPr>
          <w:rFonts w:ascii="Times New Roman" w:hAnsi="Times New Roman" w:cs="Times New Roman"/>
          <w:color w:val="000000" w:themeColor="text1"/>
          <w:sz w:val="28"/>
          <w:szCs w:val="28"/>
          <w:shd w:val="clear" w:color="auto" w:fill="FFFFFF"/>
        </w:rPr>
        <w:t xml:space="preserve"> </w:t>
      </w:r>
      <w:r w:rsidRPr="00144205">
        <w:rPr>
          <w:rFonts w:ascii="Times New Roman" w:hAnsi="Times New Roman" w:cs="Times New Roman"/>
          <w:color w:val="000000" w:themeColor="text1"/>
          <w:sz w:val="28"/>
          <w:szCs w:val="26"/>
          <w:shd w:val="clear" w:color="auto" w:fill="FFFFFF"/>
        </w:rPr>
        <w:t>«</w:t>
      </w:r>
      <w:r w:rsidRPr="00144205">
        <w:rPr>
          <w:rFonts w:ascii="Times New Roman" w:hAnsi="Times New Roman" w:cs="Times New Roman"/>
          <w:color w:val="000000" w:themeColor="text1"/>
          <w:sz w:val="28"/>
          <w:szCs w:val="26"/>
          <w:shd w:val="clear" w:color="auto" w:fill="FFFFFF"/>
        </w:rPr>
        <w:t xml:space="preserve">la Corte ha considerado que la reserva puede ser oponible a los ciudadanos pero no puede convertirse en una barrera para impedir el control intra o interorgánico, </w:t>
      </w:r>
      <w:r w:rsidRPr="00144205">
        <w:rPr>
          <w:rFonts w:ascii="Times New Roman" w:hAnsi="Times New Roman" w:cs="Times New Roman"/>
          <w:color w:val="000000" w:themeColor="text1"/>
          <w:sz w:val="28"/>
          <w:szCs w:val="26"/>
          <w:shd w:val="clear" w:color="auto" w:fill="FFFFFF"/>
        </w:rPr>
        <w:t>jurídico y político, de las decisiones y actuaciones públicas de que da cuenta la información reservada</w:t>
      </w:r>
      <w:r w:rsidRPr="00144205">
        <w:rPr>
          <w:rFonts w:ascii="Times New Roman" w:hAnsi="Times New Roman" w:cs="Times New Roman"/>
          <w:color w:val="000000" w:themeColor="text1"/>
          <w:sz w:val="28"/>
          <w:szCs w:val="26"/>
          <w:shd w:val="clear" w:color="auto" w:fill="FFFFFF"/>
        </w:rPr>
        <w:t>»</w:t>
      </w:r>
      <w:r w:rsidRPr="00144205">
        <w:rPr>
          <w:rFonts w:ascii="Times New Roman" w:hAnsi="Times New Roman" w:cs="Times New Roman"/>
          <w:color w:val="000000" w:themeColor="text1"/>
          <w:sz w:val="28"/>
          <w:szCs w:val="28"/>
          <w:shd w:val="clear" w:color="auto" w:fill="FFFFFF"/>
        </w:rPr>
        <w:t>. P</w:t>
      </w:r>
      <w:r w:rsidRPr="00144205">
        <w:rPr>
          <w:rFonts w:ascii="Times New Roman" w:hAnsi="Times New Roman" w:cs="Times New Roman"/>
          <w:sz w:val="28"/>
          <w:szCs w:val="28"/>
          <w:lang w:val="es-ES"/>
        </w:rPr>
        <w:t xml:space="preserve">ara sustentar esa postura, se </w:t>
      </w:r>
      <w:r w:rsidRPr="00144205">
        <w:rPr>
          <w:rFonts w:ascii="Times New Roman" w:hAnsi="Times New Roman" w:cs="Times New Roman"/>
          <w:sz w:val="28"/>
          <w:szCs w:val="28"/>
          <w:lang w:val="es-ES"/>
        </w:rPr>
        <w:t>trajo</w:t>
      </w:r>
      <w:r w:rsidRPr="00144205">
        <w:rPr>
          <w:rFonts w:ascii="Times New Roman" w:hAnsi="Times New Roman" w:cs="Times New Roman"/>
          <w:sz w:val="28"/>
          <w:szCs w:val="28"/>
          <w:lang w:val="es-ES"/>
        </w:rPr>
        <w:t xml:space="preserve"> a colación el artículo 20 de la Ley 57 de 1985, el cual dispone que: </w:t>
      </w:r>
      <w:r w:rsidRPr="00144205">
        <w:rPr>
          <w:rFonts w:ascii="Times New Roman" w:hAnsi="Times New Roman" w:cs="Times New Roman"/>
          <w:sz w:val="28"/>
          <w:szCs w:val="26"/>
          <w:lang w:val="es-ES"/>
        </w:rPr>
        <w:t xml:space="preserve">«[e]l carácter reservado de un documento no </w:t>
      </w:r>
      <w:r w:rsidRPr="00144205">
        <w:rPr>
          <w:rFonts w:ascii="Times New Roman" w:hAnsi="Times New Roman" w:cs="Times New Roman"/>
          <w:sz w:val="28"/>
          <w:szCs w:val="26"/>
          <w:lang w:val="es-ES"/>
        </w:rPr>
        <w:t>será oponible a las autoridades que lo soliciten para el debido ejercicio de sus funciones// Corresponde a dichas autoridades asegurar la reserva de los documentos que lleguen a conocer en desarrollo de lo prescrito en este artículo»</w:t>
      </w:r>
      <w:r w:rsidRPr="00144205">
        <w:rPr>
          <w:rFonts w:ascii="Times New Roman" w:hAnsi="Times New Roman" w:cs="Times New Roman"/>
          <w:sz w:val="28"/>
          <w:szCs w:val="28"/>
          <w:lang w:val="es-ES"/>
        </w:rPr>
        <w:t>.</w:t>
      </w:r>
    </w:p>
    <w:p w:rsidR="00980E65" w:rsidRPr="00144205" w:rsidRDefault="00144205" w:rsidP="001D4DED">
      <w:pPr>
        <w:rPr>
          <w:rFonts w:ascii="Times New Roman" w:hAnsi="Times New Roman" w:cs="Times New Roman"/>
          <w:color w:val="000000" w:themeColor="text1"/>
          <w:sz w:val="28"/>
          <w:szCs w:val="28"/>
          <w:shd w:val="clear" w:color="auto" w:fill="FFFFFF"/>
        </w:rPr>
      </w:pPr>
    </w:p>
    <w:p w:rsidR="005A66BB" w:rsidRPr="00144205" w:rsidRDefault="00144205" w:rsidP="005A66BB">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shd w:val="clear" w:color="auto" w:fill="FFFFFF"/>
        </w:rPr>
        <w:t>Posteriormente, en l</w:t>
      </w:r>
      <w:r w:rsidRPr="00144205">
        <w:rPr>
          <w:rFonts w:ascii="Times New Roman" w:hAnsi="Times New Roman" w:cs="Times New Roman"/>
          <w:color w:val="000000" w:themeColor="text1"/>
          <w:sz w:val="28"/>
          <w:szCs w:val="28"/>
          <w:shd w:val="clear" w:color="auto" w:fill="FFFFFF"/>
        </w:rPr>
        <w:t xml:space="preserve">a </w:t>
      </w:r>
      <w:r w:rsidRPr="00144205">
        <w:rPr>
          <w:rFonts w:ascii="Times New Roman" w:hAnsi="Times New Roman" w:cs="Times New Roman"/>
          <w:color w:val="000000" w:themeColor="text1"/>
          <w:sz w:val="28"/>
          <w:szCs w:val="28"/>
          <w:lang w:val="es-ES"/>
        </w:rPr>
        <w:t>Sentencia C-1011 de 2008</w:t>
      </w:r>
      <w:r w:rsidRPr="00144205">
        <w:rPr>
          <w:rStyle w:val="Refdenotaalpie"/>
          <w:rFonts w:ascii="Times New Roman" w:hAnsi="Times New Roman" w:cs="Times New Roman"/>
          <w:color w:val="000000" w:themeColor="text1"/>
          <w:sz w:val="28"/>
          <w:szCs w:val="28"/>
          <w:lang w:val="es-ES"/>
        </w:rPr>
        <w:footnoteReference w:id="68"/>
      </w:r>
      <w:r w:rsidRPr="00144205">
        <w:rPr>
          <w:rFonts w:ascii="Times New Roman" w:hAnsi="Times New Roman" w:cs="Times New Roman"/>
          <w:color w:val="000000" w:themeColor="text1"/>
          <w:sz w:val="28"/>
          <w:szCs w:val="28"/>
          <w:lang w:val="es-ES"/>
        </w:rPr>
        <w:t xml:space="preserve"> </w:t>
      </w:r>
      <w:r w:rsidRPr="00144205">
        <w:rPr>
          <w:rStyle w:val="apple-converted-space"/>
          <w:rFonts w:ascii="Times New Roman" w:hAnsi="Times New Roman" w:cs="Times New Roman"/>
          <w:color w:val="000000" w:themeColor="text1"/>
          <w:sz w:val="28"/>
          <w:szCs w:val="28"/>
        </w:rPr>
        <w:t xml:space="preserve">se efectuó la </w:t>
      </w:r>
      <w:r w:rsidRPr="00144205">
        <w:rPr>
          <w:rFonts w:ascii="Times New Roman" w:hAnsi="Times New Roman" w:cs="Times New Roman"/>
          <w:color w:val="000000" w:themeColor="text1"/>
          <w:sz w:val="28"/>
          <w:szCs w:val="28"/>
          <w:shd w:val="clear" w:color="auto" w:fill="FFFFFF"/>
        </w:rPr>
        <w:t xml:space="preserve">revisión de constitucionalidad del </w:t>
      </w:r>
      <w:r w:rsidRPr="00144205">
        <w:rPr>
          <w:rFonts w:ascii="Times New Roman" w:hAnsi="Times New Roman" w:cs="Times New Roman"/>
          <w:color w:val="000000" w:themeColor="text1"/>
          <w:sz w:val="28"/>
          <w:szCs w:val="28"/>
          <w:shd w:val="clear" w:color="auto" w:fill="FFFFFF"/>
        </w:rPr>
        <w:t>p</w:t>
      </w:r>
      <w:r w:rsidRPr="00144205">
        <w:rPr>
          <w:rFonts w:ascii="Times New Roman" w:hAnsi="Times New Roman" w:cs="Times New Roman"/>
          <w:color w:val="000000" w:themeColor="text1"/>
          <w:sz w:val="28"/>
          <w:szCs w:val="28"/>
          <w:shd w:val="clear" w:color="auto" w:fill="FFFFFF"/>
        </w:rPr>
        <w:t xml:space="preserve">royecto </w:t>
      </w:r>
      <w:r w:rsidRPr="00144205">
        <w:rPr>
          <w:rFonts w:ascii="Times New Roman" w:hAnsi="Times New Roman" w:cs="Times New Roman"/>
          <w:color w:val="000000" w:themeColor="text1"/>
          <w:sz w:val="28"/>
          <w:szCs w:val="28"/>
          <w:shd w:val="clear" w:color="auto" w:fill="FFFFFF"/>
        </w:rPr>
        <w:t xml:space="preserve">que dio lugar a la expedición de la </w:t>
      </w:r>
      <w:r w:rsidRPr="00144205">
        <w:rPr>
          <w:rStyle w:val="apple-converted-space"/>
          <w:rFonts w:ascii="Times New Roman" w:hAnsi="Times New Roman" w:cs="Times New Roman"/>
          <w:color w:val="000000" w:themeColor="text1"/>
          <w:sz w:val="28"/>
          <w:szCs w:val="28"/>
          <w:shd w:val="clear" w:color="auto" w:fill="FFFFFF"/>
        </w:rPr>
        <w:t>Ley 1266 de 200</w:t>
      </w:r>
      <w:r w:rsidRPr="00144205">
        <w:rPr>
          <w:rStyle w:val="apple-converted-space"/>
          <w:rFonts w:ascii="Times New Roman" w:hAnsi="Times New Roman" w:cs="Times New Roman"/>
          <w:color w:val="000000" w:themeColor="text1"/>
          <w:sz w:val="28"/>
          <w:szCs w:val="28"/>
          <w:shd w:val="clear" w:color="auto" w:fill="FFFFFF"/>
        </w:rPr>
        <w:t>8,</w:t>
      </w:r>
      <w:r w:rsidRPr="00144205">
        <w:rPr>
          <w:rStyle w:val="apple-converted-space"/>
          <w:rFonts w:ascii="Times New Roman" w:hAnsi="Times New Roman" w:cs="Times New Roman"/>
          <w:color w:val="000000" w:themeColor="text1"/>
          <w:sz w:val="28"/>
          <w:szCs w:val="28"/>
          <w:shd w:val="clear" w:color="auto" w:fill="FFFFFF"/>
        </w:rPr>
        <w:t xml:space="preserve"> </w:t>
      </w:r>
      <w:r w:rsidRPr="00144205">
        <w:rPr>
          <w:rFonts w:ascii="Times New Roman" w:hAnsi="Times New Roman" w:cs="Times New Roman"/>
          <w:color w:val="000000" w:themeColor="text1"/>
          <w:sz w:val="28"/>
          <w:szCs w:val="26"/>
        </w:rPr>
        <w:t>«por la cual se dictan las disposiciones generales del hábeas data y se regula el manejo de la información contenida</w:t>
      </w:r>
      <w:r w:rsidRPr="00144205">
        <w:rPr>
          <w:rFonts w:ascii="Times New Roman" w:hAnsi="Times New Roman" w:cs="Times New Roman"/>
          <w:color w:val="000000" w:themeColor="text1"/>
          <w:sz w:val="28"/>
          <w:szCs w:val="26"/>
        </w:rPr>
        <w:t xml:space="preserve"> en bases de datos personales, en especial la financiera, crediticia, comercial, de servicios y la proveniente de terceros países y se dictan otras disposiciones»</w:t>
      </w:r>
      <w:r w:rsidRPr="00144205">
        <w:rPr>
          <w:rFonts w:ascii="Times New Roman" w:hAnsi="Times New Roman" w:cs="Times New Roman"/>
          <w:color w:val="000000" w:themeColor="text1"/>
          <w:sz w:val="28"/>
          <w:szCs w:val="28"/>
        </w:rPr>
        <w:t xml:space="preserve">. La </w:t>
      </w:r>
      <w:r w:rsidRPr="00144205">
        <w:rPr>
          <w:rFonts w:ascii="Times New Roman" w:hAnsi="Times New Roman" w:cs="Times New Roman"/>
          <w:color w:val="000000" w:themeColor="text1"/>
          <w:sz w:val="28"/>
          <w:szCs w:val="28"/>
          <w:shd w:val="clear" w:color="auto" w:fill="FFFFFF"/>
        </w:rPr>
        <w:t xml:space="preserve">Disposición relevante para el </w:t>
      </w:r>
      <w:r w:rsidRPr="00144205">
        <w:rPr>
          <w:rFonts w:ascii="Times New Roman" w:hAnsi="Times New Roman" w:cs="Times New Roman"/>
          <w:color w:val="000000" w:themeColor="text1"/>
          <w:sz w:val="28"/>
          <w:szCs w:val="28"/>
          <w:shd w:val="clear" w:color="auto" w:fill="FFFFFF"/>
        </w:rPr>
        <w:t xml:space="preserve">presenta asunto </w:t>
      </w:r>
      <w:r w:rsidRPr="00144205">
        <w:rPr>
          <w:rFonts w:ascii="Times New Roman" w:hAnsi="Times New Roman" w:cs="Times New Roman"/>
          <w:color w:val="000000" w:themeColor="text1"/>
          <w:sz w:val="28"/>
          <w:szCs w:val="28"/>
        </w:rPr>
        <w:t>es el</w:t>
      </w:r>
      <w:r w:rsidRPr="00144205">
        <w:rPr>
          <w:rFonts w:ascii="Times New Roman" w:hAnsi="Times New Roman" w:cs="Times New Roman"/>
          <w:color w:val="000000" w:themeColor="text1"/>
          <w:sz w:val="28"/>
          <w:szCs w:val="28"/>
        </w:rPr>
        <w:t xml:space="preserve"> literal </w:t>
      </w:r>
      <w:r w:rsidRPr="00144205">
        <w:rPr>
          <w:rFonts w:ascii="Times New Roman" w:hAnsi="Times New Roman" w:cs="Times New Roman"/>
          <w:i/>
          <w:iCs/>
          <w:color w:val="000000" w:themeColor="text1"/>
          <w:sz w:val="28"/>
          <w:szCs w:val="28"/>
        </w:rPr>
        <w:t>(</w:t>
      </w:r>
      <w:r w:rsidRPr="00144205">
        <w:rPr>
          <w:rFonts w:ascii="Times New Roman" w:hAnsi="Times New Roman" w:cs="Times New Roman"/>
          <w:i/>
          <w:iCs/>
          <w:color w:val="000000" w:themeColor="text1"/>
          <w:sz w:val="28"/>
          <w:szCs w:val="28"/>
        </w:rPr>
        <w:t>e)</w:t>
      </w:r>
      <w:r w:rsidRPr="00144205">
        <w:rPr>
          <w:rFonts w:ascii="Times New Roman" w:hAnsi="Times New Roman" w:cs="Times New Roman"/>
          <w:color w:val="000000" w:themeColor="text1"/>
          <w:sz w:val="28"/>
          <w:szCs w:val="28"/>
        </w:rPr>
        <w:t xml:space="preserve"> del artículo 5</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º del proy</w:t>
      </w:r>
      <w:r w:rsidRPr="00144205">
        <w:rPr>
          <w:rFonts w:ascii="Times New Roman" w:hAnsi="Times New Roman" w:cs="Times New Roman"/>
          <w:color w:val="000000" w:themeColor="text1"/>
          <w:sz w:val="28"/>
          <w:szCs w:val="28"/>
        </w:rPr>
        <w:t xml:space="preserve">ecto, el cual </w:t>
      </w:r>
      <w:r w:rsidRPr="00144205">
        <w:rPr>
          <w:rFonts w:ascii="Times New Roman" w:hAnsi="Times New Roman" w:cs="Times New Roman"/>
          <w:color w:val="000000" w:themeColor="text1"/>
          <w:sz w:val="28"/>
          <w:szCs w:val="28"/>
          <w:shd w:val="clear" w:color="auto" w:fill="FFFFFF"/>
        </w:rPr>
        <w:t>estipula los supuestos en los que la información personal recolectada en bases de datos puede ser entregada o puesta a disposición</w:t>
      </w:r>
      <w:r w:rsidRPr="00144205">
        <w:rPr>
          <w:rFonts w:ascii="Times New Roman" w:hAnsi="Times New Roman" w:cs="Times New Roman"/>
          <w:color w:val="000000" w:themeColor="text1"/>
          <w:sz w:val="28"/>
          <w:szCs w:val="28"/>
          <w:shd w:val="clear" w:color="auto" w:fill="FFFFFF"/>
        </w:rPr>
        <w:t xml:space="preserve"> de las autoridades</w:t>
      </w:r>
      <w:r w:rsidRPr="00144205">
        <w:rPr>
          <w:rFonts w:ascii="Times New Roman" w:hAnsi="Times New Roman" w:cs="Times New Roman"/>
          <w:color w:val="000000" w:themeColor="text1"/>
          <w:sz w:val="28"/>
          <w:szCs w:val="28"/>
          <w:shd w:val="clear" w:color="auto" w:fill="FFFFFF"/>
        </w:rPr>
        <w:t xml:space="preserve">. El tenor literal de dicha norma es el siguiente: </w:t>
      </w:r>
    </w:p>
    <w:p w:rsidR="005A66BB" w:rsidRPr="00144205" w:rsidRDefault="00144205" w:rsidP="005A66BB">
      <w:pPr>
        <w:pStyle w:val="Prrafodelista"/>
        <w:rPr>
          <w:rFonts w:ascii="Times New Roman" w:hAnsi="Times New Roman" w:cs="Times New Roman"/>
          <w:color w:val="2D2D2D"/>
          <w:sz w:val="28"/>
          <w:shd w:val="clear" w:color="auto" w:fill="FFFFFF"/>
        </w:rPr>
      </w:pPr>
    </w:p>
    <w:p w:rsidR="00617D0B" w:rsidRPr="00144205" w:rsidRDefault="00144205" w:rsidP="001D56E7">
      <w:pPr>
        <w:pStyle w:val="Estilo1"/>
        <w:tabs>
          <w:tab w:val="left" w:pos="426"/>
        </w:tabs>
        <w:ind w:left="567" w:right="709"/>
        <w:rPr>
          <w:rFonts w:ascii="Times New Roman" w:hAnsi="Times New Roman" w:cs="Times New Roman"/>
          <w:color w:val="2D2D2D"/>
          <w:sz w:val="28"/>
          <w:shd w:val="clear" w:color="auto" w:fill="FFFFFF"/>
        </w:rPr>
      </w:pPr>
      <w:r w:rsidRPr="00144205">
        <w:rPr>
          <w:rFonts w:ascii="Times New Roman" w:hAnsi="Times New Roman" w:cs="Times New Roman"/>
          <w:color w:val="2D2D2D"/>
          <w:sz w:val="28"/>
          <w:shd w:val="clear" w:color="auto" w:fill="FFFFFF"/>
        </w:rPr>
        <w:t>Artículo 5</w:t>
      </w:r>
      <w:r w:rsidRPr="00144205">
        <w:rPr>
          <w:rFonts w:ascii="Times New Roman" w:hAnsi="Times New Roman" w:cs="Times New Roman"/>
          <w:color w:val="2D2D2D"/>
          <w:sz w:val="28"/>
          <w:shd w:val="clear" w:color="auto" w:fill="FFFFFF"/>
        </w:rPr>
        <w:t>.</w:t>
      </w:r>
      <w:r w:rsidRPr="00144205">
        <w:rPr>
          <w:rFonts w:ascii="Times New Roman" w:hAnsi="Times New Roman" w:cs="Times New Roman"/>
          <w:color w:val="2D2D2D"/>
          <w:sz w:val="28"/>
          <w:shd w:val="clear" w:color="auto" w:fill="FFFFFF"/>
        </w:rPr>
        <w:t>° Circulación de información.</w:t>
      </w:r>
      <w:r w:rsidRPr="00144205">
        <w:rPr>
          <w:rFonts w:ascii="Times New Roman" w:hAnsi="Times New Roman" w:cs="Times New Roman"/>
          <w:color w:val="2D2D2D"/>
          <w:sz w:val="28"/>
          <w:shd w:val="clear" w:color="auto" w:fill="FFFFFF"/>
        </w:rPr>
        <w:t xml:space="preserve"> La información personal recolectada o suministrada de conformidad con lo dispuesto en la ley a los operadores que haga parte del Banco de datos que administra, podrá ser entregada de manera verbal, escrita, o puesta a disposición de las siguientes persona</w:t>
      </w:r>
      <w:r w:rsidRPr="00144205">
        <w:rPr>
          <w:rFonts w:ascii="Times New Roman" w:hAnsi="Times New Roman" w:cs="Times New Roman"/>
          <w:color w:val="2D2D2D"/>
          <w:sz w:val="28"/>
          <w:shd w:val="clear" w:color="auto" w:fill="FFFFFF"/>
        </w:rPr>
        <w:t>s y en los siguientes términos: […]</w:t>
      </w:r>
    </w:p>
    <w:p w:rsidR="00617D0B" w:rsidRPr="00144205" w:rsidRDefault="00144205" w:rsidP="001D56E7">
      <w:pPr>
        <w:pStyle w:val="Estilo1"/>
        <w:tabs>
          <w:tab w:val="left" w:pos="426"/>
        </w:tabs>
        <w:ind w:left="567" w:right="709"/>
        <w:rPr>
          <w:rFonts w:ascii="Times New Roman" w:hAnsi="Times New Roman" w:cs="Times New Roman"/>
          <w:color w:val="2D2D2D"/>
          <w:sz w:val="28"/>
          <w:shd w:val="clear" w:color="auto" w:fill="FFFFFF"/>
        </w:rPr>
      </w:pPr>
    </w:p>
    <w:p w:rsidR="005A66BB" w:rsidRPr="00144205" w:rsidRDefault="00144205" w:rsidP="001D56E7">
      <w:pPr>
        <w:pStyle w:val="Estilo1"/>
        <w:tabs>
          <w:tab w:val="left" w:pos="426"/>
        </w:tabs>
        <w:ind w:left="567" w:right="709"/>
        <w:rPr>
          <w:rFonts w:ascii="Times New Roman" w:hAnsi="Times New Roman" w:cs="Times New Roman"/>
          <w:color w:val="000000" w:themeColor="text1"/>
          <w:sz w:val="28"/>
          <w:szCs w:val="28"/>
        </w:rPr>
      </w:pPr>
      <w:r w:rsidRPr="00144205">
        <w:rPr>
          <w:rFonts w:ascii="Times New Roman" w:hAnsi="Times New Roman" w:cs="Times New Roman"/>
          <w:i/>
          <w:iCs/>
          <w:color w:val="2D2D2D"/>
          <w:sz w:val="28"/>
          <w:shd w:val="clear" w:color="auto" w:fill="FFFFFF"/>
        </w:rPr>
        <w:t>(</w:t>
      </w:r>
      <w:r w:rsidRPr="00144205">
        <w:rPr>
          <w:rFonts w:ascii="Times New Roman" w:hAnsi="Times New Roman" w:cs="Times New Roman"/>
          <w:i/>
          <w:iCs/>
          <w:color w:val="2D2D2D"/>
          <w:sz w:val="28"/>
          <w:shd w:val="clear" w:color="auto" w:fill="FFFFFF"/>
        </w:rPr>
        <w:t>e)</w:t>
      </w:r>
      <w:r w:rsidRPr="00144205">
        <w:rPr>
          <w:rFonts w:ascii="Times New Roman" w:hAnsi="Times New Roman" w:cs="Times New Roman"/>
          <w:color w:val="2D2D2D"/>
          <w:sz w:val="28"/>
          <w:shd w:val="clear" w:color="auto" w:fill="FFFFFF"/>
        </w:rPr>
        <w:t xml:space="preserve"> A los órganos de control y demás dependencias de investigación disciplinaria, fiscal, o administrativa, cuando la información sea necesaria para el desarrollo de una investigación en curso</w:t>
      </w:r>
    </w:p>
    <w:p w:rsidR="005A66BB" w:rsidRPr="00144205" w:rsidRDefault="00144205" w:rsidP="005A66BB">
      <w:pPr>
        <w:pStyle w:val="Prrafodelista"/>
        <w:rPr>
          <w:rFonts w:ascii="Times New Roman" w:hAnsi="Times New Roman" w:cs="Times New Roman"/>
          <w:b/>
          <w:bCs/>
          <w:i/>
          <w:iCs/>
          <w:sz w:val="28"/>
          <w:szCs w:val="28"/>
          <w:u w:val="single"/>
          <w:lang w:val="es-ES"/>
        </w:rPr>
      </w:pPr>
    </w:p>
    <w:p w:rsidR="002C42AB" w:rsidRPr="00144205" w:rsidRDefault="00144205" w:rsidP="002C42AB">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Style w:val="apple-converted-space"/>
          <w:rFonts w:ascii="Times New Roman" w:hAnsi="Times New Roman" w:cs="Times New Roman"/>
          <w:bCs/>
          <w:color w:val="000000" w:themeColor="text1"/>
          <w:sz w:val="28"/>
          <w:szCs w:val="28"/>
        </w:rPr>
        <w:t>Al abordar dicho precepto</w:t>
      </w:r>
      <w:r w:rsidRPr="00144205">
        <w:rPr>
          <w:rStyle w:val="apple-converted-space"/>
          <w:rFonts w:ascii="Times New Roman" w:hAnsi="Times New Roman" w:cs="Times New Roman"/>
          <w:bCs/>
          <w:color w:val="000000" w:themeColor="text1"/>
          <w:sz w:val="28"/>
          <w:szCs w:val="28"/>
        </w:rPr>
        <w:t xml:space="preserve">, la Corte concluyó que </w:t>
      </w:r>
      <w:r w:rsidRPr="00144205">
        <w:rPr>
          <w:rStyle w:val="apple-converted-space"/>
          <w:rFonts w:ascii="Times New Roman" w:hAnsi="Times New Roman" w:cs="Times New Roman"/>
          <w:bCs/>
          <w:color w:val="000000" w:themeColor="text1"/>
          <w:sz w:val="28"/>
          <w:szCs w:val="26"/>
        </w:rPr>
        <w:t>«</w:t>
      </w:r>
      <w:r w:rsidRPr="00144205">
        <w:rPr>
          <w:rFonts w:ascii="Times New Roman" w:hAnsi="Times New Roman" w:cs="Times New Roman"/>
          <w:color w:val="000000" w:themeColor="text1"/>
          <w:sz w:val="28"/>
          <w:szCs w:val="26"/>
        </w:rPr>
        <w:t>la finalidad de la transferencia de información está suficientemente definida, puesto que se circunscribe a la existencia de una investigación disciplinaria, fiscal o administrativa»</w:t>
      </w:r>
      <w:r w:rsidRPr="00144205">
        <w:rPr>
          <w:rFonts w:ascii="Times New Roman" w:hAnsi="Times New Roman" w:cs="Times New Roman"/>
          <w:color w:val="000000" w:themeColor="text1"/>
          <w:sz w:val="28"/>
          <w:szCs w:val="28"/>
        </w:rPr>
        <w:t xml:space="preserve">. Además, el acceso a esa información en estos casos responde </w:t>
      </w:r>
      <w:r w:rsidRPr="00144205">
        <w:rPr>
          <w:rFonts w:ascii="Times New Roman" w:hAnsi="Times New Roman" w:cs="Times New Roman"/>
          <w:color w:val="000000" w:themeColor="text1"/>
          <w:sz w:val="28"/>
          <w:szCs w:val="26"/>
        </w:rPr>
        <w:t>«al cumplimiento de finalidades estatales que son legítimas desde la perspectiva constitucional [y] están provistas de un régimen de reglas y procedimientos que permiten la protección de los der</w:t>
      </w:r>
      <w:r w:rsidRPr="00144205">
        <w:rPr>
          <w:rFonts w:ascii="Times New Roman" w:hAnsi="Times New Roman" w:cs="Times New Roman"/>
          <w:color w:val="000000" w:themeColor="text1"/>
          <w:sz w:val="28"/>
          <w:szCs w:val="26"/>
        </w:rPr>
        <w:t>echos de los ciudadanos»</w:t>
      </w:r>
      <w:r w:rsidRPr="00144205">
        <w:rPr>
          <w:rFonts w:ascii="Times New Roman" w:hAnsi="Times New Roman" w:cs="Times New Roman"/>
          <w:color w:val="000000" w:themeColor="text1"/>
          <w:sz w:val="28"/>
          <w:szCs w:val="28"/>
        </w:rPr>
        <w:t>.</w:t>
      </w:r>
    </w:p>
    <w:p w:rsidR="002C42AB" w:rsidRPr="00144205" w:rsidRDefault="00144205" w:rsidP="002C42AB">
      <w:pPr>
        <w:pStyle w:val="Estilo1"/>
        <w:tabs>
          <w:tab w:val="left" w:pos="426"/>
        </w:tabs>
        <w:rPr>
          <w:rFonts w:ascii="Times New Roman" w:hAnsi="Times New Roman" w:cs="Times New Roman"/>
          <w:color w:val="000000" w:themeColor="text1"/>
          <w:sz w:val="28"/>
          <w:szCs w:val="28"/>
        </w:rPr>
      </w:pPr>
    </w:p>
    <w:p w:rsidR="002C42AB" w:rsidRPr="00144205" w:rsidRDefault="00144205" w:rsidP="00220DDE">
      <w:pPr>
        <w:pStyle w:val="Estilo1"/>
        <w:tabs>
          <w:tab w:val="left" w:pos="426"/>
        </w:tabs>
        <w:ind w:left="567" w:right="709"/>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rPr>
        <w:t>Se trata, como lo ha reiterado la jurisprudencia, de expresiones de la actuación del Estado necesarias</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i/>
          <w:iCs/>
          <w:color w:val="000000" w:themeColor="text1"/>
          <w:sz w:val="28"/>
        </w:rPr>
        <w:t>(i) “para el adecuado cumplimiento de sus funciones y la realización de sus fines</w:t>
      </w:r>
      <w:r w:rsidRPr="00144205">
        <w:rPr>
          <w:rStyle w:val="Refdenotaalpie"/>
          <w:rFonts w:ascii="Times New Roman" w:hAnsi="Times New Roman" w:cs="Times New Roman"/>
          <w:i/>
          <w:iCs/>
          <w:color w:val="000000" w:themeColor="text1"/>
          <w:sz w:val="28"/>
        </w:rPr>
        <w:footnoteReference w:id="69"/>
      </w:r>
      <w:r w:rsidRPr="00144205">
        <w:rPr>
          <w:rFonts w:ascii="Times New Roman" w:hAnsi="Times New Roman" w:cs="Times New Roman"/>
          <w:i/>
          <w:iCs/>
          <w:color w:val="000000" w:themeColor="text1"/>
          <w:sz w:val="28"/>
        </w:rPr>
        <w:t>, pues (ii) permite realizar los valores del</w:t>
      </w:r>
      <w:r w:rsidRPr="00144205">
        <w:rPr>
          <w:rFonts w:ascii="Times New Roman" w:hAnsi="Times New Roman" w:cs="Times New Roman"/>
          <w:i/>
          <w:iCs/>
          <w:color w:val="000000" w:themeColor="text1"/>
          <w:sz w:val="28"/>
        </w:rPr>
        <w:t xml:space="preserve"> orden jurídico institucional, mediante la asignación de competencias a la administración que la habilitan para imponer a sus propios funcionarios y a los particulares el acatamiento, inclusive por medios punitivos, de una disciplina cuya observancia prope</w:t>
      </w:r>
      <w:r w:rsidRPr="00144205">
        <w:rPr>
          <w:rFonts w:ascii="Times New Roman" w:hAnsi="Times New Roman" w:cs="Times New Roman"/>
          <w:i/>
          <w:iCs/>
          <w:color w:val="000000" w:themeColor="text1"/>
          <w:sz w:val="28"/>
        </w:rPr>
        <w:t>nde indudablemente a la realización de sus cometidos</w:t>
      </w:r>
      <w:r w:rsidRPr="00144205">
        <w:rPr>
          <w:rStyle w:val="Refdenotaalpie"/>
          <w:rFonts w:ascii="Times New Roman" w:hAnsi="Times New Roman" w:cs="Times New Roman"/>
          <w:i/>
          <w:iCs/>
          <w:color w:val="000000" w:themeColor="text1"/>
          <w:sz w:val="28"/>
        </w:rPr>
        <w:footnoteReference w:id="70"/>
      </w:r>
      <w:r w:rsidRPr="00144205">
        <w:rPr>
          <w:rStyle w:val="apple-converted-space"/>
          <w:rFonts w:ascii="Times New Roman" w:hAnsi="Times New Roman" w:cs="Times New Roman"/>
          <w:i/>
          <w:iCs/>
          <w:color w:val="000000" w:themeColor="text1"/>
          <w:sz w:val="28"/>
        </w:rPr>
        <w:t xml:space="preserve"> </w:t>
      </w:r>
      <w:r w:rsidRPr="00144205">
        <w:rPr>
          <w:rFonts w:ascii="Times New Roman" w:hAnsi="Times New Roman" w:cs="Times New Roman"/>
          <w:i/>
          <w:iCs/>
          <w:color w:val="000000" w:themeColor="text1"/>
          <w:sz w:val="28"/>
        </w:rPr>
        <w:t>y (iii) constituye un complemento de la potestad de mando, pues contribuye a asegurar el cumplimiento de las decisiones administrativa</w:t>
      </w:r>
      <w:r w:rsidRPr="00144205">
        <w:rPr>
          <w:rStyle w:val="Refdenotaalpie"/>
          <w:rFonts w:ascii="Times New Roman" w:hAnsi="Times New Roman" w:cs="Times New Roman"/>
          <w:color w:val="000000" w:themeColor="text1"/>
          <w:sz w:val="28"/>
        </w:rPr>
        <w:footnoteReference w:id="71"/>
      </w:r>
      <w:r w:rsidRPr="00144205">
        <w:rPr>
          <w:rFonts w:ascii="Times New Roman" w:hAnsi="Times New Roman" w:cs="Times New Roman"/>
          <w:color w:val="000000" w:themeColor="text1"/>
          <w:sz w:val="28"/>
        </w:rPr>
        <w:t>”.</w:t>
      </w:r>
      <w:r w:rsidRPr="00144205">
        <w:rPr>
          <w:rStyle w:val="Refdenotaalpie"/>
          <w:rFonts w:ascii="Times New Roman" w:hAnsi="Times New Roman" w:cs="Times New Roman"/>
          <w:color w:val="000000" w:themeColor="text1"/>
          <w:sz w:val="28"/>
        </w:rPr>
        <w:footnoteReference w:id="72"/>
      </w:r>
      <w:r w:rsidRPr="00144205">
        <w:rPr>
          <w:rFonts w:ascii="Times New Roman" w:hAnsi="Times New Roman" w:cs="Times New Roman"/>
          <w:color w:val="000000" w:themeColor="text1"/>
          <w:sz w:val="28"/>
        </w:rPr>
        <w:t xml:space="preserve"> En todo caso, su legitimidad se sustenta en el cumplimiento de </w:t>
      </w:r>
      <w:r w:rsidRPr="00144205">
        <w:rPr>
          <w:rFonts w:ascii="Times New Roman" w:hAnsi="Times New Roman" w:cs="Times New Roman"/>
          <w:color w:val="000000" w:themeColor="text1"/>
          <w:sz w:val="28"/>
        </w:rPr>
        <w:t>los postulados propios del principio de legalidad y el debido proceso,</w:t>
      </w:r>
      <w:r w:rsidRPr="00144205">
        <w:rPr>
          <w:rStyle w:val="Refdenotaalpie"/>
          <w:rFonts w:ascii="Times New Roman" w:hAnsi="Times New Roman" w:cs="Times New Roman"/>
          <w:color w:val="000000" w:themeColor="text1"/>
          <w:sz w:val="28"/>
        </w:rPr>
        <w:footnoteReference w:id="73"/>
      </w:r>
      <w:r w:rsidRPr="00144205">
        <w:rPr>
          <w:rFonts w:ascii="Times New Roman" w:hAnsi="Times New Roman" w:cs="Times New Roman"/>
          <w:color w:val="000000" w:themeColor="text1"/>
          <w:sz w:val="28"/>
        </w:rPr>
        <w:t xml:space="preserve"> lo que garantiza que el uso de datos personales en esas instancias se realice con observancia de las garantías expuestas en esta decisión</w:t>
      </w:r>
      <w:r w:rsidRPr="00144205">
        <w:rPr>
          <w:rStyle w:val="Refdenotaalpie"/>
          <w:rFonts w:ascii="Times New Roman" w:hAnsi="Times New Roman" w:cs="Times New Roman"/>
          <w:color w:val="000000" w:themeColor="text1"/>
          <w:sz w:val="28"/>
        </w:rPr>
        <w:footnoteReference w:id="74"/>
      </w:r>
    </w:p>
    <w:p w:rsidR="002C42AB" w:rsidRPr="00144205" w:rsidRDefault="00144205" w:rsidP="002C42AB">
      <w:pPr>
        <w:pStyle w:val="Estilo1"/>
        <w:tabs>
          <w:tab w:val="left" w:pos="426"/>
        </w:tabs>
        <w:rPr>
          <w:rFonts w:ascii="Times New Roman" w:hAnsi="Times New Roman" w:cs="Times New Roman"/>
          <w:color w:val="000000" w:themeColor="text1"/>
          <w:sz w:val="28"/>
          <w:szCs w:val="28"/>
        </w:rPr>
      </w:pPr>
    </w:p>
    <w:p w:rsidR="002C42AB" w:rsidRPr="00144205" w:rsidRDefault="00144205" w:rsidP="002C42AB">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sz w:val="28"/>
          <w:szCs w:val="28"/>
          <w:shd w:val="clear" w:color="auto" w:fill="FFFFFF"/>
        </w:rPr>
        <w:t>Por último, en la Sentencia</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C-274 de 2013</w:t>
      </w:r>
      <w:r w:rsidRPr="00144205">
        <w:rPr>
          <w:rStyle w:val="Refdenotaalpie"/>
          <w:rFonts w:ascii="Times New Roman" w:hAnsi="Times New Roman" w:cs="Times New Roman"/>
          <w:color w:val="000000" w:themeColor="text1"/>
          <w:sz w:val="28"/>
          <w:szCs w:val="28"/>
        </w:rPr>
        <w:footnoteReference w:id="75"/>
      </w:r>
      <w:r w:rsidRPr="00144205">
        <w:rPr>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bCs/>
          <w:color w:val="000000" w:themeColor="text1"/>
          <w:sz w:val="28"/>
          <w:szCs w:val="28"/>
        </w:rPr>
        <w:t xml:space="preserve">se efectuó la </w:t>
      </w:r>
      <w:r w:rsidRPr="00144205">
        <w:rPr>
          <w:rFonts w:ascii="Times New Roman" w:hAnsi="Times New Roman" w:cs="Times New Roman"/>
          <w:color w:val="2D2D2D"/>
          <w:sz w:val="28"/>
          <w:szCs w:val="28"/>
          <w:shd w:val="clear" w:color="auto" w:fill="FFFFFF"/>
        </w:rPr>
        <w:t xml:space="preserve">revisión de constitucionalidad del proyecto que dio lugar a la expedición de la Ley Estatutaria 1712 de 2015, </w:t>
      </w:r>
      <w:r w:rsidRPr="00144205">
        <w:rPr>
          <w:rFonts w:ascii="Times New Roman" w:hAnsi="Times New Roman" w:cs="Times New Roman"/>
          <w:color w:val="2D2D2D"/>
          <w:sz w:val="28"/>
          <w:szCs w:val="26"/>
          <w:shd w:val="clear" w:color="auto" w:fill="FFFFFF"/>
        </w:rPr>
        <w:t>«</w:t>
      </w:r>
      <w:r w:rsidRPr="00144205">
        <w:rPr>
          <w:rFonts w:ascii="Times New Roman" w:hAnsi="Times New Roman" w:cs="Times New Roman"/>
          <w:color w:val="2D2D2D"/>
          <w:sz w:val="28"/>
          <w:szCs w:val="26"/>
        </w:rPr>
        <w:t>por medio de la cual se crea la ley de transparencia y del derecho de acceso a la información pública nacional</w:t>
      </w:r>
      <w:r w:rsidRPr="00144205">
        <w:rPr>
          <w:rFonts w:ascii="Times New Roman" w:hAnsi="Times New Roman" w:cs="Times New Roman"/>
          <w:color w:val="2D2D2D"/>
          <w:sz w:val="28"/>
          <w:szCs w:val="26"/>
          <w:shd w:val="clear" w:color="auto" w:fill="FFFFFF"/>
        </w:rPr>
        <w:t>»</w:t>
      </w:r>
      <w:r w:rsidRPr="00144205">
        <w:rPr>
          <w:rFonts w:ascii="Times New Roman" w:hAnsi="Times New Roman" w:cs="Times New Roman"/>
          <w:color w:val="2D2D2D"/>
          <w:sz w:val="28"/>
          <w:szCs w:val="28"/>
          <w:shd w:val="clear" w:color="auto" w:fill="FFFFFF"/>
        </w:rPr>
        <w:t>. El aparte que resu</w:t>
      </w:r>
      <w:r w:rsidRPr="00144205">
        <w:rPr>
          <w:rFonts w:ascii="Times New Roman" w:hAnsi="Times New Roman" w:cs="Times New Roman"/>
          <w:color w:val="2D2D2D"/>
          <w:sz w:val="28"/>
          <w:szCs w:val="28"/>
          <w:shd w:val="clear" w:color="auto" w:fill="FFFFFF"/>
        </w:rPr>
        <w:t xml:space="preserve">lta relevante para el presente análisis se relaciona con el artículo 23 de dicho proyecto, el cual, señalaba que: </w:t>
      </w:r>
      <w:r w:rsidRPr="00144205">
        <w:rPr>
          <w:rFonts w:ascii="Times New Roman" w:hAnsi="Times New Roman" w:cs="Times New Roman"/>
          <w:color w:val="2D2D2D"/>
          <w:sz w:val="28"/>
          <w:szCs w:val="26"/>
          <w:shd w:val="clear" w:color="auto" w:fill="FFFFFF"/>
        </w:rPr>
        <w:t>«[</w:t>
      </w:r>
      <w:r w:rsidRPr="00144205">
        <w:rPr>
          <w:rFonts w:ascii="Times New Roman" w:hAnsi="Times New Roman" w:cs="Times New Roman"/>
          <w:color w:val="000000"/>
          <w:sz w:val="28"/>
          <w:szCs w:val="26"/>
          <w:shd w:val="clear" w:color="auto" w:fill="FFFFFF"/>
        </w:rPr>
        <w:t>e]l carácter reservado de un documento o de una información, salvo la reserva en los procesos judiciales, no será oponible a las autoridades</w:t>
      </w:r>
      <w:r w:rsidRPr="00144205">
        <w:rPr>
          <w:rFonts w:ascii="Times New Roman" w:hAnsi="Times New Roman" w:cs="Times New Roman"/>
          <w:color w:val="000000"/>
          <w:sz w:val="28"/>
          <w:szCs w:val="26"/>
          <w:shd w:val="clear" w:color="auto" w:fill="FFFFFF"/>
        </w:rPr>
        <w:t xml:space="preserve"> judiciales y congresistas en el ejercicio del control que le corresponde adelantar al congreso. Dichas autoridades deberán asegurar la reserva de los documentos que lleguen a conocer en desarrollo de lo prescrito en este artículo, sin perjuicio de lo esta</w:t>
      </w:r>
      <w:r w:rsidRPr="00144205">
        <w:rPr>
          <w:rFonts w:ascii="Times New Roman" w:hAnsi="Times New Roman" w:cs="Times New Roman"/>
          <w:color w:val="000000"/>
          <w:sz w:val="28"/>
          <w:szCs w:val="26"/>
          <w:shd w:val="clear" w:color="auto" w:fill="FFFFFF"/>
        </w:rPr>
        <w:t>blecido en los artículos 136 de la Constitución y 52 de la Ley 5</w:t>
      </w:r>
      <w:r w:rsidRPr="00144205">
        <w:rPr>
          <w:rFonts w:ascii="Times New Roman" w:hAnsi="Times New Roman" w:cs="Times New Roman"/>
          <w:color w:val="000000"/>
          <w:sz w:val="28"/>
          <w:szCs w:val="26"/>
          <w:shd w:val="clear" w:color="auto" w:fill="FFFFFF"/>
        </w:rPr>
        <w:t>.</w:t>
      </w:r>
      <w:r w:rsidRPr="00144205">
        <w:rPr>
          <w:rFonts w:ascii="Times New Roman" w:hAnsi="Times New Roman" w:cs="Times New Roman"/>
          <w:color w:val="000000"/>
          <w:sz w:val="28"/>
          <w:szCs w:val="26"/>
          <w:shd w:val="clear" w:color="auto" w:fill="FFFFFF"/>
        </w:rPr>
        <w:t>ª de 1992»</w:t>
      </w:r>
      <w:r w:rsidRPr="00144205">
        <w:rPr>
          <w:rFonts w:ascii="Times New Roman" w:hAnsi="Times New Roman" w:cs="Times New Roman"/>
          <w:color w:val="000000"/>
          <w:sz w:val="28"/>
          <w:szCs w:val="28"/>
          <w:shd w:val="clear" w:color="auto" w:fill="FFFFFF"/>
        </w:rPr>
        <w:t>.</w:t>
      </w:r>
    </w:p>
    <w:p w:rsidR="002C42AB" w:rsidRPr="00144205" w:rsidRDefault="00144205" w:rsidP="002C42AB">
      <w:pPr>
        <w:pStyle w:val="Estilo1"/>
        <w:tabs>
          <w:tab w:val="left" w:pos="426"/>
        </w:tabs>
        <w:rPr>
          <w:rFonts w:ascii="Times New Roman" w:hAnsi="Times New Roman" w:cs="Times New Roman"/>
          <w:color w:val="000000" w:themeColor="text1"/>
          <w:sz w:val="28"/>
          <w:szCs w:val="28"/>
        </w:rPr>
      </w:pPr>
    </w:p>
    <w:p w:rsidR="002C42AB" w:rsidRPr="00144205" w:rsidRDefault="00144205" w:rsidP="002C42AB">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sz w:val="28"/>
          <w:szCs w:val="28"/>
          <w:lang w:val="es-ES"/>
        </w:rPr>
        <w:t>Esa disposición fue declarada inexequible mediante la sentencia C-274 de 2013, entre otras razones asociadas a su redacción confusa, porque:</w:t>
      </w:r>
    </w:p>
    <w:p w:rsidR="002C42AB" w:rsidRPr="00144205" w:rsidRDefault="00144205" w:rsidP="002C42AB">
      <w:pPr>
        <w:jc w:val="both"/>
        <w:rPr>
          <w:rFonts w:ascii="Times New Roman" w:hAnsi="Times New Roman" w:cs="Times New Roman"/>
          <w:b/>
          <w:bCs/>
          <w:sz w:val="28"/>
          <w:szCs w:val="28"/>
          <w:lang w:val="es-ES"/>
        </w:rPr>
      </w:pPr>
    </w:p>
    <w:p w:rsidR="002C42AB" w:rsidRPr="00144205" w:rsidRDefault="00144205" w:rsidP="00DF0403">
      <w:pPr>
        <w:ind w:left="567" w:right="709"/>
        <w:jc w:val="both"/>
        <w:rPr>
          <w:rFonts w:ascii="Times New Roman" w:hAnsi="Times New Roman" w:cs="Times New Roman"/>
          <w:color w:val="2D2D2D"/>
          <w:sz w:val="28"/>
        </w:rPr>
      </w:pPr>
      <w:r w:rsidRPr="00144205">
        <w:rPr>
          <w:rFonts w:ascii="Times New Roman" w:hAnsi="Times New Roman" w:cs="Times New Roman"/>
          <w:color w:val="000000"/>
          <w:sz w:val="28"/>
          <w:lang w:val="es-ES_tradnl"/>
        </w:rPr>
        <w:t xml:space="preserve">[C]omo lo mencionan la Contraloría </w:t>
      </w:r>
      <w:r w:rsidRPr="00144205">
        <w:rPr>
          <w:rFonts w:ascii="Times New Roman" w:hAnsi="Times New Roman" w:cs="Times New Roman"/>
          <w:color w:val="000000"/>
          <w:sz w:val="28"/>
          <w:lang w:val="es-ES_tradnl"/>
        </w:rPr>
        <w:t>General de la República y la Procuraduría General de la Nación, el artículo excluyó de la posibilidad de que la reserva de cierta información no sea oponible a los órganos de control para el ejercicio de sus funciones o a otras autoridades que ejercen func</w:t>
      </w:r>
      <w:r w:rsidRPr="00144205">
        <w:rPr>
          <w:rFonts w:ascii="Times New Roman" w:hAnsi="Times New Roman" w:cs="Times New Roman"/>
          <w:color w:val="000000"/>
          <w:sz w:val="28"/>
          <w:lang w:val="es-ES_tradnl"/>
        </w:rPr>
        <w:t>iones de control. Con ello se</w:t>
      </w:r>
      <w:r w:rsidRPr="00144205">
        <w:rPr>
          <w:rStyle w:val="apple-converted-space"/>
          <w:rFonts w:ascii="Times New Roman" w:hAnsi="Times New Roman" w:cs="Times New Roman"/>
          <w:color w:val="000000"/>
          <w:sz w:val="28"/>
          <w:lang w:val="es-ES_tradnl"/>
        </w:rPr>
        <w:t> </w:t>
      </w:r>
      <w:r w:rsidRPr="00144205">
        <w:rPr>
          <w:rFonts w:ascii="Times New Roman" w:hAnsi="Times New Roman" w:cs="Times New Roman"/>
          <w:color w:val="2D2D2D"/>
          <w:sz w:val="28"/>
        </w:rPr>
        <w:t>estaría modificando lo establecido en la Ley 57 de 1985,</w:t>
      </w:r>
      <w:r w:rsidRPr="00144205">
        <w:rPr>
          <w:rStyle w:val="apple-converted-space"/>
          <w:rFonts w:ascii="Times New Roman" w:hAnsi="Times New Roman" w:cs="Times New Roman"/>
          <w:color w:val="2D2D2D"/>
          <w:sz w:val="28"/>
        </w:rPr>
        <w:t> </w:t>
      </w:r>
      <w:r w:rsidRPr="00144205">
        <w:rPr>
          <w:rFonts w:ascii="Times New Roman" w:hAnsi="Times New Roman" w:cs="Times New Roman"/>
          <w:i/>
          <w:iCs/>
          <w:color w:val="000000"/>
          <w:sz w:val="28"/>
          <w:shd w:val="clear" w:color="auto" w:fill="FFFFFF"/>
        </w:rPr>
        <w:t>por la cual se ordena la publicidad de los actos y documentos oficiales</w:t>
      </w:r>
      <w:r w:rsidRPr="00144205">
        <w:rPr>
          <w:rFonts w:ascii="Times New Roman" w:hAnsi="Times New Roman" w:cs="Times New Roman"/>
          <w:color w:val="000000"/>
          <w:sz w:val="28"/>
          <w:shd w:val="clear" w:color="auto" w:fill="FFFFFF"/>
        </w:rPr>
        <w:t>,</w:t>
      </w:r>
      <w:r w:rsidRPr="00144205">
        <w:rPr>
          <w:rStyle w:val="apple-converted-space"/>
          <w:rFonts w:ascii="Times New Roman" w:hAnsi="Times New Roman" w:cs="Times New Roman"/>
          <w:color w:val="000000"/>
          <w:sz w:val="28"/>
          <w:shd w:val="clear" w:color="auto" w:fill="FFFFFF"/>
        </w:rPr>
        <w:t> </w:t>
      </w:r>
      <w:r w:rsidRPr="00144205">
        <w:rPr>
          <w:rFonts w:ascii="Times New Roman" w:hAnsi="Times New Roman" w:cs="Times New Roman"/>
          <w:color w:val="2D2D2D"/>
          <w:sz w:val="28"/>
        </w:rPr>
        <w:t xml:space="preserve">que no distinguía entre unas y otras autoridades, para la aplicación de la inoponibilidad de la </w:t>
      </w:r>
      <w:r w:rsidRPr="00144205">
        <w:rPr>
          <w:rFonts w:ascii="Times New Roman" w:hAnsi="Times New Roman" w:cs="Times New Roman"/>
          <w:color w:val="2D2D2D"/>
          <w:sz w:val="28"/>
        </w:rPr>
        <w:t>reserva. Esta circunstancia se convierte en un obstáculo que </w:t>
      </w:r>
      <w:r w:rsidRPr="00144205">
        <w:rPr>
          <w:rStyle w:val="apple-converted-space"/>
          <w:rFonts w:ascii="Times New Roman" w:hAnsi="Times New Roman" w:cs="Times New Roman"/>
          <w:color w:val="2D2D2D"/>
          <w:sz w:val="28"/>
        </w:rPr>
        <w:t> </w:t>
      </w:r>
      <w:r w:rsidRPr="00144205">
        <w:rPr>
          <w:rFonts w:ascii="Times New Roman" w:hAnsi="Times New Roman" w:cs="Times New Roman"/>
          <w:color w:val="000000"/>
          <w:sz w:val="28"/>
          <w:lang w:val="es-ES_tradnl"/>
        </w:rPr>
        <w:t>resulta</w:t>
      </w:r>
      <w:r w:rsidRPr="00144205">
        <w:rPr>
          <w:rStyle w:val="apple-converted-space"/>
          <w:rFonts w:ascii="Times New Roman" w:hAnsi="Times New Roman" w:cs="Times New Roman"/>
          <w:color w:val="000000"/>
          <w:sz w:val="28"/>
          <w:lang w:val="es-ES_tradnl"/>
        </w:rPr>
        <w:t> </w:t>
      </w:r>
      <w:r w:rsidRPr="00144205">
        <w:rPr>
          <w:rFonts w:ascii="Times New Roman" w:hAnsi="Times New Roman" w:cs="Times New Roman"/>
          <w:color w:val="2D2D2D"/>
          <w:sz w:val="28"/>
        </w:rPr>
        <w:t>contrario a lo establecido en los artículos 267, 268, 277 y 278 de la Constitución Política, pues la oponibilidad de una reserva sobre una información les impediría el ejercicio pleno de</w:t>
      </w:r>
      <w:r w:rsidRPr="00144205">
        <w:rPr>
          <w:rFonts w:ascii="Times New Roman" w:hAnsi="Times New Roman" w:cs="Times New Roman"/>
          <w:color w:val="2D2D2D"/>
          <w:sz w:val="28"/>
        </w:rPr>
        <w:t xml:space="preserve"> sus funciones de control</w:t>
      </w:r>
      <w:r w:rsidRPr="00144205">
        <w:rPr>
          <w:rFonts w:ascii="Times New Roman" w:hAnsi="Times New Roman" w:cs="Times New Roman"/>
          <w:color w:val="000000"/>
          <w:sz w:val="28"/>
          <w:lang w:val="es-ES_tradnl"/>
        </w:rPr>
        <w:t>.</w:t>
      </w:r>
    </w:p>
    <w:p w:rsidR="002C42AB" w:rsidRPr="00144205" w:rsidRDefault="00144205" w:rsidP="00DF0403">
      <w:pPr>
        <w:ind w:left="567" w:right="709"/>
        <w:jc w:val="both"/>
        <w:rPr>
          <w:rFonts w:ascii="Times New Roman" w:hAnsi="Times New Roman" w:cs="Times New Roman"/>
          <w:color w:val="2D2D2D"/>
          <w:sz w:val="28"/>
        </w:rPr>
      </w:pPr>
    </w:p>
    <w:p w:rsidR="002C42AB" w:rsidRPr="00144205" w:rsidRDefault="00144205" w:rsidP="00DF0403">
      <w:pPr>
        <w:ind w:left="567" w:right="709"/>
        <w:jc w:val="both"/>
        <w:rPr>
          <w:rFonts w:ascii="Times New Roman" w:hAnsi="Times New Roman" w:cs="Times New Roman"/>
          <w:color w:val="2D2D2D"/>
          <w:sz w:val="28"/>
          <w:szCs w:val="26"/>
        </w:rPr>
      </w:pPr>
      <w:r w:rsidRPr="00144205">
        <w:rPr>
          <w:rFonts w:ascii="Times New Roman" w:hAnsi="Times New Roman" w:cs="Times New Roman"/>
          <w:color w:val="2D2D2D"/>
          <w:sz w:val="28"/>
        </w:rPr>
        <w:t>Para la Sala, por tanto, el artículo 23 de la Ley es una norma indeterminada que pone en riesgo el ejercicio del derecho y obstaculiza las funciones constitucionales de control, que debe ser declarada inexequible. Dada su redacc</w:t>
      </w:r>
      <w:r w:rsidRPr="00144205">
        <w:rPr>
          <w:rFonts w:ascii="Times New Roman" w:hAnsi="Times New Roman" w:cs="Times New Roman"/>
          <w:color w:val="2D2D2D"/>
          <w:sz w:val="28"/>
        </w:rPr>
        <w:t>ión, y los vacíos de que adolece, no es posible hacer un fallo modulativo. Corresponde al Legislador corregir esa indeterminación</w:t>
      </w:r>
    </w:p>
    <w:p w:rsidR="00454E57" w:rsidRPr="00144205" w:rsidRDefault="00144205" w:rsidP="002C42AB">
      <w:pPr>
        <w:pStyle w:val="Estilo1"/>
        <w:tabs>
          <w:tab w:val="left" w:pos="426"/>
        </w:tabs>
        <w:rPr>
          <w:rFonts w:ascii="Times New Roman" w:hAnsi="Times New Roman" w:cs="Times New Roman"/>
          <w:color w:val="000000"/>
          <w:sz w:val="28"/>
          <w:szCs w:val="28"/>
        </w:rPr>
      </w:pPr>
    </w:p>
    <w:p w:rsidR="00454E57" w:rsidRPr="00144205" w:rsidRDefault="00144205" w:rsidP="00454E57">
      <w:pPr>
        <w:pStyle w:val="Estilo1"/>
        <w:numPr>
          <w:ilvl w:val="0"/>
          <w:numId w:val="1"/>
        </w:numPr>
        <w:tabs>
          <w:tab w:val="left" w:pos="426"/>
        </w:tabs>
        <w:ind w:left="0" w:firstLine="0"/>
        <w:rPr>
          <w:rFonts w:ascii="Times New Roman" w:hAnsi="Times New Roman" w:cs="Times New Roman"/>
          <w:b/>
          <w:bCs/>
          <w:color w:val="000000" w:themeColor="text1"/>
          <w:sz w:val="28"/>
          <w:szCs w:val="28"/>
        </w:rPr>
      </w:pPr>
      <w:r w:rsidRPr="00144205">
        <w:rPr>
          <w:rFonts w:ascii="Times New Roman" w:hAnsi="Times New Roman" w:cs="Times New Roman"/>
          <w:color w:val="000000"/>
          <w:sz w:val="28"/>
          <w:szCs w:val="28"/>
        </w:rPr>
        <w:t>Las anteriores referencias permiten concluir que, conforme a la jurisprudencia de esta corporación, las funciones que desarrollan las autoridades disciplinarias y demás entes de control justifican que la información sometida a reserva -incluso si se refier</w:t>
      </w:r>
      <w:r w:rsidRPr="00144205">
        <w:rPr>
          <w:rFonts w:ascii="Times New Roman" w:hAnsi="Times New Roman" w:cs="Times New Roman"/>
          <w:color w:val="000000"/>
          <w:sz w:val="28"/>
          <w:szCs w:val="28"/>
        </w:rPr>
        <w:t xml:space="preserve">e a esferas del derecho a la intimidad, como los datos personales y la información financiera, crediticia y comercial- sea </w:t>
      </w:r>
      <w:r w:rsidRPr="00144205">
        <w:rPr>
          <w:rFonts w:ascii="Times New Roman" w:hAnsi="Times New Roman" w:cs="Times New Roman"/>
          <w:color w:val="000000"/>
          <w:sz w:val="28"/>
          <w:szCs w:val="28"/>
        </w:rPr>
        <w:t>incorporada</w:t>
      </w:r>
      <w:r w:rsidRPr="00144205">
        <w:rPr>
          <w:rFonts w:ascii="Times New Roman" w:hAnsi="Times New Roman" w:cs="Times New Roman"/>
          <w:color w:val="000000"/>
          <w:sz w:val="28"/>
          <w:szCs w:val="28"/>
        </w:rPr>
        <w:t xml:space="preserve"> en los procesos a su cargo, desde luego, </w:t>
      </w:r>
      <w:r w:rsidRPr="00144205">
        <w:rPr>
          <w:rFonts w:ascii="Times New Roman" w:hAnsi="Times New Roman" w:cs="Times New Roman"/>
          <w:color w:val="000000"/>
          <w:sz w:val="28"/>
          <w:szCs w:val="28"/>
        </w:rPr>
        <w:t xml:space="preserve">en el marco de </w:t>
      </w:r>
      <w:r w:rsidRPr="00144205">
        <w:rPr>
          <w:rFonts w:ascii="Times New Roman" w:hAnsi="Times New Roman" w:cs="Times New Roman"/>
          <w:color w:val="000000"/>
          <w:sz w:val="28"/>
          <w:szCs w:val="28"/>
        </w:rPr>
        <w:t xml:space="preserve">la finalidad </w:t>
      </w:r>
      <w:r w:rsidRPr="00144205">
        <w:rPr>
          <w:rFonts w:ascii="Times New Roman" w:hAnsi="Times New Roman" w:cs="Times New Roman"/>
          <w:color w:val="000000"/>
          <w:sz w:val="28"/>
          <w:szCs w:val="28"/>
        </w:rPr>
        <w:t xml:space="preserve">que están llamados a cumplir, de acuerdo con la ley y la Constitución y respetando las garantías mínimas de cada procedimiento. </w:t>
      </w:r>
      <w:r w:rsidRPr="00144205">
        <w:rPr>
          <w:rFonts w:ascii="Times New Roman" w:hAnsi="Times New Roman" w:cs="Times New Roman"/>
          <w:color w:val="000000" w:themeColor="text1"/>
          <w:sz w:val="28"/>
          <w:szCs w:val="28"/>
        </w:rPr>
        <w:t>Para ahondar</w:t>
      </w:r>
      <w:r w:rsidRPr="00144205">
        <w:rPr>
          <w:rFonts w:ascii="Times New Roman" w:eastAsia="Verdana" w:hAnsi="Times New Roman" w:cs="Times New Roman"/>
          <w:sz w:val="28"/>
          <w:szCs w:val="28"/>
          <w:lang w:val="es"/>
        </w:rPr>
        <w:t xml:space="preserve"> </w:t>
      </w:r>
      <w:r w:rsidRPr="00144205">
        <w:rPr>
          <w:rFonts w:ascii="Times New Roman" w:eastAsia="Verdana" w:hAnsi="Times New Roman" w:cs="Times New Roman"/>
          <w:sz w:val="28"/>
          <w:szCs w:val="28"/>
          <w:lang w:val="es"/>
        </w:rPr>
        <w:t xml:space="preserve">en este último punto, </w:t>
      </w:r>
      <w:r w:rsidRPr="00144205">
        <w:rPr>
          <w:rFonts w:ascii="Times New Roman" w:hAnsi="Times New Roman" w:cs="Times New Roman"/>
          <w:color w:val="000000" w:themeColor="text1"/>
          <w:sz w:val="28"/>
          <w:szCs w:val="28"/>
        </w:rPr>
        <w:t xml:space="preserve">enseguida se harán algunas precisiones sobre el concepto </w:t>
      </w:r>
      <w:r w:rsidRPr="00144205">
        <w:rPr>
          <w:rFonts w:ascii="Times New Roman" w:hAnsi="Times New Roman" w:cs="Times New Roman"/>
          <w:color w:val="000000" w:themeColor="text1"/>
          <w:sz w:val="28"/>
          <w:szCs w:val="28"/>
        </w:rPr>
        <w:t xml:space="preserve">de </w:t>
      </w:r>
      <w:r w:rsidRPr="00144205">
        <w:rPr>
          <w:rFonts w:ascii="Times New Roman" w:hAnsi="Times New Roman" w:cs="Times New Roman"/>
          <w:color w:val="000000" w:themeColor="text1"/>
          <w:sz w:val="28"/>
          <w:szCs w:val="28"/>
        </w:rPr>
        <w:t>debido proceso probatorio, como l</w:t>
      </w:r>
      <w:r w:rsidRPr="00144205">
        <w:rPr>
          <w:rFonts w:ascii="Times New Roman" w:hAnsi="Times New Roman" w:cs="Times New Roman"/>
          <w:color w:val="000000" w:themeColor="text1"/>
          <w:sz w:val="28"/>
          <w:szCs w:val="28"/>
        </w:rPr>
        <w:t>ímite a la potestad de recaudo de pruebas de las autoridades disciplinarias</w:t>
      </w:r>
      <w:r w:rsidRPr="00144205">
        <w:rPr>
          <w:rFonts w:ascii="Times New Roman" w:hAnsi="Times New Roman" w:cs="Times New Roman"/>
          <w:color w:val="000000" w:themeColor="text1"/>
          <w:sz w:val="28"/>
          <w:szCs w:val="28"/>
        </w:rPr>
        <w:t>.</w:t>
      </w:r>
    </w:p>
    <w:p w:rsidR="00D519BD" w:rsidRPr="00144205" w:rsidRDefault="00144205" w:rsidP="008E0F7B">
      <w:pPr>
        <w:pStyle w:val="Estilo1"/>
        <w:tabs>
          <w:tab w:val="left" w:pos="426"/>
        </w:tabs>
        <w:rPr>
          <w:rFonts w:ascii="Times New Roman" w:hAnsi="Times New Roman" w:cs="Times New Roman"/>
          <w:b/>
          <w:bCs/>
          <w:color w:val="000000" w:themeColor="text1"/>
          <w:sz w:val="28"/>
          <w:szCs w:val="28"/>
        </w:rPr>
      </w:pPr>
    </w:p>
    <w:p w:rsidR="008E0F7B" w:rsidRPr="00144205" w:rsidRDefault="00144205" w:rsidP="008E0F7B">
      <w:pPr>
        <w:pStyle w:val="Estilo1"/>
        <w:tabs>
          <w:tab w:val="left" w:pos="426"/>
        </w:tabs>
        <w:rPr>
          <w:rFonts w:ascii="Times New Roman" w:hAnsi="Times New Roman" w:cs="Times New Roman"/>
          <w:b/>
          <w:bCs/>
          <w:color w:val="000000" w:themeColor="text1"/>
          <w:sz w:val="28"/>
          <w:szCs w:val="28"/>
        </w:rPr>
      </w:pPr>
      <w:r w:rsidRPr="00144205">
        <w:rPr>
          <w:rFonts w:ascii="Times New Roman" w:hAnsi="Times New Roman" w:cs="Times New Roman"/>
          <w:b/>
          <w:bCs/>
          <w:color w:val="000000" w:themeColor="text1"/>
          <w:sz w:val="28"/>
          <w:szCs w:val="28"/>
        </w:rPr>
        <w:t>El debido proceso probatorio</w:t>
      </w:r>
    </w:p>
    <w:p w:rsidR="008E0F7B" w:rsidRPr="00144205" w:rsidRDefault="00144205" w:rsidP="008E0F7B">
      <w:pPr>
        <w:pStyle w:val="Estilo1"/>
        <w:tabs>
          <w:tab w:val="left" w:pos="426"/>
        </w:tabs>
        <w:rPr>
          <w:rFonts w:ascii="Times New Roman" w:hAnsi="Times New Roman" w:cs="Times New Roman"/>
          <w:color w:val="000000" w:themeColor="text1"/>
          <w:sz w:val="28"/>
          <w:szCs w:val="28"/>
        </w:rPr>
      </w:pPr>
    </w:p>
    <w:p w:rsidR="008E0F7B" w:rsidRPr="00144205" w:rsidRDefault="00144205" w:rsidP="008E0F7B">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Esta corporación ha explicado que el debido proceso probatorio supone un conjunto de garantías en cabeza de las partes en el marco de toda actuación</w:t>
      </w:r>
      <w:r w:rsidRPr="00144205">
        <w:rPr>
          <w:rFonts w:ascii="Times New Roman" w:hAnsi="Times New Roman" w:cs="Times New Roman"/>
          <w:color w:val="000000" w:themeColor="text1"/>
          <w:sz w:val="28"/>
          <w:szCs w:val="28"/>
        </w:rPr>
        <w:t xml:space="preserve"> judicial o administrativa</w:t>
      </w:r>
      <w:r w:rsidRPr="00144205">
        <w:rPr>
          <w:rFonts w:ascii="Times New Roman" w:hAnsi="Times New Roman" w:cs="Times New Roman"/>
          <w:color w:val="000000" w:themeColor="text1"/>
          <w:sz w:val="28"/>
          <w:szCs w:val="28"/>
        </w:rPr>
        <w:t>.</w:t>
      </w:r>
      <w:r w:rsidRPr="00144205">
        <w:rPr>
          <w:rStyle w:val="Refdenotaalpie"/>
          <w:rFonts w:ascii="Times New Roman" w:hAnsi="Times New Roman" w:cs="Times New Roman"/>
          <w:color w:val="000000" w:themeColor="text1"/>
          <w:sz w:val="28"/>
          <w:szCs w:val="28"/>
        </w:rPr>
        <w:footnoteReference w:id="76"/>
      </w:r>
      <w:r w:rsidRPr="00144205">
        <w:rPr>
          <w:rFonts w:ascii="Times New Roman" w:hAnsi="Times New Roman" w:cs="Times New Roman"/>
          <w:color w:val="000000" w:themeColor="text1"/>
          <w:sz w:val="28"/>
          <w:szCs w:val="28"/>
        </w:rPr>
        <w:t xml:space="preserve"> De este modo, ha afirmado que estas tienen derecho </w:t>
      </w:r>
      <w:r w:rsidRPr="00144205">
        <w:rPr>
          <w:rFonts w:ascii="Times New Roman" w:hAnsi="Times New Roman" w:cs="Times New Roman"/>
          <w:i/>
          <w:iCs/>
          <w:color w:val="000000" w:themeColor="text1"/>
          <w:sz w:val="28"/>
          <w:szCs w:val="28"/>
        </w:rPr>
        <w:t>(i)</w:t>
      </w:r>
      <w:r w:rsidRPr="00144205">
        <w:rPr>
          <w:rFonts w:ascii="Times New Roman" w:hAnsi="Times New Roman" w:cs="Times New Roman"/>
          <w:color w:val="000000" w:themeColor="text1"/>
          <w:sz w:val="28"/>
          <w:szCs w:val="28"/>
        </w:rPr>
        <w:t xml:space="preserve"> a presentar y solicitar pruebas; </w:t>
      </w:r>
      <w:r w:rsidRPr="00144205">
        <w:rPr>
          <w:rFonts w:ascii="Times New Roman" w:hAnsi="Times New Roman" w:cs="Times New Roman"/>
          <w:i/>
          <w:iCs/>
          <w:color w:val="000000" w:themeColor="text1"/>
          <w:sz w:val="28"/>
          <w:szCs w:val="28"/>
        </w:rPr>
        <w:t xml:space="preserve">(ii) </w:t>
      </w:r>
      <w:r w:rsidRPr="00144205">
        <w:rPr>
          <w:rFonts w:ascii="Times New Roman" w:hAnsi="Times New Roman" w:cs="Times New Roman"/>
          <w:color w:val="000000" w:themeColor="text1"/>
          <w:sz w:val="28"/>
          <w:szCs w:val="28"/>
        </w:rPr>
        <w:t xml:space="preserve">a controvertir las que se presenten en su contra; </w:t>
      </w:r>
      <w:r w:rsidRPr="00144205">
        <w:rPr>
          <w:rFonts w:ascii="Times New Roman" w:hAnsi="Times New Roman" w:cs="Times New Roman"/>
          <w:i/>
          <w:iCs/>
          <w:color w:val="000000" w:themeColor="text1"/>
          <w:sz w:val="28"/>
          <w:szCs w:val="28"/>
        </w:rPr>
        <w:t xml:space="preserve">(iii) </w:t>
      </w:r>
      <w:r w:rsidRPr="00144205">
        <w:rPr>
          <w:rFonts w:ascii="Times New Roman" w:hAnsi="Times New Roman" w:cs="Times New Roman"/>
          <w:color w:val="000000" w:themeColor="text1"/>
          <w:sz w:val="28"/>
          <w:szCs w:val="28"/>
        </w:rPr>
        <w:t xml:space="preserve">a la publicidad de las evidencias, en la medida en que de esta forma se asegura la posibilidad de contradecirlas, bien sea mediante la crítica directa a su capacidad demostrativa o con apoyo en otros elementos; </w:t>
      </w:r>
      <w:r w:rsidRPr="00144205">
        <w:rPr>
          <w:rFonts w:ascii="Times New Roman" w:hAnsi="Times New Roman" w:cs="Times New Roman"/>
          <w:i/>
          <w:iCs/>
          <w:color w:val="000000" w:themeColor="text1"/>
          <w:sz w:val="28"/>
          <w:szCs w:val="28"/>
        </w:rPr>
        <w:t>(iv)</w:t>
      </w:r>
      <w:r w:rsidRPr="00144205">
        <w:rPr>
          <w:rFonts w:ascii="Times New Roman" w:hAnsi="Times New Roman" w:cs="Times New Roman"/>
          <w:color w:val="000000" w:themeColor="text1"/>
          <w:sz w:val="28"/>
          <w:szCs w:val="28"/>
        </w:rPr>
        <w:t xml:space="preserve"> a que las pruebas sean decretadas, recol</w:t>
      </w:r>
      <w:r w:rsidRPr="00144205">
        <w:rPr>
          <w:rFonts w:ascii="Times New Roman" w:hAnsi="Times New Roman" w:cs="Times New Roman"/>
          <w:color w:val="000000" w:themeColor="text1"/>
          <w:sz w:val="28"/>
          <w:szCs w:val="28"/>
        </w:rPr>
        <w:t xml:space="preserve">ectadas y practicadas con base en los estándares legales y constitucionales dispuestos para el efecto; </w:t>
      </w:r>
      <w:r w:rsidRPr="00144205">
        <w:rPr>
          <w:rFonts w:ascii="Times New Roman" w:hAnsi="Times New Roman" w:cs="Times New Roman"/>
          <w:i/>
          <w:iCs/>
          <w:color w:val="000000" w:themeColor="text1"/>
          <w:sz w:val="28"/>
          <w:szCs w:val="28"/>
        </w:rPr>
        <w:t>(v)</w:t>
      </w:r>
      <w:r w:rsidRPr="00144205">
        <w:rPr>
          <w:rFonts w:ascii="Times New Roman" w:hAnsi="Times New Roman" w:cs="Times New Roman"/>
          <w:color w:val="000000" w:themeColor="text1"/>
          <w:sz w:val="28"/>
          <w:szCs w:val="28"/>
        </w:rPr>
        <w:t xml:space="preserve"> a que el funcionario que conduce la actuación decrete y practique de oficio los elementos probatorios necesarios para asegurar el principio de realiz</w:t>
      </w:r>
      <w:r w:rsidRPr="00144205">
        <w:rPr>
          <w:rFonts w:ascii="Times New Roman" w:hAnsi="Times New Roman" w:cs="Times New Roman"/>
          <w:color w:val="000000" w:themeColor="text1"/>
          <w:sz w:val="28"/>
          <w:szCs w:val="28"/>
        </w:rPr>
        <w:t>ación y efectividad de los derechos (</w:t>
      </w:r>
      <w:r w:rsidRPr="00144205">
        <w:rPr>
          <w:rFonts w:ascii="Times New Roman" w:hAnsi="Times New Roman" w:cs="Times New Roman"/>
          <w:color w:val="000000" w:themeColor="text1"/>
          <w:sz w:val="28"/>
          <w:szCs w:val="28"/>
        </w:rPr>
        <w:t>a</w:t>
      </w:r>
      <w:r w:rsidRPr="00144205">
        <w:rPr>
          <w:rFonts w:ascii="Times New Roman" w:hAnsi="Times New Roman" w:cs="Times New Roman"/>
          <w:color w:val="000000" w:themeColor="text1"/>
          <w:sz w:val="28"/>
          <w:szCs w:val="28"/>
        </w:rPr>
        <w:t xml:space="preserve">rts. 2.º y 228 C.P.); y </w:t>
      </w:r>
      <w:r w:rsidRPr="00144205">
        <w:rPr>
          <w:rFonts w:ascii="Times New Roman" w:hAnsi="Times New Roman" w:cs="Times New Roman"/>
          <w:i/>
          <w:iCs/>
          <w:color w:val="000000" w:themeColor="text1"/>
          <w:sz w:val="28"/>
          <w:szCs w:val="28"/>
        </w:rPr>
        <w:t>(vi)</w:t>
      </w:r>
      <w:r w:rsidRPr="00144205">
        <w:rPr>
          <w:rFonts w:ascii="Times New Roman" w:hAnsi="Times New Roman" w:cs="Times New Roman"/>
          <w:color w:val="000000" w:themeColor="text1"/>
          <w:sz w:val="28"/>
          <w:szCs w:val="28"/>
        </w:rPr>
        <w:t xml:space="preserve"> a que se evalúen por el juzgador las pruebas incorporadas al proceso.</w:t>
      </w:r>
      <w:r w:rsidRPr="00144205">
        <w:rPr>
          <w:rStyle w:val="Refdenotaalpie"/>
          <w:rFonts w:ascii="Times New Roman" w:hAnsi="Times New Roman" w:cs="Times New Roman"/>
          <w:color w:val="000000" w:themeColor="text1"/>
          <w:sz w:val="28"/>
          <w:szCs w:val="28"/>
        </w:rPr>
        <w:footnoteReference w:id="77"/>
      </w:r>
    </w:p>
    <w:p w:rsidR="008E0F7B" w:rsidRPr="00144205" w:rsidRDefault="00144205" w:rsidP="008E0F7B">
      <w:pPr>
        <w:pStyle w:val="Estilo1"/>
        <w:tabs>
          <w:tab w:val="left" w:pos="426"/>
        </w:tabs>
        <w:rPr>
          <w:rFonts w:ascii="Times New Roman" w:hAnsi="Times New Roman" w:cs="Times New Roman"/>
          <w:color w:val="000000" w:themeColor="text1"/>
          <w:sz w:val="28"/>
          <w:szCs w:val="28"/>
        </w:rPr>
      </w:pPr>
    </w:p>
    <w:p w:rsidR="001253EF" w:rsidRPr="00144205" w:rsidRDefault="00144205" w:rsidP="008E0F7B">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De otra parte,</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e</w:t>
      </w:r>
      <w:r w:rsidRPr="00144205">
        <w:rPr>
          <w:rFonts w:ascii="Times New Roman" w:hAnsi="Times New Roman" w:cs="Times New Roman"/>
          <w:color w:val="000000" w:themeColor="text1"/>
          <w:sz w:val="28"/>
          <w:szCs w:val="28"/>
        </w:rPr>
        <w:t xml:space="preserve">sta corporación ha explicado que esa tensión </w:t>
      </w:r>
      <w:r w:rsidRPr="00144205">
        <w:rPr>
          <w:rFonts w:ascii="Times New Roman" w:hAnsi="Times New Roman" w:cs="Times New Roman"/>
          <w:color w:val="000000" w:themeColor="text1"/>
          <w:sz w:val="28"/>
          <w:szCs w:val="28"/>
          <w:shd w:val="clear" w:color="auto" w:fill="FFFFFF"/>
        </w:rPr>
        <w:t>que genera el recaudo de pruebas</w:t>
      </w:r>
      <w:r w:rsidRPr="00144205">
        <w:rPr>
          <w:rFonts w:ascii="Times New Roman" w:hAnsi="Times New Roman" w:cs="Times New Roman"/>
          <w:color w:val="000000" w:themeColor="text1"/>
          <w:sz w:val="28"/>
          <w:szCs w:val="28"/>
          <w:shd w:val="clear" w:color="auto" w:fill="FFFFFF"/>
        </w:rPr>
        <w:t>,</w:t>
      </w:r>
      <w:r w:rsidRPr="00144205">
        <w:rPr>
          <w:rFonts w:ascii="Times New Roman" w:hAnsi="Times New Roman" w:cs="Times New Roman"/>
          <w:color w:val="000000" w:themeColor="text1"/>
          <w:sz w:val="28"/>
          <w:szCs w:val="28"/>
          <w:shd w:val="clear" w:color="auto" w:fill="FFFFFF"/>
        </w:rPr>
        <w:t xml:space="preserve"> entre la búsqueda de l</w:t>
      </w:r>
      <w:r w:rsidRPr="00144205">
        <w:rPr>
          <w:rFonts w:ascii="Times New Roman" w:hAnsi="Times New Roman" w:cs="Times New Roman"/>
          <w:color w:val="000000" w:themeColor="text1"/>
          <w:sz w:val="28"/>
          <w:szCs w:val="28"/>
          <w:shd w:val="clear" w:color="auto" w:fill="FFFFFF"/>
        </w:rPr>
        <w:t>a verdad y la protección de los derechos fundamentales, incluida la intimidad</w:t>
      </w:r>
      <w:r w:rsidRPr="00144205">
        <w:rPr>
          <w:rFonts w:ascii="Times New Roman" w:hAnsi="Times New Roman" w:cs="Times New Roman"/>
          <w:color w:val="000000" w:themeColor="text1"/>
          <w:sz w:val="28"/>
          <w:szCs w:val="28"/>
          <w:shd w:val="clear" w:color="auto" w:fill="FFFFFF"/>
        </w:rPr>
        <w:t>,</w:t>
      </w:r>
      <w:r w:rsidRPr="00144205">
        <w:rPr>
          <w:rFonts w:ascii="Times New Roman" w:hAnsi="Times New Roman" w:cs="Times New Roman"/>
          <w:color w:val="000000" w:themeColor="text1"/>
          <w:sz w:val="28"/>
          <w:szCs w:val="28"/>
          <w:shd w:val="clear" w:color="auto" w:fill="FFFFFF"/>
        </w:rPr>
        <w:t xml:space="preserve"> </w:t>
      </w:r>
      <w:r w:rsidRPr="00144205">
        <w:rPr>
          <w:rFonts w:ascii="Times New Roman" w:hAnsi="Times New Roman" w:cs="Times New Roman"/>
          <w:color w:val="000000" w:themeColor="text1"/>
          <w:sz w:val="28"/>
          <w:szCs w:val="26"/>
          <w:shd w:val="clear" w:color="auto" w:fill="FFFFFF"/>
        </w:rPr>
        <w:t>«es resuelta en buena medida por el artículo 29 superior y por varios instrumentos legales, que consagran una regla de exclusión de pruebas obtenidas con violación de derechos f</w:t>
      </w:r>
      <w:r w:rsidRPr="00144205">
        <w:rPr>
          <w:rFonts w:ascii="Times New Roman" w:hAnsi="Times New Roman" w:cs="Times New Roman"/>
          <w:color w:val="000000" w:themeColor="text1"/>
          <w:sz w:val="28"/>
          <w:szCs w:val="26"/>
          <w:shd w:val="clear" w:color="auto" w:fill="FFFFFF"/>
        </w:rPr>
        <w:t>undamentales como una forma de garantía del debido proceso».</w:t>
      </w:r>
      <w:r w:rsidRPr="00144205">
        <w:rPr>
          <w:rStyle w:val="Refdenotaalpie"/>
          <w:rFonts w:ascii="Times New Roman" w:hAnsi="Times New Roman" w:cs="Times New Roman"/>
          <w:color w:val="000000" w:themeColor="text1"/>
          <w:sz w:val="28"/>
          <w:szCs w:val="26"/>
          <w:shd w:val="clear" w:color="auto" w:fill="FFFFFF"/>
        </w:rPr>
        <w:footnoteReference w:id="78"/>
      </w:r>
      <w:r w:rsidRPr="00144205">
        <w:rPr>
          <w:rFonts w:ascii="Times New Roman" w:hAnsi="Times New Roman" w:cs="Times New Roman"/>
          <w:color w:val="000000" w:themeColor="text1"/>
          <w:sz w:val="28"/>
          <w:szCs w:val="28"/>
          <w:shd w:val="clear" w:color="auto" w:fill="FFFFFF"/>
        </w:rPr>
        <w:t xml:space="preserve"> </w:t>
      </w:r>
      <w:r w:rsidRPr="00144205">
        <w:rPr>
          <w:rFonts w:ascii="Times New Roman" w:hAnsi="Times New Roman" w:cs="Times New Roman"/>
          <w:color w:val="000000" w:themeColor="text1"/>
          <w:sz w:val="28"/>
          <w:szCs w:val="28"/>
        </w:rPr>
        <w:t>En efecto, como se advirtió, esa</w:t>
      </w:r>
      <w:r w:rsidRPr="00144205">
        <w:rPr>
          <w:rFonts w:ascii="Times New Roman" w:hAnsi="Times New Roman" w:cs="Times New Roman"/>
          <w:color w:val="000000" w:themeColor="text1"/>
          <w:sz w:val="28"/>
          <w:szCs w:val="28"/>
        </w:rPr>
        <w:t xml:space="preserve"> regla se encuentra prevista en el ámbito del derecho disciplinario, particularmente, en el artículo 21 de la Ley 1952 de 2019, el cual dispone que </w:t>
      </w:r>
      <w:r w:rsidRPr="00144205">
        <w:rPr>
          <w:rFonts w:ascii="Times New Roman" w:hAnsi="Times New Roman" w:cs="Times New Roman"/>
          <w:color w:val="000000" w:themeColor="text1"/>
          <w:sz w:val="28"/>
          <w:szCs w:val="26"/>
        </w:rPr>
        <w:t>«[t]oda prueba</w:t>
      </w:r>
      <w:r w:rsidRPr="00144205">
        <w:rPr>
          <w:rFonts w:ascii="Times New Roman" w:hAnsi="Times New Roman" w:cs="Times New Roman"/>
          <w:color w:val="000000" w:themeColor="text1"/>
          <w:sz w:val="28"/>
          <w:szCs w:val="26"/>
        </w:rPr>
        <w:t xml:space="preserve"> obtenida con violación de los derechos y garantías fundamentales será nula de pleno derecho, por lo que deberá excluirse de la actuación procesal// Igual tratamiento recibirán las pruebas que sean consecuencia de las pruebas excluidas o las que solo pueda</w:t>
      </w:r>
      <w:r w:rsidRPr="00144205">
        <w:rPr>
          <w:rFonts w:ascii="Times New Roman" w:hAnsi="Times New Roman" w:cs="Times New Roman"/>
          <w:color w:val="000000" w:themeColor="text1"/>
          <w:sz w:val="28"/>
          <w:szCs w:val="26"/>
        </w:rPr>
        <w:t>n explicarse en razón de su existencia».</w:t>
      </w:r>
    </w:p>
    <w:p w:rsidR="00EB43F0" w:rsidRPr="00144205" w:rsidRDefault="00144205" w:rsidP="001253EF">
      <w:pPr>
        <w:pStyle w:val="Estilo1"/>
        <w:tabs>
          <w:tab w:val="left" w:pos="426"/>
        </w:tabs>
        <w:rPr>
          <w:rFonts w:ascii="Times New Roman" w:hAnsi="Times New Roman" w:cs="Times New Roman"/>
          <w:color w:val="000000" w:themeColor="text1"/>
          <w:sz w:val="28"/>
          <w:szCs w:val="28"/>
        </w:rPr>
      </w:pPr>
    </w:p>
    <w:p w:rsidR="00083C3A" w:rsidRPr="00144205" w:rsidRDefault="00144205" w:rsidP="00083C3A">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eastAsia="Verdana" w:hAnsi="Times New Roman" w:cs="Times New Roman"/>
          <w:sz w:val="28"/>
          <w:szCs w:val="28"/>
          <w:lang w:val="es"/>
        </w:rPr>
        <w:t xml:space="preserve">Por esta vía se destierra la arbitrariedad en la </w:t>
      </w:r>
      <w:r w:rsidRPr="00144205">
        <w:rPr>
          <w:rFonts w:ascii="Times New Roman" w:eastAsia="Verdana" w:hAnsi="Times New Roman" w:cs="Times New Roman"/>
          <w:sz w:val="28"/>
          <w:szCs w:val="28"/>
          <w:lang w:val="es"/>
        </w:rPr>
        <w:t>obtención</w:t>
      </w:r>
      <w:r w:rsidRPr="00144205">
        <w:rPr>
          <w:rFonts w:ascii="Times New Roman" w:eastAsia="Verdana" w:hAnsi="Times New Roman" w:cs="Times New Roman"/>
          <w:sz w:val="28"/>
          <w:szCs w:val="28"/>
          <w:lang w:val="es"/>
        </w:rPr>
        <w:t xml:space="preserve"> de los medios de prueba. </w:t>
      </w:r>
      <w:r w:rsidRPr="00144205">
        <w:rPr>
          <w:rFonts w:ascii="Times New Roman" w:hAnsi="Times New Roman" w:cs="Times New Roman"/>
          <w:color w:val="2D2D2D"/>
          <w:sz w:val="28"/>
          <w:szCs w:val="28"/>
        </w:rPr>
        <w:t>En efecto, la</w:t>
      </w:r>
      <w:r w:rsidRPr="00144205">
        <w:rPr>
          <w:rFonts w:ascii="Times New Roman" w:hAnsi="Times New Roman" w:cs="Times New Roman"/>
          <w:color w:val="000000" w:themeColor="text1"/>
          <w:sz w:val="28"/>
          <w:szCs w:val="28"/>
          <w:shd w:val="clear" w:color="auto" w:fill="FFFFFF"/>
        </w:rPr>
        <w:t xml:space="preserve"> Corte ha explicado que </w:t>
      </w:r>
      <w:r w:rsidRPr="00144205">
        <w:rPr>
          <w:rFonts w:ascii="Times New Roman" w:hAnsi="Times New Roman" w:cs="Times New Roman"/>
          <w:color w:val="000000" w:themeColor="text1"/>
          <w:sz w:val="28"/>
          <w:szCs w:val="26"/>
          <w:shd w:val="clear" w:color="auto" w:fill="FFFFFF"/>
        </w:rPr>
        <w:t>«el método a través del cual se indaga por la certeza más próxima al valor de verdad, se tran</w:t>
      </w:r>
      <w:r w:rsidRPr="00144205">
        <w:rPr>
          <w:rFonts w:ascii="Times New Roman" w:hAnsi="Times New Roman" w:cs="Times New Roman"/>
          <w:color w:val="000000" w:themeColor="text1"/>
          <w:sz w:val="28"/>
          <w:szCs w:val="26"/>
          <w:shd w:val="clear" w:color="auto" w:fill="FFFFFF"/>
        </w:rPr>
        <w:t>sforma por sí mismo en una finalidad constitucional, en el cual las reglas probatorias deben ser vistas como normas de la esfera personal de libertad».</w:t>
      </w:r>
      <w:r w:rsidRPr="00144205">
        <w:rPr>
          <w:rStyle w:val="Refdenotaalpie"/>
          <w:rFonts w:ascii="Times New Roman" w:hAnsi="Times New Roman" w:cs="Times New Roman"/>
          <w:color w:val="000000" w:themeColor="text1"/>
          <w:sz w:val="28"/>
          <w:szCs w:val="28"/>
          <w:shd w:val="clear" w:color="auto" w:fill="FFFFFF"/>
        </w:rPr>
        <w:footnoteReference w:id="79"/>
      </w:r>
      <w:r w:rsidRPr="00144205">
        <w:rPr>
          <w:rFonts w:ascii="Times New Roman" w:hAnsi="Times New Roman" w:cs="Times New Roman"/>
          <w:color w:val="000000" w:themeColor="text1"/>
          <w:sz w:val="28"/>
          <w:szCs w:val="28"/>
          <w:shd w:val="clear" w:color="auto" w:fill="FFFFFF"/>
        </w:rPr>
        <w:t xml:space="preserve"> </w:t>
      </w:r>
      <w:r w:rsidRPr="00144205">
        <w:rPr>
          <w:rFonts w:ascii="Times New Roman" w:hAnsi="Times New Roman" w:cs="Times New Roman"/>
          <w:color w:val="000000" w:themeColor="text1"/>
          <w:sz w:val="28"/>
          <w:szCs w:val="28"/>
        </w:rPr>
        <w:t>Así, la Corte Constitucional ha explicado que las partes</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en el marco de toda actuación judicial o administrativa</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tienen derecho a que las pruebas sean decretadas, recolectadas y practicadas con base en los estándares legales y constitucionales dispuestos para el efecto, so pena</w:t>
      </w:r>
      <w:r w:rsidRPr="00144205">
        <w:rPr>
          <w:rFonts w:ascii="Times New Roman" w:hAnsi="Times New Roman" w:cs="Times New Roman"/>
          <w:color w:val="000000" w:themeColor="text1"/>
          <w:sz w:val="28"/>
          <w:szCs w:val="28"/>
        </w:rPr>
        <w:t xml:space="preserve"> de</w:t>
      </w:r>
      <w:r w:rsidRPr="00144205">
        <w:rPr>
          <w:rFonts w:ascii="Times New Roman" w:hAnsi="Times New Roman" w:cs="Times New Roman"/>
          <w:color w:val="000000" w:themeColor="text1"/>
          <w:sz w:val="28"/>
          <w:szCs w:val="28"/>
        </w:rPr>
        <w:t xml:space="preserve"> su nulidad, lo que constituye</w:t>
      </w:r>
      <w:r w:rsidRPr="00144205">
        <w:rPr>
          <w:rFonts w:ascii="Times New Roman" w:hAnsi="Times New Roman" w:cs="Times New Roman"/>
          <w:color w:val="000000" w:themeColor="text1"/>
          <w:sz w:val="28"/>
          <w:szCs w:val="28"/>
        </w:rPr>
        <w:t xml:space="preserve"> una expresión del debido proceso probatorio</w:t>
      </w:r>
      <w:r w:rsidRPr="00144205">
        <w:rPr>
          <w:rFonts w:ascii="Times New Roman" w:hAnsi="Times New Roman" w:cs="Times New Roman"/>
          <w:color w:val="000000" w:themeColor="text1"/>
          <w:sz w:val="28"/>
          <w:szCs w:val="28"/>
        </w:rPr>
        <w:t>.</w:t>
      </w:r>
      <w:r w:rsidRPr="00144205">
        <w:rPr>
          <w:rStyle w:val="Refdenotaalpie"/>
          <w:rFonts w:ascii="Times New Roman" w:hAnsi="Times New Roman" w:cs="Times New Roman"/>
          <w:color w:val="000000" w:themeColor="text1"/>
          <w:sz w:val="28"/>
          <w:szCs w:val="28"/>
        </w:rPr>
        <w:footnoteReference w:id="80"/>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shd w:val="clear" w:color="auto" w:fill="FFFFFF"/>
        </w:rPr>
        <w:t xml:space="preserve">De ese modo, </w:t>
      </w:r>
      <w:r w:rsidRPr="00144205">
        <w:rPr>
          <w:rFonts w:ascii="Times New Roman" w:hAnsi="Times New Roman" w:cs="Times New Roman"/>
          <w:color w:val="000000" w:themeColor="text1"/>
          <w:sz w:val="28"/>
          <w:szCs w:val="26"/>
          <w:shd w:val="clear" w:color="auto" w:fill="FFFFFF"/>
        </w:rPr>
        <w:t xml:space="preserve">«[l]a prueba es sinónimo de garantía y por lo tanto se consideran ilícitos los medios de convicción que hayan sido obtenidos directa o indirectamente, sin cumplimiento de la ritualidad propia del </w:t>
      </w:r>
      <w:r w:rsidRPr="00144205">
        <w:rPr>
          <w:rFonts w:ascii="Times New Roman" w:hAnsi="Times New Roman" w:cs="Times New Roman"/>
          <w:color w:val="000000" w:themeColor="text1"/>
          <w:sz w:val="28"/>
          <w:szCs w:val="26"/>
          <w:shd w:val="clear" w:color="auto" w:fill="FFFFFF"/>
        </w:rPr>
        <w:t>proceso, con la vulneración de uno o varios derechos fundamentales, o con la transgresión de un</w:t>
      </w:r>
      <w:r w:rsidRPr="00144205">
        <w:rPr>
          <w:rFonts w:ascii="Times New Roman" w:hAnsi="Times New Roman" w:cs="Times New Roman"/>
          <w:color w:val="000000" w:themeColor="text1"/>
          <w:sz w:val="28"/>
          <w:szCs w:val="26"/>
          <w:shd w:val="clear" w:color="auto" w:fill="FFFFFF"/>
        </w:rPr>
        <w:t>a</w:t>
      </w:r>
      <w:r w:rsidRPr="00144205">
        <w:rPr>
          <w:rFonts w:ascii="Times New Roman" w:hAnsi="Times New Roman" w:cs="Times New Roman"/>
          <w:color w:val="000000" w:themeColor="text1"/>
          <w:sz w:val="28"/>
          <w:szCs w:val="26"/>
          <w:shd w:val="clear" w:color="auto" w:fill="FFFFFF"/>
        </w:rPr>
        <w:t xml:space="preserve"> prohibición constitucional o legal».</w:t>
      </w:r>
      <w:r w:rsidRPr="00144205">
        <w:rPr>
          <w:rStyle w:val="Refdenotaalpie"/>
          <w:rFonts w:ascii="Times New Roman" w:hAnsi="Times New Roman" w:cs="Times New Roman"/>
          <w:color w:val="000000" w:themeColor="text1"/>
          <w:sz w:val="28"/>
          <w:szCs w:val="28"/>
          <w:shd w:val="clear" w:color="auto" w:fill="FFFFFF"/>
        </w:rPr>
        <w:footnoteReference w:id="81"/>
      </w:r>
    </w:p>
    <w:p w:rsidR="00083C3A" w:rsidRPr="00144205" w:rsidRDefault="00144205" w:rsidP="00083C3A">
      <w:pPr>
        <w:pStyle w:val="Estilo1"/>
        <w:tabs>
          <w:tab w:val="left" w:pos="426"/>
        </w:tabs>
        <w:rPr>
          <w:rFonts w:ascii="Times New Roman" w:hAnsi="Times New Roman" w:cs="Times New Roman"/>
          <w:color w:val="000000" w:themeColor="text1"/>
          <w:sz w:val="28"/>
          <w:szCs w:val="28"/>
        </w:rPr>
      </w:pPr>
    </w:p>
    <w:p w:rsidR="00B91C70" w:rsidRPr="00144205" w:rsidRDefault="00144205" w:rsidP="00EB43F0">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Ahora bien, </w:t>
      </w:r>
      <w:r w:rsidRPr="00144205">
        <w:rPr>
          <w:rFonts w:ascii="Times New Roman" w:hAnsi="Times New Roman" w:cs="Times New Roman"/>
          <w:color w:val="000000" w:themeColor="text1"/>
          <w:sz w:val="28"/>
          <w:szCs w:val="28"/>
        </w:rPr>
        <w:t xml:space="preserve">es menester aclarar que, </w:t>
      </w:r>
      <w:r w:rsidRPr="00144205">
        <w:rPr>
          <w:rFonts w:ascii="Times New Roman" w:hAnsi="Times New Roman" w:cs="Times New Roman"/>
          <w:color w:val="000000" w:themeColor="text1"/>
          <w:sz w:val="28"/>
          <w:szCs w:val="28"/>
        </w:rPr>
        <w:t>al respecto,</w:t>
      </w:r>
      <w:r w:rsidRPr="00144205">
        <w:rPr>
          <w:rFonts w:ascii="Times New Roman" w:hAnsi="Times New Roman" w:cs="Times New Roman"/>
          <w:color w:val="000000" w:themeColor="text1"/>
          <w:sz w:val="28"/>
          <w:szCs w:val="28"/>
        </w:rPr>
        <w:t xml:space="preserve"> se ha aplicado</w:t>
      </w:r>
      <w:r w:rsidRPr="00144205">
        <w:rPr>
          <w:rFonts w:ascii="Times New Roman" w:hAnsi="Times New Roman" w:cs="Times New Roman"/>
          <w:color w:val="000000" w:themeColor="text1"/>
          <w:sz w:val="28"/>
          <w:szCs w:val="28"/>
        </w:rPr>
        <w:t xml:space="preserve"> reiteradamente</w:t>
      </w:r>
      <w:r w:rsidRPr="00144205">
        <w:rPr>
          <w:rFonts w:ascii="Times New Roman" w:hAnsi="Times New Roman" w:cs="Times New Roman"/>
          <w:color w:val="000000" w:themeColor="text1"/>
          <w:sz w:val="28"/>
          <w:szCs w:val="28"/>
        </w:rPr>
        <w:t xml:space="preserve"> una diferenciación entre pruebas </w:t>
      </w:r>
      <w:r w:rsidRPr="00144205">
        <w:rPr>
          <w:rFonts w:ascii="Times New Roman" w:hAnsi="Times New Roman" w:cs="Times New Roman"/>
          <w:color w:val="000000" w:themeColor="text1"/>
          <w:sz w:val="28"/>
          <w:szCs w:val="28"/>
        </w:rPr>
        <w:t>ilícitas y pruebas ilegales</w:t>
      </w:r>
      <w:r w:rsidRPr="00144205">
        <w:rPr>
          <w:rFonts w:ascii="Times New Roman" w:hAnsi="Times New Roman" w:cs="Times New Roman"/>
          <w:color w:val="000000" w:themeColor="text1"/>
          <w:sz w:val="28"/>
          <w:szCs w:val="28"/>
        </w:rPr>
        <w:t xml:space="preserve">. </w:t>
      </w:r>
      <w:r w:rsidRPr="00144205">
        <w:rPr>
          <w:rFonts w:ascii="Times New Roman" w:eastAsia="Verdana" w:hAnsi="Times New Roman" w:cs="Times New Roman"/>
          <w:sz w:val="28"/>
          <w:szCs w:val="28"/>
          <w:lang w:val="es"/>
        </w:rPr>
        <w:t>Las primeras son aquellas que violan derechos fundamentales</w:t>
      </w:r>
      <w:r w:rsidRPr="00144205">
        <w:rPr>
          <w:rFonts w:ascii="Times New Roman" w:eastAsia="Verdana" w:hAnsi="Times New Roman" w:cs="Times New Roman"/>
          <w:sz w:val="28"/>
          <w:szCs w:val="28"/>
          <w:lang w:val="es"/>
        </w:rPr>
        <w:t>, como la intimidad</w:t>
      </w:r>
      <w:r w:rsidRPr="00144205">
        <w:rPr>
          <w:rFonts w:ascii="Times New Roman" w:eastAsia="Verdana" w:hAnsi="Times New Roman" w:cs="Times New Roman"/>
          <w:sz w:val="28"/>
          <w:szCs w:val="28"/>
          <w:lang w:val="es"/>
        </w:rPr>
        <w:t xml:space="preserve">. Las segundas </w:t>
      </w:r>
      <w:r w:rsidRPr="00144205">
        <w:rPr>
          <w:rFonts w:ascii="Times New Roman" w:eastAsia="Verdana" w:hAnsi="Times New Roman" w:cs="Times New Roman"/>
          <w:sz w:val="28"/>
          <w:szCs w:val="28"/>
          <w:lang w:val="es"/>
        </w:rPr>
        <w:t>implican que</w:t>
      </w:r>
      <w:r w:rsidRPr="00144205">
        <w:rPr>
          <w:rFonts w:ascii="Times New Roman" w:eastAsia="Verdana" w:hAnsi="Times New Roman" w:cs="Times New Roman"/>
          <w:sz w:val="28"/>
          <w:szCs w:val="28"/>
          <w:lang w:val="es"/>
        </w:rPr>
        <w:t xml:space="preserve"> en su producción, práctica o aducción se incumplen los requisitos legales esenciales</w:t>
      </w:r>
      <w:r w:rsidRPr="00144205">
        <w:rPr>
          <w:rFonts w:ascii="Times New Roman" w:eastAsia="Verdana" w:hAnsi="Times New Roman" w:cs="Times New Roman"/>
          <w:sz w:val="28"/>
          <w:szCs w:val="28"/>
          <w:lang w:val="es"/>
        </w:rPr>
        <w:t>.</w:t>
      </w:r>
      <w:r w:rsidRPr="00144205">
        <w:rPr>
          <w:rStyle w:val="Refdenotaalpie"/>
          <w:rFonts w:ascii="Times New Roman" w:eastAsia="Verdana" w:hAnsi="Times New Roman" w:cs="Times New Roman"/>
          <w:sz w:val="28"/>
          <w:szCs w:val="28"/>
          <w:lang w:val="es"/>
        </w:rPr>
        <w:footnoteReference w:id="82"/>
      </w:r>
      <w:r w:rsidRPr="00144205">
        <w:rPr>
          <w:rFonts w:ascii="Times New Roman" w:eastAsia="Verdana" w:hAnsi="Times New Roman" w:cs="Times New Roman"/>
          <w:sz w:val="28"/>
          <w:szCs w:val="28"/>
          <w:lang w:val="es"/>
        </w:rPr>
        <w:t xml:space="preserve"> </w:t>
      </w:r>
      <w:r w:rsidRPr="00144205">
        <w:rPr>
          <w:rFonts w:ascii="Times New Roman" w:eastAsia="Verdana" w:hAnsi="Times New Roman" w:cs="Times New Roman"/>
          <w:sz w:val="28"/>
          <w:szCs w:val="28"/>
          <w:lang w:val="es"/>
        </w:rPr>
        <w:t xml:space="preserve">En esta eventualidad, corresponde </w:t>
      </w:r>
      <w:r w:rsidRPr="00144205">
        <w:rPr>
          <w:rFonts w:ascii="Times New Roman" w:eastAsia="Verdana" w:hAnsi="Times New Roman" w:cs="Times New Roman"/>
          <w:sz w:val="28"/>
          <w:szCs w:val="28"/>
          <w:lang w:val="es"/>
        </w:rPr>
        <w:t>al juez determinar si el requisito legal pretermitido es esencial y discernir su proyección y trascendencia sobre el debido proceso, toda vez que la omisión de alguna formalidad insustancial, por sí sola, no autoriza la exclusión del medio de prueba.</w:t>
      </w:r>
      <w:r w:rsidRPr="00144205">
        <w:rPr>
          <w:rFonts w:ascii="Times New Roman" w:eastAsia="Verdana" w:hAnsi="Times New Roman" w:cs="Times New Roman"/>
          <w:sz w:val="28"/>
          <w:szCs w:val="28"/>
          <w:vertAlign w:val="superscript"/>
          <w:lang w:val="es"/>
        </w:rPr>
        <w:footnoteReference w:id="83"/>
      </w:r>
    </w:p>
    <w:p w:rsidR="00EB43F0" w:rsidRPr="00144205" w:rsidRDefault="00144205" w:rsidP="00EB43F0">
      <w:pPr>
        <w:pStyle w:val="Estilo1"/>
        <w:tabs>
          <w:tab w:val="left" w:pos="426"/>
        </w:tabs>
        <w:rPr>
          <w:rFonts w:ascii="Times New Roman" w:hAnsi="Times New Roman" w:cs="Times New Roman"/>
          <w:color w:val="000000" w:themeColor="text1"/>
          <w:sz w:val="28"/>
          <w:szCs w:val="28"/>
        </w:rPr>
      </w:pPr>
    </w:p>
    <w:p w:rsidR="008A4EEE" w:rsidRPr="00144205" w:rsidRDefault="00144205" w:rsidP="00B91C70">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En </w:t>
      </w:r>
      <w:r w:rsidRPr="00144205">
        <w:rPr>
          <w:rFonts w:ascii="Times New Roman" w:hAnsi="Times New Roman" w:cs="Times New Roman"/>
          <w:color w:val="000000" w:themeColor="text1"/>
          <w:sz w:val="28"/>
          <w:szCs w:val="28"/>
        </w:rPr>
        <w:t>términos similares,</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szCs w:val="28"/>
        </w:rPr>
        <w:t>la Sentencia T-916 de 2008, reiterada entre otras en la Sentencia SU-371 de 2021, señaló que existe</w:t>
      </w:r>
      <w:r w:rsidRPr="00144205">
        <w:rPr>
          <w:rFonts w:ascii="Times New Roman" w:hAnsi="Times New Roman" w:cs="Times New Roman"/>
          <w:color w:val="000000" w:themeColor="text1"/>
          <w:sz w:val="28"/>
          <w:szCs w:val="28"/>
        </w:rPr>
        <w:t>:</w:t>
      </w:r>
    </w:p>
    <w:p w:rsidR="008A4EEE" w:rsidRPr="00144205" w:rsidRDefault="00144205" w:rsidP="008A4EEE">
      <w:pPr>
        <w:pStyle w:val="Prrafodelista"/>
        <w:rPr>
          <w:rFonts w:ascii="Times New Roman" w:hAnsi="Times New Roman" w:cs="Times New Roman"/>
          <w:color w:val="000000" w:themeColor="text1"/>
          <w:sz w:val="28"/>
          <w:szCs w:val="26"/>
        </w:rPr>
      </w:pPr>
    </w:p>
    <w:p w:rsidR="00B91C70" w:rsidRPr="00144205" w:rsidRDefault="00144205" w:rsidP="00A71141">
      <w:pPr>
        <w:pStyle w:val="Estilo1"/>
        <w:tabs>
          <w:tab w:val="left" w:pos="426"/>
        </w:tabs>
        <w:ind w:left="567" w:right="709"/>
        <w:rPr>
          <w:rFonts w:ascii="Times New Roman" w:hAnsi="Times New Roman" w:cs="Times New Roman"/>
          <w:color w:val="000000" w:themeColor="text1"/>
          <w:sz w:val="28"/>
        </w:rPr>
      </w:pPr>
      <w:r w:rsidRPr="00144205">
        <w:rPr>
          <w:rFonts w:ascii="Times New Roman" w:hAnsi="Times New Roman" w:cs="Times New Roman"/>
          <w:color w:val="000000" w:themeColor="text1"/>
          <w:sz w:val="28"/>
        </w:rPr>
        <w:t>[U]</w:t>
      </w:r>
      <w:r w:rsidRPr="00144205">
        <w:rPr>
          <w:rFonts w:ascii="Times New Roman" w:hAnsi="Times New Roman" w:cs="Times New Roman"/>
          <w:color w:val="000000" w:themeColor="text1"/>
          <w:sz w:val="28"/>
        </w:rPr>
        <w:t xml:space="preserve">na distinción entre la prueba ilegal, entendida como aquella que afecta el debido proceso desde el punto de vista procesal formal </w:t>
      </w:r>
      <w:r w:rsidRPr="00144205">
        <w:rPr>
          <w:rFonts w:ascii="Times New Roman" w:hAnsi="Times New Roman" w:cs="Times New Roman"/>
          <w:color w:val="000000" w:themeColor="text1"/>
          <w:sz w:val="28"/>
        </w:rPr>
        <w:t>(incompatibilidad con las formas propias de cada juicio), y la prueba inconstitucional, que es aquella que transgrede igualmente el debido proceso, pero desde una perspectiva sustancial, en tanto es obtenida vulnerando derechos fundamentales</w:t>
      </w:r>
      <w:r w:rsidRPr="00144205">
        <w:rPr>
          <w:rStyle w:val="Refdenotaalpie"/>
          <w:rFonts w:ascii="Times New Roman" w:hAnsi="Times New Roman" w:cs="Times New Roman"/>
          <w:color w:val="000000" w:themeColor="text1"/>
          <w:sz w:val="28"/>
        </w:rPr>
        <w:footnoteReference w:id="84"/>
      </w:r>
    </w:p>
    <w:p w:rsidR="00B91C70" w:rsidRPr="00144205" w:rsidRDefault="00144205" w:rsidP="00B91C70">
      <w:pPr>
        <w:pStyle w:val="Estilo1"/>
        <w:tabs>
          <w:tab w:val="left" w:pos="426"/>
        </w:tabs>
        <w:rPr>
          <w:rFonts w:ascii="Times New Roman" w:hAnsi="Times New Roman" w:cs="Times New Roman"/>
          <w:color w:val="000000" w:themeColor="text1"/>
          <w:sz w:val="28"/>
          <w:szCs w:val="28"/>
        </w:rPr>
      </w:pPr>
    </w:p>
    <w:p w:rsidR="00B91C70" w:rsidRPr="00144205" w:rsidRDefault="00144205" w:rsidP="00B91C70">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eastAsia="Verdana" w:hAnsi="Times New Roman" w:cs="Times New Roman"/>
          <w:sz w:val="28"/>
          <w:szCs w:val="28"/>
          <w:lang w:val="es"/>
        </w:rPr>
        <w:t>Así, por eje</w:t>
      </w:r>
      <w:r w:rsidRPr="00144205">
        <w:rPr>
          <w:rFonts w:ascii="Times New Roman" w:eastAsia="Verdana" w:hAnsi="Times New Roman" w:cs="Times New Roman"/>
          <w:sz w:val="28"/>
          <w:szCs w:val="28"/>
          <w:lang w:val="es"/>
        </w:rPr>
        <w:t xml:space="preserve">mplo, la Corte Suprema de Justicia, Sala de Casación Penal, sobre la categoría de prueba ilícita ha manifestado: </w:t>
      </w:r>
    </w:p>
    <w:p w:rsidR="00B91C70" w:rsidRPr="00144205" w:rsidRDefault="00144205" w:rsidP="00B91C70">
      <w:pPr>
        <w:pStyle w:val="Estilo1"/>
        <w:tabs>
          <w:tab w:val="left" w:pos="426"/>
        </w:tabs>
        <w:rPr>
          <w:rFonts w:ascii="Times New Roman" w:hAnsi="Times New Roman" w:cs="Times New Roman"/>
          <w:color w:val="000000" w:themeColor="text1"/>
          <w:sz w:val="28"/>
          <w:szCs w:val="28"/>
        </w:rPr>
      </w:pPr>
    </w:p>
    <w:p w:rsidR="00B91C70" w:rsidRPr="00144205" w:rsidRDefault="00144205" w:rsidP="007B215B">
      <w:pPr>
        <w:pStyle w:val="Estilo1"/>
        <w:tabs>
          <w:tab w:val="left" w:pos="426"/>
        </w:tabs>
        <w:ind w:left="567" w:right="709"/>
        <w:rPr>
          <w:rFonts w:ascii="Times New Roman" w:eastAsia="Verdana" w:hAnsi="Times New Roman" w:cs="Times New Roman"/>
          <w:sz w:val="28"/>
        </w:rPr>
      </w:pPr>
      <w:r w:rsidRPr="00144205">
        <w:rPr>
          <w:rFonts w:ascii="Times New Roman" w:eastAsia="Verdana" w:hAnsi="Times New Roman" w:cs="Times New Roman"/>
          <w:sz w:val="28"/>
          <w:lang w:val="es"/>
        </w:rPr>
        <w:t>En ese contexto, la jurisprudencia de la Sala ha definido que prueba ilícita es aquella que “se obtiene con vulneración de los derechos funda</w:t>
      </w:r>
      <w:r w:rsidRPr="00144205">
        <w:rPr>
          <w:rFonts w:ascii="Times New Roman" w:eastAsia="Verdana" w:hAnsi="Times New Roman" w:cs="Times New Roman"/>
          <w:sz w:val="28"/>
          <w:lang w:val="es"/>
        </w:rPr>
        <w:t>mentales de las personas, entre ellos la dignidad, el debido proceso, la intimidad, la no autoincriminación, la solidaridad íntima; y aquellas en cuya producción, práctica o aducción se somete a las personas a torturas, tratos crueles, inhumanos o degradan</w:t>
      </w:r>
      <w:r w:rsidRPr="00144205">
        <w:rPr>
          <w:rFonts w:ascii="Times New Roman" w:eastAsia="Verdana" w:hAnsi="Times New Roman" w:cs="Times New Roman"/>
          <w:sz w:val="28"/>
          <w:lang w:val="es"/>
        </w:rPr>
        <w:t>tes, sea cual fuere el género o la especie de la prueba así obtenida.”</w:t>
      </w:r>
      <w:r w:rsidRPr="00144205">
        <w:rPr>
          <w:rFonts w:ascii="Times New Roman" w:hAnsi="Times New Roman" w:cs="Times New Roman"/>
          <w:sz w:val="28"/>
          <w:vertAlign w:val="superscript"/>
        </w:rPr>
        <w:footnoteReference w:id="85"/>
      </w:r>
    </w:p>
    <w:p w:rsidR="00B91C70" w:rsidRPr="00144205" w:rsidRDefault="00144205" w:rsidP="007B215B">
      <w:pPr>
        <w:pStyle w:val="Estilo1"/>
        <w:tabs>
          <w:tab w:val="left" w:pos="426"/>
        </w:tabs>
        <w:ind w:left="567" w:right="851"/>
        <w:rPr>
          <w:rFonts w:ascii="Times New Roman" w:eastAsia="Verdana" w:hAnsi="Times New Roman" w:cs="Times New Roman"/>
          <w:sz w:val="28"/>
        </w:rPr>
      </w:pPr>
    </w:p>
    <w:p w:rsidR="00B91C70" w:rsidRPr="00144205" w:rsidRDefault="00144205" w:rsidP="007B215B">
      <w:pPr>
        <w:pStyle w:val="Estilo1"/>
        <w:tabs>
          <w:tab w:val="left" w:pos="426"/>
        </w:tabs>
        <w:ind w:left="567" w:right="851"/>
        <w:rPr>
          <w:rFonts w:ascii="Times New Roman" w:eastAsia="Verdana" w:hAnsi="Times New Roman" w:cs="Times New Roman"/>
          <w:sz w:val="28"/>
          <w:lang w:val="es"/>
        </w:rPr>
      </w:pPr>
      <w:r w:rsidRPr="00144205">
        <w:rPr>
          <w:rFonts w:ascii="Times New Roman" w:eastAsia="Verdana" w:hAnsi="Times New Roman" w:cs="Times New Roman"/>
          <w:sz w:val="28"/>
          <w:lang w:val="es"/>
        </w:rPr>
        <w:t>La misma jurisprudencia ha destacado que la prueba ilícita puede tener su génesis en varias causas a saber:</w:t>
      </w:r>
    </w:p>
    <w:p w:rsidR="00B91C70" w:rsidRPr="00144205" w:rsidRDefault="00144205" w:rsidP="007B215B">
      <w:pPr>
        <w:pStyle w:val="Estilo1"/>
        <w:tabs>
          <w:tab w:val="left" w:pos="426"/>
        </w:tabs>
        <w:ind w:left="567" w:right="851"/>
        <w:rPr>
          <w:rFonts w:ascii="Times New Roman" w:eastAsia="Verdana" w:hAnsi="Times New Roman" w:cs="Times New Roman"/>
          <w:sz w:val="28"/>
          <w:lang w:val="es"/>
        </w:rPr>
      </w:pPr>
    </w:p>
    <w:p w:rsidR="00B91C70" w:rsidRPr="00144205" w:rsidRDefault="00144205" w:rsidP="007B215B">
      <w:pPr>
        <w:pStyle w:val="Estilo1"/>
        <w:tabs>
          <w:tab w:val="left" w:pos="426"/>
        </w:tabs>
        <w:ind w:left="567" w:right="851"/>
        <w:rPr>
          <w:rFonts w:ascii="Times New Roman" w:eastAsia="Verdana" w:hAnsi="Times New Roman" w:cs="Times New Roman"/>
          <w:sz w:val="28"/>
          <w:lang w:val="es"/>
        </w:rPr>
      </w:pPr>
      <w:r w:rsidRPr="00144205">
        <w:rPr>
          <w:rFonts w:ascii="Times New Roman" w:eastAsia="Verdana" w:hAnsi="Times New Roman" w:cs="Times New Roman"/>
          <w:sz w:val="28"/>
          <w:lang w:val="es"/>
        </w:rPr>
        <w:t xml:space="preserve">“(i) Puede ser el resultado de una violación al derecho fundamental de la </w:t>
      </w:r>
      <w:r w:rsidRPr="00144205">
        <w:rPr>
          <w:rFonts w:ascii="Times New Roman" w:eastAsia="Verdana" w:hAnsi="Times New Roman" w:cs="Times New Roman"/>
          <w:sz w:val="28"/>
          <w:lang w:val="es"/>
        </w:rPr>
        <w:t>dignidad humana (art. 1.º Constitución Política), esto es, efecto de una tortura (arts. 137 y 178 C. Penal), constreñimiento ilegal (art. 182 C.P.), constreñimiento para delinquir (art. 184 C.P.) o de un trato cruel, inhumano o degradante (art. 12 Constitu</w:t>
      </w:r>
      <w:r w:rsidRPr="00144205">
        <w:rPr>
          <w:rFonts w:ascii="Times New Roman" w:eastAsia="Verdana" w:hAnsi="Times New Roman" w:cs="Times New Roman"/>
          <w:sz w:val="28"/>
          <w:lang w:val="es"/>
        </w:rPr>
        <w:t>ción Política).</w:t>
      </w:r>
    </w:p>
    <w:p w:rsidR="00B91C70" w:rsidRPr="00144205" w:rsidRDefault="00144205" w:rsidP="007B215B">
      <w:pPr>
        <w:pStyle w:val="Estilo1"/>
        <w:tabs>
          <w:tab w:val="left" w:pos="426"/>
        </w:tabs>
        <w:ind w:left="567" w:right="851"/>
        <w:rPr>
          <w:rFonts w:ascii="Times New Roman" w:eastAsia="Verdana" w:hAnsi="Times New Roman" w:cs="Times New Roman"/>
          <w:sz w:val="28"/>
          <w:lang w:val="es"/>
        </w:rPr>
      </w:pPr>
    </w:p>
    <w:p w:rsidR="00B91C70" w:rsidRPr="00144205" w:rsidRDefault="00144205" w:rsidP="007B215B">
      <w:pPr>
        <w:pStyle w:val="Estilo1"/>
        <w:tabs>
          <w:tab w:val="left" w:pos="426"/>
        </w:tabs>
        <w:ind w:left="567" w:right="851"/>
        <w:rPr>
          <w:rFonts w:ascii="Times New Roman" w:eastAsia="Verdana" w:hAnsi="Times New Roman" w:cs="Times New Roman"/>
          <w:sz w:val="28"/>
          <w:lang w:val="es"/>
        </w:rPr>
      </w:pPr>
      <w:r w:rsidRPr="00144205">
        <w:rPr>
          <w:rFonts w:ascii="Times New Roman" w:eastAsia="Verdana" w:hAnsi="Times New Roman" w:cs="Times New Roman"/>
          <w:sz w:val="28"/>
          <w:lang w:val="es"/>
        </w:rPr>
        <w:t>“(ii) Así mismo la prueba ilícita puede ser consecuencia de una violación al derecho fundamental de la intimidad (art. 15 Constitución Política), al haberse obtenido con ocasión de unos allanamientos y registros de domicilio o de trabajo i</w:t>
      </w:r>
      <w:r w:rsidRPr="00144205">
        <w:rPr>
          <w:rFonts w:ascii="Times New Roman" w:eastAsia="Verdana" w:hAnsi="Times New Roman" w:cs="Times New Roman"/>
          <w:sz w:val="28"/>
          <w:lang w:val="es"/>
        </w:rPr>
        <w:t>lícitos (art. 28 C. Política, arts. 189, 190 y 191 C. Penal), por violación ilícita de comunicaciones (art. 15 C. Política, art. 192 C. Penal), por retención y apertura de correspondencia ilegales (art. 15 C. Política, art. 192 C. Penal), por acceso abusiv</w:t>
      </w:r>
      <w:r w:rsidRPr="00144205">
        <w:rPr>
          <w:rFonts w:ascii="Times New Roman" w:eastAsia="Verdana" w:hAnsi="Times New Roman" w:cs="Times New Roman"/>
          <w:sz w:val="28"/>
          <w:lang w:val="es"/>
        </w:rPr>
        <w:t>o a un sistema informático (art. 195 C. Penal) o por violación ilícita de comunicaciones o correspondencia de carácter oficial (art. 196 C. Penal).</w:t>
      </w:r>
    </w:p>
    <w:p w:rsidR="00B91C70" w:rsidRPr="00144205" w:rsidRDefault="00144205" w:rsidP="007B215B">
      <w:pPr>
        <w:pStyle w:val="Estilo1"/>
        <w:tabs>
          <w:tab w:val="left" w:pos="426"/>
        </w:tabs>
        <w:ind w:left="567" w:right="851"/>
        <w:rPr>
          <w:rFonts w:ascii="Times New Roman" w:eastAsia="Verdana" w:hAnsi="Times New Roman" w:cs="Times New Roman"/>
          <w:sz w:val="28"/>
          <w:lang w:val="es"/>
        </w:rPr>
      </w:pPr>
    </w:p>
    <w:p w:rsidR="00B91C70" w:rsidRPr="00144205" w:rsidRDefault="00144205" w:rsidP="007B215B">
      <w:pPr>
        <w:pStyle w:val="Estilo1"/>
        <w:tabs>
          <w:tab w:val="left" w:pos="426"/>
        </w:tabs>
        <w:ind w:left="567" w:right="851"/>
        <w:rPr>
          <w:rFonts w:ascii="Times New Roman" w:hAnsi="Times New Roman" w:cs="Times New Roman"/>
          <w:color w:val="000000" w:themeColor="text1"/>
          <w:sz w:val="28"/>
        </w:rPr>
      </w:pPr>
      <w:r w:rsidRPr="00144205">
        <w:rPr>
          <w:rFonts w:ascii="Times New Roman" w:eastAsia="Verdana" w:hAnsi="Times New Roman" w:cs="Times New Roman"/>
          <w:sz w:val="28"/>
          <w:lang w:val="es"/>
        </w:rPr>
        <w:t xml:space="preserve">“(iii) En igual sentido, la prueba ilícita puede ser el efecto de un falso testimonio (art. 442 C. Penal), </w:t>
      </w:r>
      <w:r w:rsidRPr="00144205">
        <w:rPr>
          <w:rFonts w:ascii="Times New Roman" w:eastAsia="Verdana" w:hAnsi="Times New Roman" w:cs="Times New Roman"/>
          <w:sz w:val="28"/>
          <w:lang w:val="es"/>
        </w:rPr>
        <w:t>de un soborno (art. 444 C. Penal) o de un soborno en la actuación penal (art. 444 A C. Penal) o de una falsedad en documento público o privado (arts. 286, 287 y 289 C. Penal)</w:t>
      </w:r>
      <w:r w:rsidRPr="00144205">
        <w:rPr>
          <w:rFonts w:ascii="Times New Roman" w:hAnsi="Times New Roman" w:cs="Times New Roman"/>
          <w:sz w:val="28"/>
          <w:vertAlign w:val="superscript"/>
          <w:lang w:val="es"/>
        </w:rPr>
        <w:footnoteReference w:id="86"/>
      </w:r>
      <w:r w:rsidRPr="00144205">
        <w:rPr>
          <w:rFonts w:ascii="Times New Roman" w:eastAsia="Verdana" w:hAnsi="Times New Roman" w:cs="Times New Roman"/>
          <w:sz w:val="28"/>
          <w:lang w:val="es"/>
        </w:rPr>
        <w:t xml:space="preserve"> </w:t>
      </w:r>
    </w:p>
    <w:p w:rsidR="00B91C70" w:rsidRPr="00144205" w:rsidRDefault="00144205" w:rsidP="00E61760">
      <w:pPr>
        <w:ind w:right="709"/>
        <w:jc w:val="both"/>
        <w:rPr>
          <w:rFonts w:ascii="Times New Roman" w:eastAsia="Verdana" w:hAnsi="Times New Roman" w:cs="Times New Roman"/>
          <w:sz w:val="28"/>
          <w:szCs w:val="28"/>
          <w:lang w:val="es"/>
        </w:rPr>
      </w:pPr>
    </w:p>
    <w:p w:rsidR="00B91C70" w:rsidRPr="00144205" w:rsidRDefault="00144205" w:rsidP="00B91C70">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Sin perjuicio de lo anterior, esta corporación ha precisado que la irregularid</w:t>
      </w:r>
      <w:r w:rsidRPr="00144205">
        <w:rPr>
          <w:rFonts w:ascii="Times New Roman" w:hAnsi="Times New Roman" w:cs="Times New Roman"/>
          <w:color w:val="000000" w:themeColor="text1"/>
          <w:sz w:val="28"/>
          <w:szCs w:val="28"/>
        </w:rPr>
        <w:t xml:space="preserve">ad en la obtención de una prueba no acarrea la nulidad de todo el proceso. En la sentencia SU-159 de 2002, se indicó que </w:t>
      </w:r>
      <w:r w:rsidRPr="00144205">
        <w:rPr>
          <w:rFonts w:ascii="Times New Roman" w:hAnsi="Times New Roman" w:cs="Times New Roman"/>
          <w:color w:val="000000" w:themeColor="text1"/>
          <w:sz w:val="28"/>
          <w:szCs w:val="26"/>
        </w:rPr>
        <w:t xml:space="preserve">«[p]ara que la no exclusión de pruebas ilícitas configure una vía de hecho por defecto fáctico que dé lugar a la anulación de una </w:t>
      </w:r>
      <w:r w:rsidRPr="00144205">
        <w:rPr>
          <w:rFonts w:ascii="Times New Roman" w:hAnsi="Times New Roman" w:cs="Times New Roman"/>
          <w:color w:val="000000" w:themeColor="text1"/>
          <w:sz w:val="28"/>
          <w:szCs w:val="26"/>
        </w:rPr>
        <w:t>sentencia se requiere que éstas tengan tal grado de trascendencia que hayan sido determinantes para fundar la acusación y la condena»</w:t>
      </w:r>
      <w:r w:rsidRPr="00144205">
        <w:rPr>
          <w:rFonts w:ascii="Times New Roman" w:hAnsi="Times New Roman" w:cs="Times New Roman"/>
          <w:color w:val="000000" w:themeColor="text1"/>
          <w:sz w:val="28"/>
          <w:szCs w:val="28"/>
        </w:rPr>
        <w:t>.</w:t>
      </w:r>
      <w:r w:rsidRPr="00144205">
        <w:rPr>
          <w:rStyle w:val="Refdenotaalpie"/>
          <w:rFonts w:ascii="Times New Roman" w:hAnsi="Times New Roman" w:cs="Times New Roman"/>
          <w:color w:val="000000" w:themeColor="text1"/>
          <w:sz w:val="28"/>
          <w:szCs w:val="26"/>
          <w:shd w:val="clear" w:color="auto" w:fill="FFFFFF"/>
        </w:rPr>
        <w:footnoteReference w:id="87"/>
      </w:r>
      <w:r w:rsidRPr="00144205">
        <w:rPr>
          <w:rFonts w:ascii="Times New Roman" w:hAnsi="Times New Roman" w:cs="Times New Roman"/>
          <w:color w:val="000000" w:themeColor="text1"/>
          <w:sz w:val="28"/>
          <w:szCs w:val="28"/>
        </w:rPr>
        <w:t xml:space="preserve"> </w:t>
      </w:r>
    </w:p>
    <w:p w:rsidR="00B91C70" w:rsidRPr="00144205" w:rsidRDefault="00144205" w:rsidP="00B91C70">
      <w:pPr>
        <w:pStyle w:val="Estilo1"/>
        <w:tabs>
          <w:tab w:val="left" w:pos="426"/>
        </w:tabs>
        <w:rPr>
          <w:rFonts w:ascii="Times New Roman" w:hAnsi="Times New Roman" w:cs="Times New Roman"/>
          <w:color w:val="000000" w:themeColor="text1"/>
          <w:sz w:val="28"/>
          <w:szCs w:val="28"/>
        </w:rPr>
      </w:pPr>
    </w:p>
    <w:p w:rsidR="00B91C70" w:rsidRPr="00144205" w:rsidRDefault="00144205" w:rsidP="00B91C70">
      <w:pPr>
        <w:pStyle w:val="Estilo1"/>
        <w:numPr>
          <w:ilvl w:val="0"/>
          <w:numId w:val="1"/>
        </w:numPr>
        <w:tabs>
          <w:tab w:val="left" w:pos="426"/>
        </w:tabs>
        <w:ind w:left="0" w:firstLine="0"/>
        <w:rPr>
          <w:rFonts w:ascii="Times New Roman" w:hAnsi="Times New Roman" w:cs="Times New Roman"/>
          <w:color w:val="000000" w:themeColor="text1"/>
          <w:sz w:val="28"/>
          <w:szCs w:val="28"/>
          <w:lang w:val="es-CO"/>
        </w:rPr>
      </w:pPr>
      <w:r w:rsidRPr="00144205">
        <w:rPr>
          <w:rFonts w:ascii="Times New Roman" w:hAnsi="Times New Roman" w:cs="Times New Roman"/>
          <w:color w:val="000000" w:themeColor="text1"/>
          <w:sz w:val="28"/>
          <w:szCs w:val="28"/>
        </w:rPr>
        <w:t>En todo caso, sobre este tema, en la Sentencia C-591 de 2005, la Corte señaló que, en efecto,</w:t>
      </w:r>
      <w:r w:rsidRPr="00144205">
        <w:rPr>
          <w:rFonts w:ascii="Times New Roman" w:hAnsi="Times New Roman" w:cs="Times New Roman"/>
          <w:color w:val="000000" w:themeColor="text1"/>
          <w:sz w:val="28"/>
          <w:szCs w:val="28"/>
          <w:lang w:val="es-CO"/>
        </w:rPr>
        <w:t xml:space="preserve"> cuando la autoridad advi</w:t>
      </w:r>
      <w:r w:rsidRPr="00144205">
        <w:rPr>
          <w:rFonts w:ascii="Times New Roman" w:hAnsi="Times New Roman" w:cs="Times New Roman"/>
          <w:color w:val="000000" w:themeColor="text1"/>
          <w:sz w:val="28"/>
          <w:szCs w:val="28"/>
          <w:lang w:val="es-CO"/>
        </w:rPr>
        <w:t xml:space="preserve">erte una prueba ilícita, debe proceder a su exclusión. </w:t>
      </w:r>
    </w:p>
    <w:p w:rsidR="00B91C70" w:rsidRPr="00144205" w:rsidRDefault="00144205" w:rsidP="00B91C70">
      <w:pPr>
        <w:pStyle w:val="Estilo1"/>
        <w:tabs>
          <w:tab w:val="left" w:pos="426"/>
        </w:tabs>
        <w:rPr>
          <w:rFonts w:ascii="Times New Roman" w:hAnsi="Times New Roman" w:cs="Times New Roman"/>
          <w:color w:val="000000" w:themeColor="text1"/>
          <w:sz w:val="28"/>
          <w:szCs w:val="28"/>
          <w:lang w:val="es-CO"/>
        </w:rPr>
      </w:pPr>
    </w:p>
    <w:p w:rsidR="00B91C70" w:rsidRPr="00144205" w:rsidRDefault="00144205" w:rsidP="007B215B">
      <w:pPr>
        <w:pStyle w:val="Estilo1"/>
        <w:tabs>
          <w:tab w:val="left" w:pos="426"/>
        </w:tabs>
        <w:ind w:left="567" w:right="709"/>
        <w:rPr>
          <w:rFonts w:ascii="Times New Roman" w:hAnsi="Times New Roman" w:cs="Times New Roman"/>
          <w:color w:val="000000" w:themeColor="text1"/>
          <w:sz w:val="28"/>
          <w:lang w:val="es-CO"/>
        </w:rPr>
      </w:pPr>
      <w:r w:rsidRPr="00144205">
        <w:rPr>
          <w:rFonts w:ascii="Times New Roman" w:hAnsi="Times New Roman" w:cs="Times New Roman"/>
          <w:color w:val="000000" w:themeColor="text1"/>
          <w:sz w:val="28"/>
          <w:lang w:val="es-CO"/>
        </w:rPr>
        <w:t xml:space="preserve">Pero, deberá siempre declarar la nulidad del proceso y excluir la prueba ilícita y sus derivadas, cuando quiera que dicha prueba ha sido obtenida mediante tortura, desaparición forzada o ejecución </w:t>
      </w:r>
      <w:r w:rsidRPr="00144205">
        <w:rPr>
          <w:rFonts w:ascii="Times New Roman" w:hAnsi="Times New Roman" w:cs="Times New Roman"/>
          <w:color w:val="000000" w:themeColor="text1"/>
          <w:sz w:val="28"/>
          <w:lang w:val="es-CO"/>
        </w:rPr>
        <w:t>extrajudicial. En efecto, en estos casos, por tratarse de la obtención de una prueba con violación de los derechos humanos, esta circunstancia por si sola hace que se rompa cualquier vínculo con el proceso. En otras palabras, independientemente de si la pr</w:t>
      </w:r>
      <w:r w:rsidRPr="00144205">
        <w:rPr>
          <w:rFonts w:ascii="Times New Roman" w:hAnsi="Times New Roman" w:cs="Times New Roman"/>
          <w:color w:val="000000" w:themeColor="text1"/>
          <w:sz w:val="28"/>
          <w:lang w:val="es-CO"/>
        </w:rPr>
        <w:t>ueba es trascendental o necesaria, el solo hecho de que fue practicada bajo tortura, desaparición forzada o ejecución extrajudicial, es decir, mediante la perpetración de un crimen de lesa humanidad imputable a agentes del Estado, se transmite a todo el pr</w:t>
      </w:r>
      <w:r w:rsidRPr="00144205">
        <w:rPr>
          <w:rFonts w:ascii="Times New Roman" w:hAnsi="Times New Roman" w:cs="Times New Roman"/>
          <w:color w:val="000000" w:themeColor="text1"/>
          <w:sz w:val="28"/>
          <w:lang w:val="es-CO"/>
        </w:rPr>
        <w:t>oceso un vicio insubsanable que genera la nulidad del proceso, por cuanto se han desconocido los fines del Estado en el curso de un proceso penal, cual es la realización de los derechos y garantías del individuo. Además, como queda ya comprometida la impar</w:t>
      </w:r>
      <w:r w:rsidRPr="00144205">
        <w:rPr>
          <w:rFonts w:ascii="Times New Roman" w:hAnsi="Times New Roman" w:cs="Times New Roman"/>
          <w:color w:val="000000" w:themeColor="text1"/>
          <w:sz w:val="28"/>
          <w:lang w:val="es-CO"/>
        </w:rPr>
        <w:t>cialidad del juez que ha conocido del proceso, debe proceder además a remitirlo a un juez distinto</w:t>
      </w:r>
      <w:r w:rsidRPr="00144205">
        <w:rPr>
          <w:rStyle w:val="Refdenotaalpie"/>
          <w:rFonts w:ascii="Times New Roman" w:hAnsi="Times New Roman" w:cs="Times New Roman"/>
          <w:color w:val="000000" w:themeColor="text1"/>
          <w:sz w:val="28"/>
          <w:lang w:val="es-CO"/>
        </w:rPr>
        <w:footnoteReference w:id="88"/>
      </w:r>
    </w:p>
    <w:p w:rsidR="00B91C70" w:rsidRPr="00144205" w:rsidRDefault="00144205" w:rsidP="00B91C70">
      <w:pPr>
        <w:pStyle w:val="Estilo1"/>
        <w:tabs>
          <w:tab w:val="left" w:pos="426"/>
        </w:tabs>
        <w:rPr>
          <w:rFonts w:ascii="Times New Roman" w:eastAsia="Verdana" w:hAnsi="Times New Roman" w:cs="Times New Roman"/>
          <w:sz w:val="28"/>
          <w:szCs w:val="28"/>
          <w:lang w:val="es"/>
        </w:rPr>
      </w:pPr>
    </w:p>
    <w:p w:rsidR="00CC2755" w:rsidRPr="00144205" w:rsidRDefault="00144205" w:rsidP="00B03BC7">
      <w:pPr>
        <w:pStyle w:val="Estilo1"/>
        <w:numPr>
          <w:ilvl w:val="0"/>
          <w:numId w:val="1"/>
        </w:numPr>
        <w:tabs>
          <w:tab w:val="left" w:pos="426"/>
        </w:tabs>
        <w:ind w:left="0" w:firstLine="0"/>
        <w:rPr>
          <w:rFonts w:ascii="Times New Roman" w:eastAsia="Verdana" w:hAnsi="Times New Roman" w:cs="Times New Roman"/>
          <w:color w:val="000000" w:themeColor="text1"/>
          <w:sz w:val="28"/>
          <w:szCs w:val="28"/>
          <w:lang w:val="es"/>
        </w:rPr>
      </w:pPr>
      <w:r w:rsidRPr="00144205">
        <w:rPr>
          <w:rFonts w:ascii="Times New Roman" w:hAnsi="Times New Roman" w:cs="Times New Roman"/>
          <w:color w:val="000000" w:themeColor="text1"/>
          <w:sz w:val="28"/>
          <w:szCs w:val="28"/>
          <w:shd w:val="clear" w:color="auto" w:fill="FFFFFF"/>
        </w:rPr>
        <w:t xml:space="preserve">Así las cosas, es claro que </w:t>
      </w:r>
      <w:r w:rsidRPr="00144205">
        <w:rPr>
          <w:rFonts w:ascii="Times New Roman" w:eastAsia="Verdana" w:hAnsi="Times New Roman" w:cs="Times New Roman"/>
          <w:color w:val="000000" w:themeColor="text1"/>
          <w:sz w:val="28"/>
          <w:szCs w:val="28"/>
        </w:rPr>
        <w:t>cuando</w:t>
      </w:r>
      <w:r w:rsidRPr="00144205">
        <w:rPr>
          <w:rFonts w:ascii="Times New Roman" w:eastAsia="Verdana" w:hAnsi="Times New Roman" w:cs="Times New Roman"/>
          <w:color w:val="000000" w:themeColor="text1"/>
          <w:sz w:val="28"/>
          <w:szCs w:val="28"/>
          <w:lang w:val="es"/>
        </w:rPr>
        <w:t xml:space="preserve"> se habla del derecho a la intimidad, las limitaciones </w:t>
      </w:r>
      <w:r w:rsidRPr="00144205">
        <w:rPr>
          <w:rFonts w:ascii="Times New Roman" w:eastAsia="Verdana" w:hAnsi="Times New Roman" w:cs="Times New Roman"/>
          <w:sz w:val="28"/>
          <w:szCs w:val="28"/>
          <w:lang w:val="es"/>
        </w:rPr>
        <w:t xml:space="preserve">son legítimas, siempre que respeten su núcleo esencial y obedezcan a la satisfacción de los fines constitucionales </w:t>
      </w:r>
      <w:r w:rsidRPr="00144205">
        <w:rPr>
          <w:rFonts w:ascii="Times New Roman" w:eastAsia="Verdana" w:hAnsi="Times New Roman" w:cs="Times New Roman"/>
          <w:sz w:val="28"/>
          <w:szCs w:val="28"/>
          <w:lang w:val="es"/>
        </w:rPr>
        <w:t>inherentes</w:t>
      </w:r>
      <w:r w:rsidRPr="00144205">
        <w:rPr>
          <w:rFonts w:ascii="Times New Roman" w:eastAsia="Verdana" w:hAnsi="Times New Roman" w:cs="Times New Roman"/>
          <w:sz w:val="28"/>
          <w:szCs w:val="28"/>
          <w:lang w:val="es"/>
        </w:rPr>
        <w:t xml:space="preserve"> </w:t>
      </w:r>
      <w:r w:rsidRPr="00144205">
        <w:rPr>
          <w:rFonts w:ascii="Times New Roman" w:eastAsia="Verdana" w:hAnsi="Times New Roman" w:cs="Times New Roman"/>
          <w:sz w:val="28"/>
          <w:szCs w:val="28"/>
          <w:lang w:val="es"/>
        </w:rPr>
        <w:t>a</w:t>
      </w:r>
      <w:r w:rsidRPr="00144205">
        <w:rPr>
          <w:rFonts w:ascii="Times New Roman" w:eastAsia="Verdana" w:hAnsi="Times New Roman" w:cs="Times New Roman"/>
          <w:sz w:val="28"/>
          <w:szCs w:val="28"/>
          <w:lang w:val="es"/>
        </w:rPr>
        <w:t xml:space="preserve">l ejercicio del </w:t>
      </w:r>
      <w:r w:rsidRPr="00144205">
        <w:rPr>
          <w:rFonts w:ascii="Times New Roman" w:eastAsia="Verdana" w:hAnsi="Times New Roman" w:cs="Times New Roman"/>
          <w:i/>
          <w:iCs/>
          <w:sz w:val="28"/>
          <w:szCs w:val="28"/>
          <w:lang w:val="es"/>
        </w:rPr>
        <w:t>ius puniendi</w:t>
      </w:r>
      <w:r w:rsidRPr="00144205">
        <w:rPr>
          <w:rFonts w:ascii="Times New Roman" w:eastAsia="Verdana" w:hAnsi="Times New Roman" w:cs="Times New Roman"/>
          <w:sz w:val="28"/>
          <w:szCs w:val="28"/>
          <w:lang w:val="es"/>
        </w:rPr>
        <w:t xml:space="preserve"> del Estado</w:t>
      </w:r>
      <w:r w:rsidRPr="00144205">
        <w:rPr>
          <w:rFonts w:ascii="Times New Roman" w:eastAsia="Verdana" w:hAnsi="Times New Roman" w:cs="Times New Roman"/>
          <w:sz w:val="28"/>
          <w:szCs w:val="28"/>
          <w:lang w:val="es"/>
        </w:rPr>
        <w:t>.</w:t>
      </w:r>
      <w:r w:rsidRPr="00144205">
        <w:rPr>
          <w:rStyle w:val="Refdenotaalpie"/>
          <w:rFonts w:ascii="Times New Roman" w:hAnsi="Times New Roman" w:cs="Times New Roman"/>
          <w:sz w:val="28"/>
          <w:szCs w:val="28"/>
        </w:rPr>
        <w:footnoteReference w:id="89"/>
      </w:r>
      <w:r w:rsidRPr="00144205">
        <w:rPr>
          <w:rFonts w:ascii="Times New Roman" w:eastAsia="Verdana" w:hAnsi="Times New Roman" w:cs="Times New Roman"/>
          <w:sz w:val="28"/>
          <w:szCs w:val="28"/>
          <w:lang w:val="es"/>
        </w:rPr>
        <w:t xml:space="preserve"> Las actuaciones probatorias que desconozcan esas pautas serán contrarias al ordenamient</w:t>
      </w:r>
      <w:r w:rsidRPr="00144205">
        <w:rPr>
          <w:rFonts w:ascii="Times New Roman" w:eastAsia="Verdana" w:hAnsi="Times New Roman" w:cs="Times New Roman"/>
          <w:sz w:val="28"/>
          <w:szCs w:val="28"/>
          <w:lang w:val="es"/>
        </w:rPr>
        <w:t xml:space="preserve">o jurídico, por ende, los medios de convicción que provengan de ellas no serán susceptibles de </w:t>
      </w:r>
      <w:r w:rsidRPr="00144205">
        <w:rPr>
          <w:rFonts w:ascii="Times New Roman" w:eastAsia="Verdana" w:hAnsi="Times New Roman" w:cs="Times New Roman"/>
          <w:color w:val="000000" w:themeColor="text1"/>
          <w:sz w:val="28"/>
          <w:szCs w:val="28"/>
          <w:lang w:val="es"/>
        </w:rPr>
        <w:t xml:space="preserve">valoración en el trámite. </w:t>
      </w:r>
    </w:p>
    <w:p w:rsidR="00D87FEA" w:rsidRPr="00144205" w:rsidRDefault="00144205" w:rsidP="00D87FEA">
      <w:pPr>
        <w:pStyle w:val="Estilo1"/>
        <w:tabs>
          <w:tab w:val="left" w:pos="426"/>
        </w:tabs>
        <w:rPr>
          <w:rStyle w:val="apple-converted-space"/>
          <w:rFonts w:ascii="Times New Roman" w:hAnsi="Times New Roman" w:cs="Times New Roman"/>
          <w:color w:val="000000" w:themeColor="text1"/>
          <w:sz w:val="28"/>
          <w:szCs w:val="28"/>
        </w:rPr>
      </w:pPr>
    </w:p>
    <w:p w:rsidR="005D310F" w:rsidRPr="00144205" w:rsidRDefault="00144205" w:rsidP="005D310F">
      <w:pPr>
        <w:pStyle w:val="Estilo1"/>
        <w:numPr>
          <w:ilvl w:val="0"/>
          <w:numId w:val="1"/>
        </w:numPr>
        <w:tabs>
          <w:tab w:val="left" w:pos="426"/>
        </w:tabs>
        <w:ind w:left="0" w:firstLine="0"/>
        <w:rPr>
          <w:rStyle w:val="apple-converted-space"/>
          <w:rFonts w:ascii="Times New Roman" w:hAnsi="Times New Roman" w:cs="Times New Roman"/>
          <w:color w:val="000000" w:themeColor="text1"/>
          <w:sz w:val="28"/>
          <w:szCs w:val="28"/>
        </w:rPr>
      </w:pPr>
      <w:r w:rsidRPr="00144205">
        <w:rPr>
          <w:rStyle w:val="apple-converted-space"/>
          <w:rFonts w:ascii="Times New Roman" w:hAnsi="Times New Roman" w:cs="Times New Roman"/>
          <w:color w:val="000000" w:themeColor="text1"/>
          <w:sz w:val="28"/>
          <w:szCs w:val="28"/>
        </w:rPr>
        <w:t>Cabe anotar que, en otros regímenes sancionatorios, como el penal, cuyas pautas probatorias están previstas en la Ley 906 de 2004, ta</w:t>
      </w:r>
      <w:r w:rsidRPr="00144205">
        <w:rPr>
          <w:rStyle w:val="apple-converted-space"/>
          <w:rFonts w:ascii="Times New Roman" w:hAnsi="Times New Roman" w:cs="Times New Roman"/>
          <w:color w:val="000000" w:themeColor="text1"/>
          <w:sz w:val="28"/>
          <w:szCs w:val="28"/>
        </w:rPr>
        <w:t xml:space="preserve">mbién se ha establecido que la transgresión del derecho a la intimidad en el recaudo de una prueba, se traduce en que la misma sea ilícita. </w:t>
      </w:r>
      <w:r w:rsidRPr="00144205">
        <w:rPr>
          <w:rStyle w:val="apple-converted-space"/>
          <w:rFonts w:ascii="Times New Roman" w:hAnsi="Times New Roman" w:cs="Times New Roman"/>
          <w:color w:val="000000" w:themeColor="text1"/>
          <w:sz w:val="28"/>
          <w:szCs w:val="28"/>
        </w:rPr>
        <w:t>Así lo ha reconocido</w:t>
      </w:r>
      <w:r w:rsidRPr="00144205">
        <w:rPr>
          <w:rStyle w:val="apple-converted-space"/>
          <w:rFonts w:ascii="Times New Roman" w:hAnsi="Times New Roman" w:cs="Times New Roman"/>
          <w:color w:val="000000" w:themeColor="text1"/>
          <w:sz w:val="28"/>
          <w:szCs w:val="28"/>
        </w:rPr>
        <w:t xml:space="preserve"> la Sala de Casación Penal </w:t>
      </w:r>
      <w:r w:rsidRPr="00144205">
        <w:rPr>
          <w:rStyle w:val="apple-converted-space"/>
          <w:rFonts w:ascii="Times New Roman" w:hAnsi="Times New Roman" w:cs="Times New Roman"/>
          <w:color w:val="000000" w:themeColor="text1"/>
          <w:sz w:val="28"/>
          <w:szCs w:val="28"/>
        </w:rPr>
        <w:t>de la Corte Suprema de Justicia, al indicar que, efectivamente, la pr</w:t>
      </w:r>
      <w:r w:rsidRPr="00144205">
        <w:rPr>
          <w:rStyle w:val="apple-converted-space"/>
          <w:rFonts w:ascii="Times New Roman" w:hAnsi="Times New Roman" w:cs="Times New Roman"/>
          <w:color w:val="000000" w:themeColor="text1"/>
          <w:sz w:val="28"/>
          <w:szCs w:val="28"/>
        </w:rPr>
        <w:t xml:space="preserve">ueba adquiere esa condición e </w:t>
      </w:r>
      <w:r w:rsidRPr="00144205">
        <w:rPr>
          <w:rStyle w:val="apple-converted-space"/>
          <w:rFonts w:ascii="Times New Roman" w:hAnsi="Times New Roman" w:cs="Times New Roman"/>
          <w:color w:val="000000" w:themeColor="text1"/>
          <w:sz w:val="28"/>
          <w:szCs w:val="26"/>
        </w:rPr>
        <w:t>«[i]nvariablemente […] debe ser excluida del conjunto de medios de convicción obrantes en el proceso, sin que puedan exponerse argumentos de razón práctica, de justicia material, de gravedad de los hechos o de prevalencia de i</w:t>
      </w:r>
      <w:r w:rsidRPr="00144205">
        <w:rPr>
          <w:rStyle w:val="apple-converted-space"/>
          <w:rFonts w:ascii="Times New Roman" w:hAnsi="Times New Roman" w:cs="Times New Roman"/>
          <w:color w:val="000000" w:themeColor="text1"/>
          <w:sz w:val="28"/>
          <w:szCs w:val="26"/>
        </w:rPr>
        <w:t>ntereses sociales para descartar su evidente ilegitimidad»</w:t>
      </w:r>
      <w:r w:rsidRPr="00144205">
        <w:rPr>
          <w:rStyle w:val="apple-converted-space"/>
          <w:rFonts w:ascii="Times New Roman" w:hAnsi="Times New Roman" w:cs="Times New Roman"/>
          <w:color w:val="000000" w:themeColor="text1"/>
          <w:sz w:val="28"/>
          <w:szCs w:val="28"/>
        </w:rPr>
        <w:t>.</w:t>
      </w:r>
      <w:r w:rsidRPr="00144205">
        <w:rPr>
          <w:rStyle w:val="Refdenotaalpie"/>
          <w:rFonts w:ascii="Times New Roman" w:hAnsi="Times New Roman" w:cs="Times New Roman"/>
          <w:color w:val="000000" w:themeColor="text1"/>
          <w:sz w:val="28"/>
          <w:szCs w:val="28"/>
        </w:rPr>
        <w:footnoteReference w:id="90"/>
      </w:r>
      <w:r w:rsidRPr="00144205">
        <w:rPr>
          <w:rStyle w:val="apple-converted-space"/>
          <w:rFonts w:ascii="Times New Roman" w:hAnsi="Times New Roman" w:cs="Times New Roman"/>
          <w:color w:val="000000" w:themeColor="text1"/>
          <w:sz w:val="28"/>
          <w:szCs w:val="28"/>
        </w:rPr>
        <w:t xml:space="preserve"> </w:t>
      </w:r>
    </w:p>
    <w:p w:rsidR="005D310F" w:rsidRPr="00144205" w:rsidRDefault="00144205" w:rsidP="005D310F">
      <w:pPr>
        <w:pStyle w:val="Prrafodelista"/>
        <w:rPr>
          <w:rFonts w:ascii="Times New Roman" w:eastAsia="Verdana" w:hAnsi="Times New Roman" w:cs="Times New Roman"/>
          <w:sz w:val="28"/>
          <w:szCs w:val="28"/>
          <w:lang w:val="es"/>
        </w:rPr>
      </w:pPr>
    </w:p>
    <w:p w:rsidR="005D310F" w:rsidRPr="00144205" w:rsidRDefault="00144205" w:rsidP="005D310F">
      <w:pPr>
        <w:pStyle w:val="Estilo1"/>
        <w:numPr>
          <w:ilvl w:val="0"/>
          <w:numId w:val="1"/>
        </w:numPr>
        <w:tabs>
          <w:tab w:val="left" w:pos="426"/>
        </w:tabs>
        <w:ind w:left="0" w:firstLine="0"/>
        <w:rPr>
          <w:rStyle w:val="apple-converted-space"/>
          <w:rFonts w:ascii="Times New Roman" w:hAnsi="Times New Roman" w:cs="Times New Roman"/>
          <w:color w:val="000000" w:themeColor="text1"/>
          <w:sz w:val="28"/>
          <w:szCs w:val="28"/>
        </w:rPr>
      </w:pPr>
      <w:r w:rsidRPr="00144205">
        <w:rPr>
          <w:rFonts w:ascii="Times New Roman" w:eastAsia="Verdana" w:hAnsi="Times New Roman" w:cs="Times New Roman"/>
          <w:sz w:val="28"/>
          <w:szCs w:val="28"/>
          <w:lang w:val="es"/>
        </w:rPr>
        <w:t>Significa todo lo anterior que el recaudo de pruebas no puede ejercerse de manera arbitraria o irreflexiva. Al hacer parte de una actuación que se desprende del poder punitivo del Estado,</w:t>
      </w:r>
      <w:r w:rsidRPr="00144205">
        <w:rPr>
          <w:rFonts w:ascii="Times New Roman" w:hAnsi="Times New Roman" w:cs="Times New Roman"/>
          <w:sz w:val="28"/>
          <w:szCs w:val="28"/>
        </w:rPr>
        <w:t xml:space="preserve"> la autoridad disciplinaria debe desplegarla de manera razonable y con plena observancia de las garantías previstas en la Carta Política para esa clase de trámites.</w:t>
      </w:r>
      <w:r w:rsidRPr="00144205">
        <w:rPr>
          <w:rStyle w:val="Refdenotaalpie"/>
          <w:rFonts w:ascii="Times New Roman" w:hAnsi="Times New Roman" w:cs="Times New Roman"/>
          <w:sz w:val="28"/>
          <w:szCs w:val="28"/>
        </w:rPr>
        <w:t xml:space="preserve"> </w:t>
      </w:r>
      <w:r w:rsidRPr="00144205">
        <w:rPr>
          <w:rStyle w:val="Refdenotaalpie"/>
          <w:rFonts w:ascii="Times New Roman" w:hAnsi="Times New Roman" w:cs="Times New Roman"/>
          <w:sz w:val="28"/>
          <w:szCs w:val="28"/>
        </w:rPr>
        <w:footnoteReference w:id="91"/>
      </w:r>
      <w:r w:rsidRPr="00144205">
        <w:rPr>
          <w:rFonts w:ascii="Times New Roman" w:hAnsi="Times New Roman" w:cs="Times New Roman"/>
          <w:sz w:val="28"/>
          <w:szCs w:val="28"/>
        </w:rPr>
        <w:t xml:space="preserve"> </w:t>
      </w:r>
      <w:r w:rsidRPr="00144205">
        <w:rPr>
          <w:rFonts w:ascii="Times New Roman" w:hAnsi="Times New Roman" w:cs="Times New Roman"/>
          <w:color w:val="000000"/>
          <w:sz w:val="28"/>
          <w:szCs w:val="28"/>
        </w:rPr>
        <w:t>En ese sentido, es indispensable que desde el momento en que recauda las pruebas, analice</w:t>
      </w:r>
      <w:r w:rsidRPr="00144205">
        <w:rPr>
          <w:rFonts w:ascii="Times New Roman" w:hAnsi="Times New Roman" w:cs="Times New Roman"/>
          <w:color w:val="000000"/>
          <w:sz w:val="28"/>
          <w:szCs w:val="28"/>
        </w:rPr>
        <w:t xml:space="preserve"> los hechos y asuntos planteados en cada causa y, a partir de ellos, verifique juiciosamente </w:t>
      </w:r>
      <w:r w:rsidRPr="00144205">
        <w:rPr>
          <w:rFonts w:ascii="Times New Roman" w:hAnsi="Times New Roman" w:cs="Times New Roman"/>
          <w:color w:val="000000"/>
          <w:sz w:val="28"/>
          <w:szCs w:val="28"/>
        </w:rPr>
        <w:t>su</w:t>
      </w:r>
      <w:r w:rsidRPr="00144205">
        <w:rPr>
          <w:rFonts w:ascii="Times New Roman" w:hAnsi="Times New Roman" w:cs="Times New Roman"/>
          <w:color w:val="000000"/>
          <w:sz w:val="28"/>
          <w:szCs w:val="28"/>
        </w:rPr>
        <w:t xml:space="preserve"> pertinencia, conducencia y utilidad. </w:t>
      </w:r>
      <w:r w:rsidRPr="00144205">
        <w:rPr>
          <w:rFonts w:ascii="Times New Roman" w:eastAsia="Times New Roman" w:hAnsi="Times New Roman" w:cs="Times New Roman"/>
          <w:color w:val="000000" w:themeColor="text1"/>
          <w:sz w:val="28"/>
          <w:szCs w:val="28"/>
          <w:shd w:val="clear" w:color="auto" w:fill="FFFFFF"/>
          <w:lang w:val="es-CO" w:eastAsia="es-MX"/>
        </w:rPr>
        <w:t>Sin duda, la orden mediante la cual se obtienen medios de convicción implica uno de los aspectos más cruciales del proceso,</w:t>
      </w:r>
      <w:r w:rsidRPr="00144205">
        <w:rPr>
          <w:rFonts w:ascii="Times New Roman" w:eastAsia="Times New Roman" w:hAnsi="Times New Roman" w:cs="Times New Roman"/>
          <w:color w:val="000000" w:themeColor="text1"/>
          <w:sz w:val="28"/>
          <w:szCs w:val="28"/>
          <w:shd w:val="clear" w:color="auto" w:fill="FFFFFF"/>
          <w:lang w:val="es-CO" w:eastAsia="es-MX"/>
        </w:rPr>
        <w:t xml:space="preserve"> tanto para la autoridad que busca demostrar la responsabilidad, como para el investigado que intenta controvertir los elementos que se aducen en su contra y conseguir los que pueden eximirle</w:t>
      </w:r>
      <w:r w:rsidRPr="00144205">
        <w:rPr>
          <w:rFonts w:ascii="Times New Roman" w:hAnsi="Times New Roman" w:cs="Times New Roman"/>
          <w:color w:val="000000" w:themeColor="text1"/>
          <w:sz w:val="28"/>
          <w:szCs w:val="28"/>
        </w:rPr>
        <w:t>.</w:t>
      </w:r>
      <w:r w:rsidRPr="00144205">
        <w:rPr>
          <w:rStyle w:val="Refdenotaalpie"/>
          <w:rFonts w:ascii="Times New Roman" w:hAnsi="Times New Roman" w:cs="Times New Roman"/>
          <w:color w:val="000000" w:themeColor="text1"/>
          <w:sz w:val="28"/>
          <w:szCs w:val="28"/>
        </w:rPr>
        <w:footnoteReference w:id="92"/>
      </w:r>
      <w:r w:rsidRPr="00144205">
        <w:rPr>
          <w:rFonts w:ascii="Times New Roman" w:hAnsi="Times New Roman" w:cs="Times New Roman"/>
          <w:color w:val="000000" w:themeColor="text1"/>
          <w:sz w:val="28"/>
          <w:szCs w:val="28"/>
        </w:rPr>
        <w:t xml:space="preserve"> De ahí que, al igual que en todas las actuaciones que se desat</w:t>
      </w:r>
      <w:r w:rsidRPr="00144205">
        <w:rPr>
          <w:rFonts w:ascii="Times New Roman" w:hAnsi="Times New Roman" w:cs="Times New Roman"/>
          <w:color w:val="000000" w:themeColor="text1"/>
          <w:sz w:val="28"/>
          <w:szCs w:val="28"/>
        </w:rPr>
        <w:t>an durante el proceso disciplinario, el operador jurídico deba ejecutarla con el lleno de requisitos legales y constitucionales previstos para el efecto.</w:t>
      </w:r>
    </w:p>
    <w:p w:rsidR="002C011F" w:rsidRPr="00144205" w:rsidRDefault="00144205" w:rsidP="002C011F">
      <w:pPr>
        <w:pStyle w:val="Estilo1"/>
        <w:tabs>
          <w:tab w:val="left" w:pos="426"/>
        </w:tabs>
        <w:rPr>
          <w:rFonts w:ascii="Times New Roman" w:hAnsi="Times New Roman" w:cs="Times New Roman"/>
          <w:color w:val="000000" w:themeColor="text1"/>
          <w:sz w:val="28"/>
          <w:szCs w:val="28"/>
        </w:rPr>
      </w:pPr>
    </w:p>
    <w:p w:rsidR="002C011F" w:rsidRPr="00144205" w:rsidRDefault="00144205" w:rsidP="002C011F">
      <w:pPr>
        <w:pStyle w:val="Estilo1"/>
        <w:numPr>
          <w:ilvl w:val="0"/>
          <w:numId w:val="1"/>
        </w:numPr>
        <w:tabs>
          <w:tab w:val="left" w:pos="426"/>
        </w:tabs>
        <w:ind w:left="0" w:firstLine="0"/>
        <w:rPr>
          <w:rStyle w:val="apple-converted-space"/>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Lo anterior denota </w:t>
      </w:r>
      <w:r w:rsidRPr="00144205">
        <w:rPr>
          <w:rFonts w:ascii="Times New Roman" w:hAnsi="Times New Roman" w:cs="Times New Roman"/>
          <w:color w:val="000000" w:themeColor="text1"/>
          <w:sz w:val="28"/>
          <w:szCs w:val="28"/>
        </w:rPr>
        <w:t>asimismo</w:t>
      </w:r>
      <w:r w:rsidRPr="00144205">
        <w:rPr>
          <w:rFonts w:ascii="Times New Roman" w:hAnsi="Times New Roman" w:cs="Times New Roman"/>
          <w:color w:val="000000" w:themeColor="text1"/>
          <w:sz w:val="28"/>
          <w:szCs w:val="28"/>
        </w:rPr>
        <w:t xml:space="preserve"> la necesidad de </w:t>
      </w:r>
      <w:r w:rsidRPr="00144205">
        <w:rPr>
          <w:rStyle w:val="apple-converted-space"/>
          <w:rFonts w:ascii="Times New Roman" w:hAnsi="Times New Roman" w:cs="Times New Roman"/>
          <w:color w:val="000000" w:themeColor="text1"/>
          <w:sz w:val="28"/>
          <w:szCs w:val="28"/>
        </w:rPr>
        <w:t>distinguir tres etapas en la consecución de los elementos</w:t>
      </w:r>
      <w:r w:rsidRPr="00144205">
        <w:rPr>
          <w:rStyle w:val="apple-converted-space"/>
          <w:rFonts w:ascii="Times New Roman" w:hAnsi="Times New Roman" w:cs="Times New Roman"/>
          <w:color w:val="000000" w:themeColor="text1"/>
          <w:sz w:val="28"/>
          <w:szCs w:val="28"/>
        </w:rPr>
        <w:t xml:space="preserve"> de que trata de la norma demandada</w:t>
      </w:r>
      <w:r w:rsidRPr="00144205">
        <w:rPr>
          <w:rStyle w:val="apple-converted-space"/>
          <w:rFonts w:ascii="Times New Roman" w:hAnsi="Times New Roman" w:cs="Times New Roman"/>
          <w:color w:val="000000" w:themeColor="text1"/>
          <w:sz w:val="28"/>
          <w:szCs w:val="28"/>
        </w:rPr>
        <w:t xml:space="preserve">, a saber: </w:t>
      </w:r>
      <w:r w:rsidRPr="00144205">
        <w:rPr>
          <w:rStyle w:val="apple-converted-space"/>
          <w:rFonts w:ascii="Times New Roman" w:hAnsi="Times New Roman" w:cs="Times New Roman"/>
          <w:i/>
          <w:iCs/>
          <w:color w:val="000000" w:themeColor="text1"/>
          <w:sz w:val="28"/>
          <w:szCs w:val="28"/>
        </w:rPr>
        <w:t xml:space="preserve">(i) </w:t>
      </w:r>
      <w:r w:rsidRPr="00144205">
        <w:rPr>
          <w:rStyle w:val="apple-converted-space"/>
          <w:rFonts w:ascii="Times New Roman" w:hAnsi="Times New Roman" w:cs="Times New Roman"/>
          <w:color w:val="000000" w:themeColor="text1"/>
          <w:sz w:val="28"/>
          <w:szCs w:val="28"/>
        </w:rPr>
        <w:t xml:space="preserve">la orden que emite la autoridad que requiere el documento, </w:t>
      </w:r>
      <w:r w:rsidRPr="00144205">
        <w:rPr>
          <w:rStyle w:val="apple-converted-space"/>
          <w:rFonts w:ascii="Times New Roman" w:hAnsi="Times New Roman" w:cs="Times New Roman"/>
          <w:i/>
          <w:iCs/>
          <w:color w:val="000000" w:themeColor="text1"/>
          <w:sz w:val="28"/>
          <w:szCs w:val="28"/>
        </w:rPr>
        <w:t xml:space="preserve">(ii) </w:t>
      </w:r>
      <w:r w:rsidRPr="00144205">
        <w:rPr>
          <w:rStyle w:val="apple-converted-space"/>
          <w:rFonts w:ascii="Times New Roman" w:hAnsi="Times New Roman" w:cs="Times New Roman"/>
          <w:color w:val="000000" w:themeColor="text1"/>
          <w:sz w:val="28"/>
          <w:szCs w:val="28"/>
        </w:rPr>
        <w:t>el medio de recaudo o la obligación de entrega del documento por quien está obligado, al tenerlo bajo su dominio</w:t>
      </w:r>
      <w:r w:rsidRPr="00144205">
        <w:rPr>
          <w:rStyle w:val="apple-converted-space"/>
          <w:rFonts w:ascii="Times New Roman" w:hAnsi="Times New Roman" w:cs="Times New Roman"/>
          <w:color w:val="000000" w:themeColor="text1"/>
          <w:sz w:val="28"/>
          <w:szCs w:val="28"/>
        </w:rPr>
        <w:t>,</w:t>
      </w:r>
      <w:r w:rsidRPr="00144205">
        <w:rPr>
          <w:rStyle w:val="apple-converted-space"/>
          <w:rFonts w:ascii="Times New Roman" w:hAnsi="Times New Roman" w:cs="Times New Roman"/>
          <w:color w:val="000000" w:themeColor="text1"/>
          <w:sz w:val="28"/>
          <w:szCs w:val="28"/>
        </w:rPr>
        <w:t xml:space="preserve"> y </w:t>
      </w:r>
      <w:r w:rsidRPr="00144205">
        <w:rPr>
          <w:rStyle w:val="apple-converted-space"/>
          <w:rFonts w:ascii="Times New Roman" w:hAnsi="Times New Roman" w:cs="Times New Roman"/>
          <w:i/>
          <w:iCs/>
          <w:color w:val="000000" w:themeColor="text1"/>
          <w:sz w:val="28"/>
          <w:szCs w:val="28"/>
        </w:rPr>
        <w:t xml:space="preserve">(iii) </w:t>
      </w:r>
      <w:r w:rsidRPr="00144205">
        <w:rPr>
          <w:rStyle w:val="apple-converted-space"/>
          <w:rFonts w:ascii="Times New Roman" w:hAnsi="Times New Roman" w:cs="Times New Roman"/>
          <w:color w:val="000000" w:themeColor="text1"/>
          <w:sz w:val="28"/>
          <w:szCs w:val="28"/>
        </w:rPr>
        <w:t>la incorporación y p</w:t>
      </w:r>
      <w:r w:rsidRPr="00144205">
        <w:rPr>
          <w:rStyle w:val="apple-converted-space"/>
          <w:rFonts w:ascii="Times New Roman" w:hAnsi="Times New Roman" w:cs="Times New Roman"/>
          <w:color w:val="000000" w:themeColor="text1"/>
          <w:sz w:val="28"/>
          <w:szCs w:val="28"/>
        </w:rPr>
        <w:t xml:space="preserve">osterior valoración del mismo en el expediente disciplinario. </w:t>
      </w:r>
    </w:p>
    <w:p w:rsidR="002C011F" w:rsidRPr="00144205" w:rsidRDefault="00144205" w:rsidP="002C011F">
      <w:pPr>
        <w:pStyle w:val="Estilo1"/>
        <w:tabs>
          <w:tab w:val="left" w:pos="426"/>
        </w:tabs>
        <w:rPr>
          <w:rStyle w:val="apple-converted-space"/>
          <w:rFonts w:ascii="Times New Roman" w:hAnsi="Times New Roman" w:cs="Times New Roman"/>
          <w:color w:val="000000" w:themeColor="text1"/>
          <w:sz w:val="28"/>
          <w:szCs w:val="28"/>
        </w:rPr>
      </w:pPr>
    </w:p>
    <w:p w:rsidR="002C011F" w:rsidRPr="00144205" w:rsidRDefault="00144205" w:rsidP="002C011F">
      <w:pPr>
        <w:pStyle w:val="Estilo1"/>
        <w:numPr>
          <w:ilvl w:val="0"/>
          <w:numId w:val="1"/>
        </w:numPr>
        <w:tabs>
          <w:tab w:val="left" w:pos="426"/>
        </w:tabs>
        <w:ind w:left="0" w:firstLine="0"/>
        <w:rPr>
          <w:rStyle w:val="apple-converted-space"/>
          <w:rFonts w:ascii="Times New Roman" w:hAnsi="Times New Roman" w:cs="Times New Roman"/>
          <w:color w:val="000000" w:themeColor="text1"/>
          <w:sz w:val="28"/>
          <w:szCs w:val="28"/>
        </w:rPr>
      </w:pPr>
      <w:r w:rsidRPr="00144205">
        <w:rPr>
          <w:rStyle w:val="apple-converted-space"/>
          <w:rFonts w:ascii="Times New Roman" w:hAnsi="Times New Roman" w:cs="Times New Roman"/>
          <w:color w:val="000000" w:themeColor="text1"/>
          <w:sz w:val="28"/>
          <w:szCs w:val="28"/>
        </w:rPr>
        <w:t>En el primer momento -es decir, la orden que contiene el requerimiento-</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en principio, no podría hablarse directamente de la limitación o afectación de derecho alguno, pues lo que la autoridad</w:t>
      </w:r>
      <w:r w:rsidRPr="00144205">
        <w:rPr>
          <w:rStyle w:val="apple-converted-space"/>
          <w:rFonts w:ascii="Times New Roman" w:hAnsi="Times New Roman" w:cs="Times New Roman"/>
          <w:color w:val="000000" w:themeColor="text1"/>
          <w:sz w:val="28"/>
          <w:szCs w:val="28"/>
        </w:rPr>
        <w:t xml:space="preserve"> está realizando es agotar la iniciativa probatoria que le corresponde, </w:t>
      </w:r>
      <w:r w:rsidRPr="00144205">
        <w:rPr>
          <w:rStyle w:val="apple-converted-space"/>
          <w:rFonts w:ascii="Times New Roman" w:hAnsi="Times New Roman" w:cs="Times New Roman"/>
          <w:color w:val="000000" w:themeColor="text1"/>
          <w:sz w:val="28"/>
          <w:szCs w:val="28"/>
        </w:rPr>
        <w:t>tras considerar que es necesario</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determinado</w:t>
      </w:r>
      <w:r w:rsidRPr="00144205">
        <w:rPr>
          <w:rStyle w:val="apple-converted-space"/>
          <w:rFonts w:ascii="Times New Roman" w:hAnsi="Times New Roman" w:cs="Times New Roman"/>
          <w:color w:val="000000" w:themeColor="text1"/>
          <w:sz w:val="28"/>
          <w:szCs w:val="28"/>
        </w:rPr>
        <w:t xml:space="preserve"> documento para insertarlo en la actuación. Constituye, pues, el primer escenario que da paso a la concreción de la carga probatoria que rep</w:t>
      </w:r>
      <w:r w:rsidRPr="00144205">
        <w:rPr>
          <w:rStyle w:val="apple-converted-space"/>
          <w:rFonts w:ascii="Times New Roman" w:hAnsi="Times New Roman" w:cs="Times New Roman"/>
          <w:color w:val="000000" w:themeColor="text1"/>
          <w:sz w:val="28"/>
          <w:szCs w:val="28"/>
        </w:rPr>
        <w:t xml:space="preserve">osa en cabeza del Estado. </w:t>
      </w:r>
    </w:p>
    <w:p w:rsidR="002C011F" w:rsidRPr="00144205" w:rsidRDefault="00144205" w:rsidP="002C011F">
      <w:pPr>
        <w:pStyle w:val="Estilo1"/>
        <w:tabs>
          <w:tab w:val="left" w:pos="426"/>
        </w:tabs>
        <w:rPr>
          <w:rStyle w:val="apple-converted-space"/>
          <w:rFonts w:ascii="Times New Roman" w:hAnsi="Times New Roman" w:cs="Times New Roman"/>
          <w:color w:val="000000" w:themeColor="text1"/>
          <w:sz w:val="28"/>
          <w:szCs w:val="28"/>
        </w:rPr>
      </w:pPr>
    </w:p>
    <w:p w:rsidR="002C011F" w:rsidRPr="00144205" w:rsidRDefault="00144205" w:rsidP="002C011F">
      <w:pPr>
        <w:pStyle w:val="Estilo1"/>
        <w:numPr>
          <w:ilvl w:val="0"/>
          <w:numId w:val="1"/>
        </w:numPr>
        <w:tabs>
          <w:tab w:val="left" w:pos="426"/>
        </w:tabs>
        <w:ind w:left="0" w:firstLine="0"/>
        <w:rPr>
          <w:rStyle w:val="apple-converted-space"/>
          <w:rFonts w:ascii="Times New Roman" w:hAnsi="Times New Roman" w:cs="Times New Roman"/>
          <w:color w:val="000000" w:themeColor="text1"/>
          <w:sz w:val="28"/>
          <w:szCs w:val="28"/>
        </w:rPr>
      </w:pPr>
      <w:r w:rsidRPr="00144205">
        <w:rPr>
          <w:rStyle w:val="apple-converted-space"/>
          <w:rFonts w:ascii="Times New Roman" w:hAnsi="Times New Roman" w:cs="Times New Roman"/>
          <w:color w:val="000000" w:themeColor="text1"/>
          <w:sz w:val="28"/>
          <w:szCs w:val="28"/>
        </w:rPr>
        <w:t xml:space="preserve">En el segundo momento -cuando esa carga da cabida a que otros sujetos entreguen las pruebas solicitadas-, corresponde a estos atender el requerimiento efectuado, partiendo del supuesto de que ya la autoridad respectiva valoró y </w:t>
      </w:r>
      <w:r w:rsidRPr="00144205">
        <w:rPr>
          <w:rStyle w:val="apple-converted-space"/>
          <w:rFonts w:ascii="Times New Roman" w:hAnsi="Times New Roman" w:cs="Times New Roman"/>
          <w:color w:val="000000" w:themeColor="text1"/>
          <w:sz w:val="28"/>
          <w:szCs w:val="28"/>
        </w:rPr>
        <w:t xml:space="preserve">ponderó las eventuales afectaciones que podrían causarse, frente al beneficio que se obtendría de cara al avance efectivo de la investigación. </w:t>
      </w:r>
    </w:p>
    <w:p w:rsidR="002C011F" w:rsidRPr="00144205" w:rsidRDefault="00144205" w:rsidP="002C011F">
      <w:pPr>
        <w:pStyle w:val="Estilo1"/>
        <w:tabs>
          <w:tab w:val="left" w:pos="426"/>
        </w:tabs>
        <w:rPr>
          <w:rStyle w:val="apple-converted-space"/>
          <w:rFonts w:ascii="Times New Roman" w:hAnsi="Times New Roman" w:cs="Times New Roman"/>
          <w:color w:val="000000" w:themeColor="text1"/>
          <w:sz w:val="28"/>
          <w:szCs w:val="28"/>
        </w:rPr>
      </w:pPr>
    </w:p>
    <w:p w:rsidR="002C011F" w:rsidRPr="00144205" w:rsidRDefault="00144205" w:rsidP="002C011F">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En el tercer momento, esto es, cuando la prueba es incluida en el expediente como parte de aquellas que serán v</w:t>
      </w:r>
      <w:r w:rsidRPr="00144205">
        <w:rPr>
          <w:rFonts w:ascii="Times New Roman" w:hAnsi="Times New Roman" w:cs="Times New Roman"/>
          <w:color w:val="000000" w:themeColor="text1"/>
          <w:sz w:val="28"/>
          <w:szCs w:val="28"/>
        </w:rPr>
        <w:t>aloradas, cobra especial importancia la aplicación del artículo 192 de la Ley 1952 de 2019 y las disposiciones enunciadas en el fundamento 52 de esta providencia, en cuanto prevén, tanto las condiciones en que el documento -si es reservado- debe resguardar</w:t>
      </w:r>
      <w:r w:rsidRPr="00144205">
        <w:rPr>
          <w:rFonts w:ascii="Times New Roman" w:hAnsi="Times New Roman" w:cs="Times New Roman"/>
          <w:color w:val="000000" w:themeColor="text1"/>
          <w:sz w:val="28"/>
          <w:szCs w:val="28"/>
        </w:rPr>
        <w:t>se de intromisiones indebidas, como los presupuestos para su apreciación, especialmente, que haya sido obtenido en legal forma, so pena de la aplicación de la cláusula de exclusión.</w:t>
      </w:r>
    </w:p>
    <w:p w:rsidR="008F2340" w:rsidRPr="00144205" w:rsidRDefault="00144205" w:rsidP="008F2340">
      <w:pPr>
        <w:pStyle w:val="Estilo1"/>
        <w:tabs>
          <w:tab w:val="left" w:pos="426"/>
        </w:tabs>
        <w:rPr>
          <w:rFonts w:ascii="Times New Roman" w:hAnsi="Times New Roman" w:cs="Times New Roman"/>
          <w:color w:val="000000" w:themeColor="text1"/>
          <w:sz w:val="28"/>
          <w:szCs w:val="28"/>
        </w:rPr>
      </w:pPr>
    </w:p>
    <w:p w:rsidR="001725FF" w:rsidRPr="00144205" w:rsidRDefault="00144205" w:rsidP="001725FF">
      <w:pPr>
        <w:pStyle w:val="Estilo1"/>
        <w:numPr>
          <w:ilvl w:val="0"/>
          <w:numId w:val="1"/>
        </w:numPr>
        <w:tabs>
          <w:tab w:val="left" w:pos="426"/>
        </w:tabs>
        <w:ind w:left="0" w:firstLine="0"/>
        <w:rPr>
          <w:rFonts w:ascii="Times New Roman" w:eastAsia="Verdana" w:hAnsi="Times New Roman" w:cs="Times New Roman"/>
          <w:sz w:val="28"/>
          <w:szCs w:val="28"/>
          <w:lang w:val="es"/>
        </w:rPr>
      </w:pPr>
      <w:r w:rsidRPr="00144205">
        <w:rPr>
          <w:rFonts w:ascii="Times New Roman" w:hAnsi="Times New Roman" w:cs="Times New Roman"/>
          <w:color w:val="000000" w:themeColor="text1"/>
          <w:sz w:val="28"/>
          <w:szCs w:val="28"/>
        </w:rPr>
        <w:t xml:space="preserve">Esta distinción es relevante en la medida que, como se explicará al </w:t>
      </w:r>
      <w:r w:rsidRPr="00144205">
        <w:rPr>
          <w:rFonts w:ascii="Times New Roman" w:hAnsi="Times New Roman" w:cs="Times New Roman"/>
          <w:color w:val="000000" w:themeColor="text1"/>
          <w:sz w:val="28"/>
          <w:szCs w:val="28"/>
        </w:rPr>
        <w:t>abordar el reproche planteado, permite no solo demarcar el ámbito de aplicación de la norma demandada, sino establecer si al considerarla en abstracto como una facultad de recaudo probatorio, asociada a una obligación impuesta a quien tiene documentos en s</w:t>
      </w:r>
      <w:r w:rsidRPr="00144205">
        <w:rPr>
          <w:rFonts w:ascii="Times New Roman" w:hAnsi="Times New Roman" w:cs="Times New Roman"/>
          <w:color w:val="000000" w:themeColor="text1"/>
          <w:sz w:val="28"/>
          <w:szCs w:val="28"/>
        </w:rPr>
        <w:t>u poder, realmente se traduce en una afectación del derecho a la intimidad.</w:t>
      </w:r>
    </w:p>
    <w:p w:rsidR="001725FF" w:rsidRPr="00144205" w:rsidRDefault="00144205" w:rsidP="001725FF">
      <w:pPr>
        <w:pStyle w:val="Estilo1"/>
        <w:tabs>
          <w:tab w:val="left" w:pos="426"/>
        </w:tabs>
        <w:rPr>
          <w:rFonts w:ascii="Times New Roman" w:hAnsi="Times New Roman" w:cs="Times New Roman"/>
          <w:color w:val="000000" w:themeColor="text1"/>
          <w:sz w:val="28"/>
          <w:szCs w:val="28"/>
        </w:rPr>
      </w:pPr>
    </w:p>
    <w:p w:rsidR="00430ED5" w:rsidRPr="00144205" w:rsidRDefault="00144205" w:rsidP="00B03BC7">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Antes</w:t>
      </w:r>
      <w:r w:rsidRPr="00144205">
        <w:rPr>
          <w:rFonts w:ascii="Times New Roman" w:hAnsi="Times New Roman" w:cs="Times New Roman"/>
          <w:color w:val="000000" w:themeColor="text1"/>
          <w:sz w:val="28"/>
          <w:szCs w:val="28"/>
        </w:rPr>
        <w:t xml:space="preserve"> de </w:t>
      </w:r>
      <w:r w:rsidRPr="00144205">
        <w:rPr>
          <w:rFonts w:ascii="Times New Roman" w:hAnsi="Times New Roman" w:cs="Times New Roman"/>
          <w:color w:val="000000" w:themeColor="text1"/>
          <w:sz w:val="28"/>
          <w:szCs w:val="28"/>
        </w:rPr>
        <w:t>efectuar dicho</w:t>
      </w:r>
      <w:r w:rsidRPr="00144205">
        <w:rPr>
          <w:rFonts w:ascii="Times New Roman" w:hAnsi="Times New Roman" w:cs="Times New Roman"/>
          <w:color w:val="000000" w:themeColor="text1"/>
          <w:sz w:val="28"/>
          <w:szCs w:val="28"/>
        </w:rPr>
        <w:t xml:space="preserve"> análisis</w:t>
      </w:r>
      <w:r w:rsidRPr="00144205">
        <w:rPr>
          <w:rFonts w:ascii="Times New Roman" w:hAnsi="Times New Roman" w:cs="Times New Roman"/>
          <w:color w:val="000000" w:themeColor="text1"/>
          <w:sz w:val="28"/>
          <w:szCs w:val="28"/>
        </w:rPr>
        <w:t xml:space="preserve">, se realizarán algunas consideraciones </w:t>
      </w:r>
      <w:r w:rsidRPr="00144205">
        <w:rPr>
          <w:rFonts w:ascii="Times New Roman" w:hAnsi="Times New Roman" w:cs="Times New Roman"/>
          <w:color w:val="000000" w:themeColor="text1"/>
          <w:sz w:val="28"/>
          <w:szCs w:val="28"/>
        </w:rPr>
        <w:t xml:space="preserve">finales </w:t>
      </w:r>
      <w:r w:rsidRPr="00144205">
        <w:rPr>
          <w:rFonts w:ascii="Times New Roman" w:hAnsi="Times New Roman" w:cs="Times New Roman"/>
          <w:color w:val="000000" w:themeColor="text1"/>
          <w:sz w:val="28"/>
          <w:szCs w:val="28"/>
        </w:rPr>
        <w:t>en torno</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al concepto de </w:t>
      </w:r>
      <w:r w:rsidRPr="00144205">
        <w:rPr>
          <w:rFonts w:ascii="Times New Roman" w:hAnsi="Times New Roman" w:cs="Times New Roman"/>
          <w:i/>
          <w:iCs/>
          <w:color w:val="000000" w:themeColor="text1"/>
          <w:sz w:val="28"/>
          <w:szCs w:val="28"/>
        </w:rPr>
        <w:t>policía judicial</w:t>
      </w:r>
      <w:r w:rsidRPr="00144205">
        <w:rPr>
          <w:rFonts w:ascii="Times New Roman" w:hAnsi="Times New Roman" w:cs="Times New Roman"/>
          <w:color w:val="000000" w:themeColor="text1"/>
          <w:sz w:val="28"/>
          <w:szCs w:val="28"/>
        </w:rPr>
        <w:t xml:space="preserve">, de cara a contextualizar el planteamiento de algunos </w:t>
      </w:r>
      <w:r w:rsidRPr="00144205">
        <w:rPr>
          <w:rFonts w:ascii="Times New Roman" w:hAnsi="Times New Roman" w:cs="Times New Roman"/>
          <w:color w:val="000000" w:themeColor="text1"/>
          <w:sz w:val="28"/>
          <w:szCs w:val="28"/>
        </w:rPr>
        <w:t>intervinientes relativo a que el requerimiento de pruebas contenido en la norma acusada debería ser ejecutado solamente por autoridades dotadas de esa facultad</w:t>
      </w:r>
      <w:r w:rsidRPr="00144205">
        <w:rPr>
          <w:rFonts w:ascii="Times New Roman" w:hAnsi="Times New Roman" w:cs="Times New Roman"/>
          <w:color w:val="000000" w:themeColor="text1"/>
          <w:sz w:val="28"/>
          <w:szCs w:val="28"/>
        </w:rPr>
        <w:t>. Igualmente, ello permitirá determinar</w:t>
      </w:r>
      <w:r w:rsidRPr="00144205">
        <w:rPr>
          <w:rFonts w:ascii="Times New Roman" w:hAnsi="Times New Roman" w:cs="Times New Roman"/>
          <w:color w:val="000000" w:themeColor="text1"/>
          <w:sz w:val="28"/>
          <w:szCs w:val="28"/>
        </w:rPr>
        <w:t xml:space="preserve"> si </w:t>
      </w:r>
      <w:r w:rsidRPr="00144205">
        <w:rPr>
          <w:rFonts w:ascii="Times New Roman" w:hAnsi="Times New Roman" w:cs="Times New Roman"/>
          <w:color w:val="000000" w:themeColor="text1"/>
          <w:sz w:val="28"/>
          <w:szCs w:val="28"/>
        </w:rPr>
        <w:t>la medida consagrada en la norma bajo estudio realment</w:t>
      </w:r>
      <w:r w:rsidRPr="00144205">
        <w:rPr>
          <w:rFonts w:ascii="Times New Roman" w:hAnsi="Times New Roman" w:cs="Times New Roman"/>
          <w:color w:val="000000" w:themeColor="text1"/>
          <w:sz w:val="28"/>
          <w:szCs w:val="28"/>
        </w:rPr>
        <w:t>e</w:t>
      </w:r>
      <w:r w:rsidRPr="00144205">
        <w:rPr>
          <w:rFonts w:ascii="Times New Roman" w:hAnsi="Times New Roman" w:cs="Times New Roman"/>
          <w:color w:val="000000" w:themeColor="text1"/>
          <w:sz w:val="28"/>
          <w:szCs w:val="28"/>
        </w:rPr>
        <w:t xml:space="preserve"> incumbe a una facultad de policía judicial</w:t>
      </w:r>
      <w:r w:rsidRPr="00144205">
        <w:rPr>
          <w:rFonts w:ascii="Times New Roman" w:hAnsi="Times New Roman" w:cs="Times New Roman"/>
          <w:color w:val="000000" w:themeColor="text1"/>
          <w:sz w:val="28"/>
          <w:szCs w:val="28"/>
        </w:rPr>
        <w:t>.</w:t>
      </w:r>
    </w:p>
    <w:p w:rsidR="00CE674F" w:rsidRPr="00144205" w:rsidRDefault="00144205" w:rsidP="00CF0856">
      <w:pPr>
        <w:rPr>
          <w:rFonts w:ascii="Times New Roman" w:hAnsi="Times New Roman" w:cs="Times New Roman"/>
          <w:color w:val="000000" w:themeColor="text1"/>
          <w:sz w:val="28"/>
          <w:szCs w:val="28"/>
        </w:rPr>
      </w:pPr>
    </w:p>
    <w:p w:rsidR="00B50770" w:rsidRPr="00144205" w:rsidRDefault="00144205" w:rsidP="00B50770">
      <w:pPr>
        <w:pStyle w:val="Estilo1"/>
        <w:tabs>
          <w:tab w:val="left" w:pos="426"/>
        </w:tabs>
        <w:rPr>
          <w:rFonts w:ascii="Times New Roman" w:hAnsi="Times New Roman" w:cs="Times New Roman"/>
          <w:color w:val="000000" w:themeColor="text1"/>
          <w:sz w:val="28"/>
          <w:szCs w:val="28"/>
          <w:lang w:val="es-CO"/>
        </w:rPr>
      </w:pPr>
      <w:r w:rsidRPr="00144205">
        <w:rPr>
          <w:rFonts w:ascii="Times New Roman" w:hAnsi="Times New Roman" w:cs="Times New Roman"/>
          <w:b/>
          <w:bCs/>
          <w:color w:val="000000" w:themeColor="text1"/>
          <w:sz w:val="28"/>
          <w:szCs w:val="28"/>
          <w:lang w:eastAsia="es-MX"/>
        </w:rPr>
        <w:t>La policía judicial en el ordenamiento jurídico colombiano</w:t>
      </w:r>
    </w:p>
    <w:p w:rsidR="00B50770" w:rsidRPr="00144205" w:rsidRDefault="00144205" w:rsidP="00B50770">
      <w:pPr>
        <w:pStyle w:val="Estilo1"/>
        <w:tabs>
          <w:tab w:val="left" w:pos="426"/>
        </w:tabs>
        <w:rPr>
          <w:rFonts w:ascii="Times New Roman" w:hAnsi="Times New Roman" w:cs="Times New Roman"/>
          <w:color w:val="000000" w:themeColor="text1"/>
          <w:sz w:val="28"/>
          <w:szCs w:val="28"/>
          <w:lang w:val="es-CO"/>
        </w:rPr>
      </w:pPr>
    </w:p>
    <w:p w:rsidR="00B50770" w:rsidRPr="00144205" w:rsidRDefault="00144205" w:rsidP="00B50770">
      <w:pPr>
        <w:pStyle w:val="Estilo1"/>
        <w:numPr>
          <w:ilvl w:val="0"/>
          <w:numId w:val="1"/>
        </w:numPr>
        <w:tabs>
          <w:tab w:val="left" w:pos="426"/>
        </w:tabs>
        <w:ind w:left="0" w:firstLine="0"/>
        <w:rPr>
          <w:rFonts w:ascii="Times New Roman" w:hAnsi="Times New Roman" w:cs="Times New Roman"/>
          <w:color w:val="000000" w:themeColor="text1"/>
          <w:sz w:val="28"/>
          <w:szCs w:val="28"/>
          <w:lang w:val="es-CO"/>
        </w:rPr>
      </w:pPr>
      <w:r w:rsidRPr="00144205">
        <w:rPr>
          <w:rFonts w:ascii="Times New Roman" w:hAnsi="Times New Roman" w:cs="Times New Roman"/>
          <w:color w:val="000000" w:themeColor="text1"/>
          <w:sz w:val="28"/>
          <w:szCs w:val="28"/>
        </w:rPr>
        <w:t xml:space="preserve">La Corte Constitucional ha explicado que, en </w:t>
      </w:r>
      <w:r w:rsidRPr="00144205">
        <w:rPr>
          <w:rFonts w:ascii="Times New Roman" w:hAnsi="Times New Roman" w:cs="Times New Roman"/>
          <w:color w:val="000000" w:themeColor="text1"/>
          <w:sz w:val="28"/>
          <w:szCs w:val="28"/>
          <w:shd w:val="clear" w:color="auto" w:fill="FFFFFF"/>
        </w:rPr>
        <w:t>el ordenamiento jurídico colombiano</w:t>
      </w:r>
      <w:r w:rsidRPr="00144205">
        <w:rPr>
          <w:rFonts w:ascii="Times New Roman" w:hAnsi="Times New Roman" w:cs="Times New Roman"/>
          <w:color w:val="000000" w:themeColor="text1"/>
          <w:sz w:val="28"/>
          <w:szCs w:val="28"/>
          <w:shd w:val="clear" w:color="auto" w:fill="FFFFFF"/>
        </w:rPr>
        <w:t>,</w:t>
      </w:r>
      <w:r w:rsidRPr="00144205">
        <w:rPr>
          <w:rFonts w:ascii="Times New Roman" w:hAnsi="Times New Roman" w:cs="Times New Roman"/>
          <w:color w:val="000000" w:themeColor="text1"/>
          <w:sz w:val="28"/>
          <w:szCs w:val="28"/>
          <w:shd w:val="clear" w:color="auto" w:fill="FFFFFF"/>
        </w:rPr>
        <w:t xml:space="preserve"> la policía judicial tiene dos acepciones, la orgánica y la funcional, las cuales, pese a tener alcances diferentes, están muy relacionadas entre sí.</w:t>
      </w:r>
      <w:r w:rsidRPr="00144205">
        <w:rPr>
          <w:rStyle w:val="Refdenotaalpie"/>
          <w:rFonts w:ascii="Times New Roman" w:hAnsi="Times New Roman" w:cs="Times New Roman"/>
          <w:color w:val="000000" w:themeColor="text1"/>
          <w:sz w:val="28"/>
          <w:szCs w:val="28"/>
          <w:shd w:val="clear" w:color="auto" w:fill="FFFFFF"/>
        </w:rPr>
        <w:footnoteReference w:id="93"/>
      </w:r>
    </w:p>
    <w:p w:rsidR="00B50770" w:rsidRPr="00144205" w:rsidRDefault="00144205" w:rsidP="00B50770">
      <w:pPr>
        <w:pStyle w:val="Estilo1"/>
        <w:tabs>
          <w:tab w:val="left" w:pos="426"/>
        </w:tabs>
        <w:rPr>
          <w:rFonts w:ascii="Times New Roman" w:hAnsi="Times New Roman" w:cs="Times New Roman"/>
          <w:color w:val="000000" w:themeColor="text1"/>
          <w:sz w:val="28"/>
          <w:szCs w:val="28"/>
          <w:lang w:val="es-CO"/>
        </w:rPr>
      </w:pPr>
    </w:p>
    <w:p w:rsidR="00B50770" w:rsidRPr="00144205" w:rsidRDefault="00144205" w:rsidP="00B50770">
      <w:pPr>
        <w:pStyle w:val="Estilo1"/>
        <w:numPr>
          <w:ilvl w:val="0"/>
          <w:numId w:val="1"/>
        </w:numPr>
        <w:tabs>
          <w:tab w:val="left" w:pos="426"/>
        </w:tabs>
        <w:ind w:left="0" w:firstLine="0"/>
        <w:rPr>
          <w:rFonts w:ascii="Times New Roman" w:hAnsi="Times New Roman" w:cs="Times New Roman"/>
          <w:color w:val="000000" w:themeColor="text1"/>
          <w:sz w:val="28"/>
          <w:szCs w:val="28"/>
          <w:lang w:val="es-CO"/>
        </w:rPr>
      </w:pPr>
      <w:r w:rsidRPr="00144205">
        <w:rPr>
          <w:rFonts w:ascii="Times New Roman" w:hAnsi="Times New Roman" w:cs="Times New Roman"/>
          <w:color w:val="000000" w:themeColor="text1"/>
          <w:sz w:val="28"/>
          <w:szCs w:val="28"/>
        </w:rPr>
        <w:t>Desde el punto de vista orgánico, la policía judicial abarca el conjunto de autoridades que colaboran co</w:t>
      </w:r>
      <w:r w:rsidRPr="00144205">
        <w:rPr>
          <w:rFonts w:ascii="Times New Roman" w:hAnsi="Times New Roman" w:cs="Times New Roman"/>
          <w:color w:val="000000" w:themeColor="text1"/>
          <w:sz w:val="28"/>
          <w:szCs w:val="28"/>
        </w:rPr>
        <w:t>n los funcionarios judiciales en la investigación de los conductas reprochables susceptibles de sanción.</w:t>
      </w:r>
      <w:r w:rsidRPr="00144205">
        <w:rPr>
          <w:rStyle w:val="Refdenotaalpie"/>
          <w:rFonts w:ascii="Times New Roman" w:hAnsi="Times New Roman" w:cs="Times New Roman"/>
          <w:color w:val="000000" w:themeColor="text1"/>
          <w:sz w:val="28"/>
          <w:szCs w:val="28"/>
        </w:rPr>
        <w:footnoteReference w:id="94"/>
      </w:r>
      <w:r w:rsidRPr="00144205">
        <w:rPr>
          <w:rFonts w:ascii="Times New Roman" w:hAnsi="Times New Roman" w:cs="Times New Roman"/>
          <w:color w:val="000000" w:themeColor="text1"/>
          <w:sz w:val="28"/>
          <w:szCs w:val="28"/>
        </w:rPr>
        <w:t xml:space="preserve"> En este sentido, la concepción moderna de la policía judicial es la de un cuerpo que requiere la aplicación de principios de unidad orgánica y, sobre </w:t>
      </w:r>
      <w:r w:rsidRPr="00144205">
        <w:rPr>
          <w:rFonts w:ascii="Times New Roman" w:hAnsi="Times New Roman" w:cs="Times New Roman"/>
          <w:color w:val="000000" w:themeColor="text1"/>
          <w:sz w:val="28"/>
          <w:szCs w:val="28"/>
        </w:rPr>
        <w:t>todo, de especialización científica y que actúa bajo la dirección funcional de una autoridad competente, en la realización de actividades materiales o de campo, orientadas a facilitar el acopio de elementos necesarios para investigar ciertos hechos</w:t>
      </w:r>
      <w:r w:rsidRPr="00144205">
        <w:rPr>
          <w:rStyle w:val="Refdenotaalpie"/>
          <w:rFonts w:ascii="Times New Roman" w:hAnsi="Times New Roman" w:cs="Times New Roman"/>
          <w:color w:val="000000" w:themeColor="text1"/>
          <w:sz w:val="28"/>
          <w:szCs w:val="28"/>
        </w:rPr>
        <w:footnoteReference w:id="95"/>
      </w:r>
      <w:r w:rsidRPr="00144205">
        <w:rPr>
          <w:rFonts w:ascii="Times New Roman" w:hAnsi="Times New Roman" w:cs="Times New Roman"/>
          <w:color w:val="000000" w:themeColor="text1"/>
          <w:sz w:val="28"/>
          <w:szCs w:val="28"/>
        </w:rPr>
        <w:t xml:space="preserve">. Esta </w:t>
      </w:r>
      <w:r w:rsidRPr="00144205">
        <w:rPr>
          <w:rFonts w:ascii="Times New Roman" w:hAnsi="Times New Roman" w:cs="Times New Roman"/>
          <w:color w:val="000000" w:themeColor="text1"/>
          <w:sz w:val="28"/>
          <w:szCs w:val="28"/>
        </w:rPr>
        <w:t xml:space="preserve">noción </w:t>
      </w:r>
      <w:r w:rsidRPr="00144205">
        <w:rPr>
          <w:rFonts w:ascii="Times New Roman" w:hAnsi="Times New Roman" w:cs="Times New Roman"/>
          <w:color w:val="000000" w:themeColor="text1"/>
          <w:sz w:val="28"/>
          <w:szCs w:val="26"/>
        </w:rPr>
        <w:t>«</w:t>
      </w:r>
      <w:r w:rsidRPr="00144205">
        <w:rPr>
          <w:rFonts w:ascii="Times New Roman" w:hAnsi="Times New Roman" w:cs="Times New Roman"/>
          <w:color w:val="000000" w:themeColor="text1"/>
          <w:sz w:val="28"/>
          <w:szCs w:val="26"/>
          <w:shd w:val="clear" w:color="auto" w:fill="FFFFFF"/>
        </w:rPr>
        <w:t>se emplea para aludir a las fuerzas de policía en cuanto dirigen su actividad para preparar la función represiva»</w:t>
      </w:r>
      <w:r w:rsidRPr="00144205">
        <w:rPr>
          <w:rFonts w:ascii="Times New Roman" w:hAnsi="Times New Roman" w:cs="Times New Roman"/>
          <w:color w:val="000000" w:themeColor="text1"/>
          <w:sz w:val="28"/>
          <w:szCs w:val="28"/>
          <w:shd w:val="clear" w:color="auto" w:fill="FFFFFF"/>
        </w:rPr>
        <w:t xml:space="preserve"> del Estado.</w:t>
      </w:r>
      <w:r w:rsidRPr="00144205">
        <w:rPr>
          <w:rStyle w:val="Refdenotaalpie"/>
          <w:rFonts w:ascii="Times New Roman" w:hAnsi="Times New Roman" w:cs="Times New Roman"/>
          <w:color w:val="000000" w:themeColor="text1"/>
          <w:sz w:val="28"/>
          <w:szCs w:val="28"/>
          <w:shd w:val="clear" w:color="auto" w:fill="FFFFFF"/>
        </w:rPr>
        <w:footnoteReference w:id="96"/>
      </w:r>
    </w:p>
    <w:p w:rsidR="00B50770" w:rsidRPr="00144205" w:rsidRDefault="00144205" w:rsidP="00B50770">
      <w:pPr>
        <w:pStyle w:val="Estilo1"/>
        <w:tabs>
          <w:tab w:val="left" w:pos="426"/>
        </w:tabs>
        <w:rPr>
          <w:rFonts w:ascii="Times New Roman" w:hAnsi="Times New Roman" w:cs="Times New Roman"/>
          <w:color w:val="000000" w:themeColor="text1"/>
          <w:sz w:val="28"/>
          <w:szCs w:val="28"/>
          <w:lang w:val="es-CO"/>
        </w:rPr>
      </w:pPr>
    </w:p>
    <w:p w:rsidR="00B50770" w:rsidRPr="00144205" w:rsidRDefault="00144205" w:rsidP="00B50770">
      <w:pPr>
        <w:pStyle w:val="Estilo1"/>
        <w:numPr>
          <w:ilvl w:val="0"/>
          <w:numId w:val="1"/>
        </w:numPr>
        <w:tabs>
          <w:tab w:val="left" w:pos="426"/>
        </w:tabs>
        <w:ind w:left="0" w:firstLine="0"/>
        <w:rPr>
          <w:rFonts w:ascii="Times New Roman" w:hAnsi="Times New Roman" w:cs="Times New Roman"/>
          <w:color w:val="000000" w:themeColor="text1"/>
          <w:sz w:val="28"/>
          <w:szCs w:val="28"/>
          <w:lang w:val="es-CO"/>
        </w:rPr>
      </w:pPr>
      <w:r w:rsidRPr="00144205">
        <w:rPr>
          <w:rFonts w:ascii="Times New Roman" w:hAnsi="Times New Roman" w:cs="Times New Roman"/>
          <w:color w:val="000000" w:themeColor="text1"/>
          <w:sz w:val="28"/>
          <w:szCs w:val="28"/>
        </w:rPr>
        <w:t>Desde el punto de vista funcional, la policía judicial constituye un desarrollo de la órbita propia de la función judici</w:t>
      </w:r>
      <w:r w:rsidRPr="00144205">
        <w:rPr>
          <w:rFonts w:ascii="Times New Roman" w:hAnsi="Times New Roman" w:cs="Times New Roman"/>
          <w:color w:val="000000" w:themeColor="text1"/>
          <w:sz w:val="28"/>
          <w:szCs w:val="28"/>
        </w:rPr>
        <w:t>al del Estado.</w:t>
      </w:r>
      <w:r w:rsidRPr="00144205">
        <w:rPr>
          <w:rStyle w:val="Refdenotaalpie"/>
          <w:rFonts w:ascii="Times New Roman" w:hAnsi="Times New Roman" w:cs="Times New Roman"/>
          <w:color w:val="000000" w:themeColor="text1"/>
          <w:sz w:val="28"/>
          <w:szCs w:val="28"/>
        </w:rPr>
        <w:footnoteReference w:id="97"/>
      </w:r>
      <w:r w:rsidRPr="00144205">
        <w:rPr>
          <w:rFonts w:ascii="Times New Roman" w:hAnsi="Times New Roman" w:cs="Times New Roman"/>
          <w:color w:val="000000" w:themeColor="text1"/>
          <w:sz w:val="28"/>
          <w:szCs w:val="28"/>
        </w:rPr>
        <w:t xml:space="preserve"> Esta es precisamente la categoría a la que se hizo referencia antes, en relación con la facultad de disponer el recaudo de pruebas. Supone un elemento necesario para la investigación judicial y se traduce en la actividad desarrollada con oc</w:t>
      </w:r>
      <w:r w:rsidRPr="00144205">
        <w:rPr>
          <w:rFonts w:ascii="Times New Roman" w:hAnsi="Times New Roman" w:cs="Times New Roman"/>
          <w:color w:val="000000" w:themeColor="text1"/>
          <w:sz w:val="28"/>
          <w:szCs w:val="28"/>
        </w:rPr>
        <w:t>asión de la comisión de una conducta relevante para el derecho sancionatorio, encaminada a su esclarecimiento e individualización de los presuntos responsables, operación que no es característica ni propia de la Policía Nacional u otros órganos con capacid</w:t>
      </w:r>
      <w:r w:rsidRPr="00144205">
        <w:rPr>
          <w:rFonts w:ascii="Times New Roman" w:hAnsi="Times New Roman" w:cs="Times New Roman"/>
          <w:color w:val="000000" w:themeColor="text1"/>
          <w:sz w:val="28"/>
          <w:szCs w:val="28"/>
        </w:rPr>
        <w:t>ad reactiva, aun cuando miembros de esta institución en sus dependencias especializadas puedan ser investidos de tal función o supletoriamente la tengan que ejercer, lo cual es ocasional y excepcional.</w:t>
      </w:r>
      <w:r w:rsidRPr="00144205">
        <w:rPr>
          <w:rStyle w:val="Refdenotaalpie"/>
          <w:rFonts w:ascii="Times New Roman" w:hAnsi="Times New Roman" w:cs="Times New Roman"/>
          <w:color w:val="000000" w:themeColor="text1"/>
          <w:sz w:val="28"/>
          <w:szCs w:val="28"/>
        </w:rPr>
        <w:footnoteReference w:id="98"/>
      </w:r>
      <w:r w:rsidRPr="00144205">
        <w:rPr>
          <w:rFonts w:ascii="Times New Roman" w:hAnsi="Times New Roman" w:cs="Times New Roman"/>
          <w:color w:val="000000" w:themeColor="text1"/>
          <w:sz w:val="28"/>
          <w:szCs w:val="28"/>
          <w:lang w:val="es-CO"/>
        </w:rPr>
        <w:t xml:space="preserve"> </w:t>
      </w:r>
      <w:r w:rsidRPr="00144205">
        <w:rPr>
          <w:rFonts w:ascii="Times New Roman" w:hAnsi="Times New Roman" w:cs="Times New Roman"/>
          <w:color w:val="000000" w:themeColor="text1"/>
          <w:sz w:val="28"/>
          <w:szCs w:val="28"/>
        </w:rPr>
        <w:t>En todo caso, se orienta sustancialmente a la comprob</w:t>
      </w:r>
      <w:r w:rsidRPr="00144205">
        <w:rPr>
          <w:rFonts w:ascii="Times New Roman" w:hAnsi="Times New Roman" w:cs="Times New Roman"/>
          <w:color w:val="000000" w:themeColor="text1"/>
          <w:sz w:val="28"/>
          <w:szCs w:val="28"/>
        </w:rPr>
        <w:t>ación de hechos y circunstancias relevantes para el juzgamiento.</w:t>
      </w:r>
      <w:r w:rsidRPr="00144205">
        <w:rPr>
          <w:rStyle w:val="Refdenotaalpie"/>
          <w:rFonts w:ascii="Times New Roman" w:hAnsi="Times New Roman" w:cs="Times New Roman"/>
          <w:color w:val="000000" w:themeColor="text1"/>
          <w:sz w:val="28"/>
          <w:szCs w:val="28"/>
        </w:rPr>
        <w:footnoteReference w:id="99"/>
      </w:r>
      <w:r w:rsidRPr="00144205">
        <w:rPr>
          <w:rFonts w:ascii="Times New Roman" w:hAnsi="Times New Roman" w:cs="Times New Roman"/>
          <w:color w:val="000000" w:themeColor="text1"/>
          <w:sz w:val="28"/>
          <w:szCs w:val="28"/>
        </w:rPr>
        <w:t xml:space="preserve"> </w:t>
      </w:r>
    </w:p>
    <w:p w:rsidR="00B50770" w:rsidRPr="00144205" w:rsidRDefault="00144205" w:rsidP="00B50770">
      <w:pPr>
        <w:pStyle w:val="Estilo1"/>
        <w:tabs>
          <w:tab w:val="left" w:pos="426"/>
        </w:tabs>
        <w:rPr>
          <w:rFonts w:ascii="Times New Roman" w:hAnsi="Times New Roman" w:cs="Times New Roman"/>
          <w:color w:val="000000" w:themeColor="text1"/>
          <w:sz w:val="28"/>
          <w:szCs w:val="28"/>
          <w:lang w:val="es-CO"/>
        </w:rPr>
      </w:pPr>
    </w:p>
    <w:p w:rsidR="00B50770" w:rsidRPr="00144205" w:rsidRDefault="00144205" w:rsidP="00B50770">
      <w:pPr>
        <w:pStyle w:val="Estilo1"/>
        <w:numPr>
          <w:ilvl w:val="0"/>
          <w:numId w:val="1"/>
        </w:numPr>
        <w:tabs>
          <w:tab w:val="left" w:pos="426"/>
        </w:tabs>
        <w:ind w:left="0" w:firstLine="0"/>
        <w:rPr>
          <w:rFonts w:ascii="Times New Roman" w:hAnsi="Times New Roman" w:cs="Times New Roman"/>
          <w:color w:val="000000" w:themeColor="text1"/>
          <w:sz w:val="28"/>
          <w:szCs w:val="28"/>
          <w:lang w:val="es-CO"/>
        </w:rPr>
      </w:pPr>
      <w:r w:rsidRPr="00144205">
        <w:rPr>
          <w:rFonts w:ascii="Times New Roman" w:hAnsi="Times New Roman" w:cs="Times New Roman"/>
          <w:color w:val="000000" w:themeColor="text1"/>
          <w:sz w:val="28"/>
          <w:szCs w:val="28"/>
          <w:shd w:val="clear" w:color="auto" w:fill="FFFFFF"/>
        </w:rPr>
        <w:t>La Constitución Política ha dispuesto dos escenarios de ejercicio permanente de la función de la policía judicial entendida desde el segundo punto de vista. Estos son: la jurisdicción pena</w:t>
      </w:r>
      <w:r w:rsidRPr="00144205">
        <w:rPr>
          <w:rFonts w:ascii="Times New Roman" w:hAnsi="Times New Roman" w:cs="Times New Roman"/>
          <w:color w:val="000000" w:themeColor="text1"/>
          <w:sz w:val="28"/>
          <w:szCs w:val="28"/>
          <w:shd w:val="clear" w:color="auto" w:fill="FFFFFF"/>
        </w:rPr>
        <w:t>l ordinaria a través de la Fiscalía General de la Nación y la Procuraduría General de la Nación, que son entidades por medio de las cuales el Estado ejerce su poder sancionatorio, lo que implica el ejercicio de labores investigativas. En tanto se trata del</w:t>
      </w:r>
      <w:r w:rsidRPr="00144205">
        <w:rPr>
          <w:rFonts w:ascii="Times New Roman" w:hAnsi="Times New Roman" w:cs="Times New Roman"/>
          <w:color w:val="000000" w:themeColor="text1"/>
          <w:sz w:val="28"/>
          <w:szCs w:val="28"/>
          <w:shd w:val="clear" w:color="auto" w:fill="FFFFFF"/>
        </w:rPr>
        <w:t xml:space="preserve"> ejercicio del poder sancionatorio, el ejercicio de estas competencias tiene incidencia en el respeto y garantía de derechos como el debido proceso, libertad personal, intimidad, </w:t>
      </w:r>
      <w:r w:rsidRPr="00144205">
        <w:rPr>
          <w:rFonts w:ascii="Times New Roman" w:hAnsi="Times New Roman" w:cs="Times New Roman"/>
          <w:i/>
          <w:iCs/>
          <w:color w:val="000000" w:themeColor="text1"/>
          <w:sz w:val="28"/>
          <w:szCs w:val="28"/>
          <w:shd w:val="clear" w:color="auto" w:fill="FFFFFF"/>
        </w:rPr>
        <w:t>habeas data</w:t>
      </w:r>
      <w:r w:rsidRPr="00144205">
        <w:rPr>
          <w:rFonts w:ascii="Times New Roman" w:hAnsi="Times New Roman" w:cs="Times New Roman"/>
          <w:color w:val="000000" w:themeColor="text1"/>
          <w:sz w:val="28"/>
          <w:szCs w:val="28"/>
          <w:shd w:val="clear" w:color="auto" w:fill="FFFFFF"/>
        </w:rPr>
        <w:t xml:space="preserve"> y otros que resultan concurrentes.</w:t>
      </w:r>
      <w:r w:rsidRPr="00144205">
        <w:rPr>
          <w:rStyle w:val="Refdenotaalpie"/>
          <w:rFonts w:ascii="Times New Roman" w:hAnsi="Times New Roman" w:cs="Times New Roman"/>
          <w:color w:val="000000" w:themeColor="text1"/>
          <w:sz w:val="28"/>
          <w:szCs w:val="28"/>
          <w:shd w:val="clear" w:color="auto" w:fill="FFFFFF"/>
        </w:rPr>
        <w:footnoteReference w:id="100"/>
      </w:r>
    </w:p>
    <w:p w:rsidR="00B50770" w:rsidRPr="00144205" w:rsidRDefault="00144205" w:rsidP="00B50770">
      <w:pPr>
        <w:pStyle w:val="Estilo1"/>
        <w:tabs>
          <w:tab w:val="left" w:pos="426"/>
        </w:tabs>
        <w:rPr>
          <w:rFonts w:ascii="Times New Roman" w:hAnsi="Times New Roman" w:cs="Times New Roman"/>
          <w:color w:val="000000" w:themeColor="text1"/>
          <w:sz w:val="28"/>
          <w:szCs w:val="28"/>
          <w:lang w:val="es-CO"/>
        </w:rPr>
      </w:pPr>
    </w:p>
    <w:p w:rsidR="00B50770" w:rsidRPr="00144205" w:rsidRDefault="00144205" w:rsidP="00B50770">
      <w:pPr>
        <w:pStyle w:val="Estilo1"/>
        <w:numPr>
          <w:ilvl w:val="0"/>
          <w:numId w:val="1"/>
        </w:numPr>
        <w:tabs>
          <w:tab w:val="left" w:pos="426"/>
        </w:tabs>
        <w:ind w:left="0" w:firstLine="0"/>
        <w:rPr>
          <w:rFonts w:ascii="Times New Roman" w:hAnsi="Times New Roman" w:cs="Times New Roman"/>
          <w:color w:val="000000" w:themeColor="text1"/>
          <w:sz w:val="28"/>
          <w:szCs w:val="28"/>
          <w:lang w:val="es-CO"/>
        </w:rPr>
      </w:pPr>
      <w:r w:rsidRPr="00144205">
        <w:rPr>
          <w:rFonts w:ascii="Times New Roman" w:hAnsi="Times New Roman" w:cs="Times New Roman"/>
          <w:color w:val="000000" w:themeColor="text1"/>
          <w:sz w:val="28"/>
          <w:szCs w:val="28"/>
        </w:rPr>
        <w:t xml:space="preserve">Por su relevancia para la solución de este asunto, la Sala se detendrá en la potestad asignada al jefe del </w:t>
      </w:r>
      <w:r w:rsidRPr="00144205">
        <w:rPr>
          <w:rFonts w:ascii="Times New Roman" w:hAnsi="Times New Roman" w:cs="Times New Roman"/>
          <w:color w:val="000000" w:themeColor="text1"/>
          <w:sz w:val="28"/>
          <w:szCs w:val="28"/>
        </w:rPr>
        <w:t>m</w:t>
      </w:r>
      <w:r w:rsidRPr="00144205">
        <w:rPr>
          <w:rFonts w:ascii="Times New Roman" w:hAnsi="Times New Roman" w:cs="Times New Roman"/>
          <w:color w:val="000000" w:themeColor="text1"/>
          <w:sz w:val="28"/>
          <w:szCs w:val="28"/>
        </w:rPr>
        <w:t xml:space="preserve">inisterio </w:t>
      </w:r>
      <w:r w:rsidRPr="00144205">
        <w:rPr>
          <w:rFonts w:ascii="Times New Roman" w:hAnsi="Times New Roman" w:cs="Times New Roman"/>
          <w:color w:val="000000" w:themeColor="text1"/>
          <w:sz w:val="28"/>
          <w:szCs w:val="28"/>
        </w:rPr>
        <w:t>p</w:t>
      </w:r>
      <w:r w:rsidRPr="00144205">
        <w:rPr>
          <w:rFonts w:ascii="Times New Roman" w:hAnsi="Times New Roman" w:cs="Times New Roman"/>
          <w:color w:val="000000" w:themeColor="text1"/>
          <w:sz w:val="28"/>
          <w:szCs w:val="28"/>
        </w:rPr>
        <w:t xml:space="preserve">úblico. La norma de referencia al respecto es el artículo 277 de la Constitución, que establece las funciones que puede ejercer el </w:t>
      </w:r>
      <w:r w:rsidRPr="00144205">
        <w:rPr>
          <w:rFonts w:ascii="Times New Roman" w:hAnsi="Times New Roman" w:cs="Times New Roman"/>
          <w:color w:val="000000" w:themeColor="text1"/>
          <w:sz w:val="28"/>
          <w:szCs w:val="28"/>
        </w:rPr>
        <w:t>p</w:t>
      </w:r>
      <w:r w:rsidRPr="00144205">
        <w:rPr>
          <w:rFonts w:ascii="Times New Roman" w:hAnsi="Times New Roman" w:cs="Times New Roman"/>
          <w:color w:val="000000" w:themeColor="text1"/>
          <w:sz w:val="28"/>
          <w:szCs w:val="28"/>
        </w:rPr>
        <w:t>rocur</w:t>
      </w:r>
      <w:r w:rsidRPr="00144205">
        <w:rPr>
          <w:rFonts w:ascii="Times New Roman" w:hAnsi="Times New Roman" w:cs="Times New Roman"/>
          <w:color w:val="000000" w:themeColor="text1"/>
          <w:sz w:val="28"/>
          <w:szCs w:val="28"/>
        </w:rPr>
        <w:t xml:space="preserve">ador </w:t>
      </w:r>
      <w:r w:rsidRPr="00144205">
        <w:rPr>
          <w:rFonts w:ascii="Times New Roman" w:hAnsi="Times New Roman" w:cs="Times New Roman"/>
          <w:color w:val="000000" w:themeColor="text1"/>
          <w:sz w:val="28"/>
          <w:szCs w:val="28"/>
        </w:rPr>
        <w:t>g</w:t>
      </w:r>
      <w:r w:rsidRPr="00144205">
        <w:rPr>
          <w:rFonts w:ascii="Times New Roman" w:hAnsi="Times New Roman" w:cs="Times New Roman"/>
          <w:color w:val="000000" w:themeColor="text1"/>
          <w:sz w:val="28"/>
          <w:szCs w:val="28"/>
        </w:rPr>
        <w:t xml:space="preserve">eneral de la Nación, directamente o por medio de sus delegados y agentes. El inciso final de ese artículo contiene el siguiente enunciado: </w:t>
      </w:r>
      <w:r w:rsidRPr="00144205">
        <w:rPr>
          <w:rFonts w:ascii="Times New Roman" w:hAnsi="Times New Roman" w:cs="Times New Roman"/>
          <w:color w:val="000000" w:themeColor="text1"/>
          <w:sz w:val="28"/>
          <w:szCs w:val="26"/>
        </w:rPr>
        <w:t>«[p]ara el cumplimiento de sus funciones la Procuraduría tendrá atribuciones de policía judicial, y podrá inter</w:t>
      </w:r>
      <w:r w:rsidRPr="00144205">
        <w:rPr>
          <w:rFonts w:ascii="Times New Roman" w:hAnsi="Times New Roman" w:cs="Times New Roman"/>
          <w:color w:val="000000" w:themeColor="text1"/>
          <w:sz w:val="28"/>
          <w:szCs w:val="26"/>
        </w:rPr>
        <w:t>poner las acciones que considere necesarias»</w:t>
      </w:r>
      <w:r w:rsidRPr="00144205">
        <w:rPr>
          <w:rFonts w:ascii="Times New Roman" w:hAnsi="Times New Roman" w:cs="Times New Roman"/>
          <w:i/>
          <w:iCs/>
          <w:color w:val="000000" w:themeColor="text1"/>
          <w:sz w:val="28"/>
          <w:szCs w:val="28"/>
        </w:rPr>
        <w:t>.</w:t>
      </w:r>
    </w:p>
    <w:p w:rsidR="00B50770" w:rsidRPr="00144205" w:rsidRDefault="00144205" w:rsidP="00B50770">
      <w:pPr>
        <w:pStyle w:val="Estilo1"/>
        <w:tabs>
          <w:tab w:val="left" w:pos="426"/>
        </w:tabs>
        <w:rPr>
          <w:rFonts w:ascii="Times New Roman" w:hAnsi="Times New Roman" w:cs="Times New Roman"/>
          <w:color w:val="000000" w:themeColor="text1"/>
          <w:sz w:val="28"/>
          <w:szCs w:val="28"/>
          <w:lang w:val="es-CO"/>
        </w:rPr>
      </w:pPr>
    </w:p>
    <w:p w:rsidR="00B50770" w:rsidRPr="00144205" w:rsidRDefault="00144205" w:rsidP="00B50770">
      <w:pPr>
        <w:pStyle w:val="Estilo1"/>
        <w:numPr>
          <w:ilvl w:val="0"/>
          <w:numId w:val="1"/>
        </w:numPr>
        <w:tabs>
          <w:tab w:val="left" w:pos="426"/>
        </w:tabs>
        <w:ind w:left="0" w:firstLine="0"/>
        <w:rPr>
          <w:rFonts w:ascii="Times New Roman" w:hAnsi="Times New Roman" w:cs="Times New Roman"/>
          <w:color w:val="000000" w:themeColor="text1"/>
          <w:sz w:val="28"/>
          <w:szCs w:val="28"/>
          <w:lang w:val="es-CO"/>
        </w:rPr>
      </w:pPr>
      <w:r w:rsidRPr="00144205">
        <w:rPr>
          <w:rFonts w:ascii="Times New Roman" w:hAnsi="Times New Roman" w:cs="Times New Roman"/>
          <w:color w:val="000000" w:themeColor="text1"/>
          <w:sz w:val="28"/>
          <w:szCs w:val="28"/>
        </w:rPr>
        <w:t>Como se desprende de la norma en mención,</w:t>
      </w:r>
      <w:r w:rsidRPr="00144205">
        <w:rPr>
          <w:rFonts w:ascii="Times New Roman" w:hAnsi="Times New Roman" w:cs="Times New Roman"/>
          <w:color w:val="000000" w:themeColor="text1"/>
          <w:sz w:val="28"/>
          <w:szCs w:val="26"/>
        </w:rPr>
        <w:t xml:space="preserve"> «las actividades de policía judicial que desarrolla la Procuraduría General de la Nación deben estar relacionadas con su misionalidad, es decir, con el ejercicio del p</w:t>
      </w:r>
      <w:r w:rsidRPr="00144205">
        <w:rPr>
          <w:rFonts w:ascii="Times New Roman" w:hAnsi="Times New Roman" w:cs="Times New Roman"/>
          <w:color w:val="000000" w:themeColor="text1"/>
          <w:sz w:val="28"/>
          <w:szCs w:val="26"/>
        </w:rPr>
        <w:t>oder disciplinario. En sentido contrario, la Constitución no le permite a la Procuraduría ejercer funciones de policía judicial para adelantar investigaciones distintas a las de naturaleza disciplinaria»</w:t>
      </w:r>
      <w:r w:rsidRPr="00144205">
        <w:rPr>
          <w:rFonts w:ascii="Times New Roman" w:hAnsi="Times New Roman" w:cs="Times New Roman"/>
          <w:color w:val="000000" w:themeColor="text1"/>
          <w:sz w:val="28"/>
          <w:szCs w:val="28"/>
        </w:rPr>
        <w:t>.</w:t>
      </w:r>
      <w:r w:rsidRPr="00144205">
        <w:rPr>
          <w:rStyle w:val="Refdenotaalpie"/>
          <w:rFonts w:ascii="Times New Roman" w:hAnsi="Times New Roman" w:cs="Times New Roman"/>
          <w:color w:val="000000" w:themeColor="text1"/>
          <w:sz w:val="28"/>
          <w:szCs w:val="28"/>
        </w:rPr>
        <w:footnoteReference w:id="101"/>
      </w:r>
    </w:p>
    <w:p w:rsidR="00B50770" w:rsidRPr="00144205" w:rsidRDefault="00144205" w:rsidP="00B50770">
      <w:pPr>
        <w:pStyle w:val="Estilo1"/>
        <w:tabs>
          <w:tab w:val="left" w:pos="426"/>
        </w:tabs>
        <w:rPr>
          <w:rFonts w:ascii="Times New Roman" w:hAnsi="Times New Roman" w:cs="Times New Roman"/>
          <w:color w:val="000000" w:themeColor="text1"/>
          <w:sz w:val="28"/>
          <w:szCs w:val="28"/>
          <w:lang w:val="es-CO"/>
        </w:rPr>
      </w:pPr>
    </w:p>
    <w:p w:rsidR="00B50770" w:rsidRPr="00144205" w:rsidRDefault="00144205" w:rsidP="00B50770">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Asimismo, se ha advertido que </w:t>
      </w:r>
      <w:r w:rsidRPr="00144205">
        <w:rPr>
          <w:rFonts w:ascii="Times New Roman" w:hAnsi="Times New Roman" w:cs="Times New Roman"/>
          <w:color w:val="000000" w:themeColor="text1"/>
          <w:sz w:val="28"/>
          <w:szCs w:val="28"/>
          <w:shd w:val="clear" w:color="auto" w:fill="FFFFFF"/>
        </w:rPr>
        <w:t xml:space="preserve">la totalidad de las normas legales relacionadas con el ejercicio de la función de policía judicial remiten al Código de Procedimiento Penal. La Ley 1952 de 2019 no es la excepción, en cuanto su artículo 116 dispone que cuando la Procuraduría General de la </w:t>
      </w:r>
      <w:r w:rsidRPr="00144205">
        <w:rPr>
          <w:rFonts w:ascii="Times New Roman" w:hAnsi="Times New Roman" w:cs="Times New Roman"/>
          <w:color w:val="000000" w:themeColor="text1"/>
          <w:sz w:val="28"/>
          <w:szCs w:val="28"/>
          <w:shd w:val="clear" w:color="auto" w:fill="FFFFFF"/>
        </w:rPr>
        <w:t xml:space="preserve">Nación ejerza funciones de policía judicial, se aplicará dicho compendio normativo. Sobre el particular, este </w:t>
      </w:r>
      <w:r w:rsidRPr="00144205">
        <w:rPr>
          <w:rFonts w:ascii="Times New Roman" w:hAnsi="Times New Roman" w:cs="Times New Roman"/>
          <w:color w:val="000000" w:themeColor="text1"/>
          <w:sz w:val="28"/>
          <w:szCs w:val="28"/>
          <w:shd w:val="clear" w:color="auto" w:fill="FFFFFF"/>
        </w:rPr>
        <w:t>t</w:t>
      </w:r>
      <w:r w:rsidRPr="00144205">
        <w:rPr>
          <w:rFonts w:ascii="Times New Roman" w:hAnsi="Times New Roman" w:cs="Times New Roman"/>
          <w:color w:val="000000" w:themeColor="text1"/>
          <w:sz w:val="28"/>
          <w:szCs w:val="28"/>
          <w:shd w:val="clear" w:color="auto" w:fill="FFFFFF"/>
        </w:rPr>
        <w:t xml:space="preserve">ribunal efectuó la siguiente precisión: </w:t>
      </w:r>
    </w:p>
    <w:p w:rsidR="00B50770" w:rsidRPr="00144205" w:rsidRDefault="00144205" w:rsidP="00B50770">
      <w:pPr>
        <w:pStyle w:val="Estilo1"/>
        <w:tabs>
          <w:tab w:val="left" w:pos="426"/>
        </w:tabs>
        <w:rPr>
          <w:rFonts w:ascii="Times New Roman" w:hAnsi="Times New Roman" w:cs="Times New Roman"/>
          <w:color w:val="000000" w:themeColor="text1"/>
          <w:sz w:val="28"/>
          <w:szCs w:val="28"/>
        </w:rPr>
      </w:pPr>
    </w:p>
    <w:p w:rsidR="00B50770" w:rsidRPr="00144205" w:rsidRDefault="00144205" w:rsidP="00B03207">
      <w:pPr>
        <w:pStyle w:val="Estilo1"/>
        <w:tabs>
          <w:tab w:val="left" w:pos="426"/>
        </w:tabs>
        <w:ind w:left="567" w:right="709"/>
        <w:rPr>
          <w:rFonts w:ascii="Times New Roman" w:hAnsi="Times New Roman" w:cs="Times New Roman"/>
          <w:color w:val="000000" w:themeColor="text1"/>
          <w:sz w:val="28"/>
        </w:rPr>
      </w:pPr>
      <w:r w:rsidRPr="00144205">
        <w:rPr>
          <w:rFonts w:ascii="Times New Roman" w:hAnsi="Times New Roman" w:cs="Times New Roman"/>
          <w:color w:val="000000" w:themeColor="text1"/>
          <w:sz w:val="28"/>
          <w:shd w:val="clear" w:color="auto" w:fill="FFFFFF"/>
        </w:rPr>
        <w:t xml:space="preserve">En el caso específico de la función de policía judicial que el artículo 277 de la Constitución le </w:t>
      </w:r>
      <w:r w:rsidRPr="00144205">
        <w:rPr>
          <w:rFonts w:ascii="Times New Roman" w:hAnsi="Times New Roman" w:cs="Times New Roman"/>
          <w:color w:val="000000" w:themeColor="text1"/>
          <w:sz w:val="28"/>
          <w:shd w:val="clear" w:color="auto" w:fill="FFFFFF"/>
        </w:rPr>
        <w:t>otorga a la Procuraduría General de la Nación, debe insistirse en que se trata de una atribución constitucional especial, dirigida a dotar de herramientas a esa entidad, para el adecuado cumplimiento de las funciones constitucionales de vigilancia de la co</w:t>
      </w:r>
      <w:r w:rsidRPr="00144205">
        <w:rPr>
          <w:rFonts w:ascii="Times New Roman" w:hAnsi="Times New Roman" w:cs="Times New Roman"/>
          <w:color w:val="000000" w:themeColor="text1"/>
          <w:sz w:val="28"/>
          <w:shd w:val="clear" w:color="auto" w:fill="FFFFFF"/>
        </w:rPr>
        <w:t>nducta de quienes cumplen funciones públicas y de defensa de los derechos humanos. Se trata aquí del ejercicio de una atribución constitucional conexa a la misión específica del Ministerio Público, que por lo mismo, no está sometida a la labor de coordinac</w:t>
      </w:r>
      <w:r w:rsidRPr="00144205">
        <w:rPr>
          <w:rFonts w:ascii="Times New Roman" w:hAnsi="Times New Roman" w:cs="Times New Roman"/>
          <w:color w:val="000000" w:themeColor="text1"/>
          <w:sz w:val="28"/>
          <w:shd w:val="clear" w:color="auto" w:fill="FFFFFF"/>
        </w:rPr>
        <w:t>ión y dirección de la Fiscalía General de la Nación</w:t>
      </w:r>
      <w:r w:rsidRPr="00144205">
        <w:rPr>
          <w:rStyle w:val="Refdenotaalpie"/>
          <w:rFonts w:ascii="Times New Roman" w:hAnsi="Times New Roman" w:cs="Times New Roman"/>
          <w:color w:val="000000" w:themeColor="text1"/>
          <w:sz w:val="28"/>
          <w:shd w:val="clear" w:color="auto" w:fill="FFFFFF"/>
        </w:rPr>
        <w:footnoteReference w:id="102"/>
      </w:r>
    </w:p>
    <w:p w:rsidR="00A23B49" w:rsidRPr="00144205" w:rsidRDefault="00144205" w:rsidP="00A23B49">
      <w:pPr>
        <w:pStyle w:val="Estilo1"/>
        <w:tabs>
          <w:tab w:val="left" w:pos="426"/>
        </w:tabs>
        <w:rPr>
          <w:rFonts w:ascii="Times New Roman" w:hAnsi="Times New Roman" w:cs="Times New Roman"/>
          <w:bCs/>
          <w:sz w:val="28"/>
          <w:szCs w:val="28"/>
        </w:rPr>
      </w:pPr>
    </w:p>
    <w:p w:rsidR="0012035D" w:rsidRPr="00144205" w:rsidRDefault="00144205" w:rsidP="004C4AF5">
      <w:pPr>
        <w:pStyle w:val="Estilo1"/>
        <w:numPr>
          <w:ilvl w:val="0"/>
          <w:numId w:val="1"/>
        </w:numPr>
        <w:tabs>
          <w:tab w:val="left" w:pos="426"/>
        </w:tabs>
        <w:ind w:left="0" w:firstLine="0"/>
        <w:rPr>
          <w:rFonts w:ascii="Times New Roman" w:hAnsi="Times New Roman" w:cs="Times New Roman"/>
          <w:bCs/>
          <w:sz w:val="28"/>
          <w:szCs w:val="28"/>
        </w:rPr>
      </w:pPr>
      <w:r w:rsidRPr="00144205">
        <w:rPr>
          <w:rStyle w:val="apple-converted-space"/>
          <w:rFonts w:ascii="Times New Roman" w:hAnsi="Times New Roman" w:cs="Times New Roman"/>
          <w:bCs/>
          <w:sz w:val="28"/>
          <w:szCs w:val="28"/>
        </w:rPr>
        <w:t>En síntesis</w:t>
      </w:r>
      <w:r w:rsidRPr="00144205">
        <w:rPr>
          <w:rStyle w:val="apple-converted-space"/>
          <w:rFonts w:ascii="Times New Roman" w:hAnsi="Times New Roman" w:cs="Times New Roman"/>
          <w:bCs/>
          <w:sz w:val="28"/>
          <w:szCs w:val="28"/>
        </w:rPr>
        <w:t xml:space="preserve">, </w:t>
      </w:r>
      <w:r w:rsidRPr="00144205">
        <w:rPr>
          <w:rFonts w:ascii="Times New Roman" w:hAnsi="Times New Roman" w:cs="Times New Roman"/>
          <w:color w:val="2D2D2D"/>
          <w:sz w:val="28"/>
          <w:szCs w:val="28"/>
          <w:shd w:val="clear" w:color="auto" w:fill="FFFFFF"/>
        </w:rPr>
        <w:t xml:space="preserve">las actividades de policía judicial que desarrolla </w:t>
      </w:r>
      <w:r w:rsidRPr="00144205">
        <w:rPr>
          <w:rFonts w:ascii="Times New Roman" w:hAnsi="Times New Roman" w:cs="Times New Roman"/>
          <w:color w:val="2D2D2D"/>
          <w:sz w:val="28"/>
          <w:szCs w:val="28"/>
          <w:shd w:val="clear" w:color="auto" w:fill="FFFFFF"/>
        </w:rPr>
        <w:t xml:space="preserve">el procurador general de la </w:t>
      </w:r>
      <w:r w:rsidRPr="00144205">
        <w:rPr>
          <w:rFonts w:ascii="Times New Roman" w:hAnsi="Times New Roman" w:cs="Times New Roman"/>
          <w:color w:val="2D2D2D"/>
          <w:sz w:val="28"/>
          <w:szCs w:val="28"/>
          <w:shd w:val="clear" w:color="auto" w:fill="FFFFFF"/>
        </w:rPr>
        <w:t>N</w:t>
      </w:r>
      <w:r w:rsidRPr="00144205">
        <w:rPr>
          <w:rFonts w:ascii="Times New Roman" w:hAnsi="Times New Roman" w:cs="Times New Roman"/>
          <w:color w:val="2D2D2D"/>
          <w:sz w:val="28"/>
          <w:szCs w:val="28"/>
          <w:shd w:val="clear" w:color="auto" w:fill="FFFFFF"/>
        </w:rPr>
        <w:t>ación</w:t>
      </w:r>
      <w:r w:rsidRPr="00144205">
        <w:rPr>
          <w:rFonts w:ascii="Times New Roman" w:hAnsi="Times New Roman" w:cs="Times New Roman"/>
          <w:color w:val="2D2D2D"/>
          <w:sz w:val="28"/>
          <w:szCs w:val="28"/>
          <w:shd w:val="clear" w:color="auto" w:fill="FFFFFF"/>
        </w:rPr>
        <w:t xml:space="preserve"> deben estar relacionadas con su misionalidad, es decir, con el ejercicio del poder disciplinario. Igualmente,</w:t>
      </w:r>
      <w:r w:rsidRPr="00144205">
        <w:rPr>
          <w:rFonts w:ascii="Times New Roman" w:hAnsi="Times New Roman" w:cs="Times New Roman"/>
          <w:color w:val="2D2D2D"/>
          <w:sz w:val="28"/>
          <w:szCs w:val="28"/>
          <w:shd w:val="clear" w:color="auto" w:fill="FFFFFF"/>
        </w:rPr>
        <w:t xml:space="preserve"> aunque están intrínsecamente relacionadas con el recaudo probatorio,</w:t>
      </w:r>
      <w:r w:rsidRPr="00144205">
        <w:rPr>
          <w:rFonts w:ascii="Times New Roman" w:hAnsi="Times New Roman" w:cs="Times New Roman"/>
          <w:color w:val="2D2D2D"/>
          <w:sz w:val="28"/>
          <w:szCs w:val="28"/>
          <w:shd w:val="clear" w:color="auto" w:fill="FFFFFF"/>
        </w:rPr>
        <w:t xml:space="preserve"> no deben confundirse con </w:t>
      </w:r>
      <w:r w:rsidRPr="00144205">
        <w:rPr>
          <w:rFonts w:ascii="Times New Roman" w:hAnsi="Times New Roman" w:cs="Times New Roman"/>
          <w:color w:val="2D2D2D"/>
          <w:sz w:val="28"/>
          <w:szCs w:val="28"/>
          <w:shd w:val="clear" w:color="auto" w:fill="FFFFFF"/>
        </w:rPr>
        <w:t>la facultad general reconocida a toda autoridad dis</w:t>
      </w:r>
      <w:r w:rsidRPr="00144205">
        <w:rPr>
          <w:rFonts w:ascii="Times New Roman" w:hAnsi="Times New Roman" w:cs="Times New Roman"/>
          <w:color w:val="2D2D2D"/>
          <w:sz w:val="28"/>
          <w:szCs w:val="28"/>
          <w:shd w:val="clear" w:color="auto" w:fill="FFFFFF"/>
        </w:rPr>
        <w:t>ciplinaria para decretar pruebas y obtenerlas.</w:t>
      </w:r>
      <w:r w:rsidRPr="00144205">
        <w:rPr>
          <w:rFonts w:ascii="Times New Roman" w:hAnsi="Times New Roman" w:cs="Times New Roman"/>
          <w:color w:val="2D2D2D"/>
          <w:sz w:val="28"/>
          <w:szCs w:val="28"/>
          <w:shd w:val="clear" w:color="auto" w:fill="FFFFFF"/>
        </w:rPr>
        <w:t xml:space="preserve"> </w:t>
      </w:r>
      <w:r w:rsidRPr="00144205">
        <w:rPr>
          <w:rFonts w:ascii="Times New Roman" w:hAnsi="Times New Roman" w:cs="Times New Roman"/>
          <w:color w:val="2D2D2D"/>
          <w:sz w:val="28"/>
          <w:szCs w:val="28"/>
          <w:shd w:val="clear" w:color="auto" w:fill="FFFFFF"/>
        </w:rPr>
        <w:t>Es decir, contrario a lo sostenido por algunos intervinientes, el funcionario a cargo de un trámite de esa naturaleza está plenamente facultado para conseguir pruebas por su cuenta. Las facultades de policía j</w:t>
      </w:r>
      <w:r w:rsidRPr="00144205">
        <w:rPr>
          <w:rFonts w:ascii="Times New Roman" w:hAnsi="Times New Roman" w:cs="Times New Roman"/>
          <w:color w:val="2D2D2D"/>
          <w:sz w:val="28"/>
          <w:szCs w:val="28"/>
          <w:shd w:val="clear" w:color="auto" w:fill="FFFFFF"/>
        </w:rPr>
        <w:t>udicial</w:t>
      </w:r>
      <w:r w:rsidRPr="00144205">
        <w:rPr>
          <w:rFonts w:ascii="Times New Roman" w:hAnsi="Times New Roman" w:cs="Times New Roman"/>
          <w:color w:val="2D2D2D"/>
          <w:sz w:val="28"/>
          <w:szCs w:val="28"/>
          <w:shd w:val="clear" w:color="auto" w:fill="FFFFFF"/>
        </w:rPr>
        <w:t>, como se explicó,</w:t>
      </w:r>
      <w:r w:rsidRPr="00144205">
        <w:rPr>
          <w:rFonts w:ascii="Times New Roman" w:hAnsi="Times New Roman" w:cs="Times New Roman"/>
          <w:color w:val="2D2D2D"/>
          <w:sz w:val="28"/>
          <w:szCs w:val="28"/>
          <w:shd w:val="clear" w:color="auto" w:fill="FFFFFF"/>
        </w:rPr>
        <w:t xml:space="preserve"> se dirigen a la ejecución de </w:t>
      </w:r>
      <w:r w:rsidRPr="00144205">
        <w:rPr>
          <w:rFonts w:ascii="Times New Roman" w:hAnsi="Times New Roman" w:cs="Times New Roman"/>
          <w:color w:val="2D2D2D"/>
          <w:sz w:val="28"/>
          <w:szCs w:val="28"/>
          <w:shd w:val="clear" w:color="auto" w:fill="FFFFFF"/>
        </w:rPr>
        <w:t>procedimientos</w:t>
      </w:r>
      <w:r w:rsidRPr="00144205">
        <w:rPr>
          <w:rFonts w:ascii="Times New Roman" w:hAnsi="Times New Roman" w:cs="Times New Roman"/>
          <w:color w:val="2D2D2D"/>
          <w:sz w:val="28"/>
          <w:szCs w:val="28"/>
          <w:shd w:val="clear" w:color="auto" w:fill="FFFFFF"/>
        </w:rPr>
        <w:t xml:space="preserve"> </w:t>
      </w:r>
      <w:r w:rsidRPr="00144205">
        <w:rPr>
          <w:rFonts w:ascii="Times New Roman" w:hAnsi="Times New Roman" w:cs="Times New Roman"/>
          <w:color w:val="2D2D2D"/>
          <w:sz w:val="28"/>
          <w:szCs w:val="28"/>
          <w:shd w:val="clear" w:color="auto" w:fill="FFFFFF"/>
        </w:rPr>
        <w:t>especiales que, en un sentido orgánico, impliquen desplegar acciones concretas o de campo por funcionarios especializados que obtendrán elementos de prueba, siguiendo los lineamientos pr</w:t>
      </w:r>
      <w:r w:rsidRPr="00144205">
        <w:rPr>
          <w:rFonts w:ascii="Times New Roman" w:hAnsi="Times New Roman" w:cs="Times New Roman"/>
          <w:color w:val="2D2D2D"/>
          <w:sz w:val="28"/>
          <w:szCs w:val="28"/>
          <w:shd w:val="clear" w:color="auto" w:fill="FFFFFF"/>
        </w:rPr>
        <w:t>evistos para las investigaciones penales. En ese sentido, según se explicará adelante, el requerimiento orientado a obtener documentos no implica el ejercicio de tales facultades, ni exige la intervención de una autoridad jurisdiccional.</w:t>
      </w:r>
    </w:p>
    <w:p w:rsidR="000B3EAB" w:rsidRPr="00144205" w:rsidRDefault="00144205" w:rsidP="00FF238C">
      <w:pPr>
        <w:pStyle w:val="Estilo1"/>
        <w:tabs>
          <w:tab w:val="left" w:pos="426"/>
        </w:tabs>
        <w:rPr>
          <w:rStyle w:val="apple-converted-space"/>
          <w:rFonts w:ascii="Times New Roman" w:hAnsi="Times New Roman" w:cs="Times New Roman"/>
          <w:bCs/>
          <w:sz w:val="28"/>
          <w:szCs w:val="28"/>
        </w:rPr>
      </w:pPr>
    </w:p>
    <w:p w:rsidR="0012035D" w:rsidRPr="00144205" w:rsidRDefault="00144205" w:rsidP="0012035D">
      <w:pPr>
        <w:pStyle w:val="Estilo1"/>
        <w:tabs>
          <w:tab w:val="left" w:pos="426"/>
        </w:tabs>
        <w:rPr>
          <w:rStyle w:val="apple-converted-space"/>
          <w:rFonts w:ascii="Times New Roman" w:hAnsi="Times New Roman" w:cs="Times New Roman"/>
          <w:bCs/>
          <w:sz w:val="28"/>
          <w:szCs w:val="28"/>
        </w:rPr>
      </w:pPr>
      <w:r w:rsidRPr="00144205">
        <w:rPr>
          <w:rFonts w:ascii="Times New Roman" w:hAnsi="Times New Roman" w:cs="Times New Roman"/>
          <w:b/>
          <w:bCs/>
          <w:color w:val="000000" w:themeColor="text1"/>
          <w:sz w:val="28"/>
          <w:szCs w:val="28"/>
        </w:rPr>
        <w:t>Caso concreto: la</w:t>
      </w:r>
      <w:r w:rsidRPr="00144205">
        <w:rPr>
          <w:rFonts w:ascii="Times New Roman" w:hAnsi="Times New Roman" w:cs="Times New Roman"/>
          <w:b/>
          <w:bCs/>
          <w:color w:val="000000" w:themeColor="text1"/>
          <w:sz w:val="28"/>
          <w:szCs w:val="28"/>
        </w:rPr>
        <w:t xml:space="preserve"> norma demandada es exequible por el cargo analizado</w:t>
      </w:r>
    </w:p>
    <w:p w:rsidR="0012035D" w:rsidRPr="00144205" w:rsidRDefault="00144205" w:rsidP="0012035D">
      <w:pPr>
        <w:pStyle w:val="Estilo1"/>
        <w:tabs>
          <w:tab w:val="left" w:pos="426"/>
        </w:tabs>
        <w:rPr>
          <w:rStyle w:val="apple-converted-space"/>
          <w:rFonts w:ascii="Times New Roman" w:hAnsi="Times New Roman" w:cs="Times New Roman"/>
          <w:bCs/>
          <w:sz w:val="28"/>
          <w:szCs w:val="28"/>
        </w:rPr>
      </w:pPr>
    </w:p>
    <w:p w:rsidR="004B3039" w:rsidRPr="00144205" w:rsidRDefault="00144205" w:rsidP="004B3039">
      <w:pPr>
        <w:pStyle w:val="Estilo1"/>
        <w:numPr>
          <w:ilvl w:val="0"/>
          <w:numId w:val="1"/>
        </w:numPr>
        <w:tabs>
          <w:tab w:val="left" w:pos="426"/>
        </w:tabs>
        <w:ind w:left="0" w:firstLine="0"/>
        <w:rPr>
          <w:rStyle w:val="apple-converted-space"/>
          <w:rFonts w:ascii="Times New Roman" w:hAnsi="Times New Roman" w:cs="Times New Roman"/>
          <w:bCs/>
          <w:sz w:val="28"/>
          <w:szCs w:val="28"/>
        </w:rPr>
      </w:pPr>
      <w:r w:rsidRPr="00144205">
        <w:rPr>
          <w:rStyle w:val="apple-converted-space"/>
          <w:rFonts w:ascii="Times New Roman" w:hAnsi="Times New Roman" w:cs="Times New Roman"/>
          <w:color w:val="000000" w:themeColor="text1"/>
          <w:sz w:val="28"/>
          <w:szCs w:val="28"/>
        </w:rPr>
        <w:t>Como se advirtió, e</w:t>
      </w:r>
      <w:r w:rsidRPr="00144205">
        <w:rPr>
          <w:rStyle w:val="apple-converted-space"/>
          <w:rFonts w:ascii="Times New Roman" w:hAnsi="Times New Roman" w:cs="Times New Roman"/>
          <w:color w:val="000000" w:themeColor="text1"/>
          <w:sz w:val="28"/>
          <w:szCs w:val="28"/>
        </w:rPr>
        <w:t xml:space="preserve">l </w:t>
      </w:r>
      <w:r w:rsidRPr="00144205">
        <w:rPr>
          <w:rFonts w:ascii="Times New Roman" w:hAnsi="Times New Roman" w:cs="Times New Roman"/>
          <w:color w:val="000000" w:themeColor="text1"/>
          <w:sz w:val="28"/>
          <w:szCs w:val="28"/>
        </w:rPr>
        <w:t>artículo 189 de la Ley 1952 de 2019</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establece un mecanismo para</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permitir</w:t>
      </w:r>
      <w:r w:rsidRPr="00144205">
        <w:rPr>
          <w:rFonts w:ascii="Times New Roman" w:hAnsi="Times New Roman" w:cs="Times New Roman"/>
          <w:color w:val="000000" w:themeColor="text1"/>
          <w:sz w:val="28"/>
          <w:szCs w:val="28"/>
        </w:rPr>
        <w:t xml:space="preserve"> que las autoridades disciplinarias acopien documentos</w:t>
      </w:r>
      <w:r w:rsidRPr="00144205">
        <w:rPr>
          <w:rFonts w:ascii="Times New Roman" w:hAnsi="Times New Roman" w:cs="Times New Roman"/>
          <w:color w:val="000000" w:themeColor="text1"/>
          <w:sz w:val="28"/>
          <w:szCs w:val="28"/>
        </w:rPr>
        <w:t xml:space="preserve"> que </w:t>
      </w:r>
      <w:r w:rsidRPr="00144205">
        <w:rPr>
          <w:rFonts w:ascii="Times New Roman" w:hAnsi="Times New Roman" w:cs="Times New Roman"/>
          <w:color w:val="000000" w:themeColor="text1"/>
          <w:sz w:val="28"/>
          <w:szCs w:val="28"/>
        </w:rPr>
        <w:t>sirvan</w:t>
      </w:r>
      <w:r w:rsidRPr="00144205">
        <w:rPr>
          <w:rFonts w:ascii="Times New Roman" w:hAnsi="Times New Roman" w:cs="Times New Roman"/>
          <w:color w:val="000000" w:themeColor="text1"/>
          <w:sz w:val="28"/>
          <w:szCs w:val="28"/>
        </w:rPr>
        <w:t xml:space="preserve"> como prueba</w:t>
      </w:r>
      <w:r w:rsidRPr="00144205">
        <w:rPr>
          <w:rFonts w:ascii="Times New Roman" w:hAnsi="Times New Roman" w:cs="Times New Roman"/>
          <w:color w:val="000000" w:themeColor="text1"/>
          <w:sz w:val="28"/>
          <w:szCs w:val="28"/>
        </w:rPr>
        <w:t xml:space="preserve"> en procesos disciplinarios</w:t>
      </w:r>
      <w:r w:rsidRPr="00144205">
        <w:rPr>
          <w:rFonts w:ascii="Times New Roman" w:hAnsi="Times New Roman" w:cs="Times New Roman"/>
          <w:color w:val="000000" w:themeColor="text1"/>
          <w:sz w:val="28"/>
          <w:szCs w:val="28"/>
        </w:rPr>
        <w:t xml:space="preserve">, en cuanto dispone que, salvo las </w:t>
      </w:r>
      <w:r w:rsidRPr="00144205">
        <w:rPr>
          <w:rFonts w:ascii="Times New Roman" w:hAnsi="Times New Roman" w:cs="Times New Roman"/>
          <w:color w:val="000000" w:themeColor="text1"/>
          <w:sz w:val="28"/>
          <w:szCs w:val="26"/>
        </w:rPr>
        <w:t>«excepciones legales»</w:t>
      </w:r>
      <w:r w:rsidRPr="00144205">
        <w:rPr>
          <w:rFonts w:ascii="Times New Roman" w:hAnsi="Times New Roman" w:cs="Times New Roman"/>
          <w:color w:val="000000" w:themeColor="text1"/>
          <w:sz w:val="28"/>
          <w:szCs w:val="28"/>
        </w:rPr>
        <w:t xml:space="preserve"> y </w:t>
      </w:r>
      <w:r w:rsidRPr="00144205">
        <w:rPr>
          <w:rStyle w:val="apple-converted-space"/>
          <w:rFonts w:ascii="Times New Roman" w:hAnsi="Times New Roman" w:cs="Times New Roman"/>
          <w:color w:val="000000" w:themeColor="text1"/>
          <w:sz w:val="28"/>
          <w:szCs w:val="28"/>
        </w:rPr>
        <w:t>sin perjuicio de</w:t>
      </w:r>
      <w:r w:rsidRPr="00144205">
        <w:rPr>
          <w:rStyle w:val="apple-converted-space"/>
          <w:rFonts w:ascii="Times New Roman" w:hAnsi="Times New Roman" w:cs="Times New Roman"/>
          <w:color w:val="000000" w:themeColor="text1"/>
          <w:sz w:val="28"/>
          <w:szCs w:val="28"/>
        </w:rPr>
        <w:t xml:space="preserve">l procedimiento previsto para las </w:t>
      </w:r>
      <w:r w:rsidRPr="00144205">
        <w:rPr>
          <w:rStyle w:val="apple-converted-space"/>
          <w:rFonts w:ascii="Times New Roman" w:hAnsi="Times New Roman" w:cs="Times New Roman"/>
          <w:color w:val="000000" w:themeColor="text1"/>
          <w:sz w:val="28"/>
          <w:szCs w:val="28"/>
        </w:rPr>
        <w:t>pruebas trasladadas (</w:t>
      </w:r>
      <w:r w:rsidRPr="00144205">
        <w:rPr>
          <w:rStyle w:val="apple-converted-space"/>
          <w:rFonts w:ascii="Times New Roman" w:hAnsi="Times New Roman" w:cs="Times New Roman"/>
          <w:color w:val="000000" w:themeColor="text1"/>
          <w:sz w:val="28"/>
          <w:szCs w:val="28"/>
        </w:rPr>
        <w:t>a</w:t>
      </w:r>
      <w:r w:rsidRPr="00144205">
        <w:rPr>
          <w:rStyle w:val="apple-converted-space"/>
          <w:rFonts w:ascii="Times New Roman" w:hAnsi="Times New Roman" w:cs="Times New Roman"/>
          <w:color w:val="000000" w:themeColor="text1"/>
          <w:sz w:val="28"/>
          <w:szCs w:val="28"/>
        </w:rPr>
        <w:t>rt</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154),</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6"/>
        </w:rPr>
        <w:t>«</w:t>
      </w:r>
      <w:r w:rsidRPr="00144205">
        <w:rPr>
          <w:rStyle w:val="apple-converted-space"/>
          <w:rFonts w:ascii="Times New Roman" w:hAnsi="Times New Roman" w:cs="Times New Roman"/>
          <w:color w:val="000000" w:themeColor="text1"/>
          <w:sz w:val="28"/>
          <w:szCs w:val="26"/>
        </w:rPr>
        <w:t>quien tenga en su poder documentos que se requieran en un proceso disciplinario, tiene la obligación de ponerlos a</w:t>
      </w:r>
      <w:r w:rsidRPr="00144205">
        <w:rPr>
          <w:rStyle w:val="apple-converted-space"/>
          <w:rFonts w:ascii="Times New Roman" w:hAnsi="Times New Roman" w:cs="Times New Roman"/>
          <w:color w:val="000000" w:themeColor="text1"/>
          <w:sz w:val="28"/>
          <w:szCs w:val="26"/>
        </w:rPr>
        <w:t xml:space="preserve"> disposición de la autoridad disciplinaria que los requiera de manera oportuna o de permitir su conocimiento»</w:t>
      </w:r>
      <w:r w:rsidRPr="00144205">
        <w:rPr>
          <w:rStyle w:val="apple-converted-space"/>
          <w:rFonts w:ascii="Times New Roman" w:hAnsi="Times New Roman" w:cs="Times New Roman"/>
          <w:color w:val="000000" w:themeColor="text1"/>
          <w:sz w:val="28"/>
          <w:szCs w:val="28"/>
        </w:rPr>
        <w:t>.</w:t>
      </w:r>
    </w:p>
    <w:p w:rsidR="00A27523" w:rsidRPr="00144205" w:rsidRDefault="00144205" w:rsidP="00A27523">
      <w:pPr>
        <w:pStyle w:val="Estilo1"/>
        <w:tabs>
          <w:tab w:val="left" w:pos="426"/>
        </w:tabs>
        <w:rPr>
          <w:rStyle w:val="apple-converted-space"/>
          <w:rFonts w:ascii="Times New Roman" w:hAnsi="Times New Roman" w:cs="Times New Roman"/>
          <w:bCs/>
          <w:sz w:val="28"/>
          <w:szCs w:val="28"/>
        </w:rPr>
      </w:pPr>
    </w:p>
    <w:p w:rsidR="00A27523" w:rsidRPr="00144205" w:rsidRDefault="00144205" w:rsidP="004B3039">
      <w:pPr>
        <w:pStyle w:val="Estilo1"/>
        <w:numPr>
          <w:ilvl w:val="0"/>
          <w:numId w:val="1"/>
        </w:numPr>
        <w:tabs>
          <w:tab w:val="left" w:pos="426"/>
        </w:tabs>
        <w:ind w:left="0" w:firstLine="0"/>
        <w:rPr>
          <w:rStyle w:val="apple-converted-space"/>
          <w:rFonts w:ascii="Times New Roman" w:hAnsi="Times New Roman" w:cs="Times New Roman"/>
          <w:bCs/>
          <w:sz w:val="28"/>
          <w:szCs w:val="28"/>
        </w:rPr>
      </w:pPr>
      <w:r w:rsidRPr="00144205">
        <w:rPr>
          <w:rStyle w:val="apple-converted-space"/>
          <w:rFonts w:ascii="Times New Roman" w:hAnsi="Times New Roman" w:cs="Times New Roman"/>
          <w:color w:val="000000" w:themeColor="text1"/>
          <w:sz w:val="28"/>
          <w:szCs w:val="28"/>
        </w:rPr>
        <w:t xml:space="preserve">Al contrastar dicho enunciado normativo </w:t>
      </w:r>
      <w:r w:rsidRPr="00144205">
        <w:rPr>
          <w:rStyle w:val="apple-converted-space"/>
          <w:rFonts w:ascii="Times New Roman" w:hAnsi="Times New Roman" w:cs="Times New Roman"/>
          <w:color w:val="000000" w:themeColor="text1"/>
          <w:sz w:val="28"/>
          <w:szCs w:val="28"/>
        </w:rPr>
        <w:t>con el cargo planteado</w:t>
      </w:r>
      <w:r w:rsidRPr="00144205">
        <w:rPr>
          <w:rStyle w:val="apple-converted-space"/>
          <w:rFonts w:ascii="Times New Roman" w:hAnsi="Times New Roman" w:cs="Times New Roman"/>
          <w:color w:val="000000" w:themeColor="text1"/>
          <w:sz w:val="28"/>
          <w:szCs w:val="28"/>
        </w:rPr>
        <w:t xml:space="preserve"> y </w:t>
      </w:r>
      <w:r w:rsidRPr="00144205">
        <w:rPr>
          <w:rStyle w:val="apple-converted-space"/>
          <w:rFonts w:ascii="Times New Roman" w:hAnsi="Times New Roman" w:cs="Times New Roman"/>
          <w:color w:val="000000" w:themeColor="text1"/>
          <w:sz w:val="28"/>
          <w:szCs w:val="28"/>
        </w:rPr>
        <w:t xml:space="preserve">los lineamientos </w:t>
      </w:r>
      <w:r w:rsidRPr="00144205">
        <w:rPr>
          <w:rStyle w:val="apple-converted-space"/>
          <w:rFonts w:ascii="Times New Roman" w:hAnsi="Times New Roman" w:cs="Times New Roman"/>
          <w:color w:val="000000" w:themeColor="text1"/>
          <w:sz w:val="28"/>
          <w:szCs w:val="28"/>
        </w:rPr>
        <w:t>legales</w:t>
      </w:r>
      <w:r w:rsidRPr="00144205">
        <w:rPr>
          <w:rStyle w:val="apple-converted-space"/>
          <w:rFonts w:ascii="Times New Roman" w:hAnsi="Times New Roman" w:cs="Times New Roman"/>
          <w:color w:val="000000" w:themeColor="text1"/>
          <w:sz w:val="28"/>
          <w:szCs w:val="28"/>
        </w:rPr>
        <w:t xml:space="preserve"> y jurisprudenciales expuestos</w:t>
      </w:r>
      <w:r w:rsidRPr="00144205">
        <w:rPr>
          <w:rStyle w:val="apple-converted-space"/>
          <w:rFonts w:ascii="Times New Roman" w:hAnsi="Times New Roman" w:cs="Times New Roman"/>
          <w:color w:val="000000" w:themeColor="text1"/>
          <w:sz w:val="28"/>
          <w:szCs w:val="28"/>
        </w:rPr>
        <w:t xml:space="preserve"> anteriormente,</w:t>
      </w:r>
      <w:r w:rsidRPr="00144205">
        <w:rPr>
          <w:rStyle w:val="apple-converted-space"/>
          <w:rFonts w:ascii="Times New Roman" w:hAnsi="Times New Roman" w:cs="Times New Roman"/>
          <w:color w:val="000000" w:themeColor="text1"/>
          <w:sz w:val="28"/>
          <w:szCs w:val="28"/>
        </w:rPr>
        <w:t xml:space="preserve"> en</w:t>
      </w:r>
      <w:r w:rsidRPr="00144205">
        <w:rPr>
          <w:rStyle w:val="apple-converted-space"/>
          <w:rFonts w:ascii="Times New Roman" w:hAnsi="Times New Roman" w:cs="Times New Roman"/>
          <w:color w:val="000000" w:themeColor="text1"/>
          <w:sz w:val="28"/>
          <w:szCs w:val="28"/>
        </w:rPr>
        <w:t xml:space="preserve">cuentra la Corte que </w:t>
      </w:r>
      <w:r w:rsidRPr="00144205">
        <w:rPr>
          <w:rStyle w:val="apple-converted-space"/>
          <w:rFonts w:ascii="Times New Roman" w:hAnsi="Times New Roman" w:cs="Times New Roman"/>
          <w:color w:val="000000" w:themeColor="text1"/>
          <w:sz w:val="28"/>
          <w:szCs w:val="28"/>
        </w:rPr>
        <w:t xml:space="preserve">el mismo </w:t>
      </w:r>
      <w:r w:rsidRPr="00144205">
        <w:rPr>
          <w:rStyle w:val="apple-converted-space"/>
          <w:rFonts w:ascii="Times New Roman" w:hAnsi="Times New Roman" w:cs="Times New Roman"/>
          <w:color w:val="000000" w:themeColor="text1"/>
          <w:sz w:val="28"/>
          <w:szCs w:val="28"/>
        </w:rPr>
        <w:t xml:space="preserve">es compatible con la Constitución, como pasa a explicarse: </w:t>
      </w:r>
    </w:p>
    <w:p w:rsidR="00A33C50" w:rsidRPr="00144205" w:rsidRDefault="00144205" w:rsidP="00A33C50">
      <w:pPr>
        <w:pStyle w:val="Estilo1"/>
        <w:tabs>
          <w:tab w:val="left" w:pos="426"/>
        </w:tabs>
        <w:rPr>
          <w:rFonts w:ascii="Times New Roman" w:hAnsi="Times New Roman" w:cs="Times New Roman"/>
          <w:color w:val="000000" w:themeColor="text1"/>
          <w:sz w:val="28"/>
          <w:szCs w:val="28"/>
        </w:rPr>
      </w:pPr>
    </w:p>
    <w:p w:rsidR="00A33C50" w:rsidRPr="00144205" w:rsidRDefault="00144205" w:rsidP="00A33C50">
      <w:pPr>
        <w:pStyle w:val="Estilo1"/>
        <w:numPr>
          <w:ilvl w:val="0"/>
          <w:numId w:val="1"/>
        </w:numPr>
        <w:tabs>
          <w:tab w:val="left" w:pos="426"/>
        </w:tabs>
        <w:ind w:left="0" w:firstLine="0"/>
        <w:rPr>
          <w:rStyle w:val="apple-converted-space"/>
          <w:rFonts w:ascii="Times New Roman" w:hAnsi="Times New Roman" w:cs="Times New Roman"/>
          <w:color w:val="000000" w:themeColor="text1"/>
          <w:sz w:val="28"/>
          <w:szCs w:val="28"/>
        </w:rPr>
      </w:pPr>
      <w:r w:rsidRPr="00144205">
        <w:rPr>
          <w:rStyle w:val="apple-converted-space"/>
          <w:rFonts w:ascii="Times New Roman" w:hAnsi="Times New Roman" w:cs="Times New Roman"/>
          <w:color w:val="000000" w:themeColor="text1"/>
          <w:sz w:val="28"/>
          <w:szCs w:val="28"/>
        </w:rPr>
        <w:t>L</w:t>
      </w:r>
      <w:r w:rsidRPr="00144205">
        <w:rPr>
          <w:rStyle w:val="apple-converted-space"/>
          <w:rFonts w:ascii="Times New Roman" w:hAnsi="Times New Roman" w:cs="Times New Roman"/>
          <w:color w:val="000000" w:themeColor="text1"/>
          <w:sz w:val="28"/>
          <w:szCs w:val="28"/>
        </w:rPr>
        <w:t>a Sala debe iniciar por aclarar que</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el</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 xml:space="preserve">precepto en estudio </w:t>
      </w:r>
      <w:r w:rsidRPr="00144205">
        <w:rPr>
          <w:rStyle w:val="apple-converted-space"/>
          <w:rFonts w:ascii="Times New Roman" w:hAnsi="Times New Roman" w:cs="Times New Roman"/>
          <w:color w:val="000000" w:themeColor="text1"/>
          <w:sz w:val="28"/>
          <w:szCs w:val="28"/>
        </w:rPr>
        <w:t xml:space="preserve">no consagra facultades para que las autoridades desarrollen actividades probatorias diferentes a </w:t>
      </w:r>
      <w:r w:rsidRPr="00144205">
        <w:rPr>
          <w:rStyle w:val="apple-converted-space"/>
          <w:rFonts w:ascii="Times New Roman" w:hAnsi="Times New Roman" w:cs="Times New Roman"/>
          <w:i/>
          <w:iCs/>
          <w:color w:val="000000" w:themeColor="text1"/>
          <w:sz w:val="28"/>
          <w:szCs w:val="28"/>
        </w:rPr>
        <w:t>requerir</w:t>
      </w:r>
      <w:r w:rsidRPr="00144205">
        <w:rPr>
          <w:rStyle w:val="apple-converted-space"/>
          <w:rFonts w:ascii="Times New Roman" w:hAnsi="Times New Roman" w:cs="Times New Roman"/>
          <w:i/>
          <w:iCs/>
          <w:color w:val="000000" w:themeColor="text1"/>
          <w:sz w:val="28"/>
          <w:szCs w:val="28"/>
        </w:rPr>
        <w:t xml:space="preserve"> de un sujeto</w:t>
      </w:r>
      <w:r w:rsidRPr="00144205">
        <w:rPr>
          <w:rStyle w:val="apple-converted-space"/>
          <w:rFonts w:ascii="Times New Roman" w:hAnsi="Times New Roman" w:cs="Times New Roman"/>
          <w:i/>
          <w:iCs/>
          <w:color w:val="000000" w:themeColor="text1"/>
          <w:sz w:val="28"/>
          <w:szCs w:val="28"/>
        </w:rPr>
        <w:t xml:space="preserve"> documentos </w:t>
      </w:r>
      <w:r w:rsidRPr="00144205">
        <w:rPr>
          <w:rStyle w:val="apple-converted-space"/>
          <w:rFonts w:ascii="Times New Roman" w:hAnsi="Times New Roman" w:cs="Times New Roman"/>
          <w:i/>
          <w:iCs/>
          <w:color w:val="000000" w:themeColor="text1"/>
          <w:sz w:val="28"/>
          <w:szCs w:val="28"/>
        </w:rPr>
        <w:t xml:space="preserve">necesarios </w:t>
      </w:r>
      <w:r w:rsidRPr="00144205">
        <w:rPr>
          <w:rStyle w:val="apple-converted-space"/>
          <w:rFonts w:ascii="Times New Roman" w:hAnsi="Times New Roman" w:cs="Times New Roman"/>
          <w:i/>
          <w:iCs/>
          <w:color w:val="000000" w:themeColor="text1"/>
          <w:sz w:val="28"/>
          <w:szCs w:val="28"/>
        </w:rPr>
        <w:t>en procesos disciplinarios</w:t>
      </w:r>
      <w:r w:rsidRPr="00144205">
        <w:rPr>
          <w:rStyle w:val="apple-converted-space"/>
          <w:rFonts w:ascii="Times New Roman" w:hAnsi="Times New Roman" w:cs="Times New Roman"/>
          <w:color w:val="000000" w:themeColor="text1"/>
          <w:sz w:val="28"/>
          <w:szCs w:val="28"/>
        </w:rPr>
        <w:t xml:space="preserve">. Es decir, no regula búsquedas selectivas en bases de datos, inspecciones, seguimiento a personas, allanamientos, </w:t>
      </w:r>
      <w:r w:rsidRPr="00144205">
        <w:rPr>
          <w:rStyle w:val="apple-converted-space"/>
          <w:rFonts w:ascii="Times New Roman" w:hAnsi="Times New Roman" w:cs="Times New Roman"/>
          <w:color w:val="000000" w:themeColor="text1"/>
          <w:sz w:val="28"/>
          <w:szCs w:val="28"/>
        </w:rPr>
        <w:t xml:space="preserve">registros, </w:t>
      </w:r>
      <w:r w:rsidRPr="00144205">
        <w:rPr>
          <w:rStyle w:val="apple-converted-space"/>
          <w:rFonts w:ascii="Times New Roman" w:hAnsi="Times New Roman" w:cs="Times New Roman"/>
          <w:color w:val="000000" w:themeColor="text1"/>
          <w:sz w:val="28"/>
          <w:szCs w:val="28"/>
        </w:rPr>
        <w:t xml:space="preserve">retención de correspondencia, entre otras herramientas especiales </w:t>
      </w:r>
      <w:r w:rsidRPr="00144205">
        <w:rPr>
          <w:rStyle w:val="apple-converted-space"/>
          <w:rFonts w:ascii="Times New Roman" w:hAnsi="Times New Roman" w:cs="Times New Roman"/>
          <w:color w:val="000000" w:themeColor="text1"/>
          <w:sz w:val="28"/>
          <w:szCs w:val="28"/>
        </w:rPr>
        <w:t>previstas por el ordenamiento jurídico para obtener prueba</w:t>
      </w:r>
      <w:r w:rsidRPr="00144205">
        <w:rPr>
          <w:rStyle w:val="apple-converted-space"/>
          <w:rFonts w:ascii="Times New Roman" w:hAnsi="Times New Roman" w:cs="Times New Roman"/>
          <w:color w:val="000000" w:themeColor="text1"/>
          <w:sz w:val="28"/>
          <w:szCs w:val="28"/>
        </w:rPr>
        <w:t>s</w:t>
      </w:r>
      <w:r w:rsidRPr="00144205">
        <w:rPr>
          <w:rStyle w:val="apple-converted-space"/>
          <w:rFonts w:ascii="Times New Roman" w:hAnsi="Times New Roman" w:cs="Times New Roman"/>
          <w:color w:val="000000" w:themeColor="text1"/>
          <w:sz w:val="28"/>
          <w:szCs w:val="28"/>
        </w:rPr>
        <w:t>.</w:t>
      </w:r>
      <w:r w:rsidRPr="00144205">
        <w:rPr>
          <w:rStyle w:val="Refdenotaalpie"/>
          <w:rFonts w:ascii="Times New Roman" w:hAnsi="Times New Roman" w:cs="Times New Roman"/>
          <w:color w:val="000000" w:themeColor="text1"/>
          <w:sz w:val="28"/>
          <w:szCs w:val="28"/>
        </w:rPr>
        <w:footnoteReference w:id="103"/>
      </w:r>
      <w:r w:rsidRPr="00144205">
        <w:rPr>
          <w:rStyle w:val="apple-converted-space"/>
          <w:rFonts w:ascii="Times New Roman" w:hAnsi="Times New Roman" w:cs="Times New Roman"/>
          <w:color w:val="000000" w:themeColor="text1"/>
          <w:sz w:val="28"/>
          <w:szCs w:val="28"/>
        </w:rPr>
        <w:t xml:space="preserve"> Se insiste, el precepto acusado únicamente prevé un mecanismo de recaudo de documentos, que opera de oficio</w:t>
      </w:r>
      <w:r w:rsidRPr="00144205">
        <w:rPr>
          <w:rStyle w:val="apple-converted-space"/>
          <w:rFonts w:ascii="Times New Roman" w:hAnsi="Times New Roman" w:cs="Times New Roman"/>
          <w:color w:val="000000" w:themeColor="text1"/>
          <w:sz w:val="28"/>
          <w:szCs w:val="28"/>
        </w:rPr>
        <w:t xml:space="preserve"> por orden de la autoridad competente</w:t>
      </w:r>
      <w:r w:rsidRPr="00144205">
        <w:rPr>
          <w:rStyle w:val="apple-converted-space"/>
          <w:rFonts w:ascii="Times New Roman" w:hAnsi="Times New Roman" w:cs="Times New Roman"/>
          <w:color w:val="000000" w:themeColor="text1"/>
          <w:sz w:val="28"/>
          <w:szCs w:val="28"/>
        </w:rPr>
        <w:t xml:space="preserve"> o a solicitud de parte</w:t>
      </w:r>
      <w:r w:rsidRPr="00144205">
        <w:rPr>
          <w:rStyle w:val="apple-converted-space"/>
          <w:rFonts w:ascii="Times New Roman" w:hAnsi="Times New Roman" w:cs="Times New Roman"/>
          <w:color w:val="000000" w:themeColor="text1"/>
          <w:sz w:val="28"/>
          <w:szCs w:val="28"/>
        </w:rPr>
        <w:t xml:space="preserve"> y que impone una</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correlati</w:t>
      </w:r>
      <w:r w:rsidRPr="00144205">
        <w:rPr>
          <w:rStyle w:val="apple-converted-space"/>
          <w:rFonts w:ascii="Times New Roman" w:hAnsi="Times New Roman" w:cs="Times New Roman"/>
          <w:color w:val="000000" w:themeColor="text1"/>
          <w:sz w:val="28"/>
          <w:szCs w:val="28"/>
        </w:rPr>
        <w:t>va</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obligación de entrega</w:t>
      </w:r>
      <w:r w:rsidRPr="00144205">
        <w:rPr>
          <w:rStyle w:val="apple-converted-space"/>
          <w:rFonts w:ascii="Times New Roman" w:hAnsi="Times New Roman" w:cs="Times New Roman"/>
          <w:color w:val="000000" w:themeColor="text1"/>
          <w:sz w:val="28"/>
          <w:szCs w:val="28"/>
        </w:rPr>
        <w:t xml:space="preserve"> a quien los tenga en su poder.</w:t>
      </w:r>
      <w:r w:rsidRPr="00144205">
        <w:rPr>
          <w:rStyle w:val="Refdenotaalpie"/>
          <w:rFonts w:ascii="Times New Roman" w:hAnsi="Times New Roman" w:cs="Times New Roman"/>
          <w:color w:val="000000" w:themeColor="text1"/>
          <w:sz w:val="28"/>
          <w:szCs w:val="28"/>
        </w:rPr>
        <w:footnoteReference w:id="104"/>
      </w:r>
      <w:r w:rsidRPr="00144205">
        <w:rPr>
          <w:rStyle w:val="apple-converted-space"/>
          <w:rFonts w:ascii="Times New Roman" w:hAnsi="Times New Roman" w:cs="Times New Roman"/>
          <w:color w:val="000000" w:themeColor="text1"/>
          <w:sz w:val="28"/>
          <w:szCs w:val="28"/>
        </w:rPr>
        <w:t xml:space="preserve"> De ahí que no pueda confundirse el alcance de </w:t>
      </w:r>
      <w:r w:rsidRPr="00144205">
        <w:rPr>
          <w:rStyle w:val="apple-converted-space"/>
          <w:rFonts w:ascii="Times New Roman" w:hAnsi="Times New Roman" w:cs="Times New Roman"/>
          <w:color w:val="000000" w:themeColor="text1"/>
          <w:sz w:val="28"/>
          <w:szCs w:val="28"/>
        </w:rPr>
        <w:t>tal</w:t>
      </w:r>
      <w:r w:rsidRPr="00144205">
        <w:rPr>
          <w:rStyle w:val="apple-converted-space"/>
          <w:rFonts w:ascii="Times New Roman" w:hAnsi="Times New Roman" w:cs="Times New Roman"/>
          <w:color w:val="000000" w:themeColor="text1"/>
          <w:sz w:val="28"/>
          <w:szCs w:val="28"/>
        </w:rPr>
        <w:t xml:space="preserve"> disposición con actuaciones como las antes descritas</w:t>
      </w:r>
      <w:r w:rsidRPr="00144205">
        <w:rPr>
          <w:rStyle w:val="apple-converted-space"/>
          <w:rFonts w:ascii="Times New Roman" w:hAnsi="Times New Roman" w:cs="Times New Roman"/>
          <w:color w:val="000000" w:themeColor="text1"/>
          <w:sz w:val="28"/>
          <w:szCs w:val="28"/>
        </w:rPr>
        <w:t xml:space="preserve">, ni con alguna otra potestad que constitucional o legalmente deba ejecutarse por una autoridad </w:t>
      </w:r>
      <w:r w:rsidRPr="00144205">
        <w:rPr>
          <w:rStyle w:val="apple-converted-space"/>
          <w:rFonts w:ascii="Times New Roman" w:hAnsi="Times New Roman" w:cs="Times New Roman"/>
          <w:color w:val="000000" w:themeColor="text1"/>
          <w:sz w:val="28"/>
          <w:szCs w:val="28"/>
        </w:rPr>
        <w:t>jurisdiccional</w:t>
      </w:r>
      <w:r w:rsidRPr="00144205">
        <w:rPr>
          <w:rStyle w:val="apple-converted-space"/>
          <w:rFonts w:ascii="Times New Roman" w:hAnsi="Times New Roman" w:cs="Times New Roman"/>
          <w:color w:val="000000" w:themeColor="text1"/>
          <w:sz w:val="28"/>
          <w:szCs w:val="28"/>
        </w:rPr>
        <w:t xml:space="preserve">. </w:t>
      </w:r>
    </w:p>
    <w:p w:rsidR="00A33C50" w:rsidRPr="00144205" w:rsidRDefault="00144205" w:rsidP="00A33C50">
      <w:pPr>
        <w:pStyle w:val="Estilo1"/>
        <w:tabs>
          <w:tab w:val="left" w:pos="426"/>
        </w:tabs>
        <w:rPr>
          <w:rStyle w:val="apple-converted-space"/>
          <w:rFonts w:ascii="Times New Roman" w:hAnsi="Times New Roman" w:cs="Times New Roman"/>
          <w:color w:val="000000" w:themeColor="text1"/>
          <w:sz w:val="28"/>
          <w:szCs w:val="28"/>
        </w:rPr>
      </w:pPr>
    </w:p>
    <w:p w:rsidR="00A060AA" w:rsidRPr="00144205" w:rsidRDefault="00144205" w:rsidP="00553615">
      <w:pPr>
        <w:pStyle w:val="Estilo1"/>
        <w:numPr>
          <w:ilvl w:val="0"/>
          <w:numId w:val="1"/>
        </w:numPr>
        <w:tabs>
          <w:tab w:val="left" w:pos="426"/>
        </w:tabs>
        <w:ind w:left="0" w:firstLine="0"/>
        <w:rPr>
          <w:rStyle w:val="apple-converted-space"/>
          <w:rFonts w:ascii="Times New Roman" w:hAnsi="Times New Roman" w:cs="Times New Roman"/>
          <w:color w:val="000000" w:themeColor="text1"/>
          <w:sz w:val="28"/>
          <w:szCs w:val="28"/>
        </w:rPr>
      </w:pPr>
      <w:r w:rsidRPr="00144205">
        <w:rPr>
          <w:rStyle w:val="apple-converted-space"/>
          <w:rFonts w:ascii="Times New Roman" w:hAnsi="Times New Roman" w:cs="Times New Roman"/>
          <w:color w:val="000000" w:themeColor="text1"/>
          <w:sz w:val="28"/>
          <w:szCs w:val="28"/>
        </w:rPr>
        <w:t xml:space="preserve">La aclaración que antecede es relevante porque permite delimitar el alcance de la </w:t>
      </w:r>
      <w:r w:rsidRPr="00144205">
        <w:rPr>
          <w:rStyle w:val="apple-converted-space"/>
          <w:rFonts w:ascii="Times New Roman" w:hAnsi="Times New Roman" w:cs="Times New Roman"/>
          <w:i/>
          <w:iCs/>
          <w:color w:val="000000" w:themeColor="text1"/>
          <w:sz w:val="28"/>
          <w:szCs w:val="28"/>
        </w:rPr>
        <w:t>reserva</w:t>
      </w:r>
      <w:r w:rsidRPr="00144205">
        <w:rPr>
          <w:rStyle w:val="apple-converted-space"/>
          <w:rFonts w:ascii="Times New Roman" w:hAnsi="Times New Roman" w:cs="Times New Roman"/>
          <w:color w:val="000000" w:themeColor="text1"/>
          <w:sz w:val="28"/>
          <w:szCs w:val="28"/>
        </w:rPr>
        <w:t xml:space="preserve"> a la que hicieron referencia </w:t>
      </w:r>
      <w:r w:rsidRPr="00144205">
        <w:rPr>
          <w:rStyle w:val="apple-converted-space"/>
          <w:rFonts w:ascii="Times New Roman" w:hAnsi="Times New Roman" w:cs="Times New Roman"/>
          <w:color w:val="000000" w:themeColor="text1"/>
          <w:sz w:val="28"/>
          <w:szCs w:val="28"/>
        </w:rPr>
        <w:t xml:space="preserve">el demandante y </w:t>
      </w:r>
      <w:r w:rsidRPr="00144205">
        <w:rPr>
          <w:rStyle w:val="apple-converted-space"/>
          <w:rFonts w:ascii="Times New Roman" w:hAnsi="Times New Roman" w:cs="Times New Roman"/>
          <w:color w:val="000000" w:themeColor="text1"/>
          <w:sz w:val="28"/>
          <w:szCs w:val="28"/>
        </w:rPr>
        <w:t xml:space="preserve">algunos intervinientes, desde dos dimensiones: </w:t>
      </w:r>
      <w:r w:rsidRPr="00144205">
        <w:rPr>
          <w:rStyle w:val="apple-converted-space"/>
          <w:rFonts w:ascii="Times New Roman" w:hAnsi="Times New Roman" w:cs="Times New Roman"/>
          <w:i/>
          <w:iCs/>
          <w:color w:val="000000" w:themeColor="text1"/>
          <w:sz w:val="28"/>
          <w:szCs w:val="28"/>
        </w:rPr>
        <w:t xml:space="preserve">(i) </w:t>
      </w:r>
      <w:r w:rsidRPr="00144205">
        <w:rPr>
          <w:rStyle w:val="apple-converted-space"/>
          <w:rFonts w:ascii="Times New Roman" w:hAnsi="Times New Roman" w:cs="Times New Roman"/>
          <w:color w:val="000000" w:themeColor="text1"/>
          <w:sz w:val="28"/>
          <w:szCs w:val="28"/>
        </w:rPr>
        <w:t xml:space="preserve">la </w:t>
      </w:r>
      <w:r w:rsidRPr="00144205">
        <w:rPr>
          <w:rStyle w:val="apple-converted-space"/>
          <w:rFonts w:ascii="Times New Roman" w:hAnsi="Times New Roman" w:cs="Times New Roman"/>
          <w:i/>
          <w:iCs/>
          <w:color w:val="000000" w:themeColor="text1"/>
          <w:sz w:val="28"/>
          <w:szCs w:val="28"/>
        </w:rPr>
        <w:t xml:space="preserve">reserva judicial, </w:t>
      </w:r>
      <w:r w:rsidRPr="00144205">
        <w:rPr>
          <w:rStyle w:val="apple-converted-space"/>
          <w:rFonts w:ascii="Times New Roman" w:hAnsi="Times New Roman" w:cs="Times New Roman"/>
          <w:color w:val="000000" w:themeColor="text1"/>
          <w:sz w:val="28"/>
          <w:szCs w:val="28"/>
        </w:rPr>
        <w:t>es decir, aquella que se predic</w:t>
      </w:r>
      <w:r w:rsidRPr="00144205">
        <w:rPr>
          <w:rStyle w:val="apple-converted-space"/>
          <w:rFonts w:ascii="Times New Roman" w:hAnsi="Times New Roman" w:cs="Times New Roman"/>
          <w:color w:val="000000" w:themeColor="text1"/>
          <w:sz w:val="28"/>
          <w:szCs w:val="28"/>
        </w:rPr>
        <w:t xml:space="preserve">a de determinadas actuaciones que por comprometer intensamente derechos fundamentales deben ser ordenadas o convalidadas por un juez o autoridad con funciones jurisdiccionales y </w:t>
      </w:r>
      <w:r w:rsidRPr="00144205">
        <w:rPr>
          <w:rStyle w:val="apple-converted-space"/>
          <w:rFonts w:ascii="Times New Roman" w:hAnsi="Times New Roman" w:cs="Times New Roman"/>
          <w:i/>
          <w:iCs/>
          <w:color w:val="000000" w:themeColor="text1"/>
          <w:sz w:val="28"/>
          <w:szCs w:val="28"/>
        </w:rPr>
        <w:t>(ii)</w:t>
      </w:r>
      <w:r w:rsidRPr="00144205">
        <w:rPr>
          <w:rStyle w:val="apple-converted-space"/>
          <w:rFonts w:ascii="Times New Roman" w:hAnsi="Times New Roman" w:cs="Times New Roman"/>
          <w:color w:val="000000" w:themeColor="text1"/>
          <w:sz w:val="28"/>
          <w:szCs w:val="28"/>
        </w:rPr>
        <w:t xml:space="preserve"> la </w:t>
      </w:r>
      <w:r w:rsidRPr="00144205">
        <w:rPr>
          <w:rStyle w:val="apple-converted-space"/>
          <w:rFonts w:ascii="Times New Roman" w:hAnsi="Times New Roman" w:cs="Times New Roman"/>
          <w:i/>
          <w:iCs/>
          <w:color w:val="000000" w:themeColor="text1"/>
          <w:sz w:val="28"/>
          <w:szCs w:val="28"/>
        </w:rPr>
        <w:t>reserva documental</w:t>
      </w:r>
      <w:r w:rsidRPr="00144205">
        <w:rPr>
          <w:rStyle w:val="apple-converted-space"/>
          <w:rFonts w:ascii="Times New Roman" w:hAnsi="Times New Roman" w:cs="Times New Roman"/>
          <w:color w:val="000000" w:themeColor="text1"/>
          <w:sz w:val="28"/>
          <w:szCs w:val="28"/>
        </w:rPr>
        <w:t>, esto es, la que se predica de ciertos documentos q</w:t>
      </w:r>
      <w:r w:rsidRPr="00144205">
        <w:rPr>
          <w:rStyle w:val="apple-converted-space"/>
          <w:rFonts w:ascii="Times New Roman" w:hAnsi="Times New Roman" w:cs="Times New Roman"/>
          <w:color w:val="000000" w:themeColor="text1"/>
          <w:sz w:val="28"/>
          <w:szCs w:val="28"/>
        </w:rPr>
        <w:t>ue, por la naturaleza de la información que contienen, por regla general, no pueden ser divulgados.</w:t>
      </w:r>
    </w:p>
    <w:p w:rsidR="00A060AA" w:rsidRPr="00144205" w:rsidRDefault="00144205" w:rsidP="00A060AA">
      <w:pPr>
        <w:pStyle w:val="Estilo1"/>
        <w:tabs>
          <w:tab w:val="left" w:pos="426"/>
        </w:tabs>
        <w:rPr>
          <w:rStyle w:val="apple-converted-space"/>
          <w:rFonts w:ascii="Times New Roman" w:hAnsi="Times New Roman" w:cs="Times New Roman"/>
          <w:color w:val="000000" w:themeColor="text1"/>
          <w:sz w:val="28"/>
          <w:szCs w:val="28"/>
        </w:rPr>
      </w:pPr>
    </w:p>
    <w:p w:rsidR="0080123A" w:rsidRPr="00144205" w:rsidRDefault="00144205" w:rsidP="0080123A">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Style w:val="apple-converted-space"/>
          <w:rFonts w:ascii="Times New Roman" w:hAnsi="Times New Roman" w:cs="Times New Roman"/>
          <w:b/>
          <w:bCs/>
          <w:i/>
          <w:iCs/>
          <w:color w:val="000000" w:themeColor="text1"/>
          <w:sz w:val="28"/>
          <w:szCs w:val="28"/>
        </w:rPr>
        <w:t>Sobre la reserva judicial</w:t>
      </w:r>
      <w:r w:rsidRPr="00144205">
        <w:rPr>
          <w:rStyle w:val="apple-converted-space"/>
          <w:rFonts w:ascii="Times New Roman" w:hAnsi="Times New Roman" w:cs="Times New Roman"/>
          <w:color w:val="000000" w:themeColor="text1"/>
          <w:sz w:val="28"/>
          <w:szCs w:val="28"/>
        </w:rPr>
        <w:t>,</w:t>
      </w:r>
      <w:r w:rsidRPr="00144205">
        <w:rPr>
          <w:rStyle w:val="apple-converted-space"/>
          <w:rFonts w:ascii="Times New Roman" w:hAnsi="Times New Roman" w:cs="Times New Roman"/>
          <w:i/>
          <w:iCs/>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e</w:t>
      </w:r>
      <w:r w:rsidRPr="00144205">
        <w:rPr>
          <w:rStyle w:val="apple-converted-space"/>
          <w:rFonts w:ascii="Times New Roman" w:hAnsi="Times New Roman" w:cs="Times New Roman"/>
          <w:color w:val="000000" w:themeColor="text1"/>
          <w:sz w:val="28"/>
          <w:szCs w:val="28"/>
        </w:rPr>
        <w:t>s pertinente advertir que</w:t>
      </w:r>
      <w:r w:rsidRPr="00144205">
        <w:rPr>
          <w:rStyle w:val="apple-converted-space"/>
          <w:rFonts w:ascii="Times New Roman" w:hAnsi="Times New Roman" w:cs="Times New Roman"/>
          <w:color w:val="000000" w:themeColor="text1"/>
          <w:sz w:val="28"/>
          <w:szCs w:val="28"/>
        </w:rPr>
        <w:t>,</w:t>
      </w:r>
      <w:r w:rsidRPr="00144205">
        <w:rPr>
          <w:rStyle w:val="apple-converted-space"/>
          <w:rFonts w:ascii="Times New Roman" w:hAnsi="Times New Roman" w:cs="Times New Roman"/>
          <w:i/>
          <w:iCs/>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en tratándose del derecho a la intimidad, el artículo 15 de la Constitución establece que la corresp</w:t>
      </w:r>
      <w:r w:rsidRPr="00144205">
        <w:rPr>
          <w:rStyle w:val="apple-converted-space"/>
          <w:rFonts w:ascii="Times New Roman" w:hAnsi="Times New Roman" w:cs="Times New Roman"/>
          <w:color w:val="000000" w:themeColor="text1"/>
          <w:sz w:val="28"/>
          <w:szCs w:val="28"/>
        </w:rPr>
        <w:t xml:space="preserve">ondencia y demás formas de comunicación privada </w:t>
      </w:r>
      <w:r w:rsidRPr="00144205">
        <w:rPr>
          <w:rStyle w:val="apple-converted-space"/>
          <w:rFonts w:ascii="Times New Roman" w:hAnsi="Times New Roman" w:cs="Times New Roman"/>
          <w:color w:val="000000" w:themeColor="text1"/>
          <w:sz w:val="28"/>
          <w:szCs w:val="26"/>
        </w:rPr>
        <w:t>«[s]ólo pueden ser interceptadas o registradas mediante orden judicial, en los casos y con las formalidades que establezca la ley»</w:t>
      </w:r>
      <w:r w:rsidRPr="00144205">
        <w:rPr>
          <w:rStyle w:val="apple-converted-space"/>
          <w:rFonts w:ascii="Times New Roman" w:hAnsi="Times New Roman" w:cs="Times New Roman"/>
          <w:color w:val="000000" w:themeColor="text1"/>
          <w:sz w:val="28"/>
          <w:szCs w:val="28"/>
        </w:rPr>
        <w:t>.</w:t>
      </w:r>
      <w:r w:rsidRPr="00144205">
        <w:rPr>
          <w:rStyle w:val="Refdenotaalpie"/>
          <w:rFonts w:ascii="Times New Roman" w:hAnsi="Times New Roman" w:cs="Times New Roman"/>
          <w:color w:val="000000" w:themeColor="text1"/>
          <w:sz w:val="28"/>
          <w:szCs w:val="28"/>
        </w:rPr>
        <w:footnoteReference w:id="105"/>
      </w:r>
      <w:r w:rsidRPr="00144205">
        <w:rPr>
          <w:rStyle w:val="apple-converted-space"/>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La</w:t>
      </w:r>
      <w:r w:rsidRPr="00144205">
        <w:rPr>
          <w:rFonts w:ascii="Times New Roman" w:hAnsi="Times New Roman" w:cs="Times New Roman"/>
          <w:color w:val="000000" w:themeColor="text1"/>
          <w:sz w:val="28"/>
          <w:szCs w:val="28"/>
        </w:rPr>
        <w:t xml:space="preserve"> Corte Constitucional</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en la Sentencia C-165 de 2019,</w:t>
      </w:r>
      <w:r w:rsidRPr="00144205">
        <w:rPr>
          <w:rStyle w:val="Refdenotaalpie"/>
          <w:rFonts w:ascii="Times New Roman" w:hAnsi="Times New Roman" w:cs="Times New Roman"/>
          <w:color w:val="000000" w:themeColor="text1"/>
          <w:sz w:val="28"/>
          <w:szCs w:val="28"/>
        </w:rPr>
        <w:footnoteReference w:id="106"/>
      </w:r>
      <w:r w:rsidRPr="00144205">
        <w:rPr>
          <w:rFonts w:ascii="Times New Roman" w:hAnsi="Times New Roman" w:cs="Times New Roman"/>
          <w:color w:val="000000" w:themeColor="text1"/>
          <w:sz w:val="28"/>
          <w:szCs w:val="28"/>
        </w:rPr>
        <w:t xml:space="preserve"> precisó</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en qué </w:t>
      </w:r>
      <w:r w:rsidRPr="00144205">
        <w:rPr>
          <w:rFonts w:ascii="Times New Roman" w:hAnsi="Times New Roman" w:cs="Times New Roman"/>
          <w:color w:val="000000" w:themeColor="text1"/>
          <w:sz w:val="28"/>
          <w:szCs w:val="28"/>
        </w:rPr>
        <w:t>consisten los conceptos de</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6"/>
        </w:rPr>
        <w:t>«</w:t>
      </w:r>
      <w:r w:rsidRPr="00144205">
        <w:rPr>
          <w:rFonts w:ascii="Times New Roman" w:hAnsi="Times New Roman" w:cs="Times New Roman"/>
          <w:color w:val="000000" w:themeColor="text1"/>
          <w:sz w:val="28"/>
          <w:szCs w:val="26"/>
        </w:rPr>
        <w:t>intercepta</w:t>
      </w:r>
      <w:r w:rsidRPr="00144205">
        <w:rPr>
          <w:rFonts w:ascii="Times New Roman" w:hAnsi="Times New Roman" w:cs="Times New Roman"/>
          <w:color w:val="000000" w:themeColor="text1"/>
          <w:sz w:val="28"/>
          <w:szCs w:val="26"/>
        </w:rPr>
        <w:t>r</w:t>
      </w:r>
      <w:r w:rsidRPr="00144205">
        <w:rPr>
          <w:rFonts w:ascii="Times New Roman" w:hAnsi="Times New Roman" w:cs="Times New Roman"/>
          <w:color w:val="000000" w:themeColor="text1"/>
          <w:sz w:val="28"/>
          <w:szCs w:val="26"/>
        </w:rPr>
        <w:t>»</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y </w:t>
      </w:r>
      <w:r w:rsidRPr="00144205">
        <w:rPr>
          <w:rFonts w:ascii="Times New Roman" w:hAnsi="Times New Roman" w:cs="Times New Roman"/>
          <w:color w:val="000000" w:themeColor="text1"/>
          <w:sz w:val="28"/>
          <w:szCs w:val="26"/>
        </w:rPr>
        <w:t>«</w:t>
      </w:r>
      <w:r w:rsidRPr="00144205">
        <w:rPr>
          <w:rFonts w:ascii="Times New Roman" w:hAnsi="Times New Roman" w:cs="Times New Roman"/>
          <w:color w:val="000000" w:themeColor="text1"/>
          <w:sz w:val="28"/>
          <w:szCs w:val="26"/>
        </w:rPr>
        <w:t>registrar</w:t>
      </w:r>
      <w:r w:rsidRPr="00144205">
        <w:rPr>
          <w:rFonts w:ascii="Times New Roman" w:hAnsi="Times New Roman" w:cs="Times New Roman"/>
          <w:color w:val="000000" w:themeColor="text1"/>
          <w:sz w:val="28"/>
          <w:szCs w:val="26"/>
        </w:rPr>
        <w:t>»</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a l</w:t>
      </w:r>
      <w:r w:rsidRPr="00144205">
        <w:rPr>
          <w:rFonts w:ascii="Times New Roman" w:hAnsi="Times New Roman" w:cs="Times New Roman"/>
          <w:color w:val="000000" w:themeColor="text1"/>
          <w:sz w:val="28"/>
          <w:szCs w:val="28"/>
        </w:rPr>
        <w:t>o</w:t>
      </w:r>
      <w:r w:rsidRPr="00144205">
        <w:rPr>
          <w:rFonts w:ascii="Times New Roman" w:hAnsi="Times New Roman" w:cs="Times New Roman"/>
          <w:color w:val="000000" w:themeColor="text1"/>
          <w:sz w:val="28"/>
          <w:szCs w:val="28"/>
        </w:rPr>
        <w:t>s que hace referencia dicha norma superior</w:t>
      </w:r>
      <w:r w:rsidRPr="00144205">
        <w:rPr>
          <w:rFonts w:ascii="Times New Roman" w:hAnsi="Times New Roman" w:cs="Times New Roman"/>
          <w:color w:val="000000" w:themeColor="text1"/>
          <w:sz w:val="28"/>
          <w:szCs w:val="28"/>
        </w:rPr>
        <w:t>.</w:t>
      </w:r>
      <w:r w:rsidRPr="00144205">
        <w:rPr>
          <w:rStyle w:val="Refdenotaalpie"/>
          <w:rFonts w:ascii="Times New Roman" w:hAnsi="Times New Roman" w:cs="Times New Roman"/>
          <w:color w:val="000000" w:themeColor="text1"/>
          <w:sz w:val="28"/>
          <w:szCs w:val="28"/>
        </w:rPr>
        <w:footnoteReference w:id="107"/>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lang w:val="es-CO"/>
        </w:rPr>
        <w:t xml:space="preserve">De ese modo, </w:t>
      </w:r>
      <w:r w:rsidRPr="00144205">
        <w:rPr>
          <w:rFonts w:ascii="Times New Roman" w:hAnsi="Times New Roman" w:cs="Times New Roman"/>
          <w:color w:val="000000" w:themeColor="text1"/>
          <w:sz w:val="28"/>
          <w:szCs w:val="26"/>
        </w:rPr>
        <w:t>«</w:t>
      </w:r>
      <w:r w:rsidRPr="00144205">
        <w:rPr>
          <w:rFonts w:ascii="Times New Roman" w:hAnsi="Times New Roman" w:cs="Times New Roman"/>
          <w:color w:val="000000" w:themeColor="text1"/>
          <w:sz w:val="28"/>
          <w:szCs w:val="26"/>
        </w:rPr>
        <w:t>i</w:t>
      </w:r>
      <w:r w:rsidRPr="00144205">
        <w:rPr>
          <w:rFonts w:ascii="Times New Roman" w:hAnsi="Times New Roman" w:cs="Times New Roman"/>
          <w:color w:val="000000" w:themeColor="text1"/>
          <w:sz w:val="28"/>
          <w:szCs w:val="26"/>
        </w:rPr>
        <w:t xml:space="preserve">nterceptar una comunicación consiste en apoderarse de ella antes de que llegue a la persona a quien se destina, detenerla en su camino, </w:t>
      </w:r>
      <w:r w:rsidRPr="00144205">
        <w:rPr>
          <w:rFonts w:ascii="Times New Roman" w:hAnsi="Times New Roman" w:cs="Times New Roman"/>
          <w:color w:val="000000" w:themeColor="text1"/>
          <w:sz w:val="28"/>
          <w:szCs w:val="26"/>
        </w:rPr>
        <w:t>interrumpirla u obstruirla, en fin, impedir que llegue a donde fue enviada; registrarla, por su parte, implica examinarla con cierto cuidado para enterarse de cuanto contiene»</w:t>
      </w:r>
      <w:r w:rsidRPr="00144205">
        <w:rPr>
          <w:rFonts w:ascii="Times New Roman" w:hAnsi="Times New Roman" w:cs="Times New Roman"/>
          <w:color w:val="000000" w:themeColor="text1"/>
          <w:sz w:val="28"/>
          <w:szCs w:val="28"/>
        </w:rPr>
        <w:t>.</w:t>
      </w:r>
      <w:r w:rsidRPr="00144205">
        <w:rPr>
          <w:rStyle w:val="Refdenotaalpie"/>
          <w:rFonts w:ascii="Times New Roman" w:hAnsi="Times New Roman" w:cs="Times New Roman"/>
          <w:color w:val="000000" w:themeColor="text1"/>
          <w:sz w:val="28"/>
          <w:szCs w:val="28"/>
        </w:rPr>
        <w:footnoteReference w:id="108"/>
      </w:r>
      <w:r w:rsidRPr="00144205">
        <w:rPr>
          <w:rFonts w:ascii="Times New Roman" w:hAnsi="Times New Roman" w:cs="Times New Roman"/>
          <w:color w:val="000000" w:themeColor="text1"/>
          <w:sz w:val="28"/>
          <w:szCs w:val="28"/>
        </w:rPr>
        <w:t xml:space="preserve"> Igualmente, se </w:t>
      </w:r>
      <w:r w:rsidRPr="00144205">
        <w:rPr>
          <w:rFonts w:ascii="Times New Roman" w:hAnsi="Times New Roman" w:cs="Times New Roman"/>
          <w:color w:val="000000" w:themeColor="text1"/>
          <w:sz w:val="28"/>
          <w:szCs w:val="28"/>
          <w:lang w:val="es-CO"/>
        </w:rPr>
        <w:t xml:space="preserve">tiene dicho que </w:t>
      </w:r>
      <w:r w:rsidRPr="00144205">
        <w:rPr>
          <w:rFonts w:ascii="Times New Roman" w:hAnsi="Times New Roman" w:cs="Times New Roman"/>
          <w:color w:val="000000" w:themeColor="text1"/>
          <w:sz w:val="28"/>
          <w:szCs w:val="28"/>
        </w:rPr>
        <w:t>la</w:t>
      </w:r>
      <w:r w:rsidRPr="00144205">
        <w:rPr>
          <w:rStyle w:val="apple-converted-space"/>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interceptación</w:t>
      </w:r>
      <w:r w:rsidRPr="00144205">
        <w:rPr>
          <w:rStyle w:val="apple-converted-space"/>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consiste en </w:t>
      </w:r>
      <w:r w:rsidRPr="00144205">
        <w:rPr>
          <w:rFonts w:ascii="Times New Roman" w:hAnsi="Times New Roman" w:cs="Times New Roman"/>
          <w:color w:val="000000" w:themeColor="text1"/>
          <w:sz w:val="28"/>
          <w:szCs w:val="26"/>
        </w:rPr>
        <w:t>«la retención pro</w:t>
      </w:r>
      <w:r w:rsidRPr="00144205">
        <w:rPr>
          <w:rFonts w:ascii="Times New Roman" w:hAnsi="Times New Roman" w:cs="Times New Roman"/>
          <w:color w:val="000000" w:themeColor="text1"/>
          <w:sz w:val="28"/>
          <w:szCs w:val="26"/>
        </w:rPr>
        <w:t>visional de correspondencia postal, o en la intervención de otros conductos de comunicación tecnológica (redes), con el fin de conocer el contenido de los mensajes, y de vigilarlos o de capturarlos por medios técnicos</w:t>
      </w:r>
      <w:bookmarkStart w:id="4" w:name="_ftnref123"/>
      <w:r w:rsidRPr="00144205">
        <w:rPr>
          <w:rFonts w:ascii="Times New Roman" w:hAnsi="Times New Roman" w:cs="Times New Roman"/>
          <w:color w:val="000000" w:themeColor="text1"/>
          <w:sz w:val="28"/>
          <w:szCs w:val="26"/>
        </w:rPr>
        <w:t>»</w:t>
      </w:r>
      <w:bookmarkEnd w:id="4"/>
      <w:r w:rsidRPr="00144205">
        <w:rPr>
          <w:rFonts w:ascii="Times New Roman" w:hAnsi="Times New Roman" w:cs="Times New Roman"/>
          <w:color w:val="000000" w:themeColor="text1"/>
          <w:sz w:val="28"/>
          <w:szCs w:val="28"/>
        </w:rPr>
        <w:t>.</w:t>
      </w:r>
      <w:r w:rsidRPr="00144205">
        <w:rPr>
          <w:rStyle w:val="Refdenotaalpie"/>
          <w:rFonts w:ascii="Times New Roman" w:hAnsi="Times New Roman" w:cs="Times New Roman"/>
          <w:color w:val="000000" w:themeColor="text1"/>
          <w:sz w:val="28"/>
          <w:szCs w:val="26"/>
        </w:rPr>
        <w:footnoteReference w:id="109"/>
      </w:r>
    </w:p>
    <w:p w:rsidR="0080123A" w:rsidRPr="00144205" w:rsidRDefault="00144205" w:rsidP="0080123A">
      <w:pPr>
        <w:pStyle w:val="Estilo1"/>
        <w:tabs>
          <w:tab w:val="left" w:pos="426"/>
        </w:tabs>
        <w:rPr>
          <w:rStyle w:val="apple-converted-space"/>
          <w:rFonts w:ascii="Times New Roman" w:hAnsi="Times New Roman" w:cs="Times New Roman"/>
          <w:color w:val="000000" w:themeColor="text1"/>
          <w:sz w:val="28"/>
          <w:szCs w:val="28"/>
        </w:rPr>
      </w:pPr>
    </w:p>
    <w:p w:rsidR="0080123A" w:rsidRPr="00144205" w:rsidRDefault="00144205" w:rsidP="0080123A">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Style w:val="apple-converted-space"/>
          <w:rFonts w:ascii="Times New Roman" w:hAnsi="Times New Roman" w:cs="Times New Roman"/>
          <w:color w:val="000000" w:themeColor="text1"/>
          <w:sz w:val="28"/>
          <w:szCs w:val="28"/>
        </w:rPr>
        <w:t xml:space="preserve">Para precisar esta distinción, también es menester acudir a lo previsto en el artículo 301 de la Ley 600 de 2000, aplicable </w:t>
      </w:r>
      <w:r w:rsidRPr="00144205">
        <w:rPr>
          <w:rFonts w:ascii="Times New Roman" w:hAnsi="Times New Roman" w:cs="Times New Roman"/>
          <w:color w:val="000000" w:themeColor="text1"/>
          <w:sz w:val="28"/>
          <w:szCs w:val="28"/>
        </w:rPr>
        <w:t>al proceso disciplinario, como parte de la regulación de las actuaciones de policía judicial, por remisión normativa del artículo 11</w:t>
      </w:r>
      <w:r w:rsidRPr="00144205">
        <w:rPr>
          <w:rFonts w:ascii="Times New Roman" w:hAnsi="Times New Roman" w:cs="Times New Roman"/>
          <w:color w:val="000000" w:themeColor="text1"/>
          <w:sz w:val="28"/>
          <w:szCs w:val="28"/>
        </w:rPr>
        <w:t xml:space="preserve">6 de la Ley 1952 de 2019. Dicha norma indica que la </w:t>
      </w:r>
      <w:r w:rsidRPr="00144205">
        <w:rPr>
          <w:rFonts w:ascii="Times New Roman" w:hAnsi="Times New Roman" w:cs="Times New Roman"/>
          <w:color w:val="000000" w:themeColor="text1"/>
          <w:sz w:val="28"/>
          <w:szCs w:val="26"/>
        </w:rPr>
        <w:t>«</w:t>
      </w:r>
      <w:r w:rsidRPr="00144205">
        <w:rPr>
          <w:rFonts w:ascii="Times New Roman" w:hAnsi="Times New Roman" w:cs="Times New Roman"/>
          <w:color w:val="000000" w:themeColor="text1"/>
          <w:sz w:val="28"/>
          <w:szCs w:val="26"/>
        </w:rPr>
        <w:t>interceptación</w:t>
      </w:r>
      <w:r w:rsidRPr="00144205">
        <w:rPr>
          <w:rFonts w:ascii="Times New Roman" w:hAnsi="Times New Roman" w:cs="Times New Roman"/>
          <w:color w:val="000000" w:themeColor="text1"/>
          <w:sz w:val="28"/>
          <w:szCs w:val="26"/>
        </w:rPr>
        <w:t>»</w:t>
      </w:r>
      <w:r w:rsidRPr="00144205">
        <w:rPr>
          <w:rFonts w:ascii="Times New Roman" w:hAnsi="Times New Roman" w:cs="Times New Roman"/>
          <w:color w:val="000000" w:themeColor="text1"/>
          <w:sz w:val="28"/>
          <w:szCs w:val="28"/>
        </w:rPr>
        <w:t xml:space="preserve"> se refiere a recaudar </w:t>
      </w:r>
      <w:r w:rsidRPr="00144205">
        <w:rPr>
          <w:rFonts w:ascii="Times New Roman" w:hAnsi="Times New Roman" w:cs="Times New Roman"/>
          <w:color w:val="000000" w:themeColor="text1"/>
          <w:sz w:val="28"/>
          <w:szCs w:val="26"/>
          <w:lang w:val="es-ES"/>
        </w:rPr>
        <w:t>«mediante grabación magnetofónica las comunicaciones telefónicas, radiotelefónicas y similares que utilicen el espectro electromagnético, que se hagan o reciban y qu</w:t>
      </w:r>
      <w:r w:rsidRPr="00144205">
        <w:rPr>
          <w:rFonts w:ascii="Times New Roman" w:hAnsi="Times New Roman" w:cs="Times New Roman"/>
          <w:color w:val="000000" w:themeColor="text1"/>
          <w:sz w:val="28"/>
          <w:szCs w:val="26"/>
          <w:lang w:val="es-ES"/>
        </w:rPr>
        <w:t>e se agreguen al expediente las grabaciones que tengan interés para los fines del proceso».</w:t>
      </w:r>
      <w:r w:rsidRPr="00144205">
        <w:rPr>
          <w:rFonts w:ascii="Times New Roman" w:hAnsi="Times New Roman" w:cs="Times New Roman"/>
          <w:i/>
          <w:iCs/>
          <w:color w:val="000000" w:themeColor="text1"/>
          <w:sz w:val="28"/>
          <w:szCs w:val="28"/>
          <w:lang w:val="es-ES"/>
        </w:rPr>
        <w:t xml:space="preserve"> </w:t>
      </w:r>
    </w:p>
    <w:p w:rsidR="00194D58" w:rsidRPr="00144205" w:rsidRDefault="00144205" w:rsidP="0080123A">
      <w:pPr>
        <w:pStyle w:val="Estilo1"/>
        <w:tabs>
          <w:tab w:val="left" w:pos="426"/>
        </w:tabs>
        <w:rPr>
          <w:rFonts w:ascii="Times New Roman" w:hAnsi="Times New Roman" w:cs="Times New Roman"/>
          <w:color w:val="000000" w:themeColor="text1"/>
          <w:sz w:val="28"/>
          <w:szCs w:val="28"/>
        </w:rPr>
      </w:pPr>
    </w:p>
    <w:p w:rsidR="001571E8" w:rsidRPr="00144205" w:rsidRDefault="00144205" w:rsidP="001571E8">
      <w:pPr>
        <w:pStyle w:val="Estilo1"/>
        <w:numPr>
          <w:ilvl w:val="0"/>
          <w:numId w:val="1"/>
        </w:numPr>
        <w:tabs>
          <w:tab w:val="left" w:pos="426"/>
        </w:tabs>
        <w:ind w:left="0" w:firstLine="0"/>
        <w:rPr>
          <w:rStyle w:val="apple-converted-space"/>
          <w:rFonts w:ascii="Times New Roman" w:hAnsi="Times New Roman" w:cs="Times New Roman"/>
          <w:color w:val="000000" w:themeColor="text1"/>
          <w:sz w:val="28"/>
          <w:szCs w:val="28"/>
        </w:rPr>
      </w:pPr>
      <w:r w:rsidRPr="00144205">
        <w:rPr>
          <w:rStyle w:val="apple-converted-space"/>
          <w:rFonts w:ascii="Times New Roman" w:hAnsi="Times New Roman" w:cs="Times New Roman"/>
          <w:color w:val="000000" w:themeColor="text1"/>
          <w:sz w:val="28"/>
          <w:szCs w:val="28"/>
        </w:rPr>
        <w:t>Como se anunció, la</w:t>
      </w:r>
      <w:r w:rsidRPr="00144205">
        <w:rPr>
          <w:rStyle w:val="apple-converted-space"/>
          <w:rFonts w:ascii="Times New Roman" w:hAnsi="Times New Roman" w:cs="Times New Roman"/>
          <w:color w:val="000000" w:themeColor="text1"/>
          <w:sz w:val="28"/>
          <w:szCs w:val="28"/>
        </w:rPr>
        <w:t xml:space="preserve"> actuación regulada en la norma objeto de estudio no</w:t>
      </w:r>
      <w:r w:rsidRPr="00144205">
        <w:rPr>
          <w:rStyle w:val="apple-converted-space"/>
          <w:rFonts w:ascii="Times New Roman" w:hAnsi="Times New Roman" w:cs="Times New Roman"/>
          <w:color w:val="000000" w:themeColor="text1"/>
          <w:sz w:val="28"/>
          <w:szCs w:val="28"/>
        </w:rPr>
        <w:t xml:space="preserve"> puede equipararse a las </w:t>
      </w:r>
      <w:r w:rsidRPr="00144205">
        <w:rPr>
          <w:rStyle w:val="apple-converted-space"/>
          <w:rFonts w:ascii="Times New Roman" w:hAnsi="Times New Roman" w:cs="Times New Roman"/>
          <w:color w:val="000000" w:themeColor="text1"/>
          <w:sz w:val="28"/>
          <w:szCs w:val="28"/>
        </w:rPr>
        <w:t>anteriormente descritas</w:t>
      </w:r>
      <w:r w:rsidRPr="00144205">
        <w:rPr>
          <w:rStyle w:val="apple-converted-space"/>
          <w:rFonts w:ascii="Times New Roman" w:hAnsi="Times New Roman" w:cs="Times New Roman"/>
          <w:color w:val="000000" w:themeColor="text1"/>
          <w:sz w:val="28"/>
          <w:szCs w:val="28"/>
        </w:rPr>
        <w:t xml:space="preserve"> y, por lo mismo</w:t>
      </w:r>
      <w:r w:rsidRPr="00144205">
        <w:rPr>
          <w:rStyle w:val="apple-converted-space"/>
          <w:rFonts w:ascii="Times New Roman" w:hAnsi="Times New Roman" w:cs="Times New Roman"/>
          <w:color w:val="000000" w:themeColor="text1"/>
          <w:sz w:val="28"/>
          <w:szCs w:val="28"/>
        </w:rPr>
        <w:t>,</w:t>
      </w:r>
      <w:r w:rsidRPr="00144205">
        <w:rPr>
          <w:rStyle w:val="apple-converted-space"/>
          <w:rFonts w:ascii="Times New Roman" w:hAnsi="Times New Roman" w:cs="Times New Roman"/>
          <w:color w:val="000000" w:themeColor="text1"/>
          <w:sz w:val="28"/>
          <w:szCs w:val="28"/>
        </w:rPr>
        <w:t xml:space="preserve"> no puede entenderse </w:t>
      </w:r>
      <w:r w:rsidRPr="00144205">
        <w:rPr>
          <w:rStyle w:val="apple-converted-space"/>
          <w:rFonts w:ascii="Times New Roman" w:hAnsi="Times New Roman" w:cs="Times New Roman"/>
          <w:color w:val="000000" w:themeColor="text1"/>
          <w:sz w:val="28"/>
          <w:szCs w:val="28"/>
        </w:rPr>
        <w:t>que</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 xml:space="preserve">las autoridades judiciales </w:t>
      </w:r>
      <w:r w:rsidRPr="00144205">
        <w:rPr>
          <w:rStyle w:val="apple-converted-space"/>
          <w:rFonts w:ascii="Times New Roman" w:hAnsi="Times New Roman" w:cs="Times New Roman"/>
          <w:color w:val="000000" w:themeColor="text1"/>
          <w:sz w:val="28"/>
          <w:szCs w:val="28"/>
        </w:rPr>
        <w:t>sean</w:t>
      </w:r>
      <w:r w:rsidRPr="00144205">
        <w:rPr>
          <w:rStyle w:val="apple-converted-space"/>
          <w:rFonts w:ascii="Times New Roman" w:hAnsi="Times New Roman" w:cs="Times New Roman"/>
          <w:color w:val="000000" w:themeColor="text1"/>
          <w:sz w:val="28"/>
          <w:szCs w:val="28"/>
        </w:rPr>
        <w:t xml:space="preserve"> las únicas habilitadas para </w:t>
      </w:r>
      <w:r w:rsidRPr="00144205">
        <w:rPr>
          <w:rStyle w:val="apple-converted-space"/>
          <w:rFonts w:ascii="Times New Roman" w:hAnsi="Times New Roman" w:cs="Times New Roman"/>
          <w:color w:val="000000" w:themeColor="text1"/>
          <w:sz w:val="28"/>
          <w:szCs w:val="28"/>
        </w:rPr>
        <w:t>ejecutarla</w:t>
      </w:r>
      <w:r w:rsidRPr="00144205">
        <w:rPr>
          <w:rStyle w:val="apple-converted-space"/>
          <w:rFonts w:ascii="Times New Roman" w:hAnsi="Times New Roman" w:cs="Times New Roman"/>
          <w:color w:val="000000" w:themeColor="text1"/>
          <w:sz w:val="28"/>
          <w:szCs w:val="28"/>
        </w:rPr>
        <w:t xml:space="preserve">, se insiste, porque se trata de un </w:t>
      </w:r>
      <w:r w:rsidRPr="00144205">
        <w:rPr>
          <w:rStyle w:val="apple-converted-space"/>
          <w:rFonts w:ascii="Times New Roman" w:hAnsi="Times New Roman" w:cs="Times New Roman"/>
          <w:i/>
          <w:iCs/>
          <w:color w:val="000000" w:themeColor="text1"/>
          <w:sz w:val="28"/>
          <w:szCs w:val="28"/>
        </w:rPr>
        <w:t xml:space="preserve">requerimiento </w:t>
      </w:r>
      <w:r w:rsidRPr="00144205">
        <w:rPr>
          <w:rStyle w:val="apple-converted-space"/>
          <w:rFonts w:ascii="Times New Roman" w:hAnsi="Times New Roman" w:cs="Times New Roman"/>
          <w:color w:val="000000" w:themeColor="text1"/>
          <w:sz w:val="28"/>
          <w:szCs w:val="28"/>
        </w:rPr>
        <w:t>orientado a que se dejen documentos a disposición de un proceso disciplinario</w:t>
      </w:r>
      <w:r w:rsidRPr="00144205">
        <w:rPr>
          <w:rStyle w:val="apple-converted-space"/>
          <w:rFonts w:ascii="Times New Roman" w:hAnsi="Times New Roman" w:cs="Times New Roman"/>
          <w:color w:val="000000" w:themeColor="text1"/>
          <w:sz w:val="28"/>
          <w:szCs w:val="28"/>
        </w:rPr>
        <w:t>.</w:t>
      </w:r>
      <w:r w:rsidRPr="00144205">
        <w:rPr>
          <w:rStyle w:val="apple-converted-space"/>
          <w:rFonts w:ascii="Times New Roman" w:hAnsi="Times New Roman" w:cs="Times New Roman"/>
          <w:color w:val="000000" w:themeColor="text1"/>
          <w:sz w:val="28"/>
          <w:szCs w:val="28"/>
        </w:rPr>
        <w:t xml:space="preserve"> En efecto, </w:t>
      </w:r>
      <w:r w:rsidRPr="00144205">
        <w:rPr>
          <w:rStyle w:val="apple-converted-space"/>
          <w:rFonts w:ascii="Times New Roman" w:hAnsi="Times New Roman" w:cs="Times New Roman"/>
          <w:color w:val="000000" w:themeColor="text1"/>
          <w:sz w:val="28"/>
          <w:szCs w:val="28"/>
        </w:rPr>
        <w:t>de acuerdo con el Diccionario la Real Academia</w:t>
      </w:r>
      <w:r w:rsidRPr="00144205">
        <w:rPr>
          <w:rStyle w:val="apple-converted-space"/>
          <w:rFonts w:ascii="Times New Roman" w:hAnsi="Times New Roman" w:cs="Times New Roman"/>
          <w:color w:val="000000" w:themeColor="text1"/>
          <w:sz w:val="28"/>
          <w:szCs w:val="28"/>
        </w:rPr>
        <w:t xml:space="preserve"> Española</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 xml:space="preserve">(RAE) </w:t>
      </w:r>
      <w:r w:rsidRPr="00144205">
        <w:rPr>
          <w:rStyle w:val="apple-converted-space"/>
          <w:rFonts w:ascii="Times New Roman" w:hAnsi="Times New Roman" w:cs="Times New Roman"/>
          <w:color w:val="000000" w:themeColor="text1"/>
          <w:sz w:val="28"/>
          <w:szCs w:val="28"/>
        </w:rPr>
        <w:t>un</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i/>
          <w:iCs/>
          <w:color w:val="000000" w:themeColor="text1"/>
          <w:sz w:val="28"/>
          <w:szCs w:val="28"/>
        </w:rPr>
        <w:t xml:space="preserve">requerimiento </w:t>
      </w:r>
      <w:r w:rsidRPr="00144205">
        <w:rPr>
          <w:rStyle w:val="apple-converted-space"/>
          <w:rFonts w:ascii="Times New Roman" w:hAnsi="Times New Roman" w:cs="Times New Roman"/>
          <w:color w:val="000000" w:themeColor="text1"/>
          <w:sz w:val="28"/>
          <w:szCs w:val="26"/>
        </w:rPr>
        <w:t>«e</w:t>
      </w:r>
      <w:r w:rsidRPr="00144205">
        <w:rPr>
          <w:rStyle w:val="apple-converted-space"/>
          <w:rFonts w:ascii="Times New Roman" w:hAnsi="Times New Roman" w:cs="Times New Roman"/>
          <w:color w:val="000000" w:themeColor="text1"/>
          <w:sz w:val="28"/>
          <w:szCs w:val="26"/>
        </w:rPr>
        <w:t>s</w:t>
      </w:r>
      <w:r w:rsidRPr="00144205">
        <w:rPr>
          <w:rStyle w:val="apple-converted-space"/>
          <w:rFonts w:ascii="Times New Roman" w:hAnsi="Times New Roman" w:cs="Times New Roman"/>
          <w:color w:val="000000" w:themeColor="text1"/>
          <w:sz w:val="28"/>
          <w:szCs w:val="26"/>
        </w:rPr>
        <w:t xml:space="preserve"> un </w:t>
      </w:r>
      <w:r w:rsidRPr="00144205">
        <w:rPr>
          <w:rStyle w:val="apple-converted-space"/>
          <w:rFonts w:ascii="Times New Roman" w:hAnsi="Times New Roman" w:cs="Times New Roman"/>
          <w:color w:val="000000" w:themeColor="text1"/>
          <w:sz w:val="28"/>
          <w:szCs w:val="26"/>
        </w:rPr>
        <w:t>a</w:t>
      </w:r>
      <w:r w:rsidRPr="00144205">
        <w:rPr>
          <w:rStyle w:val="apple-converted-space"/>
          <w:rFonts w:ascii="Times New Roman" w:hAnsi="Times New Roman" w:cs="Times New Roman"/>
          <w:color w:val="000000" w:themeColor="text1"/>
          <w:sz w:val="28"/>
          <w:szCs w:val="26"/>
        </w:rPr>
        <w:t>cto judicial por el que se intima que se haga o se deje de ejecutar algo»</w:t>
      </w:r>
      <w:r w:rsidRPr="00144205">
        <w:rPr>
          <w:rStyle w:val="apple-converted-space"/>
          <w:rFonts w:ascii="Times New Roman" w:hAnsi="Times New Roman" w:cs="Times New Roman"/>
          <w:color w:val="000000" w:themeColor="text1"/>
          <w:sz w:val="28"/>
          <w:szCs w:val="28"/>
        </w:rPr>
        <w:t>, en este caso, entregar tales elementos para que obren dentro de la actuación.</w:t>
      </w:r>
      <w:r w:rsidRPr="00144205">
        <w:rPr>
          <w:rStyle w:val="Refdenotaalpie"/>
          <w:rFonts w:ascii="Times New Roman" w:hAnsi="Times New Roman" w:cs="Times New Roman"/>
          <w:color w:val="000000" w:themeColor="text1"/>
          <w:sz w:val="28"/>
          <w:szCs w:val="28"/>
        </w:rPr>
        <w:footnoteReference w:id="110"/>
      </w:r>
      <w:r w:rsidRPr="00144205">
        <w:rPr>
          <w:rStyle w:val="apple-converted-space"/>
          <w:rFonts w:ascii="Times New Roman" w:hAnsi="Times New Roman" w:cs="Times New Roman"/>
          <w:color w:val="000000" w:themeColor="text1"/>
          <w:sz w:val="28"/>
          <w:szCs w:val="28"/>
        </w:rPr>
        <w:t xml:space="preserve"> En el mismo sentido, si se parte de que esa actuación implicaría </w:t>
      </w:r>
      <w:r w:rsidRPr="00144205">
        <w:rPr>
          <w:rStyle w:val="apple-converted-space"/>
          <w:rFonts w:ascii="Times New Roman" w:hAnsi="Times New Roman" w:cs="Times New Roman"/>
          <w:i/>
          <w:iCs/>
          <w:color w:val="000000" w:themeColor="text1"/>
          <w:sz w:val="28"/>
          <w:szCs w:val="28"/>
        </w:rPr>
        <w:t>obtener</w:t>
      </w:r>
      <w:r w:rsidRPr="00144205">
        <w:rPr>
          <w:rStyle w:val="apple-converted-space"/>
          <w:rFonts w:ascii="Times New Roman" w:hAnsi="Times New Roman" w:cs="Times New Roman"/>
          <w:color w:val="000000" w:themeColor="text1"/>
          <w:sz w:val="28"/>
          <w:szCs w:val="28"/>
        </w:rPr>
        <w:t xml:space="preserve"> dichos objetos, se entiende que se trata de </w:t>
      </w:r>
      <w:r w:rsidRPr="00144205">
        <w:rPr>
          <w:rStyle w:val="apple-converted-space"/>
          <w:rFonts w:ascii="Times New Roman" w:hAnsi="Times New Roman" w:cs="Times New Roman"/>
          <w:color w:val="000000" w:themeColor="text1"/>
          <w:sz w:val="28"/>
          <w:szCs w:val="26"/>
        </w:rPr>
        <w:t>«</w:t>
      </w:r>
      <w:r w:rsidRPr="00144205">
        <w:rPr>
          <w:rStyle w:val="apple-converted-space"/>
          <w:rFonts w:ascii="Times New Roman" w:hAnsi="Times New Roman" w:cs="Times New Roman"/>
          <w:color w:val="000000" w:themeColor="text1"/>
          <w:sz w:val="28"/>
          <w:szCs w:val="26"/>
        </w:rPr>
        <w:t>[a]</w:t>
      </w:r>
      <w:r w:rsidRPr="00144205">
        <w:rPr>
          <w:rStyle w:val="apple-converted-space"/>
          <w:rFonts w:ascii="Times New Roman" w:hAnsi="Times New Roman" w:cs="Times New Roman"/>
          <w:color w:val="000000" w:themeColor="text1"/>
          <w:sz w:val="28"/>
          <w:szCs w:val="26"/>
        </w:rPr>
        <w:t>lcanzar, conseguir y lograr algo que se merece, solicita o pretende»</w:t>
      </w:r>
      <w:r w:rsidRPr="00144205">
        <w:rPr>
          <w:rStyle w:val="apple-converted-space"/>
          <w:rFonts w:ascii="Times New Roman" w:hAnsi="Times New Roman" w:cs="Times New Roman"/>
          <w:color w:val="000000" w:themeColor="text1"/>
          <w:sz w:val="28"/>
          <w:szCs w:val="28"/>
        </w:rPr>
        <w:t>.</w:t>
      </w:r>
      <w:r w:rsidRPr="00144205">
        <w:rPr>
          <w:rStyle w:val="Refdenotaalpie"/>
          <w:rFonts w:ascii="Times New Roman" w:hAnsi="Times New Roman" w:cs="Times New Roman"/>
          <w:color w:val="000000" w:themeColor="text1"/>
          <w:sz w:val="28"/>
          <w:szCs w:val="28"/>
        </w:rPr>
        <w:footnoteReference w:id="111"/>
      </w:r>
      <w:r w:rsidRPr="00144205">
        <w:rPr>
          <w:rStyle w:val="apple-converted-space"/>
          <w:rFonts w:ascii="Times New Roman" w:hAnsi="Times New Roman" w:cs="Times New Roman"/>
          <w:color w:val="000000" w:themeColor="text1"/>
          <w:sz w:val="28"/>
          <w:szCs w:val="28"/>
        </w:rPr>
        <w:t xml:space="preserve"> </w:t>
      </w:r>
    </w:p>
    <w:p w:rsidR="001571E8" w:rsidRPr="00144205" w:rsidRDefault="00144205" w:rsidP="00D56FF8">
      <w:pPr>
        <w:rPr>
          <w:rStyle w:val="apple-converted-space"/>
          <w:rFonts w:ascii="Times New Roman" w:hAnsi="Times New Roman" w:cs="Times New Roman"/>
          <w:color w:val="000000" w:themeColor="text1"/>
          <w:sz w:val="28"/>
          <w:szCs w:val="28"/>
        </w:rPr>
      </w:pPr>
    </w:p>
    <w:p w:rsidR="00AE4B80" w:rsidRPr="00144205" w:rsidRDefault="00144205" w:rsidP="004D7548">
      <w:pPr>
        <w:pStyle w:val="Estilo1"/>
        <w:numPr>
          <w:ilvl w:val="0"/>
          <w:numId w:val="1"/>
        </w:numPr>
        <w:tabs>
          <w:tab w:val="left" w:pos="426"/>
        </w:tabs>
        <w:ind w:left="0" w:firstLine="0"/>
        <w:rPr>
          <w:rStyle w:val="apple-converted-space"/>
          <w:rFonts w:ascii="Times New Roman" w:hAnsi="Times New Roman" w:cs="Times New Roman"/>
          <w:color w:val="000000" w:themeColor="text1"/>
          <w:sz w:val="28"/>
          <w:szCs w:val="28"/>
        </w:rPr>
      </w:pPr>
      <w:r w:rsidRPr="00144205">
        <w:rPr>
          <w:rStyle w:val="apple-converted-space"/>
          <w:rFonts w:ascii="Times New Roman" w:hAnsi="Times New Roman" w:cs="Times New Roman"/>
          <w:color w:val="000000" w:themeColor="text1"/>
          <w:sz w:val="28"/>
          <w:szCs w:val="28"/>
        </w:rPr>
        <w:t xml:space="preserve">Con fundamento en ello, es claro que en la medida en estudio </w:t>
      </w:r>
      <w:r w:rsidRPr="00144205">
        <w:rPr>
          <w:rStyle w:val="apple-converted-space"/>
          <w:rFonts w:ascii="Times New Roman" w:hAnsi="Times New Roman" w:cs="Times New Roman"/>
          <w:color w:val="000000" w:themeColor="text1"/>
          <w:sz w:val="28"/>
          <w:szCs w:val="28"/>
        </w:rPr>
        <w:t>no concurren todas las particularidades de una interceptación</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la cual, incluso supone la utilización de medios técnicos especializados que permitan el acopio</w:t>
      </w:r>
      <w:r w:rsidRPr="00144205">
        <w:rPr>
          <w:rStyle w:val="apple-converted-space"/>
          <w:rFonts w:ascii="Times New Roman" w:hAnsi="Times New Roman" w:cs="Times New Roman"/>
          <w:color w:val="000000" w:themeColor="text1"/>
          <w:sz w:val="28"/>
          <w:szCs w:val="28"/>
        </w:rPr>
        <w:t>, procesamiento</w:t>
      </w:r>
      <w:r w:rsidRPr="00144205">
        <w:rPr>
          <w:rStyle w:val="apple-converted-space"/>
          <w:rFonts w:ascii="Times New Roman" w:hAnsi="Times New Roman" w:cs="Times New Roman"/>
          <w:color w:val="000000" w:themeColor="text1"/>
          <w:sz w:val="28"/>
          <w:szCs w:val="28"/>
        </w:rPr>
        <w:t xml:space="preserve"> y almacenamiento de la información, aspectos que en modo alguno se desprenden de l</w:t>
      </w:r>
      <w:r w:rsidRPr="00144205">
        <w:rPr>
          <w:rStyle w:val="apple-converted-space"/>
          <w:rFonts w:ascii="Times New Roman" w:hAnsi="Times New Roman" w:cs="Times New Roman"/>
          <w:color w:val="000000" w:themeColor="text1"/>
          <w:sz w:val="28"/>
          <w:szCs w:val="28"/>
        </w:rPr>
        <w:t>a noma acusada</w:t>
      </w:r>
      <w:r w:rsidRPr="00144205">
        <w:rPr>
          <w:rStyle w:val="apple-converted-space"/>
          <w:rFonts w:ascii="Times New Roman" w:hAnsi="Times New Roman" w:cs="Times New Roman"/>
          <w:color w:val="000000" w:themeColor="text1"/>
          <w:sz w:val="28"/>
          <w:szCs w:val="28"/>
        </w:rPr>
        <w:t>.</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 xml:space="preserve">De otra parte, </w:t>
      </w:r>
      <w:r w:rsidRPr="00144205">
        <w:rPr>
          <w:rStyle w:val="apple-converted-space"/>
          <w:rFonts w:ascii="Times New Roman" w:hAnsi="Times New Roman" w:cs="Times New Roman"/>
          <w:color w:val="000000" w:themeColor="text1"/>
          <w:sz w:val="28"/>
          <w:szCs w:val="28"/>
        </w:rPr>
        <w:t>en lo que hace</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a</w:t>
      </w:r>
      <w:r w:rsidRPr="00144205">
        <w:rPr>
          <w:rStyle w:val="apple-converted-space"/>
          <w:rFonts w:ascii="Times New Roman" w:hAnsi="Times New Roman" w:cs="Times New Roman"/>
          <w:color w:val="000000" w:themeColor="text1"/>
          <w:sz w:val="28"/>
          <w:szCs w:val="28"/>
        </w:rPr>
        <w:t>l registro</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también e</w:t>
      </w:r>
      <w:r w:rsidRPr="00144205">
        <w:rPr>
          <w:rStyle w:val="apple-converted-space"/>
          <w:rFonts w:ascii="Times New Roman" w:hAnsi="Times New Roman" w:cs="Times New Roman"/>
          <w:color w:val="000000" w:themeColor="text1"/>
          <w:sz w:val="28"/>
          <w:szCs w:val="28"/>
        </w:rPr>
        <w:t xml:space="preserve">xiste una diferencia </w:t>
      </w:r>
      <w:r w:rsidRPr="00144205">
        <w:rPr>
          <w:rStyle w:val="apple-converted-space"/>
          <w:rFonts w:ascii="Times New Roman" w:hAnsi="Times New Roman" w:cs="Times New Roman"/>
          <w:color w:val="000000" w:themeColor="text1"/>
          <w:sz w:val="28"/>
          <w:szCs w:val="28"/>
        </w:rPr>
        <w:t>sustancial</w:t>
      </w:r>
      <w:r w:rsidRPr="00144205">
        <w:rPr>
          <w:rStyle w:val="apple-converted-space"/>
          <w:rFonts w:ascii="Times New Roman" w:hAnsi="Times New Roman" w:cs="Times New Roman"/>
          <w:color w:val="000000" w:themeColor="text1"/>
          <w:sz w:val="28"/>
          <w:szCs w:val="28"/>
        </w:rPr>
        <w:t xml:space="preserve"> frente a la facultad que hoy se analiza. Como se </w:t>
      </w:r>
      <w:r w:rsidRPr="00144205">
        <w:rPr>
          <w:rStyle w:val="apple-converted-space"/>
          <w:rFonts w:ascii="Times New Roman" w:hAnsi="Times New Roman" w:cs="Times New Roman"/>
          <w:color w:val="000000" w:themeColor="text1"/>
          <w:sz w:val="28"/>
          <w:szCs w:val="28"/>
        </w:rPr>
        <w:t>explicó</w:t>
      </w:r>
      <w:r w:rsidRPr="00144205">
        <w:rPr>
          <w:rStyle w:val="apple-converted-space"/>
          <w:rFonts w:ascii="Times New Roman" w:hAnsi="Times New Roman" w:cs="Times New Roman"/>
          <w:color w:val="000000" w:themeColor="text1"/>
          <w:sz w:val="28"/>
          <w:szCs w:val="28"/>
        </w:rPr>
        <w:t>,</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e</w:t>
      </w:r>
      <w:r w:rsidRPr="00144205">
        <w:rPr>
          <w:rStyle w:val="apple-converted-space"/>
          <w:rFonts w:ascii="Times New Roman" w:hAnsi="Times New Roman" w:cs="Times New Roman"/>
          <w:color w:val="000000" w:themeColor="text1"/>
          <w:sz w:val="28"/>
          <w:szCs w:val="28"/>
        </w:rPr>
        <w:t xml:space="preserve">n </w:t>
      </w:r>
      <w:r w:rsidRPr="00144205">
        <w:rPr>
          <w:rStyle w:val="apple-converted-space"/>
          <w:rFonts w:ascii="Times New Roman" w:hAnsi="Times New Roman" w:cs="Times New Roman"/>
          <w:color w:val="000000" w:themeColor="text1"/>
          <w:sz w:val="28"/>
          <w:szCs w:val="28"/>
        </w:rPr>
        <w:t>el presente</w:t>
      </w:r>
      <w:r w:rsidRPr="00144205">
        <w:rPr>
          <w:rStyle w:val="apple-converted-space"/>
          <w:rFonts w:ascii="Times New Roman" w:hAnsi="Times New Roman" w:cs="Times New Roman"/>
          <w:color w:val="000000" w:themeColor="text1"/>
          <w:sz w:val="28"/>
          <w:szCs w:val="28"/>
        </w:rPr>
        <w:t xml:space="preserve"> caso, se alude únicamente a un requerimiento que busca obtener el documento</w:t>
      </w:r>
      <w:r w:rsidRPr="00144205">
        <w:rPr>
          <w:rStyle w:val="apple-converted-space"/>
          <w:rFonts w:ascii="Times New Roman" w:hAnsi="Times New Roman" w:cs="Times New Roman"/>
          <w:color w:val="000000" w:themeColor="text1"/>
          <w:sz w:val="28"/>
          <w:szCs w:val="28"/>
        </w:rPr>
        <w:t xml:space="preserve">, el </w:t>
      </w:r>
      <w:r w:rsidRPr="00144205">
        <w:rPr>
          <w:rStyle w:val="apple-converted-space"/>
          <w:rFonts w:ascii="Times New Roman" w:hAnsi="Times New Roman" w:cs="Times New Roman"/>
          <w:color w:val="000000" w:themeColor="text1"/>
          <w:sz w:val="28"/>
          <w:szCs w:val="28"/>
        </w:rPr>
        <w:t>cual, conlleva una obligación intrínseca para quien lo tenga en su poder de dejarlo a disposición de las autoridades</w:t>
      </w:r>
      <w:r w:rsidRPr="00144205">
        <w:rPr>
          <w:rStyle w:val="apple-converted-space"/>
          <w:rFonts w:ascii="Times New Roman" w:hAnsi="Times New Roman" w:cs="Times New Roman"/>
          <w:color w:val="000000" w:themeColor="text1"/>
          <w:sz w:val="28"/>
          <w:szCs w:val="28"/>
        </w:rPr>
        <w:t>.</w:t>
      </w:r>
      <w:r w:rsidRPr="00144205">
        <w:rPr>
          <w:rStyle w:val="apple-converted-space"/>
          <w:rFonts w:ascii="Times New Roman" w:hAnsi="Times New Roman" w:cs="Times New Roman"/>
          <w:color w:val="000000" w:themeColor="text1"/>
          <w:sz w:val="28"/>
          <w:szCs w:val="28"/>
        </w:rPr>
        <w:t xml:space="preserve"> En el registro, al igual que en la interceptación, la autoridad obtiene la información directamente, sin tener que requerirla del sujeto o</w:t>
      </w:r>
      <w:r w:rsidRPr="00144205">
        <w:rPr>
          <w:rStyle w:val="apple-converted-space"/>
          <w:rFonts w:ascii="Times New Roman" w:hAnsi="Times New Roman" w:cs="Times New Roman"/>
          <w:color w:val="000000" w:themeColor="text1"/>
          <w:sz w:val="28"/>
          <w:szCs w:val="28"/>
        </w:rPr>
        <w:t xml:space="preserve">bligado, bien sea utilizando medios técnicos que le permitan </w:t>
      </w:r>
      <w:r w:rsidRPr="00144205">
        <w:rPr>
          <w:rStyle w:val="apple-converted-space"/>
          <w:rFonts w:ascii="Times New Roman" w:hAnsi="Times New Roman" w:cs="Times New Roman"/>
          <w:color w:val="000000" w:themeColor="text1"/>
          <w:sz w:val="28"/>
          <w:szCs w:val="28"/>
        </w:rPr>
        <w:t>acopiarla</w:t>
      </w:r>
      <w:r w:rsidRPr="00144205">
        <w:rPr>
          <w:rStyle w:val="apple-converted-space"/>
          <w:rFonts w:ascii="Times New Roman" w:hAnsi="Times New Roman" w:cs="Times New Roman"/>
          <w:color w:val="000000" w:themeColor="text1"/>
          <w:sz w:val="28"/>
          <w:szCs w:val="28"/>
        </w:rPr>
        <w:t xml:space="preserve"> antes de que llegue a su destinatario o examinándol</w:t>
      </w:r>
      <w:r w:rsidRPr="00144205">
        <w:rPr>
          <w:rStyle w:val="apple-converted-space"/>
          <w:rFonts w:ascii="Times New Roman" w:hAnsi="Times New Roman" w:cs="Times New Roman"/>
          <w:color w:val="000000" w:themeColor="text1"/>
          <w:sz w:val="28"/>
          <w:szCs w:val="28"/>
        </w:rPr>
        <w:t xml:space="preserve">a por su cuenta. </w:t>
      </w:r>
    </w:p>
    <w:p w:rsidR="00B147D7" w:rsidRPr="00144205" w:rsidRDefault="00144205" w:rsidP="00B147D7">
      <w:pPr>
        <w:pStyle w:val="Prrafodelista"/>
        <w:rPr>
          <w:rStyle w:val="apple-converted-space"/>
          <w:rFonts w:ascii="Times New Roman" w:hAnsi="Times New Roman" w:cs="Times New Roman"/>
          <w:color w:val="000000" w:themeColor="text1"/>
          <w:sz w:val="28"/>
          <w:szCs w:val="28"/>
        </w:rPr>
      </w:pPr>
    </w:p>
    <w:p w:rsidR="00B147D7" w:rsidRPr="00144205" w:rsidRDefault="00144205" w:rsidP="003A4AE0">
      <w:pPr>
        <w:pStyle w:val="Estilo1"/>
        <w:numPr>
          <w:ilvl w:val="0"/>
          <w:numId w:val="1"/>
        </w:numPr>
        <w:tabs>
          <w:tab w:val="left" w:pos="426"/>
        </w:tabs>
        <w:ind w:left="0" w:firstLine="0"/>
        <w:rPr>
          <w:rStyle w:val="apple-converted-space"/>
          <w:rFonts w:ascii="Times New Roman" w:hAnsi="Times New Roman" w:cs="Times New Roman"/>
          <w:color w:val="000000" w:themeColor="text1"/>
          <w:sz w:val="28"/>
          <w:szCs w:val="28"/>
        </w:rPr>
      </w:pPr>
      <w:r w:rsidRPr="00144205">
        <w:rPr>
          <w:rStyle w:val="apple-converted-space"/>
          <w:rFonts w:ascii="Times New Roman" w:hAnsi="Times New Roman" w:cs="Times New Roman"/>
          <w:color w:val="000000" w:themeColor="text1"/>
          <w:sz w:val="28"/>
          <w:szCs w:val="28"/>
          <w:lang w:val="es-CO"/>
        </w:rPr>
        <w:t xml:space="preserve">Adicionalmente, no debe perderse de vista que, de acuerdo con la RAE y sin perjuicio de la definición que </w:t>
      </w:r>
      <w:r w:rsidRPr="00144205">
        <w:rPr>
          <w:rStyle w:val="apple-converted-space"/>
          <w:rFonts w:ascii="Times New Roman" w:hAnsi="Times New Roman" w:cs="Times New Roman"/>
          <w:color w:val="000000" w:themeColor="text1"/>
          <w:sz w:val="28"/>
          <w:szCs w:val="28"/>
          <w:lang w:val="es-CO"/>
        </w:rPr>
        <w:t>previamente se mencionó</w:t>
      </w:r>
      <w:r w:rsidRPr="00144205">
        <w:rPr>
          <w:rStyle w:val="apple-converted-space"/>
          <w:rFonts w:ascii="Times New Roman" w:hAnsi="Times New Roman" w:cs="Times New Roman"/>
          <w:color w:val="000000" w:themeColor="text1"/>
          <w:sz w:val="28"/>
          <w:szCs w:val="28"/>
          <w:lang w:val="es-CO"/>
        </w:rPr>
        <w:t xml:space="preserve"> -que solo se refiere a examinar cuidadosamente algo-</w:t>
      </w:r>
      <w:r w:rsidRPr="00144205">
        <w:rPr>
          <w:rStyle w:val="apple-converted-space"/>
          <w:rFonts w:ascii="Times New Roman" w:hAnsi="Times New Roman" w:cs="Times New Roman"/>
          <w:color w:val="000000" w:themeColor="text1"/>
          <w:sz w:val="28"/>
          <w:szCs w:val="28"/>
          <w:lang w:val="es-CO"/>
        </w:rPr>
        <w:t xml:space="preserve">, </w:t>
      </w:r>
      <w:r w:rsidRPr="00144205">
        <w:rPr>
          <w:rStyle w:val="apple-converted-space"/>
          <w:rFonts w:ascii="Times New Roman" w:hAnsi="Times New Roman" w:cs="Times New Roman"/>
          <w:color w:val="000000" w:themeColor="text1"/>
          <w:sz w:val="28"/>
          <w:szCs w:val="28"/>
          <w:lang w:val="es-CO"/>
        </w:rPr>
        <w:t xml:space="preserve">la palabra </w:t>
      </w:r>
      <w:r w:rsidRPr="00144205">
        <w:rPr>
          <w:rStyle w:val="apple-converted-space"/>
          <w:rFonts w:ascii="Times New Roman" w:hAnsi="Times New Roman" w:cs="Times New Roman"/>
          <w:color w:val="000000" w:themeColor="text1"/>
          <w:sz w:val="28"/>
          <w:szCs w:val="26"/>
          <w:lang w:val="es-CO"/>
        </w:rPr>
        <w:t>«</w:t>
      </w:r>
      <w:r w:rsidRPr="00144205">
        <w:rPr>
          <w:rStyle w:val="apple-converted-space"/>
          <w:rFonts w:ascii="Times New Roman" w:hAnsi="Times New Roman" w:cs="Times New Roman"/>
          <w:color w:val="000000" w:themeColor="text1"/>
          <w:sz w:val="28"/>
          <w:szCs w:val="26"/>
          <w:lang w:val="es-CO"/>
        </w:rPr>
        <w:t>registr</w:t>
      </w:r>
      <w:r w:rsidRPr="00144205">
        <w:rPr>
          <w:rStyle w:val="apple-converted-space"/>
          <w:rFonts w:ascii="Times New Roman" w:hAnsi="Times New Roman" w:cs="Times New Roman"/>
          <w:color w:val="000000" w:themeColor="text1"/>
          <w:sz w:val="28"/>
          <w:szCs w:val="26"/>
          <w:lang w:val="es-CO"/>
        </w:rPr>
        <w:t>ar</w:t>
      </w:r>
      <w:r w:rsidRPr="00144205">
        <w:rPr>
          <w:rStyle w:val="apple-converted-space"/>
          <w:rFonts w:ascii="Times New Roman" w:hAnsi="Times New Roman" w:cs="Times New Roman"/>
          <w:color w:val="000000" w:themeColor="text1"/>
          <w:sz w:val="28"/>
          <w:szCs w:val="26"/>
          <w:lang w:val="es-CO"/>
        </w:rPr>
        <w:t>»</w:t>
      </w:r>
      <w:r w:rsidRPr="00144205">
        <w:rPr>
          <w:rStyle w:val="apple-converted-space"/>
          <w:rFonts w:ascii="Times New Roman" w:hAnsi="Times New Roman" w:cs="Times New Roman"/>
          <w:color w:val="000000" w:themeColor="text1"/>
          <w:sz w:val="28"/>
          <w:szCs w:val="28"/>
          <w:lang w:val="es-CO"/>
        </w:rPr>
        <w:t>, en el ámbito de las comunicaciones,</w:t>
      </w:r>
      <w:r w:rsidRPr="00144205">
        <w:rPr>
          <w:rStyle w:val="apple-converted-space"/>
          <w:rFonts w:ascii="Times New Roman" w:hAnsi="Times New Roman" w:cs="Times New Roman"/>
          <w:color w:val="000000" w:themeColor="text1"/>
          <w:sz w:val="28"/>
          <w:szCs w:val="28"/>
          <w:lang w:val="es-CO"/>
        </w:rPr>
        <w:t xml:space="preserve"> tambi</w:t>
      </w:r>
      <w:r w:rsidRPr="00144205">
        <w:rPr>
          <w:rStyle w:val="apple-converted-space"/>
          <w:rFonts w:ascii="Times New Roman" w:hAnsi="Times New Roman" w:cs="Times New Roman"/>
          <w:color w:val="000000" w:themeColor="text1"/>
          <w:sz w:val="28"/>
          <w:szCs w:val="28"/>
          <w:lang w:val="es-CO"/>
        </w:rPr>
        <w:t xml:space="preserve">én se traduce en </w:t>
      </w:r>
      <w:r w:rsidRPr="00144205">
        <w:rPr>
          <w:rStyle w:val="apple-converted-space"/>
          <w:rFonts w:ascii="Times New Roman" w:hAnsi="Times New Roman" w:cs="Times New Roman"/>
          <w:color w:val="000000" w:themeColor="text1"/>
          <w:sz w:val="28"/>
          <w:szCs w:val="26"/>
          <w:lang w:val="es-CO"/>
        </w:rPr>
        <w:t>«grabar imágenes, sonidos o datos»</w:t>
      </w:r>
      <w:r w:rsidRPr="00144205">
        <w:rPr>
          <w:rStyle w:val="Refdenotaalpie"/>
          <w:rFonts w:ascii="Times New Roman" w:hAnsi="Times New Roman" w:cs="Times New Roman"/>
          <w:color w:val="000000" w:themeColor="text1"/>
          <w:sz w:val="28"/>
          <w:szCs w:val="28"/>
          <w:lang w:val="es-CO"/>
        </w:rPr>
        <w:footnoteReference w:id="112"/>
      </w:r>
      <w:r w:rsidRPr="00144205">
        <w:rPr>
          <w:rStyle w:val="apple-converted-space"/>
          <w:rFonts w:ascii="Times New Roman" w:hAnsi="Times New Roman" w:cs="Times New Roman"/>
          <w:color w:val="000000" w:themeColor="text1"/>
          <w:sz w:val="28"/>
          <w:szCs w:val="28"/>
          <w:lang w:val="es-CO"/>
        </w:rPr>
        <w:t xml:space="preserve"> que a su vez pueden constituir </w:t>
      </w:r>
      <w:r w:rsidRPr="00144205">
        <w:rPr>
          <w:rStyle w:val="apple-converted-space"/>
          <w:rFonts w:ascii="Times New Roman" w:hAnsi="Times New Roman" w:cs="Times New Roman"/>
          <w:color w:val="000000" w:themeColor="text1"/>
          <w:sz w:val="28"/>
          <w:szCs w:val="26"/>
        </w:rPr>
        <w:t>«</w:t>
      </w:r>
      <w:r w:rsidRPr="00144205">
        <w:rPr>
          <w:rStyle w:val="apple-converted-space"/>
          <w:rFonts w:ascii="Times New Roman" w:hAnsi="Times New Roman" w:cs="Times New Roman"/>
          <w:color w:val="000000" w:themeColor="text1"/>
          <w:sz w:val="28"/>
          <w:szCs w:val="26"/>
        </w:rPr>
        <w:t>una unidad de información en</w:t>
      </w:r>
      <w:r w:rsidRPr="00144205">
        <w:rPr>
          <w:rStyle w:val="apple-converted-space"/>
          <w:rFonts w:ascii="Times New Roman" w:hAnsi="Times New Roman" w:cs="Times New Roman"/>
          <w:color w:val="000000" w:themeColor="text1"/>
          <w:sz w:val="28"/>
          <w:szCs w:val="26"/>
        </w:rPr>
        <w:t xml:space="preserve"> una base de datos</w:t>
      </w:r>
      <w:r w:rsidRPr="00144205">
        <w:rPr>
          <w:rStyle w:val="apple-converted-space"/>
          <w:rFonts w:ascii="Times New Roman" w:hAnsi="Times New Roman" w:cs="Times New Roman"/>
          <w:color w:val="000000" w:themeColor="text1"/>
          <w:sz w:val="28"/>
          <w:szCs w:val="26"/>
        </w:rPr>
        <w:t>»</w:t>
      </w:r>
      <w:r w:rsidRPr="00144205">
        <w:rPr>
          <w:rStyle w:val="apple-converted-space"/>
          <w:rFonts w:ascii="Times New Roman" w:hAnsi="Times New Roman" w:cs="Times New Roman"/>
          <w:color w:val="000000" w:themeColor="text1"/>
          <w:sz w:val="28"/>
          <w:szCs w:val="28"/>
        </w:rPr>
        <w:t>.</w:t>
      </w:r>
      <w:r w:rsidRPr="00144205">
        <w:rPr>
          <w:rStyle w:val="Refdenotaalpie"/>
          <w:rFonts w:ascii="Times New Roman" w:hAnsi="Times New Roman" w:cs="Times New Roman"/>
          <w:color w:val="000000" w:themeColor="text1"/>
          <w:sz w:val="28"/>
          <w:szCs w:val="28"/>
        </w:rPr>
        <w:footnoteReference w:id="113"/>
      </w:r>
      <w:r w:rsidRPr="00144205">
        <w:rPr>
          <w:rStyle w:val="apple-converted-space"/>
          <w:rFonts w:ascii="Times New Roman" w:hAnsi="Times New Roman" w:cs="Times New Roman"/>
          <w:color w:val="000000" w:themeColor="text1"/>
          <w:sz w:val="28"/>
          <w:szCs w:val="28"/>
        </w:rPr>
        <w:t xml:space="preserve"> Esta definición se articula también con más precisión al concepto de </w:t>
      </w:r>
      <w:r w:rsidRPr="00144205">
        <w:rPr>
          <w:rStyle w:val="apple-converted-space"/>
          <w:rFonts w:ascii="Times New Roman" w:hAnsi="Times New Roman" w:cs="Times New Roman"/>
          <w:color w:val="000000" w:themeColor="text1"/>
          <w:sz w:val="28"/>
          <w:szCs w:val="26"/>
        </w:rPr>
        <w:t>«</w:t>
      </w:r>
      <w:r w:rsidRPr="00144205">
        <w:rPr>
          <w:rStyle w:val="apple-converted-space"/>
          <w:rFonts w:ascii="Times New Roman" w:hAnsi="Times New Roman" w:cs="Times New Roman"/>
          <w:color w:val="000000" w:themeColor="text1"/>
          <w:sz w:val="28"/>
          <w:szCs w:val="26"/>
        </w:rPr>
        <w:t>interceptar</w:t>
      </w:r>
      <w:r w:rsidRPr="00144205">
        <w:rPr>
          <w:rStyle w:val="apple-converted-space"/>
          <w:rFonts w:ascii="Times New Roman" w:hAnsi="Times New Roman" w:cs="Times New Roman"/>
          <w:color w:val="000000" w:themeColor="text1"/>
          <w:sz w:val="28"/>
          <w:szCs w:val="26"/>
        </w:rPr>
        <w:t>»</w:t>
      </w:r>
      <w:r w:rsidRPr="00144205">
        <w:rPr>
          <w:rStyle w:val="apple-converted-space"/>
          <w:rFonts w:ascii="Times New Roman" w:hAnsi="Times New Roman" w:cs="Times New Roman"/>
          <w:color w:val="000000" w:themeColor="text1"/>
          <w:sz w:val="28"/>
          <w:szCs w:val="28"/>
        </w:rPr>
        <w:t xml:space="preserve">, en la medida que abarcan, tanto la recolección de la información, como su posterior almacenamiento para garantizar su disponibilidad a efectos de la respectiva investigación. De ahí que la sola acción de requerir un documento no pueda </w:t>
      </w:r>
      <w:r w:rsidRPr="00144205">
        <w:rPr>
          <w:rStyle w:val="apple-converted-space"/>
          <w:rFonts w:ascii="Times New Roman" w:hAnsi="Times New Roman" w:cs="Times New Roman"/>
          <w:color w:val="000000" w:themeColor="text1"/>
          <w:sz w:val="28"/>
          <w:szCs w:val="28"/>
        </w:rPr>
        <w:t>equipararse a las a</w:t>
      </w:r>
      <w:r w:rsidRPr="00144205">
        <w:rPr>
          <w:rStyle w:val="apple-converted-space"/>
          <w:rFonts w:ascii="Times New Roman" w:hAnsi="Times New Roman" w:cs="Times New Roman"/>
          <w:color w:val="000000" w:themeColor="text1"/>
          <w:sz w:val="28"/>
          <w:szCs w:val="28"/>
        </w:rPr>
        <w:t xml:space="preserve">ctuaciones descritas. </w:t>
      </w:r>
    </w:p>
    <w:p w:rsidR="0080123A" w:rsidRPr="00144205" w:rsidRDefault="00144205" w:rsidP="0080123A">
      <w:pPr>
        <w:pStyle w:val="Estilo1"/>
        <w:tabs>
          <w:tab w:val="left" w:pos="426"/>
        </w:tabs>
        <w:rPr>
          <w:rFonts w:ascii="Times New Roman" w:hAnsi="Times New Roman" w:cs="Times New Roman"/>
          <w:color w:val="000000" w:themeColor="text1"/>
          <w:sz w:val="28"/>
          <w:szCs w:val="28"/>
        </w:rPr>
      </w:pPr>
    </w:p>
    <w:p w:rsidR="00194D58" w:rsidRPr="00144205" w:rsidRDefault="00144205" w:rsidP="00387F8C">
      <w:pPr>
        <w:pStyle w:val="Estilo1"/>
        <w:numPr>
          <w:ilvl w:val="0"/>
          <w:numId w:val="1"/>
        </w:numPr>
        <w:tabs>
          <w:tab w:val="left" w:pos="426"/>
        </w:tabs>
        <w:ind w:left="0" w:firstLine="0"/>
        <w:rPr>
          <w:rStyle w:val="apple-converted-space"/>
          <w:rFonts w:ascii="Times New Roman" w:hAnsi="Times New Roman" w:cs="Times New Roman"/>
          <w:color w:val="000000" w:themeColor="text1"/>
          <w:sz w:val="28"/>
          <w:szCs w:val="28"/>
        </w:rPr>
      </w:pPr>
      <w:r w:rsidRPr="00144205">
        <w:rPr>
          <w:rStyle w:val="apple-converted-space"/>
          <w:rFonts w:ascii="Times New Roman" w:hAnsi="Times New Roman" w:cs="Times New Roman"/>
          <w:color w:val="000000" w:themeColor="text1"/>
          <w:sz w:val="28"/>
          <w:szCs w:val="28"/>
        </w:rPr>
        <w:t>Aclarado ello</w:t>
      </w:r>
      <w:r w:rsidRPr="00144205">
        <w:rPr>
          <w:rStyle w:val="apple-converted-space"/>
          <w:rFonts w:ascii="Times New Roman" w:hAnsi="Times New Roman" w:cs="Times New Roman"/>
          <w:color w:val="000000" w:themeColor="text1"/>
          <w:sz w:val="28"/>
          <w:szCs w:val="28"/>
        </w:rPr>
        <w:t>,</w:t>
      </w:r>
      <w:r w:rsidRPr="00144205">
        <w:rPr>
          <w:rStyle w:val="apple-converted-space"/>
          <w:rFonts w:ascii="Times New Roman" w:hAnsi="Times New Roman" w:cs="Times New Roman"/>
          <w:color w:val="000000" w:themeColor="text1"/>
          <w:sz w:val="28"/>
          <w:szCs w:val="28"/>
        </w:rPr>
        <w:t xml:space="preserve"> es preciso </w:t>
      </w:r>
      <w:r w:rsidRPr="00144205">
        <w:rPr>
          <w:rStyle w:val="apple-converted-space"/>
          <w:rFonts w:ascii="Times New Roman" w:hAnsi="Times New Roman" w:cs="Times New Roman"/>
          <w:color w:val="000000" w:themeColor="text1"/>
          <w:sz w:val="28"/>
          <w:szCs w:val="28"/>
        </w:rPr>
        <w:t>señalar</w:t>
      </w:r>
      <w:r w:rsidRPr="00144205">
        <w:rPr>
          <w:rStyle w:val="apple-converted-space"/>
          <w:rFonts w:ascii="Times New Roman" w:hAnsi="Times New Roman" w:cs="Times New Roman"/>
          <w:color w:val="000000" w:themeColor="text1"/>
          <w:sz w:val="28"/>
          <w:szCs w:val="28"/>
        </w:rPr>
        <w:t xml:space="preserve"> que, c</w:t>
      </w:r>
      <w:r w:rsidRPr="00144205">
        <w:rPr>
          <w:rStyle w:val="apple-converted-space"/>
          <w:rFonts w:ascii="Times New Roman" w:hAnsi="Times New Roman" w:cs="Times New Roman"/>
          <w:color w:val="000000" w:themeColor="text1"/>
          <w:sz w:val="28"/>
          <w:szCs w:val="28"/>
        </w:rPr>
        <w:t>omo se explicó</w:t>
      </w:r>
      <w:r w:rsidRPr="00144205">
        <w:rPr>
          <w:rStyle w:val="apple-converted-space"/>
          <w:rFonts w:ascii="Times New Roman" w:hAnsi="Times New Roman" w:cs="Times New Roman"/>
          <w:color w:val="000000" w:themeColor="text1"/>
          <w:sz w:val="28"/>
          <w:szCs w:val="28"/>
        </w:rPr>
        <w:t xml:space="preserve"> anteriormente</w:t>
      </w:r>
      <w:r w:rsidRPr="00144205">
        <w:rPr>
          <w:rStyle w:val="Refdenotaalpie"/>
          <w:rFonts w:ascii="Times New Roman" w:hAnsi="Times New Roman" w:cs="Times New Roman"/>
          <w:color w:val="000000" w:themeColor="text1"/>
          <w:sz w:val="28"/>
          <w:szCs w:val="28"/>
        </w:rPr>
        <w:footnoteReference w:id="114"/>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en diversos pronunciamientos</w:t>
      </w:r>
      <w:r w:rsidRPr="00144205">
        <w:rPr>
          <w:rStyle w:val="Refdenotaalpie"/>
          <w:rFonts w:ascii="Times New Roman" w:hAnsi="Times New Roman" w:cs="Times New Roman"/>
          <w:color w:val="000000" w:themeColor="text1"/>
          <w:sz w:val="28"/>
          <w:szCs w:val="28"/>
        </w:rPr>
        <w:footnoteReference w:id="115"/>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 xml:space="preserve">la jurisprudencia </w:t>
      </w:r>
      <w:r w:rsidRPr="00144205">
        <w:rPr>
          <w:rStyle w:val="apple-converted-space"/>
          <w:rFonts w:ascii="Times New Roman" w:hAnsi="Times New Roman" w:cs="Times New Roman"/>
          <w:color w:val="000000" w:themeColor="text1"/>
          <w:sz w:val="28"/>
          <w:szCs w:val="28"/>
        </w:rPr>
        <w:t xml:space="preserve">constitucional ha sido enfática al reconocer </w:t>
      </w:r>
      <w:r w:rsidRPr="00144205">
        <w:rPr>
          <w:rStyle w:val="apple-converted-space"/>
          <w:rFonts w:ascii="Times New Roman" w:hAnsi="Times New Roman" w:cs="Times New Roman"/>
          <w:color w:val="000000" w:themeColor="text1"/>
          <w:sz w:val="28"/>
          <w:szCs w:val="28"/>
        </w:rPr>
        <w:t>que</w:t>
      </w:r>
      <w:r w:rsidRPr="00144205">
        <w:rPr>
          <w:rStyle w:val="apple-converted-space"/>
          <w:rFonts w:ascii="Times New Roman" w:hAnsi="Times New Roman" w:cs="Times New Roman"/>
          <w:color w:val="000000" w:themeColor="text1"/>
          <w:sz w:val="28"/>
          <w:szCs w:val="28"/>
        </w:rPr>
        <w:t>, incluso si contienen información relativa al derecho a la intim</w:t>
      </w:r>
      <w:r w:rsidRPr="00144205">
        <w:rPr>
          <w:rStyle w:val="apple-converted-space"/>
          <w:rFonts w:ascii="Times New Roman" w:hAnsi="Times New Roman" w:cs="Times New Roman"/>
          <w:color w:val="000000" w:themeColor="text1"/>
          <w:sz w:val="28"/>
          <w:szCs w:val="28"/>
        </w:rPr>
        <w:t>idad,</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los documentos</w:t>
      </w:r>
      <w:r w:rsidRPr="00144205">
        <w:rPr>
          <w:rStyle w:val="apple-converted-space"/>
          <w:rFonts w:ascii="Times New Roman" w:hAnsi="Times New Roman" w:cs="Times New Roman"/>
          <w:color w:val="000000" w:themeColor="text1"/>
          <w:sz w:val="28"/>
          <w:szCs w:val="28"/>
        </w:rPr>
        <w:t xml:space="preserve"> pueden ser obtenidos en el marco de los procesos disciplinarios por autoridades que no ejerzan funciones jurisdiccionales, siempre que tengan relación con la presunta falta por la cual se adelanta el trámite respectivo. En efecto,</w:t>
      </w:r>
      <w:r w:rsidRPr="00144205">
        <w:rPr>
          <w:rStyle w:val="apple-converted-space"/>
          <w:rFonts w:ascii="Times New Roman" w:hAnsi="Times New Roman" w:cs="Times New Roman"/>
          <w:color w:val="000000" w:themeColor="text1"/>
          <w:sz w:val="28"/>
          <w:szCs w:val="28"/>
        </w:rPr>
        <w:t xml:space="preserve"> en </w:t>
      </w:r>
      <w:r w:rsidRPr="00144205">
        <w:rPr>
          <w:rStyle w:val="apple-converted-space"/>
          <w:rFonts w:ascii="Times New Roman" w:hAnsi="Times New Roman" w:cs="Times New Roman"/>
          <w:color w:val="000000" w:themeColor="text1"/>
          <w:sz w:val="28"/>
          <w:szCs w:val="28"/>
        </w:rPr>
        <w:t>múltiples</w:t>
      </w:r>
      <w:r w:rsidRPr="00144205">
        <w:rPr>
          <w:rStyle w:val="apple-converted-space"/>
          <w:rFonts w:ascii="Times New Roman" w:hAnsi="Times New Roman" w:cs="Times New Roman"/>
          <w:color w:val="000000" w:themeColor="text1"/>
          <w:sz w:val="28"/>
          <w:szCs w:val="28"/>
        </w:rPr>
        <w:t xml:space="preserve"> decisiones</w:t>
      </w:r>
      <w:r w:rsidRPr="00144205">
        <w:rPr>
          <w:rStyle w:val="apple-converted-space"/>
          <w:rFonts w:ascii="Times New Roman" w:hAnsi="Times New Roman" w:cs="Times New Roman"/>
          <w:color w:val="000000" w:themeColor="text1"/>
          <w:sz w:val="28"/>
          <w:szCs w:val="28"/>
        </w:rPr>
        <w:t xml:space="preserve">, que incluyen las Sentencias </w:t>
      </w:r>
      <w:r w:rsidRPr="00144205">
        <w:rPr>
          <w:rFonts w:ascii="Times New Roman" w:hAnsi="Times New Roman" w:cs="Times New Roman"/>
          <w:color w:val="000000" w:themeColor="text1"/>
          <w:sz w:val="28"/>
          <w:szCs w:val="28"/>
        </w:rPr>
        <w:t xml:space="preserve">C-491 de 2007, C-1011 de 2008 y C-274 de 2013, </w:t>
      </w:r>
      <w:r w:rsidRPr="00144205">
        <w:rPr>
          <w:rStyle w:val="apple-converted-space"/>
          <w:rFonts w:ascii="Times New Roman" w:hAnsi="Times New Roman" w:cs="Times New Roman"/>
          <w:color w:val="000000" w:themeColor="text1"/>
          <w:sz w:val="28"/>
          <w:szCs w:val="28"/>
        </w:rPr>
        <w:t xml:space="preserve">la Corte ha sostenido que </w:t>
      </w:r>
      <w:r w:rsidRPr="00144205">
        <w:rPr>
          <w:rStyle w:val="apple-converted-space"/>
          <w:rFonts w:ascii="Times New Roman" w:hAnsi="Times New Roman" w:cs="Times New Roman"/>
          <w:color w:val="000000" w:themeColor="text1"/>
          <w:sz w:val="28"/>
          <w:szCs w:val="28"/>
          <w:lang w:val="es-CO"/>
        </w:rPr>
        <w:t>el ejercicio del poder sancionatorio del Estado justifica la limitación ponderada de los derechos fundamentales, incluida la intimida</w:t>
      </w:r>
      <w:r w:rsidRPr="00144205">
        <w:rPr>
          <w:rStyle w:val="apple-converted-space"/>
          <w:rFonts w:ascii="Times New Roman" w:hAnsi="Times New Roman" w:cs="Times New Roman"/>
          <w:color w:val="000000" w:themeColor="text1"/>
          <w:sz w:val="28"/>
          <w:szCs w:val="28"/>
          <w:lang w:val="es-CO"/>
        </w:rPr>
        <w:t>d, en aras de satisfacer fines superiores, asociados a la buena marcha de la administración pública.</w:t>
      </w:r>
      <w:r w:rsidRPr="00144205">
        <w:rPr>
          <w:rStyle w:val="apple-converted-space"/>
          <w:rFonts w:ascii="Times New Roman" w:hAnsi="Times New Roman" w:cs="Times New Roman"/>
          <w:color w:val="000000" w:themeColor="text1"/>
          <w:sz w:val="28"/>
          <w:szCs w:val="28"/>
          <w:lang w:val="es-CO"/>
        </w:rPr>
        <w:t xml:space="preserve"> </w:t>
      </w:r>
    </w:p>
    <w:p w:rsidR="00543775" w:rsidRPr="00144205" w:rsidRDefault="00144205" w:rsidP="00D15014">
      <w:pPr>
        <w:rPr>
          <w:rStyle w:val="apple-converted-space"/>
          <w:rFonts w:ascii="Times New Roman" w:hAnsi="Times New Roman" w:cs="Times New Roman"/>
          <w:color w:val="000000" w:themeColor="text1"/>
          <w:sz w:val="28"/>
          <w:szCs w:val="28"/>
          <w:lang w:val="es-ES_tradnl"/>
        </w:rPr>
      </w:pPr>
    </w:p>
    <w:p w:rsidR="00B123A3" w:rsidRPr="00144205" w:rsidRDefault="00144205" w:rsidP="004209E9">
      <w:pPr>
        <w:pStyle w:val="Estilo1"/>
        <w:numPr>
          <w:ilvl w:val="0"/>
          <w:numId w:val="1"/>
        </w:numPr>
        <w:tabs>
          <w:tab w:val="left" w:pos="426"/>
        </w:tabs>
        <w:ind w:left="0" w:firstLine="0"/>
        <w:rPr>
          <w:rStyle w:val="apple-converted-space"/>
          <w:rFonts w:ascii="Times New Roman" w:hAnsi="Times New Roman" w:cs="Times New Roman"/>
          <w:color w:val="000000" w:themeColor="text1"/>
          <w:sz w:val="28"/>
          <w:szCs w:val="28"/>
        </w:rPr>
      </w:pPr>
      <w:r w:rsidRPr="00144205">
        <w:rPr>
          <w:rStyle w:val="apple-converted-space"/>
          <w:rFonts w:ascii="Times New Roman" w:hAnsi="Times New Roman" w:cs="Times New Roman"/>
          <w:color w:val="000000" w:themeColor="text1"/>
          <w:sz w:val="28"/>
          <w:szCs w:val="28"/>
        </w:rPr>
        <w:t>Así las cosas</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 xml:space="preserve">es claro que existe </w:t>
      </w:r>
      <w:r w:rsidRPr="00144205">
        <w:rPr>
          <w:rStyle w:val="apple-converted-space"/>
          <w:rFonts w:ascii="Times New Roman" w:hAnsi="Times New Roman" w:cs="Times New Roman"/>
          <w:color w:val="000000" w:themeColor="text1"/>
          <w:sz w:val="28"/>
          <w:szCs w:val="28"/>
        </w:rPr>
        <w:t xml:space="preserve">reserva judicial cuando se habla de </w:t>
      </w:r>
      <w:r w:rsidRPr="00144205">
        <w:rPr>
          <w:rStyle w:val="apple-converted-space"/>
          <w:rFonts w:ascii="Times New Roman" w:hAnsi="Times New Roman" w:cs="Times New Roman"/>
          <w:color w:val="000000" w:themeColor="text1"/>
          <w:sz w:val="28"/>
          <w:szCs w:val="26"/>
        </w:rPr>
        <w:t>«</w:t>
      </w:r>
      <w:r w:rsidRPr="00144205">
        <w:rPr>
          <w:rStyle w:val="apple-converted-space"/>
          <w:rFonts w:ascii="Times New Roman" w:hAnsi="Times New Roman" w:cs="Times New Roman"/>
          <w:color w:val="000000" w:themeColor="text1"/>
          <w:sz w:val="28"/>
          <w:szCs w:val="26"/>
        </w:rPr>
        <w:t>interceptar</w:t>
      </w:r>
      <w:r w:rsidRPr="00144205">
        <w:rPr>
          <w:rStyle w:val="apple-converted-space"/>
          <w:rFonts w:ascii="Times New Roman" w:hAnsi="Times New Roman" w:cs="Times New Roman"/>
          <w:color w:val="000000" w:themeColor="text1"/>
          <w:sz w:val="28"/>
          <w:szCs w:val="26"/>
        </w:rPr>
        <w:t>»</w:t>
      </w:r>
      <w:r w:rsidRPr="00144205">
        <w:rPr>
          <w:rStyle w:val="apple-converted-space"/>
          <w:rFonts w:ascii="Times New Roman" w:hAnsi="Times New Roman" w:cs="Times New Roman"/>
          <w:color w:val="000000" w:themeColor="text1"/>
          <w:sz w:val="28"/>
          <w:szCs w:val="28"/>
        </w:rPr>
        <w:t xml:space="preserve"> o </w:t>
      </w:r>
      <w:r w:rsidRPr="00144205">
        <w:rPr>
          <w:rStyle w:val="apple-converted-space"/>
          <w:rFonts w:ascii="Times New Roman" w:hAnsi="Times New Roman" w:cs="Times New Roman"/>
          <w:color w:val="000000" w:themeColor="text1"/>
          <w:sz w:val="28"/>
          <w:szCs w:val="26"/>
        </w:rPr>
        <w:t>«</w:t>
      </w:r>
      <w:r w:rsidRPr="00144205">
        <w:rPr>
          <w:rStyle w:val="apple-converted-space"/>
          <w:rFonts w:ascii="Times New Roman" w:hAnsi="Times New Roman" w:cs="Times New Roman"/>
          <w:color w:val="000000" w:themeColor="text1"/>
          <w:sz w:val="28"/>
          <w:szCs w:val="26"/>
        </w:rPr>
        <w:t>registrar</w:t>
      </w:r>
      <w:r w:rsidRPr="00144205">
        <w:rPr>
          <w:rStyle w:val="apple-converted-space"/>
          <w:rFonts w:ascii="Times New Roman" w:hAnsi="Times New Roman" w:cs="Times New Roman"/>
          <w:color w:val="000000" w:themeColor="text1"/>
          <w:sz w:val="28"/>
          <w:szCs w:val="26"/>
        </w:rPr>
        <w:t>»</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comunicaciones privadas. Sin embargo,</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 xml:space="preserve">como esas hipótesis no se desprenden del precepto cuestionado, </w:t>
      </w:r>
      <w:r w:rsidRPr="00144205">
        <w:rPr>
          <w:rStyle w:val="apple-converted-space"/>
          <w:rFonts w:ascii="Times New Roman" w:hAnsi="Times New Roman" w:cs="Times New Roman"/>
          <w:color w:val="000000" w:themeColor="text1"/>
          <w:sz w:val="28"/>
          <w:szCs w:val="28"/>
        </w:rPr>
        <w:t>es claro que tal limitación no es aplicable</w:t>
      </w:r>
      <w:r w:rsidRPr="00144205">
        <w:rPr>
          <w:rStyle w:val="apple-converted-space"/>
          <w:rFonts w:ascii="Times New Roman" w:hAnsi="Times New Roman" w:cs="Times New Roman"/>
          <w:color w:val="000000" w:themeColor="text1"/>
          <w:sz w:val="28"/>
          <w:szCs w:val="28"/>
        </w:rPr>
        <w:t xml:space="preserve"> en este caso</w:t>
      </w:r>
      <w:r w:rsidRPr="00144205">
        <w:rPr>
          <w:rStyle w:val="apple-converted-space"/>
          <w:rFonts w:ascii="Times New Roman" w:hAnsi="Times New Roman" w:cs="Times New Roman"/>
          <w:color w:val="000000" w:themeColor="text1"/>
          <w:sz w:val="28"/>
          <w:szCs w:val="28"/>
        </w:rPr>
        <w:t xml:space="preserve">. En contraste, la Sala advierte que, </w:t>
      </w:r>
      <w:r w:rsidRPr="00144205">
        <w:rPr>
          <w:rStyle w:val="apple-converted-space"/>
          <w:rFonts w:ascii="Times New Roman" w:hAnsi="Times New Roman" w:cs="Times New Roman"/>
          <w:color w:val="000000" w:themeColor="text1"/>
          <w:sz w:val="28"/>
          <w:szCs w:val="28"/>
        </w:rPr>
        <w:t>en el ámbito del derecho disciplinario</w:t>
      </w:r>
      <w:r w:rsidRPr="00144205">
        <w:rPr>
          <w:rStyle w:val="apple-converted-space"/>
          <w:rFonts w:ascii="Times New Roman" w:hAnsi="Times New Roman" w:cs="Times New Roman"/>
          <w:color w:val="000000" w:themeColor="text1"/>
          <w:sz w:val="28"/>
          <w:szCs w:val="28"/>
        </w:rPr>
        <w:t>,</w:t>
      </w:r>
      <w:r w:rsidRPr="00144205">
        <w:rPr>
          <w:rStyle w:val="apple-converted-space"/>
          <w:rFonts w:ascii="Times New Roman" w:hAnsi="Times New Roman" w:cs="Times New Roman"/>
          <w:color w:val="000000" w:themeColor="text1"/>
          <w:sz w:val="28"/>
          <w:szCs w:val="28"/>
        </w:rPr>
        <w:t xml:space="preserve"> es legítimo</w:t>
      </w:r>
      <w:r w:rsidRPr="00144205">
        <w:rPr>
          <w:rStyle w:val="apple-converted-space"/>
          <w:rFonts w:ascii="Times New Roman" w:hAnsi="Times New Roman" w:cs="Times New Roman"/>
          <w:color w:val="000000" w:themeColor="text1"/>
          <w:sz w:val="28"/>
          <w:szCs w:val="28"/>
        </w:rPr>
        <w:t xml:space="preserve"> que las autoridades</w:t>
      </w:r>
      <w:r w:rsidRPr="00144205">
        <w:rPr>
          <w:rStyle w:val="apple-converted-space"/>
          <w:rFonts w:ascii="Times New Roman" w:hAnsi="Times New Roman" w:cs="Times New Roman"/>
          <w:color w:val="000000" w:themeColor="text1"/>
          <w:sz w:val="28"/>
          <w:szCs w:val="28"/>
        </w:rPr>
        <w:t>,</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incluso si</w:t>
      </w:r>
      <w:r w:rsidRPr="00144205">
        <w:rPr>
          <w:rStyle w:val="apple-converted-space"/>
          <w:rFonts w:ascii="Times New Roman" w:hAnsi="Times New Roman" w:cs="Times New Roman"/>
          <w:color w:val="000000" w:themeColor="text1"/>
          <w:sz w:val="28"/>
          <w:szCs w:val="28"/>
        </w:rPr>
        <w:t xml:space="preserve"> no ejercen func</w:t>
      </w:r>
      <w:r w:rsidRPr="00144205">
        <w:rPr>
          <w:rStyle w:val="apple-converted-space"/>
          <w:rFonts w:ascii="Times New Roman" w:hAnsi="Times New Roman" w:cs="Times New Roman"/>
          <w:color w:val="000000" w:themeColor="text1"/>
          <w:sz w:val="28"/>
          <w:szCs w:val="28"/>
        </w:rPr>
        <w:t>iones jurisdiccionales</w:t>
      </w:r>
      <w:r w:rsidRPr="00144205">
        <w:rPr>
          <w:rStyle w:val="apple-converted-space"/>
          <w:rFonts w:ascii="Times New Roman" w:hAnsi="Times New Roman" w:cs="Times New Roman"/>
          <w:color w:val="000000" w:themeColor="text1"/>
          <w:sz w:val="28"/>
          <w:szCs w:val="28"/>
        </w:rPr>
        <w:t>,</w:t>
      </w:r>
      <w:r w:rsidRPr="00144205">
        <w:rPr>
          <w:rStyle w:val="apple-converted-space"/>
          <w:rFonts w:ascii="Times New Roman" w:hAnsi="Times New Roman" w:cs="Times New Roman"/>
          <w:color w:val="000000" w:themeColor="text1"/>
          <w:sz w:val="28"/>
          <w:szCs w:val="28"/>
        </w:rPr>
        <w:t xml:space="preserve"> recauden</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 xml:space="preserve">documentos </w:t>
      </w:r>
      <w:r w:rsidRPr="00144205">
        <w:rPr>
          <w:rStyle w:val="apple-converted-space"/>
          <w:rFonts w:ascii="Times New Roman" w:hAnsi="Times New Roman" w:cs="Times New Roman"/>
          <w:color w:val="000000" w:themeColor="text1"/>
          <w:sz w:val="28"/>
          <w:szCs w:val="28"/>
        </w:rPr>
        <w:t>que involucren el derecho a la intimidad</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en virtud de</w:t>
      </w:r>
      <w:r w:rsidRPr="00144205">
        <w:rPr>
          <w:rStyle w:val="apple-converted-space"/>
          <w:rFonts w:ascii="Times New Roman" w:hAnsi="Times New Roman" w:cs="Times New Roman"/>
          <w:color w:val="000000" w:themeColor="text1"/>
          <w:sz w:val="28"/>
          <w:szCs w:val="28"/>
        </w:rPr>
        <w:t xml:space="preserve"> la </w:t>
      </w:r>
      <w:r w:rsidRPr="00144205">
        <w:rPr>
          <w:rStyle w:val="apple-converted-space"/>
          <w:rFonts w:ascii="Times New Roman" w:hAnsi="Times New Roman" w:cs="Times New Roman"/>
          <w:b/>
          <w:bCs/>
          <w:color w:val="000000" w:themeColor="text1"/>
          <w:sz w:val="28"/>
          <w:szCs w:val="28"/>
        </w:rPr>
        <w:t xml:space="preserve">facultad </w:t>
      </w:r>
      <w:r w:rsidRPr="00144205">
        <w:rPr>
          <w:rStyle w:val="apple-converted-space"/>
          <w:rFonts w:ascii="Times New Roman" w:hAnsi="Times New Roman" w:cs="Times New Roman"/>
          <w:b/>
          <w:bCs/>
          <w:color w:val="000000" w:themeColor="text1"/>
          <w:sz w:val="28"/>
          <w:szCs w:val="28"/>
        </w:rPr>
        <w:t>de vigilancia</w:t>
      </w:r>
      <w:r w:rsidRPr="00144205">
        <w:rPr>
          <w:rStyle w:val="apple-converted-space"/>
          <w:rFonts w:ascii="Times New Roman" w:hAnsi="Times New Roman" w:cs="Times New Roman"/>
          <w:color w:val="000000" w:themeColor="text1"/>
          <w:sz w:val="28"/>
          <w:szCs w:val="28"/>
        </w:rPr>
        <w:t xml:space="preserve"> que reconoce el inciso 4</w:t>
      </w:r>
      <w:r w:rsidRPr="00144205">
        <w:rPr>
          <w:rStyle w:val="apple-converted-space"/>
          <w:rFonts w:ascii="Times New Roman" w:hAnsi="Times New Roman" w:cs="Times New Roman"/>
          <w:color w:val="000000" w:themeColor="text1"/>
          <w:sz w:val="28"/>
          <w:szCs w:val="28"/>
        </w:rPr>
        <w:t>.</w:t>
      </w:r>
      <w:r w:rsidRPr="00144205">
        <w:rPr>
          <w:rStyle w:val="apple-converted-space"/>
          <w:rFonts w:ascii="Times New Roman" w:hAnsi="Times New Roman" w:cs="Times New Roman"/>
          <w:color w:val="000000" w:themeColor="text1"/>
          <w:sz w:val="28"/>
          <w:szCs w:val="28"/>
        </w:rPr>
        <w:t xml:space="preserve">º del artículo 15 de la Constitución </w:t>
      </w:r>
      <w:r w:rsidRPr="00144205">
        <w:rPr>
          <w:rStyle w:val="apple-converted-space"/>
          <w:rFonts w:ascii="Times New Roman" w:hAnsi="Times New Roman" w:cs="Times New Roman"/>
          <w:color w:val="000000" w:themeColor="text1"/>
          <w:sz w:val="28"/>
          <w:szCs w:val="28"/>
        </w:rPr>
        <w:t xml:space="preserve">Política </w:t>
      </w:r>
      <w:r w:rsidRPr="00144205">
        <w:rPr>
          <w:rStyle w:val="apple-converted-space"/>
          <w:rFonts w:ascii="Times New Roman" w:hAnsi="Times New Roman" w:cs="Times New Roman"/>
          <w:color w:val="000000" w:themeColor="text1"/>
          <w:sz w:val="28"/>
          <w:szCs w:val="28"/>
        </w:rPr>
        <w:t xml:space="preserve">y que les habilita a obtener </w:t>
      </w:r>
      <w:r w:rsidRPr="00144205">
        <w:rPr>
          <w:rStyle w:val="apple-converted-space"/>
          <w:rFonts w:ascii="Times New Roman" w:hAnsi="Times New Roman" w:cs="Times New Roman"/>
          <w:color w:val="000000" w:themeColor="text1"/>
          <w:sz w:val="28"/>
          <w:szCs w:val="28"/>
        </w:rPr>
        <w:t>tales elementos cuando sean</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necesari</w:t>
      </w:r>
      <w:r w:rsidRPr="00144205">
        <w:rPr>
          <w:rStyle w:val="apple-converted-space"/>
          <w:rFonts w:ascii="Times New Roman" w:hAnsi="Times New Roman" w:cs="Times New Roman"/>
          <w:color w:val="000000" w:themeColor="text1"/>
          <w:sz w:val="28"/>
          <w:szCs w:val="28"/>
        </w:rPr>
        <w:t>os</w:t>
      </w:r>
      <w:r w:rsidRPr="00144205">
        <w:rPr>
          <w:rStyle w:val="apple-converted-space"/>
          <w:rFonts w:ascii="Times New Roman" w:hAnsi="Times New Roman" w:cs="Times New Roman"/>
          <w:color w:val="000000" w:themeColor="text1"/>
          <w:sz w:val="28"/>
          <w:szCs w:val="28"/>
        </w:rPr>
        <w:t xml:space="preserve"> para el </w:t>
      </w:r>
      <w:r w:rsidRPr="00144205">
        <w:rPr>
          <w:rStyle w:val="apple-converted-space"/>
          <w:rFonts w:ascii="Times New Roman" w:hAnsi="Times New Roman" w:cs="Times New Roman"/>
          <w:color w:val="000000" w:themeColor="text1"/>
          <w:sz w:val="28"/>
          <w:szCs w:val="28"/>
        </w:rPr>
        <w:t>desarrollo de las actuaciones a su cargo</w:t>
      </w:r>
      <w:r w:rsidRPr="00144205">
        <w:rPr>
          <w:rStyle w:val="apple-converted-space"/>
          <w:rFonts w:ascii="Times New Roman" w:hAnsi="Times New Roman" w:cs="Times New Roman"/>
          <w:color w:val="000000" w:themeColor="text1"/>
          <w:sz w:val="28"/>
          <w:szCs w:val="28"/>
        </w:rPr>
        <w:t>.</w:t>
      </w:r>
      <w:r w:rsidRPr="00144205">
        <w:rPr>
          <w:rStyle w:val="apple-converted-space"/>
          <w:rFonts w:ascii="Times New Roman" w:hAnsi="Times New Roman" w:cs="Times New Roman"/>
          <w:color w:val="000000" w:themeColor="text1"/>
          <w:sz w:val="28"/>
          <w:szCs w:val="28"/>
        </w:rPr>
        <w:t xml:space="preserve"> Así se desprende de la norma superior antes citada, la cual dispone que, entre otros, para los casos de vigilancia del Estado </w:t>
      </w:r>
      <w:r w:rsidRPr="00144205">
        <w:rPr>
          <w:rStyle w:val="apple-converted-space"/>
          <w:rFonts w:ascii="Times New Roman" w:hAnsi="Times New Roman" w:cs="Times New Roman"/>
          <w:color w:val="000000" w:themeColor="text1"/>
          <w:sz w:val="28"/>
          <w:szCs w:val="26"/>
        </w:rPr>
        <w:t>«</w:t>
      </w:r>
      <w:r w:rsidRPr="00144205">
        <w:rPr>
          <w:rStyle w:val="apple-converted-space"/>
          <w:rFonts w:ascii="Times New Roman" w:hAnsi="Times New Roman" w:cs="Times New Roman"/>
          <w:b/>
          <w:bCs/>
          <w:color w:val="000000" w:themeColor="text1"/>
          <w:sz w:val="28"/>
          <w:szCs w:val="26"/>
        </w:rPr>
        <w:t>podrá exigirse la presentación de libros de contabilidad y demás doc</w:t>
      </w:r>
      <w:r w:rsidRPr="00144205">
        <w:rPr>
          <w:rStyle w:val="apple-converted-space"/>
          <w:rFonts w:ascii="Times New Roman" w:hAnsi="Times New Roman" w:cs="Times New Roman"/>
          <w:b/>
          <w:bCs/>
          <w:color w:val="000000" w:themeColor="text1"/>
          <w:sz w:val="28"/>
          <w:szCs w:val="26"/>
        </w:rPr>
        <w:t>umentos privados</w:t>
      </w:r>
      <w:r w:rsidRPr="00144205">
        <w:rPr>
          <w:rStyle w:val="apple-converted-space"/>
          <w:rFonts w:ascii="Times New Roman" w:hAnsi="Times New Roman" w:cs="Times New Roman"/>
          <w:color w:val="000000" w:themeColor="text1"/>
          <w:sz w:val="28"/>
          <w:szCs w:val="26"/>
        </w:rPr>
        <w:t xml:space="preserve">, en los términos que señale la ley» </w:t>
      </w:r>
      <w:r w:rsidRPr="00144205">
        <w:rPr>
          <w:rStyle w:val="apple-converted-space"/>
          <w:rFonts w:ascii="Times New Roman" w:hAnsi="Times New Roman" w:cs="Times New Roman"/>
          <w:color w:val="000000" w:themeColor="text1"/>
          <w:sz w:val="28"/>
          <w:szCs w:val="28"/>
        </w:rPr>
        <w:t>[resaltado propio]. Como puede apreciarse, en ningún momento, la C</w:t>
      </w:r>
      <w:r w:rsidRPr="00144205">
        <w:rPr>
          <w:rStyle w:val="apple-converted-space"/>
          <w:rFonts w:ascii="Times New Roman" w:hAnsi="Times New Roman" w:cs="Times New Roman"/>
          <w:color w:val="000000" w:themeColor="text1"/>
          <w:sz w:val="28"/>
          <w:szCs w:val="28"/>
        </w:rPr>
        <w:t>onstitución</w:t>
      </w:r>
      <w:r w:rsidRPr="00144205">
        <w:rPr>
          <w:rStyle w:val="apple-converted-space"/>
          <w:rFonts w:ascii="Times New Roman" w:hAnsi="Times New Roman" w:cs="Times New Roman"/>
          <w:color w:val="000000" w:themeColor="text1"/>
          <w:sz w:val="28"/>
          <w:szCs w:val="28"/>
        </w:rPr>
        <w:t xml:space="preserve"> Política señala que para el agotamiento de esas específicas atribuciones se requiera de intervención judicial.</w:t>
      </w:r>
    </w:p>
    <w:p w:rsidR="00BA169C" w:rsidRPr="00144205" w:rsidRDefault="00144205" w:rsidP="00BA169C">
      <w:pPr>
        <w:pStyle w:val="Estilo1"/>
        <w:tabs>
          <w:tab w:val="left" w:pos="426"/>
        </w:tabs>
        <w:rPr>
          <w:rStyle w:val="apple-converted-space"/>
          <w:rFonts w:ascii="Times New Roman" w:hAnsi="Times New Roman" w:cs="Times New Roman"/>
          <w:color w:val="000000" w:themeColor="text1"/>
          <w:sz w:val="28"/>
          <w:szCs w:val="28"/>
        </w:rPr>
      </w:pPr>
    </w:p>
    <w:p w:rsidR="00BA169C" w:rsidRPr="00144205" w:rsidRDefault="00144205" w:rsidP="00954161">
      <w:pPr>
        <w:pStyle w:val="Estilo1"/>
        <w:numPr>
          <w:ilvl w:val="0"/>
          <w:numId w:val="1"/>
        </w:numPr>
        <w:tabs>
          <w:tab w:val="left" w:pos="426"/>
        </w:tabs>
        <w:ind w:left="0" w:firstLine="0"/>
        <w:rPr>
          <w:rStyle w:val="apple-converted-space"/>
          <w:rFonts w:ascii="Times New Roman" w:hAnsi="Times New Roman" w:cs="Times New Roman"/>
          <w:color w:val="000000" w:themeColor="text1"/>
          <w:sz w:val="28"/>
          <w:szCs w:val="28"/>
        </w:rPr>
      </w:pPr>
      <w:r w:rsidRPr="00144205">
        <w:rPr>
          <w:rStyle w:val="apple-converted-space"/>
          <w:rFonts w:ascii="Times New Roman" w:hAnsi="Times New Roman" w:cs="Times New Roman"/>
          <w:color w:val="000000" w:themeColor="text1"/>
          <w:sz w:val="28"/>
          <w:szCs w:val="28"/>
          <w:lang w:val="es-CO"/>
        </w:rPr>
        <w:t xml:space="preserve">Al respecto, este tribunal ha explicado que la </w:t>
      </w:r>
      <w:r w:rsidRPr="00144205">
        <w:rPr>
          <w:rStyle w:val="apple-converted-space"/>
          <w:rFonts w:ascii="Times New Roman" w:hAnsi="Times New Roman" w:cs="Times New Roman"/>
          <w:b/>
          <w:bCs/>
          <w:color w:val="000000" w:themeColor="text1"/>
          <w:sz w:val="28"/>
          <w:szCs w:val="28"/>
          <w:lang w:val="es-CO"/>
        </w:rPr>
        <w:t>función de vigilancia del Estado</w:t>
      </w:r>
      <w:r w:rsidRPr="00144205">
        <w:rPr>
          <w:rStyle w:val="apple-converted-space"/>
          <w:rFonts w:ascii="Times New Roman" w:hAnsi="Times New Roman" w:cs="Times New Roman"/>
          <w:color w:val="000000" w:themeColor="text1"/>
          <w:sz w:val="28"/>
          <w:szCs w:val="28"/>
          <w:lang w:val="es-CO"/>
        </w:rPr>
        <w:t xml:space="preserve"> </w:t>
      </w:r>
      <w:r w:rsidRPr="00144205">
        <w:rPr>
          <w:rFonts w:ascii="Times New Roman" w:hAnsi="Times New Roman" w:cs="Times New Roman"/>
          <w:color w:val="2D2D2D"/>
          <w:sz w:val="28"/>
          <w:szCs w:val="28"/>
          <w:shd w:val="clear" w:color="auto" w:fill="FFFFFF"/>
        </w:rPr>
        <w:t>alude al seguimiento y evaluación de las actividades de sujetos que desarrollan determinadas actividades y asumen deberes cuya omisión es susceptible de sanción.</w:t>
      </w:r>
      <w:r w:rsidRPr="00144205">
        <w:rPr>
          <w:rStyle w:val="Refdenotaalpie"/>
          <w:rFonts w:ascii="Times New Roman" w:hAnsi="Times New Roman" w:cs="Times New Roman"/>
          <w:color w:val="2D2D2D"/>
          <w:sz w:val="28"/>
          <w:szCs w:val="28"/>
          <w:shd w:val="clear" w:color="auto" w:fill="FFFFFF"/>
        </w:rPr>
        <w:footnoteReference w:id="116"/>
      </w:r>
      <w:r w:rsidRPr="00144205">
        <w:rPr>
          <w:rStyle w:val="apple-converted-space"/>
          <w:rFonts w:ascii="Times New Roman" w:hAnsi="Times New Roman" w:cs="Times New Roman"/>
          <w:color w:val="000000" w:themeColor="text1"/>
          <w:sz w:val="28"/>
          <w:szCs w:val="28"/>
        </w:rPr>
        <w:t xml:space="preserve"> En </w:t>
      </w:r>
      <w:r w:rsidRPr="00144205">
        <w:rPr>
          <w:rStyle w:val="apple-converted-space"/>
          <w:rFonts w:ascii="Times New Roman" w:hAnsi="Times New Roman" w:cs="Times New Roman"/>
          <w:color w:val="000000" w:themeColor="text1"/>
          <w:sz w:val="28"/>
          <w:szCs w:val="28"/>
          <w:lang w:val="es-CO"/>
        </w:rPr>
        <w:t>la Sentenc</w:t>
      </w:r>
      <w:r w:rsidRPr="00144205">
        <w:rPr>
          <w:rStyle w:val="apple-converted-space"/>
          <w:rFonts w:ascii="Times New Roman" w:hAnsi="Times New Roman" w:cs="Times New Roman"/>
          <w:color w:val="000000" w:themeColor="text1"/>
          <w:sz w:val="28"/>
          <w:szCs w:val="28"/>
          <w:lang w:val="es-CO"/>
        </w:rPr>
        <w:t>ia C-597 de 1996</w:t>
      </w:r>
      <w:r w:rsidRPr="00144205">
        <w:rPr>
          <w:rStyle w:val="Refdenotaalpie"/>
          <w:rFonts w:ascii="Times New Roman" w:hAnsi="Times New Roman" w:cs="Times New Roman"/>
          <w:color w:val="000000" w:themeColor="text1"/>
          <w:sz w:val="28"/>
          <w:szCs w:val="28"/>
          <w:lang w:val="es-CO"/>
        </w:rPr>
        <w:footnoteReference w:id="117"/>
      </w:r>
      <w:r w:rsidRPr="00144205">
        <w:rPr>
          <w:rStyle w:val="apple-converted-space"/>
          <w:rFonts w:ascii="Times New Roman" w:hAnsi="Times New Roman" w:cs="Times New Roman"/>
          <w:color w:val="000000" w:themeColor="text1"/>
          <w:sz w:val="28"/>
          <w:szCs w:val="28"/>
          <w:lang w:val="es-CO"/>
        </w:rPr>
        <w:t xml:space="preserve"> también se indicó que ello </w:t>
      </w:r>
      <w:r w:rsidRPr="00144205">
        <w:rPr>
          <w:rStyle w:val="apple-converted-space"/>
          <w:rFonts w:ascii="Times New Roman" w:hAnsi="Times New Roman" w:cs="Times New Roman"/>
          <w:color w:val="000000" w:themeColor="text1"/>
          <w:sz w:val="28"/>
          <w:szCs w:val="28"/>
          <w:lang w:val="es-CO"/>
        </w:rPr>
        <w:t>supone</w:t>
      </w:r>
    </w:p>
    <w:p w:rsidR="00BA169C" w:rsidRPr="00144205" w:rsidRDefault="00144205" w:rsidP="00BA169C">
      <w:pPr>
        <w:pStyle w:val="Estilo1"/>
        <w:tabs>
          <w:tab w:val="left" w:pos="426"/>
        </w:tabs>
        <w:rPr>
          <w:rStyle w:val="apple-converted-space"/>
          <w:rFonts w:ascii="Times New Roman" w:hAnsi="Times New Roman" w:cs="Times New Roman"/>
          <w:color w:val="000000" w:themeColor="text1"/>
          <w:sz w:val="28"/>
          <w:szCs w:val="28"/>
          <w:lang w:val="es-CO"/>
        </w:rPr>
      </w:pPr>
    </w:p>
    <w:p w:rsidR="00BA169C" w:rsidRPr="00144205" w:rsidRDefault="00144205" w:rsidP="008A3BC9">
      <w:pPr>
        <w:pStyle w:val="Estilo1"/>
        <w:tabs>
          <w:tab w:val="left" w:pos="426"/>
        </w:tabs>
        <w:ind w:left="567" w:right="709"/>
        <w:rPr>
          <w:rStyle w:val="apple-converted-space"/>
          <w:rFonts w:ascii="Times New Roman" w:hAnsi="Times New Roman" w:cs="Times New Roman"/>
          <w:color w:val="000000" w:themeColor="text1"/>
          <w:sz w:val="28"/>
          <w:szCs w:val="28"/>
        </w:rPr>
      </w:pPr>
      <w:r w:rsidRPr="00144205">
        <w:rPr>
          <w:rStyle w:val="apple-converted-space"/>
          <w:rFonts w:ascii="Times New Roman" w:hAnsi="Times New Roman" w:cs="Times New Roman"/>
          <w:color w:val="000000" w:themeColor="text1"/>
          <w:sz w:val="28"/>
          <w:lang w:val="es-CO"/>
        </w:rPr>
        <w:t>[</w:t>
      </w:r>
      <w:r w:rsidRPr="00144205">
        <w:rPr>
          <w:rStyle w:val="apple-converted-space"/>
          <w:rFonts w:ascii="Times New Roman" w:hAnsi="Times New Roman" w:cs="Times New Roman"/>
          <w:color w:val="000000" w:themeColor="text1"/>
          <w:sz w:val="28"/>
          <w:lang w:val="es-CO"/>
        </w:rPr>
        <w:t>U</w:t>
      </w:r>
      <w:r w:rsidRPr="00144205">
        <w:rPr>
          <w:rStyle w:val="apple-converted-space"/>
          <w:rFonts w:ascii="Times New Roman" w:hAnsi="Times New Roman" w:cs="Times New Roman"/>
          <w:color w:val="000000" w:themeColor="text1"/>
          <w:sz w:val="28"/>
          <w:lang w:val="es-CO"/>
        </w:rPr>
        <w:t>]</w:t>
      </w:r>
      <w:r w:rsidRPr="00144205">
        <w:rPr>
          <w:rStyle w:val="apple-converted-space"/>
          <w:rFonts w:ascii="Times New Roman" w:hAnsi="Times New Roman" w:cs="Times New Roman"/>
          <w:color w:val="000000" w:themeColor="text1"/>
          <w:sz w:val="28"/>
          <w:lang w:val="es-CO"/>
        </w:rPr>
        <w:t>na importantísima manifestación de poder jurídico que es necesaria para el adecuado cumplimiento de sus funciones y la realización de sus fines […] [</w:t>
      </w:r>
      <w:r w:rsidRPr="00144205">
        <w:rPr>
          <w:rStyle w:val="apple-converted-space"/>
          <w:rFonts w:ascii="Times New Roman" w:hAnsi="Times New Roman" w:cs="Times New Roman"/>
          <w:color w:val="000000" w:themeColor="text1"/>
          <w:sz w:val="28"/>
          <w:lang w:val="es-CO"/>
        </w:rPr>
        <w:t>Asimismo</w:t>
      </w:r>
      <w:r w:rsidRPr="00144205">
        <w:rPr>
          <w:rStyle w:val="apple-converted-space"/>
          <w:rFonts w:ascii="Times New Roman" w:hAnsi="Times New Roman" w:cs="Times New Roman"/>
          <w:color w:val="000000" w:themeColor="text1"/>
          <w:sz w:val="28"/>
          <w:lang w:val="es-CO"/>
        </w:rPr>
        <w:t xml:space="preserve">] constituye entonces un instrumento de </w:t>
      </w:r>
      <w:r w:rsidRPr="00144205">
        <w:rPr>
          <w:rStyle w:val="apple-converted-space"/>
          <w:rFonts w:ascii="Times New Roman" w:hAnsi="Times New Roman" w:cs="Times New Roman"/>
          <w:color w:val="000000" w:themeColor="text1"/>
          <w:sz w:val="28"/>
          <w:lang w:val="es-CO"/>
        </w:rPr>
        <w:t xml:space="preserve">realización de los fines que la Carta atribuye a estas autoridades, pues permite realizar los valores del orden jurídico institucional, mediante la asignación de competencias a la administración que la habilitan para imponer a sus propios funcionarios y a </w:t>
      </w:r>
      <w:r w:rsidRPr="00144205">
        <w:rPr>
          <w:rStyle w:val="apple-converted-space"/>
          <w:rFonts w:ascii="Times New Roman" w:hAnsi="Times New Roman" w:cs="Times New Roman"/>
          <w:color w:val="000000" w:themeColor="text1"/>
          <w:sz w:val="28"/>
          <w:lang w:val="es-CO"/>
        </w:rPr>
        <w:t>los particulares el acatamiento, inclusive por medios punitivos, de una disciplina cuya observancia contribuye indudablemente a la realización de sus cometidos</w:t>
      </w:r>
    </w:p>
    <w:p w:rsidR="00FE506C" w:rsidRPr="00144205" w:rsidRDefault="00144205" w:rsidP="00FE506C">
      <w:pPr>
        <w:pStyle w:val="Estilo1"/>
        <w:tabs>
          <w:tab w:val="left" w:pos="426"/>
        </w:tabs>
        <w:rPr>
          <w:rStyle w:val="apple-converted-space"/>
          <w:rFonts w:ascii="Times New Roman" w:hAnsi="Times New Roman" w:cs="Times New Roman"/>
          <w:color w:val="000000" w:themeColor="text1"/>
          <w:sz w:val="28"/>
          <w:szCs w:val="28"/>
        </w:rPr>
      </w:pPr>
    </w:p>
    <w:p w:rsidR="00A33C50" w:rsidRPr="00144205" w:rsidRDefault="00144205" w:rsidP="00A33C50">
      <w:pPr>
        <w:pStyle w:val="Estilo1"/>
        <w:numPr>
          <w:ilvl w:val="0"/>
          <w:numId w:val="1"/>
        </w:numPr>
        <w:tabs>
          <w:tab w:val="left" w:pos="426"/>
        </w:tabs>
        <w:ind w:left="0" w:firstLine="0"/>
        <w:rPr>
          <w:rStyle w:val="apple-converted-space"/>
          <w:rFonts w:ascii="Times New Roman" w:hAnsi="Times New Roman" w:cs="Times New Roman"/>
          <w:color w:val="000000" w:themeColor="text1"/>
          <w:sz w:val="28"/>
          <w:szCs w:val="28"/>
        </w:rPr>
      </w:pPr>
      <w:r w:rsidRPr="00144205">
        <w:rPr>
          <w:rStyle w:val="apple-converted-space"/>
          <w:rFonts w:ascii="Times New Roman" w:hAnsi="Times New Roman" w:cs="Times New Roman"/>
          <w:color w:val="000000" w:themeColor="text1"/>
          <w:sz w:val="28"/>
          <w:szCs w:val="28"/>
        </w:rPr>
        <w:t xml:space="preserve">Aunado a ello, </w:t>
      </w:r>
      <w:r w:rsidRPr="00144205">
        <w:rPr>
          <w:rStyle w:val="apple-converted-space"/>
          <w:rFonts w:ascii="Times New Roman" w:hAnsi="Times New Roman" w:cs="Times New Roman"/>
          <w:color w:val="000000" w:themeColor="text1"/>
          <w:sz w:val="28"/>
          <w:szCs w:val="28"/>
        </w:rPr>
        <w:t xml:space="preserve">no debe perderse de vista </w:t>
      </w:r>
      <w:r w:rsidRPr="00144205">
        <w:rPr>
          <w:rStyle w:val="apple-converted-space"/>
          <w:rFonts w:ascii="Times New Roman" w:hAnsi="Times New Roman" w:cs="Times New Roman"/>
          <w:color w:val="000000" w:themeColor="text1"/>
          <w:sz w:val="28"/>
          <w:szCs w:val="28"/>
        </w:rPr>
        <w:t>el mayor escrutinio social y estatal que recae sobre l</w:t>
      </w:r>
      <w:r w:rsidRPr="00144205">
        <w:rPr>
          <w:rStyle w:val="apple-converted-space"/>
          <w:rFonts w:ascii="Times New Roman" w:hAnsi="Times New Roman" w:cs="Times New Roman"/>
          <w:color w:val="000000" w:themeColor="text1"/>
          <w:sz w:val="28"/>
          <w:szCs w:val="28"/>
        </w:rPr>
        <w:t>as personas que ejercen la función pública</w:t>
      </w:r>
      <w:r w:rsidRPr="00144205">
        <w:rPr>
          <w:rStyle w:val="apple-converted-space"/>
          <w:rFonts w:ascii="Times New Roman" w:hAnsi="Times New Roman" w:cs="Times New Roman"/>
          <w:color w:val="000000" w:themeColor="text1"/>
          <w:sz w:val="28"/>
          <w:szCs w:val="28"/>
        </w:rPr>
        <w:t xml:space="preserve"> o desempeñan una labor especial dentro de la sociedad</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La norma acusada se enmarca en un contexto muy</w:t>
      </w:r>
      <w:r w:rsidRPr="00144205">
        <w:rPr>
          <w:rStyle w:val="apple-converted-space"/>
          <w:rFonts w:ascii="Times New Roman" w:hAnsi="Times New Roman" w:cs="Times New Roman"/>
          <w:color w:val="000000" w:themeColor="text1"/>
          <w:sz w:val="28"/>
          <w:szCs w:val="28"/>
        </w:rPr>
        <w:t xml:space="preserve"> específico, es decir, el proceso disciplinario</w:t>
      </w:r>
      <w:r w:rsidRPr="00144205">
        <w:rPr>
          <w:rStyle w:val="apple-converted-space"/>
          <w:rFonts w:ascii="Times New Roman" w:hAnsi="Times New Roman" w:cs="Times New Roman"/>
          <w:color w:val="000000" w:themeColor="text1"/>
          <w:sz w:val="28"/>
          <w:szCs w:val="28"/>
        </w:rPr>
        <w:t xml:space="preserve"> que se sigue contra estas personas y</w:t>
      </w:r>
      <w:r w:rsidRPr="00144205">
        <w:rPr>
          <w:rStyle w:val="apple-converted-space"/>
          <w:rFonts w:ascii="Times New Roman" w:hAnsi="Times New Roman" w:cs="Times New Roman"/>
          <w:color w:val="000000" w:themeColor="text1"/>
          <w:sz w:val="28"/>
          <w:szCs w:val="28"/>
        </w:rPr>
        <w:t xml:space="preserve"> que</w:t>
      </w:r>
      <w:r w:rsidRPr="00144205">
        <w:rPr>
          <w:rStyle w:val="apple-converted-space"/>
          <w:rFonts w:ascii="Times New Roman" w:hAnsi="Times New Roman" w:cs="Times New Roman"/>
          <w:color w:val="000000" w:themeColor="text1"/>
          <w:sz w:val="28"/>
          <w:szCs w:val="28"/>
        </w:rPr>
        <w:t>,</w:t>
      </w:r>
      <w:r w:rsidRPr="00144205">
        <w:rPr>
          <w:rStyle w:val="apple-converted-space"/>
          <w:rFonts w:ascii="Times New Roman" w:hAnsi="Times New Roman" w:cs="Times New Roman"/>
          <w:color w:val="000000" w:themeColor="text1"/>
          <w:sz w:val="28"/>
          <w:szCs w:val="28"/>
        </w:rPr>
        <w:t xml:space="preserve"> en términos generales</w:t>
      </w:r>
      <w:r w:rsidRPr="00144205">
        <w:rPr>
          <w:rStyle w:val="apple-converted-space"/>
          <w:rFonts w:ascii="Times New Roman" w:hAnsi="Times New Roman" w:cs="Times New Roman"/>
          <w:color w:val="000000" w:themeColor="text1"/>
          <w:sz w:val="28"/>
          <w:szCs w:val="28"/>
        </w:rPr>
        <w:t>,</w:t>
      </w:r>
      <w:r w:rsidRPr="00144205">
        <w:rPr>
          <w:rStyle w:val="apple-converted-space"/>
          <w:rFonts w:ascii="Times New Roman" w:hAnsi="Times New Roman" w:cs="Times New Roman"/>
          <w:color w:val="000000" w:themeColor="text1"/>
          <w:sz w:val="28"/>
          <w:szCs w:val="28"/>
        </w:rPr>
        <w:t xml:space="preserve"> busca fiscalizar </w:t>
      </w:r>
      <w:r w:rsidRPr="00144205">
        <w:rPr>
          <w:rStyle w:val="apple-converted-space"/>
          <w:rFonts w:ascii="Times New Roman" w:hAnsi="Times New Roman" w:cs="Times New Roman"/>
          <w:color w:val="000000" w:themeColor="text1"/>
          <w:sz w:val="28"/>
          <w:szCs w:val="28"/>
        </w:rPr>
        <w:t>la</w:t>
      </w:r>
      <w:r w:rsidRPr="00144205">
        <w:rPr>
          <w:rStyle w:val="apple-converted-space"/>
          <w:rFonts w:ascii="Times New Roman" w:hAnsi="Times New Roman" w:cs="Times New Roman"/>
          <w:color w:val="000000" w:themeColor="text1"/>
          <w:sz w:val="28"/>
          <w:szCs w:val="28"/>
        </w:rPr>
        <w:t xml:space="preserve"> conducta d</w:t>
      </w:r>
      <w:r w:rsidRPr="00144205">
        <w:rPr>
          <w:rStyle w:val="apple-converted-space"/>
          <w:rFonts w:ascii="Times New Roman" w:hAnsi="Times New Roman" w:cs="Times New Roman"/>
          <w:color w:val="000000" w:themeColor="text1"/>
          <w:sz w:val="28"/>
          <w:szCs w:val="28"/>
        </w:rPr>
        <w:t>e</w:t>
      </w:r>
      <w:r w:rsidRPr="00144205">
        <w:rPr>
          <w:rStyle w:val="apple-converted-space"/>
          <w:rFonts w:ascii="Times New Roman" w:hAnsi="Times New Roman" w:cs="Times New Roman"/>
          <w:color w:val="000000" w:themeColor="text1"/>
          <w:sz w:val="28"/>
          <w:szCs w:val="28"/>
        </w:rPr>
        <w:t xml:space="preserve"> quienes</w:t>
      </w:r>
      <w:r w:rsidRPr="00144205">
        <w:rPr>
          <w:rStyle w:val="apple-converted-space"/>
          <w:rFonts w:ascii="Times New Roman" w:hAnsi="Times New Roman" w:cs="Times New Roman"/>
          <w:color w:val="000000" w:themeColor="text1"/>
          <w:sz w:val="28"/>
          <w:szCs w:val="28"/>
        </w:rPr>
        <w:t xml:space="preserve">, por la especial posición que ocupan, </w:t>
      </w:r>
      <w:r w:rsidRPr="00144205">
        <w:rPr>
          <w:rStyle w:val="apple-converted-space"/>
          <w:rFonts w:ascii="Times New Roman" w:hAnsi="Times New Roman" w:cs="Times New Roman"/>
          <w:color w:val="000000" w:themeColor="text1"/>
          <w:sz w:val="28"/>
          <w:szCs w:val="28"/>
        </w:rPr>
        <w:t>pueden sufrir</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 xml:space="preserve">afectaciones más intensas </w:t>
      </w:r>
      <w:r w:rsidRPr="00144205">
        <w:rPr>
          <w:rStyle w:val="apple-converted-space"/>
          <w:rFonts w:ascii="Times New Roman" w:hAnsi="Times New Roman" w:cs="Times New Roman"/>
          <w:color w:val="000000" w:themeColor="text1"/>
          <w:sz w:val="28"/>
          <w:szCs w:val="28"/>
        </w:rPr>
        <w:t xml:space="preserve">de su derecho a la intimidad. </w:t>
      </w:r>
      <w:r w:rsidRPr="00144205">
        <w:rPr>
          <w:rStyle w:val="apple-converted-space"/>
          <w:rFonts w:ascii="Times New Roman" w:hAnsi="Times New Roman" w:cs="Times New Roman"/>
          <w:color w:val="000000" w:themeColor="text1"/>
          <w:sz w:val="28"/>
          <w:szCs w:val="28"/>
        </w:rPr>
        <w:t>Así lo ha establecido</w:t>
      </w:r>
      <w:r w:rsidRPr="00144205">
        <w:rPr>
          <w:rStyle w:val="apple-converted-space"/>
          <w:rFonts w:ascii="Times New Roman" w:hAnsi="Times New Roman" w:cs="Times New Roman"/>
          <w:color w:val="000000" w:themeColor="text1"/>
          <w:sz w:val="28"/>
          <w:szCs w:val="28"/>
        </w:rPr>
        <w:t xml:space="preserve"> la </w:t>
      </w:r>
      <w:r w:rsidRPr="00144205">
        <w:rPr>
          <w:rStyle w:val="apple-converted-space"/>
          <w:rFonts w:ascii="Times New Roman" w:hAnsi="Times New Roman" w:cs="Times New Roman"/>
          <w:color w:val="000000" w:themeColor="text1"/>
          <w:sz w:val="28"/>
          <w:szCs w:val="28"/>
        </w:rPr>
        <w:t>Corte Interamericana de Derechos Humanos, al indicar que</w:t>
      </w:r>
      <w:r w:rsidRPr="00144205">
        <w:rPr>
          <w:rStyle w:val="apple-converted-space"/>
          <w:rFonts w:ascii="Times New Roman" w:hAnsi="Times New Roman" w:cs="Times New Roman"/>
          <w:color w:val="000000" w:themeColor="text1"/>
          <w:sz w:val="28"/>
          <w:szCs w:val="28"/>
        </w:rPr>
        <w:t xml:space="preserve"> es necesario hacer una interpretación contextual del derecho a la privacidad</w:t>
      </w:r>
      <w:r w:rsidRPr="00144205">
        <w:rPr>
          <w:rStyle w:val="apple-converted-space"/>
          <w:rFonts w:ascii="Times New Roman" w:hAnsi="Times New Roman" w:cs="Times New Roman"/>
          <w:color w:val="000000" w:themeColor="text1"/>
          <w:sz w:val="28"/>
          <w:szCs w:val="28"/>
        </w:rPr>
        <w:t>, de manera que en ciertos escenarios, como el control disciplinario que se ejerce sobre los servidores públicos, puede ser sometido a afectaciones más intensas, en virtud de la e</w:t>
      </w:r>
      <w:r w:rsidRPr="00144205">
        <w:rPr>
          <w:rStyle w:val="apple-converted-space"/>
          <w:rFonts w:ascii="Times New Roman" w:hAnsi="Times New Roman" w:cs="Times New Roman"/>
          <w:color w:val="000000" w:themeColor="text1"/>
          <w:sz w:val="28"/>
          <w:szCs w:val="28"/>
        </w:rPr>
        <w:t>special relevancia que se predica de los bienes jurídicos que aquellos deben resguardar.</w:t>
      </w:r>
      <w:r w:rsidRPr="00144205">
        <w:rPr>
          <w:rStyle w:val="Refdenotaalpie"/>
          <w:rFonts w:ascii="Times New Roman" w:hAnsi="Times New Roman" w:cs="Times New Roman"/>
          <w:color w:val="000000" w:themeColor="text1"/>
          <w:sz w:val="28"/>
          <w:szCs w:val="28"/>
        </w:rPr>
        <w:footnoteReference w:id="118"/>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 xml:space="preserve">Esta misma postura ha sido reiterada por la </w:t>
      </w:r>
      <w:r w:rsidRPr="00144205">
        <w:rPr>
          <w:rStyle w:val="apple-converted-space"/>
          <w:rFonts w:ascii="Times New Roman" w:hAnsi="Times New Roman" w:cs="Times New Roman"/>
          <w:color w:val="000000" w:themeColor="text1"/>
          <w:sz w:val="28"/>
          <w:szCs w:val="28"/>
        </w:rPr>
        <w:t>Corte Constitucional, entre otras, en la</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Sentencia T-203 de 2022</w:t>
      </w:r>
      <w:r w:rsidRPr="00144205">
        <w:rPr>
          <w:rStyle w:val="apple-converted-space"/>
          <w:rFonts w:ascii="Times New Roman" w:hAnsi="Times New Roman" w:cs="Times New Roman"/>
          <w:color w:val="000000" w:themeColor="text1"/>
          <w:sz w:val="28"/>
          <w:szCs w:val="28"/>
        </w:rPr>
        <w:t>,</w:t>
      </w:r>
      <w:r w:rsidRPr="00144205">
        <w:rPr>
          <w:rStyle w:val="Refdenotaalpie"/>
          <w:rFonts w:ascii="Times New Roman" w:hAnsi="Times New Roman" w:cs="Times New Roman"/>
          <w:color w:val="000000" w:themeColor="text1"/>
          <w:sz w:val="28"/>
          <w:szCs w:val="28"/>
        </w:rPr>
        <w:footnoteReference w:id="119"/>
      </w:r>
      <w:r w:rsidRPr="00144205">
        <w:rPr>
          <w:rStyle w:val="apple-converted-space"/>
          <w:rFonts w:ascii="Times New Roman" w:hAnsi="Times New Roman" w:cs="Times New Roman"/>
          <w:color w:val="000000" w:themeColor="text1"/>
          <w:sz w:val="28"/>
          <w:szCs w:val="28"/>
        </w:rPr>
        <w:t xml:space="preserve"> en la cual se estableció que</w:t>
      </w:r>
      <w:r w:rsidRPr="00144205">
        <w:rPr>
          <w:rStyle w:val="apple-converted-space"/>
          <w:rFonts w:ascii="Times New Roman" w:hAnsi="Times New Roman" w:cs="Times New Roman"/>
          <w:color w:val="000000" w:themeColor="text1"/>
          <w:sz w:val="28"/>
          <w:szCs w:val="28"/>
        </w:rPr>
        <w:t>,</w:t>
      </w:r>
      <w:r w:rsidRPr="00144205">
        <w:rPr>
          <w:rStyle w:val="apple-converted-space"/>
          <w:rFonts w:ascii="Times New Roman" w:hAnsi="Times New Roman" w:cs="Times New Roman"/>
          <w:color w:val="000000" w:themeColor="text1"/>
          <w:sz w:val="28"/>
          <w:szCs w:val="28"/>
        </w:rPr>
        <w:t xml:space="preserve"> en efecto</w:t>
      </w:r>
      <w:r w:rsidRPr="00144205">
        <w:rPr>
          <w:rStyle w:val="apple-converted-space"/>
          <w:rFonts w:ascii="Times New Roman" w:hAnsi="Times New Roman" w:cs="Times New Roman"/>
          <w:color w:val="000000" w:themeColor="text1"/>
          <w:sz w:val="28"/>
          <w:szCs w:val="28"/>
        </w:rPr>
        <w:t>,</w:t>
      </w:r>
      <w:r w:rsidRPr="00144205">
        <w:rPr>
          <w:rStyle w:val="apple-converted-space"/>
          <w:rFonts w:ascii="Times New Roman" w:hAnsi="Times New Roman" w:cs="Times New Roman"/>
          <w:color w:val="000000" w:themeColor="text1"/>
          <w:sz w:val="28"/>
          <w:szCs w:val="28"/>
        </w:rPr>
        <w:t xml:space="preserve"> la expectativa</w:t>
      </w:r>
      <w:r w:rsidRPr="00144205">
        <w:rPr>
          <w:rStyle w:val="apple-converted-space"/>
          <w:rFonts w:ascii="Times New Roman" w:hAnsi="Times New Roman" w:cs="Times New Roman"/>
          <w:color w:val="000000" w:themeColor="text1"/>
          <w:sz w:val="28"/>
          <w:szCs w:val="28"/>
        </w:rPr>
        <w:t xml:space="preserve"> de privacidad se somete a la valoración de diferentes factores contextuales,</w:t>
      </w:r>
      <w:r w:rsidRPr="00144205">
        <w:rPr>
          <w:rStyle w:val="apple-converted-space"/>
          <w:rFonts w:ascii="Times New Roman" w:hAnsi="Times New Roman" w:cs="Times New Roman"/>
          <w:color w:val="000000" w:themeColor="text1"/>
          <w:sz w:val="28"/>
          <w:szCs w:val="28"/>
        </w:rPr>
        <w:t xml:space="preserve"> de manera que, en el caso </w:t>
      </w:r>
      <w:r w:rsidRPr="00144205">
        <w:rPr>
          <w:rStyle w:val="apple-converted-space"/>
          <w:rFonts w:ascii="Times New Roman" w:hAnsi="Times New Roman" w:cs="Times New Roman"/>
          <w:color w:val="000000" w:themeColor="text1"/>
          <w:sz w:val="28"/>
          <w:szCs w:val="28"/>
        </w:rPr>
        <w:t xml:space="preserve">de </w:t>
      </w:r>
      <w:r w:rsidRPr="00144205">
        <w:rPr>
          <w:rStyle w:val="apple-converted-space"/>
          <w:rFonts w:ascii="Times New Roman" w:hAnsi="Times New Roman" w:cs="Times New Roman"/>
          <w:color w:val="000000" w:themeColor="text1"/>
          <w:sz w:val="28"/>
          <w:szCs w:val="28"/>
        </w:rPr>
        <w:t>los investigados dentro de las actuaciones</w:t>
      </w:r>
      <w:r w:rsidRPr="00144205">
        <w:rPr>
          <w:rStyle w:val="apple-converted-space"/>
          <w:rFonts w:ascii="Times New Roman" w:hAnsi="Times New Roman" w:cs="Times New Roman"/>
          <w:color w:val="000000" w:themeColor="text1"/>
          <w:sz w:val="28"/>
          <w:szCs w:val="28"/>
        </w:rPr>
        <w:t xml:space="preserve"> disciplinarias</w:t>
      </w:r>
      <w:r w:rsidRPr="00144205">
        <w:rPr>
          <w:rStyle w:val="apple-converted-space"/>
          <w:rFonts w:ascii="Times New Roman" w:hAnsi="Times New Roman" w:cs="Times New Roman"/>
          <w:color w:val="000000" w:themeColor="text1"/>
          <w:sz w:val="28"/>
          <w:szCs w:val="28"/>
        </w:rPr>
        <w:t xml:space="preserve">, no puede predicarse el mismo nivel de protección de aquellas personas a quienes no se les </w:t>
      </w:r>
      <w:r w:rsidRPr="00144205">
        <w:rPr>
          <w:rStyle w:val="apple-converted-space"/>
          <w:rFonts w:ascii="Times New Roman" w:hAnsi="Times New Roman" w:cs="Times New Roman"/>
          <w:color w:val="000000" w:themeColor="text1"/>
          <w:sz w:val="28"/>
          <w:szCs w:val="28"/>
        </w:rPr>
        <w:t>endilga la comisión de una falta contraria al ordenamiento.</w:t>
      </w:r>
    </w:p>
    <w:p w:rsidR="00830F83" w:rsidRPr="00144205" w:rsidRDefault="00144205" w:rsidP="0080123A">
      <w:pPr>
        <w:rPr>
          <w:rFonts w:ascii="Times New Roman" w:hAnsi="Times New Roman" w:cs="Times New Roman"/>
          <w:color w:val="000000" w:themeColor="text1"/>
          <w:sz w:val="28"/>
          <w:szCs w:val="28"/>
          <w:lang w:val="es-ES"/>
        </w:rPr>
      </w:pPr>
    </w:p>
    <w:p w:rsidR="00A33C50" w:rsidRPr="00144205" w:rsidRDefault="00144205" w:rsidP="00830F83">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lang w:val="es-ES"/>
        </w:rPr>
        <w:t xml:space="preserve">En </w:t>
      </w:r>
      <w:r w:rsidRPr="00144205">
        <w:rPr>
          <w:rFonts w:ascii="Times New Roman" w:hAnsi="Times New Roman" w:cs="Times New Roman"/>
          <w:color w:val="000000" w:themeColor="text1"/>
          <w:sz w:val="28"/>
          <w:szCs w:val="28"/>
          <w:lang w:val="es-ES"/>
        </w:rPr>
        <w:t>síntesis</w:t>
      </w:r>
      <w:r w:rsidRPr="00144205">
        <w:rPr>
          <w:rFonts w:ascii="Times New Roman" w:hAnsi="Times New Roman" w:cs="Times New Roman"/>
          <w:color w:val="000000" w:themeColor="text1"/>
          <w:sz w:val="28"/>
          <w:szCs w:val="28"/>
          <w:lang w:val="es-ES"/>
        </w:rPr>
        <w:t>, la potestad de recaudo probatorio objeto de análisis puede ser ejercida por toda autoridad legalmente competente para adelantar procesos disciplinarios, aún l</w:t>
      </w:r>
      <w:r w:rsidRPr="00144205">
        <w:rPr>
          <w:rFonts w:ascii="Times New Roman" w:hAnsi="Times New Roman" w:cs="Times New Roman"/>
          <w:color w:val="000000" w:themeColor="text1"/>
          <w:sz w:val="28"/>
          <w:szCs w:val="28"/>
          <w:lang w:val="es-ES"/>
        </w:rPr>
        <w:t>a</w:t>
      </w:r>
      <w:r w:rsidRPr="00144205">
        <w:rPr>
          <w:rFonts w:ascii="Times New Roman" w:hAnsi="Times New Roman" w:cs="Times New Roman"/>
          <w:color w:val="000000" w:themeColor="text1"/>
          <w:sz w:val="28"/>
          <w:szCs w:val="28"/>
          <w:lang w:val="es-ES"/>
        </w:rPr>
        <w:t xml:space="preserve">s de naturaleza </w:t>
      </w:r>
      <w:r w:rsidRPr="00144205">
        <w:rPr>
          <w:rFonts w:ascii="Times New Roman" w:hAnsi="Times New Roman" w:cs="Times New Roman"/>
          <w:color w:val="000000" w:themeColor="text1"/>
          <w:sz w:val="28"/>
          <w:szCs w:val="28"/>
          <w:lang w:val="es-ES"/>
        </w:rPr>
        <w:t>administrativa, sin que medie orden de autoridad judicial.</w:t>
      </w:r>
      <w:r w:rsidRPr="00144205">
        <w:rPr>
          <w:rFonts w:ascii="Times New Roman" w:hAnsi="Times New Roman" w:cs="Times New Roman"/>
          <w:color w:val="000000" w:themeColor="text1"/>
          <w:sz w:val="28"/>
          <w:szCs w:val="28"/>
          <w:lang w:val="es-ES"/>
        </w:rPr>
        <w:t xml:space="preserve"> </w:t>
      </w:r>
      <w:r w:rsidRPr="00144205">
        <w:rPr>
          <w:rFonts w:ascii="Times New Roman" w:hAnsi="Times New Roman" w:cs="Times New Roman"/>
          <w:color w:val="000000" w:themeColor="text1"/>
          <w:sz w:val="28"/>
          <w:szCs w:val="28"/>
        </w:rPr>
        <w:t>Es decir</w:t>
      </w:r>
      <w:r w:rsidRPr="00144205">
        <w:rPr>
          <w:rFonts w:ascii="Times New Roman" w:hAnsi="Times New Roman" w:cs="Times New Roman"/>
          <w:color w:val="000000" w:themeColor="text1"/>
          <w:sz w:val="28"/>
          <w:szCs w:val="28"/>
        </w:rPr>
        <w:t xml:space="preserve">, en cualquiera de </w:t>
      </w:r>
      <w:r w:rsidRPr="00144205">
        <w:rPr>
          <w:rFonts w:ascii="Times New Roman" w:hAnsi="Times New Roman" w:cs="Times New Roman"/>
          <w:color w:val="000000" w:themeColor="text1"/>
          <w:sz w:val="28"/>
          <w:szCs w:val="28"/>
        </w:rPr>
        <w:t>las</w:t>
      </w:r>
      <w:r w:rsidRPr="00144205">
        <w:rPr>
          <w:rFonts w:ascii="Times New Roman" w:hAnsi="Times New Roman" w:cs="Times New Roman"/>
          <w:color w:val="000000" w:themeColor="text1"/>
          <w:sz w:val="28"/>
          <w:szCs w:val="28"/>
        </w:rPr>
        <w:t xml:space="preserve"> categorías</w:t>
      </w:r>
      <w:r w:rsidRPr="00144205">
        <w:rPr>
          <w:rFonts w:ascii="Times New Roman" w:hAnsi="Times New Roman" w:cs="Times New Roman"/>
          <w:color w:val="000000" w:themeColor="text1"/>
          <w:sz w:val="28"/>
          <w:szCs w:val="28"/>
        </w:rPr>
        <w:t xml:space="preserve"> de autoridades</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descritas</w:t>
      </w:r>
      <w:r w:rsidRPr="00144205">
        <w:rPr>
          <w:rFonts w:ascii="Times New Roman" w:hAnsi="Times New Roman" w:cs="Times New Roman"/>
          <w:color w:val="000000" w:themeColor="text1"/>
          <w:sz w:val="28"/>
          <w:szCs w:val="28"/>
        </w:rPr>
        <w:t xml:space="preserve"> en el </w:t>
      </w:r>
      <w:r w:rsidRPr="00144205">
        <w:rPr>
          <w:rFonts w:ascii="Times New Roman" w:hAnsi="Times New Roman" w:cs="Times New Roman"/>
          <w:color w:val="000000" w:themeColor="text1"/>
          <w:sz w:val="28"/>
          <w:szCs w:val="28"/>
        </w:rPr>
        <w:t xml:space="preserve">capítulo de </w:t>
      </w:r>
      <w:r w:rsidRPr="00144205">
        <w:rPr>
          <w:rFonts w:ascii="Times New Roman" w:hAnsi="Times New Roman" w:cs="Times New Roman"/>
          <w:color w:val="000000" w:themeColor="text1"/>
          <w:sz w:val="28"/>
          <w:szCs w:val="28"/>
        </w:rPr>
        <w:t>contexto</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de la norma (</w:t>
      </w:r>
      <w:r w:rsidRPr="00144205">
        <w:rPr>
          <w:rFonts w:ascii="Times New Roman" w:hAnsi="Times New Roman" w:cs="Times New Roman"/>
          <w:i/>
          <w:iCs/>
          <w:color w:val="000000" w:themeColor="text1"/>
          <w:sz w:val="28"/>
          <w:szCs w:val="28"/>
        </w:rPr>
        <w:t xml:space="preserve">supra </w:t>
      </w:r>
      <w:r w:rsidRPr="00144205">
        <w:rPr>
          <w:rFonts w:ascii="Times New Roman" w:hAnsi="Times New Roman" w:cs="Times New Roman"/>
          <w:color w:val="000000" w:themeColor="text1"/>
          <w:sz w:val="28"/>
          <w:szCs w:val="28"/>
        </w:rPr>
        <w:t>64</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independientemente de la naturaleza jurídica y las demás funciones que correspo</w:t>
      </w:r>
      <w:r w:rsidRPr="00144205">
        <w:rPr>
          <w:rFonts w:ascii="Times New Roman" w:hAnsi="Times New Roman" w:cs="Times New Roman"/>
          <w:color w:val="000000" w:themeColor="text1"/>
          <w:sz w:val="28"/>
          <w:szCs w:val="28"/>
        </w:rPr>
        <w:t xml:space="preserve">ndan a cada una de las autoridades mencionadas, </w:t>
      </w:r>
      <w:r w:rsidRPr="00144205">
        <w:rPr>
          <w:rFonts w:ascii="Times New Roman" w:hAnsi="Times New Roman" w:cs="Times New Roman"/>
          <w:color w:val="000000" w:themeColor="text1"/>
          <w:sz w:val="28"/>
          <w:szCs w:val="28"/>
        </w:rPr>
        <w:t>es constitucionalmente válido</w:t>
      </w:r>
      <w:r w:rsidRPr="00144205">
        <w:rPr>
          <w:rFonts w:ascii="Times New Roman" w:hAnsi="Times New Roman" w:cs="Times New Roman"/>
          <w:color w:val="000000" w:themeColor="text1"/>
          <w:sz w:val="28"/>
          <w:szCs w:val="28"/>
        </w:rPr>
        <w:t xml:space="preserve"> exigir, sin que medie orden de autoridad judicial, la presentación de documentos requeridos para garantizar </w:t>
      </w:r>
      <w:r w:rsidRPr="00144205">
        <w:rPr>
          <w:rFonts w:ascii="Times New Roman" w:hAnsi="Times New Roman" w:cs="Times New Roman"/>
          <w:color w:val="000000" w:themeColor="text1"/>
          <w:sz w:val="28"/>
          <w:szCs w:val="28"/>
        </w:rPr>
        <w:t>el ejercicio del poder sancionatorio</w:t>
      </w:r>
      <w:r w:rsidRPr="00144205">
        <w:rPr>
          <w:rFonts w:ascii="Times New Roman" w:hAnsi="Times New Roman" w:cs="Times New Roman"/>
          <w:color w:val="000000" w:themeColor="text1"/>
          <w:sz w:val="28"/>
          <w:szCs w:val="28"/>
        </w:rPr>
        <w:t xml:space="preserve"> del Estado. Esto descartaría, igualmente, la mención realizada por algunos intervinientes, en el sentido de que la potestad probatoria en estudio debe canalizarse únicamente a través de una autoridad con funciones de policía judicial</w:t>
      </w:r>
      <w:r w:rsidRPr="00144205">
        <w:rPr>
          <w:rFonts w:ascii="Times New Roman" w:hAnsi="Times New Roman" w:cs="Times New Roman"/>
          <w:color w:val="000000" w:themeColor="text1"/>
          <w:sz w:val="28"/>
          <w:szCs w:val="28"/>
        </w:rPr>
        <w:t>, como el procurador g</w:t>
      </w:r>
      <w:r w:rsidRPr="00144205">
        <w:rPr>
          <w:rFonts w:ascii="Times New Roman" w:hAnsi="Times New Roman" w:cs="Times New Roman"/>
          <w:color w:val="000000" w:themeColor="text1"/>
          <w:sz w:val="28"/>
          <w:szCs w:val="28"/>
        </w:rPr>
        <w:t xml:space="preserve">eneral de la </w:t>
      </w:r>
      <w:r w:rsidRPr="00144205">
        <w:rPr>
          <w:rFonts w:ascii="Times New Roman" w:hAnsi="Times New Roman" w:cs="Times New Roman"/>
          <w:color w:val="000000" w:themeColor="text1"/>
          <w:sz w:val="28"/>
          <w:szCs w:val="28"/>
        </w:rPr>
        <w:t>N</w:t>
      </w:r>
      <w:r w:rsidRPr="00144205">
        <w:rPr>
          <w:rFonts w:ascii="Times New Roman" w:hAnsi="Times New Roman" w:cs="Times New Roman"/>
          <w:color w:val="000000" w:themeColor="text1"/>
          <w:sz w:val="28"/>
          <w:szCs w:val="28"/>
        </w:rPr>
        <w:t>ación.</w:t>
      </w:r>
    </w:p>
    <w:p w:rsidR="00A33C50" w:rsidRPr="00144205" w:rsidRDefault="00144205" w:rsidP="00A33C50">
      <w:pPr>
        <w:pStyle w:val="Estilo1"/>
        <w:tabs>
          <w:tab w:val="left" w:pos="426"/>
        </w:tabs>
        <w:rPr>
          <w:rFonts w:ascii="Times New Roman" w:hAnsi="Times New Roman" w:cs="Times New Roman"/>
          <w:color w:val="000000" w:themeColor="text1"/>
          <w:sz w:val="28"/>
          <w:szCs w:val="28"/>
        </w:rPr>
      </w:pPr>
    </w:p>
    <w:p w:rsidR="00DA353E" w:rsidRPr="00144205" w:rsidRDefault="00144205" w:rsidP="00DA353E">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Por último, debe tenerse en cuenta que, </w:t>
      </w:r>
      <w:r w:rsidRPr="00144205">
        <w:rPr>
          <w:rStyle w:val="apple-converted-space"/>
          <w:rFonts w:ascii="Times New Roman" w:hAnsi="Times New Roman" w:cs="Times New Roman"/>
          <w:color w:val="000000" w:themeColor="text1"/>
          <w:sz w:val="28"/>
          <w:szCs w:val="28"/>
        </w:rPr>
        <w:t xml:space="preserve">en tratándose de </w:t>
      </w:r>
      <w:r w:rsidRPr="00144205">
        <w:rPr>
          <w:rStyle w:val="apple-converted-space"/>
          <w:rFonts w:ascii="Times New Roman" w:hAnsi="Times New Roman" w:cs="Times New Roman"/>
          <w:i/>
          <w:iCs/>
          <w:color w:val="000000" w:themeColor="text1"/>
          <w:sz w:val="28"/>
          <w:szCs w:val="28"/>
        </w:rPr>
        <w:t>información</w:t>
      </w:r>
      <w:r w:rsidRPr="00144205">
        <w:rPr>
          <w:rStyle w:val="apple-converted-space"/>
          <w:rFonts w:ascii="Times New Roman" w:hAnsi="Times New Roman" w:cs="Times New Roman"/>
          <w:i/>
          <w:iCs/>
          <w:color w:val="000000" w:themeColor="text1"/>
          <w:sz w:val="28"/>
          <w:szCs w:val="28"/>
        </w:rPr>
        <w:t xml:space="preserve"> públic</w:t>
      </w:r>
      <w:r w:rsidRPr="00144205">
        <w:rPr>
          <w:rStyle w:val="apple-converted-space"/>
          <w:rFonts w:ascii="Times New Roman" w:hAnsi="Times New Roman" w:cs="Times New Roman"/>
          <w:i/>
          <w:iCs/>
          <w:color w:val="000000" w:themeColor="text1"/>
          <w:sz w:val="28"/>
          <w:szCs w:val="28"/>
        </w:rPr>
        <w:t>a</w:t>
      </w:r>
      <w:r w:rsidRPr="00144205">
        <w:rPr>
          <w:rFonts w:ascii="Times New Roman" w:hAnsi="Times New Roman" w:cs="Times New Roman"/>
          <w:color w:val="000000" w:themeColor="text1"/>
          <w:sz w:val="28"/>
          <w:szCs w:val="28"/>
        </w:rPr>
        <w:t>, el artículo 74 de la Carta Política establece que todos los ciudadanos</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así como las autoridades disciplinarias</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tienen derecho a acceder a ell</w:t>
      </w:r>
      <w:r w:rsidRPr="00144205">
        <w:rPr>
          <w:rFonts w:ascii="Times New Roman" w:hAnsi="Times New Roman" w:cs="Times New Roman"/>
          <w:color w:val="000000" w:themeColor="text1"/>
          <w:sz w:val="28"/>
          <w:szCs w:val="28"/>
        </w:rPr>
        <w:t>a</w:t>
      </w:r>
      <w:r w:rsidRPr="00144205">
        <w:rPr>
          <w:rFonts w:ascii="Times New Roman" w:hAnsi="Times New Roman" w:cs="Times New Roman"/>
          <w:color w:val="000000" w:themeColor="text1"/>
          <w:sz w:val="28"/>
          <w:szCs w:val="28"/>
        </w:rPr>
        <w:t>, salvo pre</w:t>
      </w:r>
      <w:r w:rsidRPr="00144205">
        <w:rPr>
          <w:rFonts w:ascii="Times New Roman" w:hAnsi="Times New Roman" w:cs="Times New Roman"/>
          <w:color w:val="000000" w:themeColor="text1"/>
          <w:sz w:val="28"/>
          <w:szCs w:val="28"/>
        </w:rPr>
        <w:t xml:space="preserve">visión legal en contrario. </w:t>
      </w:r>
      <w:r w:rsidRPr="00144205">
        <w:rPr>
          <w:rFonts w:ascii="Times New Roman" w:hAnsi="Times New Roman" w:cs="Times New Roman"/>
          <w:color w:val="000000" w:themeColor="text1"/>
          <w:sz w:val="28"/>
          <w:szCs w:val="26"/>
        </w:rPr>
        <w:t>«Esta prerrogativa permite la satisfacción de los principios a la transparencia y publicidad de la gestión pública, los cuales deben imperar en un ordenamiento constitucional y democrático, para combatir y eliminar los actos de c</w:t>
      </w:r>
      <w:r w:rsidRPr="00144205">
        <w:rPr>
          <w:rFonts w:ascii="Times New Roman" w:hAnsi="Times New Roman" w:cs="Times New Roman"/>
          <w:color w:val="000000" w:themeColor="text1"/>
          <w:sz w:val="28"/>
          <w:szCs w:val="26"/>
        </w:rPr>
        <w:t>orrupción derivados del abuso del poder y la malversación de los recursos públicos».</w:t>
      </w:r>
      <w:r w:rsidRPr="00144205">
        <w:rPr>
          <w:rStyle w:val="Refdenotaalpie"/>
          <w:rFonts w:ascii="Times New Roman" w:hAnsi="Times New Roman" w:cs="Times New Roman"/>
          <w:color w:val="000000" w:themeColor="text1"/>
          <w:sz w:val="28"/>
          <w:szCs w:val="28"/>
        </w:rPr>
        <w:footnoteReference w:id="120"/>
      </w:r>
      <w:r w:rsidRPr="00144205">
        <w:rPr>
          <w:rFonts w:ascii="Times New Roman" w:hAnsi="Times New Roman" w:cs="Times New Roman"/>
          <w:color w:val="000000" w:themeColor="text1"/>
          <w:sz w:val="28"/>
          <w:szCs w:val="28"/>
        </w:rPr>
        <w:t xml:space="preserve"> Así las cosas, </w:t>
      </w:r>
      <w:r w:rsidRPr="00144205">
        <w:rPr>
          <w:rFonts w:ascii="Times New Roman" w:hAnsi="Times New Roman" w:cs="Times New Roman"/>
          <w:color w:val="000000" w:themeColor="text1"/>
          <w:sz w:val="28"/>
          <w:szCs w:val="28"/>
        </w:rPr>
        <w:t xml:space="preserve">como se explicará a continuación, </w:t>
      </w:r>
      <w:r w:rsidRPr="00144205">
        <w:rPr>
          <w:rFonts w:ascii="Times New Roman" w:hAnsi="Times New Roman" w:cs="Times New Roman"/>
          <w:color w:val="000000" w:themeColor="text1"/>
          <w:sz w:val="28"/>
          <w:szCs w:val="28"/>
        </w:rPr>
        <w:t>independientemente de la naturaleza privada o pública de</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l</w:t>
      </w:r>
      <w:r w:rsidRPr="00144205">
        <w:rPr>
          <w:rFonts w:ascii="Times New Roman" w:hAnsi="Times New Roman" w:cs="Times New Roman"/>
          <w:color w:val="000000" w:themeColor="text1"/>
          <w:sz w:val="28"/>
          <w:szCs w:val="28"/>
        </w:rPr>
        <w:t>a</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información</w:t>
      </w:r>
      <w:r w:rsidRPr="00144205">
        <w:rPr>
          <w:rFonts w:ascii="Times New Roman" w:hAnsi="Times New Roman" w:cs="Times New Roman"/>
          <w:color w:val="000000" w:themeColor="text1"/>
          <w:sz w:val="28"/>
          <w:szCs w:val="28"/>
        </w:rPr>
        <w:t xml:space="preserve">, la autoridad a cargo del proceso disciplinario </w:t>
      </w:r>
      <w:r w:rsidRPr="00144205">
        <w:rPr>
          <w:rFonts w:ascii="Times New Roman" w:hAnsi="Times New Roman" w:cs="Times New Roman"/>
          <w:color w:val="000000" w:themeColor="text1"/>
          <w:sz w:val="28"/>
          <w:szCs w:val="28"/>
        </w:rPr>
        <w:t>está plenamente facultada para su recaudo</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cuando la misma se requiera para la satisfacción de las finalidades previamente descritas</w:t>
      </w:r>
      <w:r w:rsidRPr="00144205">
        <w:rPr>
          <w:rFonts w:ascii="Times New Roman" w:hAnsi="Times New Roman" w:cs="Times New Roman"/>
          <w:color w:val="000000" w:themeColor="text1"/>
          <w:sz w:val="28"/>
          <w:szCs w:val="28"/>
        </w:rPr>
        <w:t xml:space="preserve"> y en relación con la función pública que se investiga como objeto de la actuación disciplinaria.</w:t>
      </w:r>
    </w:p>
    <w:p w:rsidR="00BF6A8E" w:rsidRPr="00144205" w:rsidRDefault="00144205" w:rsidP="00BF6A8E">
      <w:pPr>
        <w:pStyle w:val="Estilo1"/>
        <w:tabs>
          <w:tab w:val="left" w:pos="426"/>
        </w:tabs>
        <w:rPr>
          <w:rFonts w:ascii="Times New Roman" w:hAnsi="Times New Roman" w:cs="Times New Roman"/>
          <w:color w:val="000000" w:themeColor="text1"/>
          <w:sz w:val="28"/>
          <w:szCs w:val="28"/>
        </w:rPr>
      </w:pPr>
    </w:p>
    <w:p w:rsidR="00A33C50" w:rsidRPr="00144205" w:rsidRDefault="00144205" w:rsidP="00A060AA">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De otro lado, </w:t>
      </w:r>
      <w:r w:rsidRPr="00144205">
        <w:rPr>
          <w:rStyle w:val="apple-converted-space"/>
          <w:rFonts w:ascii="Times New Roman" w:hAnsi="Times New Roman" w:cs="Times New Roman"/>
          <w:b/>
          <w:bCs/>
          <w:i/>
          <w:iCs/>
          <w:color w:val="000000" w:themeColor="text1"/>
          <w:sz w:val="28"/>
          <w:szCs w:val="28"/>
        </w:rPr>
        <w:t>s</w:t>
      </w:r>
      <w:r w:rsidRPr="00144205">
        <w:rPr>
          <w:rStyle w:val="apple-converted-space"/>
          <w:rFonts w:ascii="Times New Roman" w:hAnsi="Times New Roman" w:cs="Times New Roman"/>
          <w:b/>
          <w:bCs/>
          <w:i/>
          <w:iCs/>
          <w:color w:val="000000" w:themeColor="text1"/>
          <w:sz w:val="28"/>
          <w:szCs w:val="28"/>
        </w:rPr>
        <w:t>obre la re</w:t>
      </w:r>
      <w:r w:rsidRPr="00144205">
        <w:rPr>
          <w:rStyle w:val="apple-converted-space"/>
          <w:rFonts w:ascii="Times New Roman" w:hAnsi="Times New Roman" w:cs="Times New Roman"/>
          <w:b/>
          <w:bCs/>
          <w:i/>
          <w:iCs/>
          <w:color w:val="000000" w:themeColor="text1"/>
          <w:sz w:val="28"/>
          <w:szCs w:val="28"/>
        </w:rPr>
        <w:t>serva documental</w:t>
      </w:r>
      <w:r w:rsidRPr="00144205">
        <w:rPr>
          <w:rFonts w:ascii="Times New Roman" w:hAnsi="Times New Roman" w:cs="Times New Roman"/>
          <w:i/>
          <w:iCs/>
          <w:color w:val="000000" w:themeColor="text1"/>
          <w:sz w:val="28"/>
          <w:szCs w:val="28"/>
        </w:rPr>
        <w:t xml:space="preserve"> </w:t>
      </w:r>
      <w:r w:rsidRPr="00144205">
        <w:rPr>
          <w:rFonts w:ascii="Times New Roman" w:hAnsi="Times New Roman" w:cs="Times New Roman"/>
          <w:b/>
          <w:bCs/>
          <w:i/>
          <w:iCs/>
          <w:color w:val="000000" w:themeColor="text1"/>
          <w:sz w:val="28"/>
          <w:szCs w:val="28"/>
        </w:rPr>
        <w:t>en el ámbito disciplinario</w:t>
      </w:r>
      <w:r w:rsidRPr="00144205">
        <w:rPr>
          <w:rStyle w:val="apple-converted-space"/>
          <w:rFonts w:ascii="Times New Roman" w:hAnsi="Times New Roman" w:cs="Times New Roman"/>
          <w:color w:val="000000" w:themeColor="text1"/>
          <w:sz w:val="28"/>
          <w:szCs w:val="28"/>
        </w:rPr>
        <w:t>, c</w:t>
      </w:r>
      <w:r w:rsidRPr="00144205">
        <w:rPr>
          <w:rStyle w:val="apple-converted-space"/>
          <w:rFonts w:ascii="Times New Roman" w:hAnsi="Times New Roman" w:cs="Times New Roman"/>
          <w:color w:val="000000" w:themeColor="text1"/>
          <w:sz w:val="28"/>
          <w:szCs w:val="28"/>
        </w:rPr>
        <w:t xml:space="preserve">omo se explicó, </w:t>
      </w:r>
      <w:r w:rsidRPr="00144205">
        <w:rPr>
          <w:rStyle w:val="apple-converted-space"/>
          <w:rFonts w:ascii="Times New Roman" w:hAnsi="Times New Roman" w:cs="Times New Roman"/>
          <w:color w:val="000000" w:themeColor="text1"/>
          <w:sz w:val="28"/>
          <w:szCs w:val="28"/>
        </w:rPr>
        <w:t xml:space="preserve">se encuentra regulada </w:t>
      </w:r>
      <w:r w:rsidRPr="00144205">
        <w:rPr>
          <w:rFonts w:ascii="Times New Roman" w:hAnsi="Times New Roman" w:cs="Times New Roman"/>
          <w:color w:val="000000" w:themeColor="text1"/>
          <w:sz w:val="28"/>
          <w:szCs w:val="28"/>
        </w:rPr>
        <w:t>por el artículo 192 de la Ley 1952 de 2019</w:t>
      </w:r>
      <w:r w:rsidRPr="00144205">
        <w:rPr>
          <w:rFonts w:ascii="Times New Roman" w:hAnsi="Times New Roman" w:cs="Times New Roman"/>
          <w:i/>
          <w:iCs/>
          <w:color w:val="000000" w:themeColor="text1"/>
          <w:sz w:val="28"/>
          <w:szCs w:val="28"/>
        </w:rPr>
        <w:t>,</w:t>
      </w:r>
      <w:r w:rsidRPr="00144205">
        <w:rPr>
          <w:rFonts w:ascii="Times New Roman" w:hAnsi="Times New Roman" w:cs="Times New Roman"/>
          <w:i/>
          <w:iCs/>
          <w:color w:val="000000" w:themeColor="text1"/>
          <w:sz w:val="28"/>
          <w:szCs w:val="28"/>
        </w:rPr>
        <w:t xml:space="preserve"> </w:t>
      </w:r>
      <w:r w:rsidRPr="00144205">
        <w:rPr>
          <w:rFonts w:ascii="Times New Roman" w:hAnsi="Times New Roman" w:cs="Times New Roman"/>
          <w:color w:val="000000" w:themeColor="text1"/>
          <w:sz w:val="28"/>
          <w:szCs w:val="28"/>
        </w:rPr>
        <w:t>el cual, entre otros, se refiere a los documentos</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que involucren derechos a la privacidad e intimidad de las personas, por datos</w:t>
      </w:r>
      <w:r w:rsidRPr="00144205">
        <w:rPr>
          <w:rFonts w:ascii="Times New Roman" w:hAnsi="Times New Roman" w:cs="Times New Roman"/>
          <w:color w:val="000000" w:themeColor="text1"/>
          <w:sz w:val="28"/>
          <w:szCs w:val="28"/>
        </w:rPr>
        <w:t xml:space="preserve"> incluidos en la historia clínica o las hojas de vida, salvo que sean solicitados por los propios interesados o por sus apoderados, con facultad expresa para acceder a esa información.</w:t>
      </w:r>
    </w:p>
    <w:p w:rsidR="00A33C50" w:rsidRPr="00144205" w:rsidRDefault="00144205" w:rsidP="00A33C50">
      <w:pPr>
        <w:pStyle w:val="Estilo1"/>
        <w:tabs>
          <w:tab w:val="left" w:pos="426"/>
        </w:tabs>
        <w:rPr>
          <w:rFonts w:ascii="Times New Roman" w:hAnsi="Times New Roman" w:cs="Times New Roman"/>
          <w:color w:val="000000" w:themeColor="text1"/>
          <w:sz w:val="28"/>
          <w:szCs w:val="28"/>
        </w:rPr>
      </w:pPr>
    </w:p>
    <w:p w:rsidR="00A33C50" w:rsidRPr="00144205" w:rsidRDefault="00144205" w:rsidP="00A33C50">
      <w:pPr>
        <w:pStyle w:val="Estilo1"/>
        <w:numPr>
          <w:ilvl w:val="0"/>
          <w:numId w:val="1"/>
        </w:numPr>
        <w:tabs>
          <w:tab w:val="left" w:pos="426"/>
        </w:tabs>
        <w:ind w:left="0" w:firstLine="0"/>
        <w:rPr>
          <w:rStyle w:val="apple-converted-space"/>
          <w:rFonts w:ascii="Times New Roman" w:hAnsi="Times New Roman" w:cs="Times New Roman"/>
          <w:color w:val="000000" w:themeColor="text1"/>
          <w:sz w:val="28"/>
          <w:szCs w:val="28"/>
        </w:rPr>
      </w:pPr>
      <w:r w:rsidRPr="00144205">
        <w:rPr>
          <w:rStyle w:val="apple-converted-space"/>
          <w:rFonts w:ascii="Times New Roman" w:hAnsi="Times New Roman" w:cs="Times New Roman"/>
          <w:color w:val="000000" w:themeColor="text1"/>
          <w:sz w:val="28"/>
          <w:szCs w:val="28"/>
        </w:rPr>
        <w:t>Al respecto, la Sala advierte que l</w:t>
      </w:r>
      <w:r w:rsidRPr="00144205">
        <w:rPr>
          <w:rStyle w:val="apple-converted-space"/>
          <w:rFonts w:ascii="Times New Roman" w:hAnsi="Times New Roman" w:cs="Times New Roman"/>
          <w:color w:val="000000" w:themeColor="text1"/>
          <w:sz w:val="28"/>
          <w:szCs w:val="28"/>
        </w:rPr>
        <w:t>a naturaleza reservada de esos docu</w:t>
      </w:r>
      <w:r w:rsidRPr="00144205">
        <w:rPr>
          <w:rStyle w:val="apple-converted-space"/>
          <w:rFonts w:ascii="Times New Roman" w:hAnsi="Times New Roman" w:cs="Times New Roman"/>
          <w:color w:val="000000" w:themeColor="text1"/>
          <w:sz w:val="28"/>
          <w:szCs w:val="28"/>
        </w:rPr>
        <w:t>mentos, por regla general, no implica que deban ser recaudados exclusivamente por autoridades judiciales o que no puedan emplearse como parte de los medios probatorios con fundamento en los cuales las autoridades administrativas determinarán la responsabil</w:t>
      </w:r>
      <w:r w:rsidRPr="00144205">
        <w:rPr>
          <w:rStyle w:val="apple-converted-space"/>
          <w:rFonts w:ascii="Times New Roman" w:hAnsi="Times New Roman" w:cs="Times New Roman"/>
          <w:color w:val="000000" w:themeColor="text1"/>
          <w:sz w:val="28"/>
          <w:szCs w:val="28"/>
        </w:rPr>
        <w:t xml:space="preserve">idad disciplinaria. Por el contrario, el parágrafo del citado artículo 192, establece que </w:t>
      </w:r>
      <w:r w:rsidRPr="00144205">
        <w:rPr>
          <w:rStyle w:val="apple-converted-space"/>
          <w:rFonts w:ascii="Times New Roman" w:hAnsi="Times New Roman" w:cs="Times New Roman"/>
          <w:color w:val="000000" w:themeColor="text1"/>
          <w:sz w:val="28"/>
          <w:szCs w:val="26"/>
        </w:rPr>
        <w:t>«[l]os documentos reservados deberán incorporarse al expediente en cuaderno separado y conservarán su condición de forma permanente. Los sujetos procesales podrán con</w:t>
      </w:r>
      <w:r w:rsidRPr="00144205">
        <w:rPr>
          <w:rStyle w:val="apple-converted-space"/>
          <w:rFonts w:ascii="Times New Roman" w:hAnsi="Times New Roman" w:cs="Times New Roman"/>
          <w:color w:val="000000" w:themeColor="text1"/>
          <w:sz w:val="28"/>
          <w:szCs w:val="26"/>
        </w:rPr>
        <w:t>sultarlos, pero no se expedirán copias»</w:t>
      </w:r>
      <w:r w:rsidRPr="00144205">
        <w:rPr>
          <w:rStyle w:val="apple-converted-space"/>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Es decir, son susceptibles de hacer parte del proceso disciplinario, siempre que se sigan esas pautas. </w:t>
      </w:r>
    </w:p>
    <w:p w:rsidR="00A33C50" w:rsidRPr="00144205" w:rsidRDefault="00144205" w:rsidP="00A33C50">
      <w:pPr>
        <w:pStyle w:val="Estilo1"/>
        <w:tabs>
          <w:tab w:val="left" w:pos="426"/>
        </w:tabs>
        <w:rPr>
          <w:rStyle w:val="apple-converted-space"/>
          <w:rFonts w:ascii="Times New Roman" w:hAnsi="Times New Roman" w:cs="Times New Roman"/>
          <w:color w:val="000000" w:themeColor="text1"/>
          <w:sz w:val="28"/>
          <w:szCs w:val="28"/>
        </w:rPr>
      </w:pPr>
    </w:p>
    <w:p w:rsidR="00A33C50" w:rsidRPr="00144205" w:rsidRDefault="00144205" w:rsidP="00A33C50">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Style w:val="apple-converted-space"/>
          <w:rFonts w:ascii="Times New Roman" w:hAnsi="Times New Roman" w:cs="Times New Roman"/>
          <w:color w:val="000000" w:themeColor="text1"/>
          <w:sz w:val="28"/>
          <w:szCs w:val="28"/>
        </w:rPr>
        <w:t xml:space="preserve">Aunado a ello, es preciso aclarar que no puede confundirse la reserva que se predica de los documentos con la </w:t>
      </w:r>
      <w:r w:rsidRPr="00144205">
        <w:rPr>
          <w:rStyle w:val="apple-converted-space"/>
          <w:rFonts w:ascii="Times New Roman" w:hAnsi="Times New Roman" w:cs="Times New Roman"/>
          <w:i/>
          <w:iCs/>
          <w:color w:val="000000" w:themeColor="text1"/>
          <w:sz w:val="28"/>
          <w:szCs w:val="28"/>
        </w:rPr>
        <w:t xml:space="preserve">reserva judicial </w:t>
      </w:r>
      <w:r w:rsidRPr="00144205">
        <w:rPr>
          <w:rStyle w:val="apple-converted-space"/>
          <w:rFonts w:ascii="Times New Roman" w:hAnsi="Times New Roman" w:cs="Times New Roman"/>
          <w:color w:val="000000" w:themeColor="text1"/>
          <w:sz w:val="28"/>
          <w:szCs w:val="28"/>
        </w:rPr>
        <w:t>que previamente se analizó</w:t>
      </w:r>
      <w:r w:rsidRPr="00144205">
        <w:rPr>
          <w:rStyle w:val="apple-converted-space"/>
          <w:rFonts w:ascii="Times New Roman" w:hAnsi="Times New Roman" w:cs="Times New Roman"/>
          <w:i/>
          <w:iCs/>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 xml:space="preserve">El que un documento sea calificado por la ley como reservado, no se traduce en que su acceso esté sometido a la orden de un juez. Como viene de verse, las autoridades a través de las cuales se canaliza </w:t>
      </w:r>
      <w:r w:rsidRPr="00144205">
        <w:rPr>
          <w:rStyle w:val="apple-converted-space"/>
          <w:rFonts w:ascii="Times New Roman" w:hAnsi="Times New Roman" w:cs="Times New Roman"/>
          <w:color w:val="000000" w:themeColor="text1"/>
          <w:sz w:val="28"/>
          <w:szCs w:val="28"/>
        </w:rPr>
        <w:t>la potest</w:t>
      </w:r>
      <w:r w:rsidRPr="00144205">
        <w:rPr>
          <w:rStyle w:val="apple-converted-space"/>
          <w:rFonts w:ascii="Times New Roman" w:hAnsi="Times New Roman" w:cs="Times New Roman"/>
          <w:color w:val="000000" w:themeColor="text1"/>
          <w:sz w:val="28"/>
          <w:szCs w:val="28"/>
        </w:rPr>
        <w:t>ad disciplinaria</w:t>
      </w:r>
      <w:r w:rsidRPr="00144205">
        <w:rPr>
          <w:rStyle w:val="apple-converted-space"/>
          <w:rFonts w:ascii="Times New Roman" w:hAnsi="Times New Roman" w:cs="Times New Roman"/>
          <w:color w:val="000000" w:themeColor="text1"/>
          <w:sz w:val="28"/>
          <w:szCs w:val="28"/>
        </w:rPr>
        <w:t xml:space="preserve"> están constitucionalmente facultadas para el efecto, independientemente de la naturaleza de las funciones que formalmente ejerzan. </w:t>
      </w:r>
      <w:r w:rsidRPr="00144205">
        <w:rPr>
          <w:rStyle w:val="apple-converted-space"/>
          <w:rFonts w:ascii="Times New Roman" w:hAnsi="Times New Roman" w:cs="Times New Roman"/>
          <w:color w:val="000000" w:themeColor="text1"/>
          <w:sz w:val="28"/>
          <w:szCs w:val="28"/>
        </w:rPr>
        <w:t>Lo que e</w:t>
      </w:r>
      <w:r w:rsidRPr="00144205">
        <w:rPr>
          <w:rStyle w:val="apple-converted-space"/>
          <w:rFonts w:ascii="Times New Roman" w:hAnsi="Times New Roman" w:cs="Times New Roman"/>
          <w:color w:val="000000" w:themeColor="text1"/>
          <w:sz w:val="28"/>
          <w:szCs w:val="28"/>
        </w:rPr>
        <w:t xml:space="preserve">llo significa </w:t>
      </w:r>
      <w:r w:rsidRPr="00144205">
        <w:rPr>
          <w:rStyle w:val="apple-converted-space"/>
          <w:rFonts w:ascii="Times New Roman" w:hAnsi="Times New Roman" w:cs="Times New Roman"/>
          <w:color w:val="000000" w:themeColor="text1"/>
          <w:sz w:val="28"/>
          <w:szCs w:val="28"/>
        </w:rPr>
        <w:t xml:space="preserve">es </w:t>
      </w:r>
      <w:r w:rsidRPr="00144205">
        <w:rPr>
          <w:rStyle w:val="apple-converted-space"/>
          <w:rFonts w:ascii="Times New Roman" w:hAnsi="Times New Roman" w:cs="Times New Roman"/>
          <w:color w:val="000000" w:themeColor="text1"/>
          <w:sz w:val="28"/>
          <w:szCs w:val="28"/>
        </w:rPr>
        <w:t xml:space="preserve">que habrá precauciones adicionales para resguardar la información que allí se contiene. En el caso del proceso disciplinario, las mismas se concretan en que: </w:t>
      </w:r>
      <w:r w:rsidRPr="00144205">
        <w:rPr>
          <w:rStyle w:val="apple-converted-space"/>
          <w:rFonts w:ascii="Times New Roman" w:hAnsi="Times New Roman" w:cs="Times New Roman"/>
          <w:i/>
          <w:iCs/>
          <w:color w:val="000000" w:themeColor="text1"/>
          <w:sz w:val="28"/>
          <w:szCs w:val="28"/>
        </w:rPr>
        <w:t xml:space="preserve">(i) </w:t>
      </w:r>
      <w:r w:rsidRPr="00144205">
        <w:rPr>
          <w:rStyle w:val="apple-converted-space"/>
          <w:rFonts w:ascii="Times New Roman" w:hAnsi="Times New Roman" w:cs="Times New Roman"/>
          <w:color w:val="000000" w:themeColor="text1"/>
          <w:sz w:val="28"/>
          <w:szCs w:val="28"/>
        </w:rPr>
        <w:t xml:space="preserve">se empleará un cuaderno independiente para los documentos reservados, </w:t>
      </w:r>
      <w:r w:rsidRPr="00144205">
        <w:rPr>
          <w:rStyle w:val="apple-converted-space"/>
          <w:rFonts w:ascii="Times New Roman" w:hAnsi="Times New Roman" w:cs="Times New Roman"/>
          <w:i/>
          <w:iCs/>
          <w:color w:val="000000" w:themeColor="text1"/>
          <w:sz w:val="28"/>
          <w:szCs w:val="28"/>
        </w:rPr>
        <w:t xml:space="preserve">(ii) </w:t>
      </w:r>
      <w:r w:rsidRPr="00144205">
        <w:rPr>
          <w:rStyle w:val="apple-converted-space"/>
          <w:rFonts w:ascii="Times New Roman" w:hAnsi="Times New Roman" w:cs="Times New Roman"/>
          <w:color w:val="000000" w:themeColor="text1"/>
          <w:sz w:val="28"/>
          <w:szCs w:val="28"/>
        </w:rPr>
        <w:t>no se expedirán cop</w:t>
      </w:r>
      <w:r w:rsidRPr="00144205">
        <w:rPr>
          <w:rStyle w:val="apple-converted-space"/>
          <w:rFonts w:ascii="Times New Roman" w:hAnsi="Times New Roman" w:cs="Times New Roman"/>
          <w:color w:val="000000" w:themeColor="text1"/>
          <w:sz w:val="28"/>
          <w:szCs w:val="28"/>
        </w:rPr>
        <w:t xml:space="preserve">ias de los mismos, </w:t>
      </w:r>
      <w:r w:rsidRPr="00144205">
        <w:rPr>
          <w:rStyle w:val="apple-converted-space"/>
          <w:rFonts w:ascii="Times New Roman" w:hAnsi="Times New Roman" w:cs="Times New Roman"/>
          <w:i/>
          <w:iCs/>
          <w:color w:val="000000" w:themeColor="text1"/>
          <w:sz w:val="28"/>
          <w:szCs w:val="28"/>
        </w:rPr>
        <w:t xml:space="preserve">(iii) </w:t>
      </w:r>
      <w:r w:rsidRPr="00144205">
        <w:rPr>
          <w:rStyle w:val="apple-converted-space"/>
          <w:rFonts w:ascii="Times New Roman" w:hAnsi="Times New Roman" w:cs="Times New Roman"/>
          <w:color w:val="000000" w:themeColor="text1"/>
          <w:sz w:val="28"/>
          <w:szCs w:val="28"/>
        </w:rPr>
        <w:t xml:space="preserve">no perderán su naturaleza reservada por ser parte de una causa disciplinaria y </w:t>
      </w:r>
      <w:r w:rsidRPr="00144205">
        <w:rPr>
          <w:rStyle w:val="apple-converted-space"/>
          <w:rFonts w:ascii="Times New Roman" w:hAnsi="Times New Roman" w:cs="Times New Roman"/>
          <w:i/>
          <w:iCs/>
          <w:color w:val="000000" w:themeColor="text1"/>
          <w:sz w:val="28"/>
          <w:szCs w:val="28"/>
        </w:rPr>
        <w:t>(iv)</w:t>
      </w:r>
      <w:r w:rsidRPr="00144205">
        <w:rPr>
          <w:rStyle w:val="apple-converted-space"/>
          <w:rFonts w:ascii="Times New Roman" w:hAnsi="Times New Roman" w:cs="Times New Roman"/>
          <w:color w:val="000000" w:themeColor="text1"/>
          <w:sz w:val="28"/>
          <w:szCs w:val="28"/>
        </w:rPr>
        <w:t xml:space="preserve"> se comprometerá la responsabilidad de </w:t>
      </w:r>
      <w:r w:rsidRPr="00144205">
        <w:rPr>
          <w:rFonts w:ascii="Times New Roman" w:hAnsi="Times New Roman" w:cs="Times New Roman"/>
          <w:color w:val="000000" w:themeColor="text1"/>
          <w:sz w:val="28"/>
          <w:szCs w:val="28"/>
        </w:rPr>
        <w:t>todo funcionario que omita el deber de respetar diligentemente la reserva de la información puesta en su cono</w:t>
      </w:r>
      <w:r w:rsidRPr="00144205">
        <w:rPr>
          <w:rFonts w:ascii="Times New Roman" w:hAnsi="Times New Roman" w:cs="Times New Roman"/>
          <w:color w:val="000000" w:themeColor="text1"/>
          <w:sz w:val="28"/>
          <w:szCs w:val="28"/>
        </w:rPr>
        <w:t>cimiento (art</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55 de la Ley 1952 de 2019). </w:t>
      </w:r>
    </w:p>
    <w:p w:rsidR="00A33C50" w:rsidRPr="00144205" w:rsidRDefault="00144205" w:rsidP="00A33C50">
      <w:pPr>
        <w:pStyle w:val="Estilo1"/>
        <w:tabs>
          <w:tab w:val="left" w:pos="426"/>
        </w:tabs>
        <w:rPr>
          <w:rFonts w:ascii="Times New Roman" w:hAnsi="Times New Roman" w:cs="Times New Roman"/>
          <w:color w:val="000000" w:themeColor="text1"/>
          <w:sz w:val="28"/>
          <w:szCs w:val="28"/>
        </w:rPr>
      </w:pPr>
    </w:p>
    <w:p w:rsidR="00A33C50" w:rsidRPr="00144205" w:rsidRDefault="00144205" w:rsidP="00A33C50">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En todo caso, </w:t>
      </w:r>
      <w:r w:rsidRPr="00144205">
        <w:rPr>
          <w:rFonts w:ascii="Times New Roman" w:hAnsi="Times New Roman" w:cs="Times New Roman"/>
          <w:color w:val="000000" w:themeColor="text1"/>
          <w:sz w:val="28"/>
          <w:szCs w:val="28"/>
        </w:rPr>
        <w:t xml:space="preserve">como se explicó </w:t>
      </w:r>
      <w:r w:rsidRPr="00144205">
        <w:rPr>
          <w:rFonts w:ascii="Times New Roman" w:hAnsi="Times New Roman" w:cs="Times New Roman"/>
          <w:color w:val="000000" w:themeColor="text1"/>
          <w:sz w:val="28"/>
          <w:szCs w:val="28"/>
        </w:rPr>
        <w:t>los documentos que ostentan esa condición reservada pueden ser recaudados y valorados por las autoridades con competencias para adelantar procesos disciplinarios, incluso si no ejer</w:t>
      </w:r>
      <w:r w:rsidRPr="00144205">
        <w:rPr>
          <w:rFonts w:ascii="Times New Roman" w:hAnsi="Times New Roman" w:cs="Times New Roman"/>
          <w:color w:val="000000" w:themeColor="text1"/>
          <w:sz w:val="28"/>
          <w:szCs w:val="28"/>
        </w:rPr>
        <w:t>cen funciones jurisdiccionales, con el ánimo de mantener el control sobre las actuaciones de las entidades públicas y particulares que desempeñan funciones públicas.</w:t>
      </w:r>
    </w:p>
    <w:p w:rsidR="007B1267" w:rsidRPr="00144205" w:rsidRDefault="00144205" w:rsidP="007B1267">
      <w:pPr>
        <w:pStyle w:val="Estilo1"/>
        <w:tabs>
          <w:tab w:val="left" w:pos="426"/>
        </w:tabs>
        <w:rPr>
          <w:rFonts w:ascii="Times New Roman" w:hAnsi="Times New Roman" w:cs="Times New Roman"/>
          <w:color w:val="000000" w:themeColor="text1"/>
          <w:sz w:val="28"/>
          <w:szCs w:val="28"/>
        </w:rPr>
      </w:pPr>
    </w:p>
    <w:p w:rsidR="00DA353E" w:rsidRPr="00144205" w:rsidRDefault="00144205" w:rsidP="00DA353E">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Así lo reconoce el artículo 27 de la Ley </w:t>
      </w:r>
      <w:r w:rsidRPr="00144205">
        <w:rPr>
          <w:rFonts w:ascii="Times New Roman" w:hAnsi="Times New Roman" w:cs="Times New Roman"/>
          <w:color w:val="000000" w:themeColor="text1"/>
          <w:sz w:val="28"/>
          <w:szCs w:val="28"/>
        </w:rPr>
        <w:t>1755</w:t>
      </w:r>
      <w:r w:rsidRPr="00144205">
        <w:rPr>
          <w:rFonts w:ascii="Times New Roman" w:hAnsi="Times New Roman" w:cs="Times New Roman"/>
          <w:color w:val="000000" w:themeColor="text1"/>
          <w:sz w:val="28"/>
          <w:szCs w:val="28"/>
        </w:rPr>
        <w:t xml:space="preserve"> de 201</w:t>
      </w:r>
      <w:r w:rsidRPr="00144205">
        <w:rPr>
          <w:rFonts w:ascii="Times New Roman" w:hAnsi="Times New Roman" w:cs="Times New Roman"/>
          <w:color w:val="000000" w:themeColor="text1"/>
          <w:sz w:val="28"/>
          <w:szCs w:val="28"/>
        </w:rPr>
        <w:t>5</w:t>
      </w:r>
      <w:r w:rsidRPr="00144205">
        <w:rPr>
          <w:rFonts w:ascii="Times New Roman" w:hAnsi="Times New Roman" w:cs="Times New Roman"/>
          <w:color w:val="000000" w:themeColor="text1"/>
          <w:sz w:val="28"/>
          <w:szCs w:val="28"/>
        </w:rPr>
        <w:t>, el cual establece que no es oponib</w:t>
      </w:r>
      <w:r w:rsidRPr="00144205">
        <w:rPr>
          <w:rFonts w:ascii="Times New Roman" w:hAnsi="Times New Roman" w:cs="Times New Roman"/>
          <w:color w:val="000000" w:themeColor="text1"/>
          <w:sz w:val="28"/>
          <w:szCs w:val="28"/>
        </w:rPr>
        <w:t>le la reserva a las autoridades judiciales ni administrativas que, siendo constitucional o legalmente competentes para ello, soliciten los documentos para el debido ejercicio de sus funciones, lo que, en todo caso, no les exime de asegurar la reserva de la</w:t>
      </w:r>
      <w:r w:rsidRPr="00144205">
        <w:rPr>
          <w:rFonts w:ascii="Times New Roman" w:hAnsi="Times New Roman" w:cs="Times New Roman"/>
          <w:color w:val="000000" w:themeColor="text1"/>
          <w:sz w:val="28"/>
          <w:szCs w:val="28"/>
        </w:rPr>
        <w:t>s informaciones y documentos que lleguen a conocer en desarrollo de sus labores.</w:t>
      </w:r>
    </w:p>
    <w:p w:rsidR="00DA353E" w:rsidRPr="00144205" w:rsidRDefault="00144205" w:rsidP="00DB01E4">
      <w:pPr>
        <w:rPr>
          <w:rFonts w:ascii="Times New Roman" w:hAnsi="Times New Roman" w:cs="Times New Roman"/>
          <w:color w:val="000000" w:themeColor="text1"/>
          <w:sz w:val="28"/>
          <w:szCs w:val="28"/>
        </w:rPr>
      </w:pPr>
    </w:p>
    <w:p w:rsidR="00DA353E" w:rsidRPr="00144205" w:rsidRDefault="00144205" w:rsidP="00BF37FC">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Lo anterior también fue reconocido por la Corte Constitucional, entre otras, en la</w:t>
      </w:r>
      <w:r w:rsidRPr="00144205">
        <w:rPr>
          <w:rFonts w:ascii="Times New Roman" w:hAnsi="Times New Roman" w:cs="Times New Roman"/>
          <w:color w:val="000000" w:themeColor="text1"/>
          <w:sz w:val="28"/>
          <w:szCs w:val="28"/>
        </w:rPr>
        <w:t>s</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s</w:t>
      </w:r>
      <w:r w:rsidRPr="00144205">
        <w:rPr>
          <w:rFonts w:ascii="Times New Roman" w:hAnsi="Times New Roman" w:cs="Times New Roman"/>
          <w:color w:val="000000" w:themeColor="text1"/>
          <w:sz w:val="28"/>
          <w:szCs w:val="28"/>
        </w:rPr>
        <w:t>entencia</w:t>
      </w:r>
      <w:r w:rsidRPr="00144205">
        <w:rPr>
          <w:rFonts w:ascii="Times New Roman" w:hAnsi="Times New Roman" w:cs="Times New Roman"/>
          <w:color w:val="000000" w:themeColor="text1"/>
          <w:sz w:val="28"/>
          <w:szCs w:val="28"/>
        </w:rPr>
        <w:t>s C-491 de 2007</w:t>
      </w:r>
      <w:r w:rsidRPr="00144205">
        <w:rPr>
          <w:rStyle w:val="Refdenotaalpie"/>
          <w:rFonts w:ascii="Times New Roman" w:hAnsi="Times New Roman" w:cs="Times New Roman"/>
          <w:color w:val="000000" w:themeColor="text1"/>
          <w:sz w:val="28"/>
          <w:szCs w:val="28"/>
        </w:rPr>
        <w:footnoteReference w:id="121"/>
      </w:r>
      <w:r w:rsidRPr="00144205">
        <w:rPr>
          <w:rFonts w:ascii="Times New Roman" w:hAnsi="Times New Roman" w:cs="Times New Roman"/>
          <w:color w:val="000000" w:themeColor="text1"/>
          <w:sz w:val="28"/>
          <w:szCs w:val="28"/>
        </w:rPr>
        <w:t xml:space="preserve"> y</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C-274 de 2013</w:t>
      </w:r>
      <w:r w:rsidRPr="00144205">
        <w:rPr>
          <w:rStyle w:val="Refdenotaalpie"/>
          <w:rFonts w:ascii="Times New Roman" w:hAnsi="Times New Roman" w:cs="Times New Roman"/>
          <w:color w:val="000000" w:themeColor="text1"/>
          <w:sz w:val="28"/>
          <w:szCs w:val="28"/>
        </w:rPr>
        <w:footnoteReference w:id="122"/>
      </w:r>
      <w:r w:rsidRPr="00144205">
        <w:rPr>
          <w:rFonts w:ascii="Times New Roman" w:hAnsi="Times New Roman" w:cs="Times New Roman"/>
          <w:color w:val="000000" w:themeColor="text1"/>
          <w:sz w:val="28"/>
          <w:szCs w:val="28"/>
        </w:rPr>
        <w:t>, en la</w:t>
      </w:r>
      <w:r w:rsidRPr="00144205">
        <w:rPr>
          <w:rFonts w:ascii="Times New Roman" w:hAnsi="Times New Roman" w:cs="Times New Roman"/>
          <w:color w:val="000000" w:themeColor="text1"/>
          <w:sz w:val="28"/>
          <w:szCs w:val="28"/>
        </w:rPr>
        <w:t>s</w:t>
      </w:r>
      <w:r w:rsidRPr="00144205">
        <w:rPr>
          <w:rFonts w:ascii="Times New Roman" w:hAnsi="Times New Roman" w:cs="Times New Roman"/>
          <w:color w:val="000000" w:themeColor="text1"/>
          <w:sz w:val="28"/>
          <w:szCs w:val="28"/>
        </w:rPr>
        <w:t xml:space="preserve"> cual</w:t>
      </w:r>
      <w:r w:rsidRPr="00144205">
        <w:rPr>
          <w:rFonts w:ascii="Times New Roman" w:hAnsi="Times New Roman" w:cs="Times New Roman"/>
          <w:color w:val="000000" w:themeColor="text1"/>
          <w:sz w:val="28"/>
          <w:szCs w:val="28"/>
        </w:rPr>
        <w:t>es</w:t>
      </w:r>
      <w:r w:rsidRPr="00144205">
        <w:rPr>
          <w:rFonts w:ascii="Times New Roman" w:hAnsi="Times New Roman" w:cs="Times New Roman"/>
          <w:color w:val="000000" w:themeColor="text1"/>
          <w:sz w:val="28"/>
          <w:szCs w:val="28"/>
        </w:rPr>
        <w:t>, se in</w:t>
      </w:r>
      <w:r w:rsidRPr="00144205">
        <w:rPr>
          <w:rFonts w:ascii="Times New Roman" w:hAnsi="Times New Roman" w:cs="Times New Roman"/>
          <w:color w:val="000000" w:themeColor="text1"/>
          <w:sz w:val="28"/>
          <w:szCs w:val="28"/>
        </w:rPr>
        <w:t>d</w:t>
      </w:r>
      <w:r w:rsidRPr="00144205">
        <w:rPr>
          <w:rFonts w:ascii="Times New Roman" w:hAnsi="Times New Roman" w:cs="Times New Roman"/>
          <w:color w:val="000000" w:themeColor="text1"/>
          <w:sz w:val="28"/>
          <w:szCs w:val="28"/>
        </w:rPr>
        <w:t>icó qu</w:t>
      </w:r>
      <w:r w:rsidRPr="00144205">
        <w:rPr>
          <w:rFonts w:ascii="Times New Roman" w:hAnsi="Times New Roman" w:cs="Times New Roman"/>
          <w:color w:val="000000" w:themeColor="text1"/>
          <w:sz w:val="28"/>
          <w:szCs w:val="28"/>
        </w:rPr>
        <w:t xml:space="preserve">e </w:t>
      </w:r>
      <w:r w:rsidRPr="00144205">
        <w:rPr>
          <w:rFonts w:ascii="Times New Roman" w:hAnsi="Times New Roman" w:cs="Times New Roman"/>
          <w:color w:val="000000" w:themeColor="text1"/>
          <w:sz w:val="28"/>
          <w:szCs w:val="28"/>
          <w:lang w:val="es-CO"/>
        </w:rPr>
        <w:t>la reserva que se</w:t>
      </w:r>
      <w:r w:rsidRPr="00144205">
        <w:rPr>
          <w:rFonts w:ascii="Times New Roman" w:hAnsi="Times New Roman" w:cs="Times New Roman"/>
          <w:color w:val="000000" w:themeColor="text1"/>
          <w:sz w:val="28"/>
          <w:szCs w:val="28"/>
          <w:lang w:val="es-CO"/>
        </w:rPr>
        <w:t xml:space="preserve"> predica de ciertos documentos no puede ser oponible a las autoridades</w:t>
      </w:r>
      <w:r w:rsidRPr="00144205">
        <w:rPr>
          <w:rFonts w:ascii="Times New Roman" w:hAnsi="Times New Roman" w:cs="Times New Roman"/>
          <w:color w:val="000000" w:themeColor="text1"/>
          <w:sz w:val="28"/>
          <w:szCs w:val="28"/>
          <w:lang w:val="es-CO"/>
        </w:rPr>
        <w:t xml:space="preserve"> disciplinarias. Afirmar lo contrario,</w:t>
      </w:r>
      <w:r w:rsidRPr="00144205">
        <w:rPr>
          <w:rFonts w:ascii="Times New Roman" w:hAnsi="Times New Roman" w:cs="Times New Roman"/>
          <w:color w:val="000000" w:themeColor="text1"/>
          <w:sz w:val="28"/>
          <w:szCs w:val="28"/>
          <w:lang w:val="es-CO"/>
        </w:rPr>
        <w:t xml:space="preserve"> implicaría imponer un obstáculo que resulta contrario a los artículos 267, 268, 277 y 278 de la Constitución Política, pues les impediría el ejerci</w:t>
      </w:r>
      <w:r w:rsidRPr="00144205">
        <w:rPr>
          <w:rFonts w:ascii="Times New Roman" w:hAnsi="Times New Roman" w:cs="Times New Roman"/>
          <w:color w:val="000000" w:themeColor="text1"/>
          <w:sz w:val="28"/>
          <w:szCs w:val="28"/>
          <w:lang w:val="es-CO"/>
        </w:rPr>
        <w:t>cio pleno de sus funciones de control. De modo que, si bien la reserva puede ser oponible a los ciudadanos, no puede convertirse en una barrera para impedir el control jurídico, intra o inter</w:t>
      </w:r>
      <w:r w:rsidRPr="00144205">
        <w:rPr>
          <w:rFonts w:ascii="Times New Roman" w:hAnsi="Times New Roman" w:cs="Times New Roman"/>
          <w:color w:val="000000" w:themeColor="text1"/>
          <w:sz w:val="28"/>
          <w:szCs w:val="28"/>
          <w:lang w:val="es-CO"/>
        </w:rPr>
        <w:t>-</w:t>
      </w:r>
      <w:r w:rsidRPr="00144205">
        <w:rPr>
          <w:rFonts w:ascii="Times New Roman" w:hAnsi="Times New Roman" w:cs="Times New Roman"/>
          <w:color w:val="000000" w:themeColor="text1"/>
          <w:sz w:val="28"/>
          <w:szCs w:val="28"/>
          <w:lang w:val="es-CO"/>
        </w:rPr>
        <w:t>orgánico, sobre las actuaciones relacionadas con el ejercicio de</w:t>
      </w:r>
      <w:r w:rsidRPr="00144205">
        <w:rPr>
          <w:rFonts w:ascii="Times New Roman" w:hAnsi="Times New Roman" w:cs="Times New Roman"/>
          <w:color w:val="000000" w:themeColor="text1"/>
          <w:sz w:val="28"/>
          <w:szCs w:val="28"/>
          <w:lang w:val="es-CO"/>
        </w:rPr>
        <w:t xml:space="preserve"> la función pública de que da cuenta la información que se requiere razonablemente en una actuación disciplinaria.</w:t>
      </w:r>
    </w:p>
    <w:p w:rsidR="004E7830" w:rsidRPr="00144205" w:rsidRDefault="00144205" w:rsidP="004E7830">
      <w:pPr>
        <w:pStyle w:val="Estilo1"/>
        <w:tabs>
          <w:tab w:val="left" w:pos="426"/>
        </w:tabs>
        <w:rPr>
          <w:rFonts w:ascii="Times New Roman" w:hAnsi="Times New Roman" w:cs="Times New Roman"/>
          <w:color w:val="000000" w:themeColor="text1"/>
          <w:sz w:val="28"/>
          <w:szCs w:val="28"/>
        </w:rPr>
      </w:pPr>
    </w:p>
    <w:p w:rsidR="007B1267" w:rsidRPr="00144205" w:rsidRDefault="00144205" w:rsidP="007B1267">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Cabe anotar que, sin perjuicio de ello, la potestad de obtención de documento opera salvo la existencia de previsión legal o constitucional </w:t>
      </w:r>
      <w:r w:rsidRPr="00144205">
        <w:rPr>
          <w:rFonts w:ascii="Times New Roman" w:hAnsi="Times New Roman" w:cs="Times New Roman"/>
          <w:color w:val="000000" w:themeColor="text1"/>
          <w:sz w:val="28"/>
          <w:szCs w:val="28"/>
        </w:rPr>
        <w:t>que disponga lo contrario, como se señala en abstracto en el texto de la misma norma acusada. Así</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bCs/>
          <w:color w:val="000000"/>
          <w:sz w:val="28"/>
          <w:szCs w:val="28"/>
        </w:rPr>
        <w:t>la ley prevé los eventos en los cuales, por razones de solidaridad íntima, surgida de la esfera personalísima de la persona o sus vínculos familiares (art. 3</w:t>
      </w:r>
      <w:r w:rsidRPr="00144205">
        <w:rPr>
          <w:rFonts w:ascii="Times New Roman" w:hAnsi="Times New Roman" w:cs="Times New Roman"/>
          <w:bCs/>
          <w:color w:val="000000"/>
          <w:sz w:val="28"/>
          <w:szCs w:val="28"/>
        </w:rPr>
        <w:t>3 C.P.), y merced a los secretos que se confían a determinadas personas por razón de su profesión u oficio (secreto profesional, art. 74 C.P.), a nadie se le puede obligar a declarar contra sí mismo, el cónyuge, o con quien haga vida marital, los parientes</w:t>
      </w:r>
      <w:r w:rsidRPr="00144205">
        <w:rPr>
          <w:rFonts w:ascii="Times New Roman" w:hAnsi="Times New Roman" w:cs="Times New Roman"/>
          <w:bCs/>
          <w:color w:val="000000"/>
          <w:sz w:val="28"/>
          <w:szCs w:val="28"/>
        </w:rPr>
        <w:t xml:space="preserve"> cercanos, o en los siguientes casos marcados por una relación de orden profesional: abogado con su cliente; el médico, el psiquiatra, el psicólogo o la terapista con el paciente; el trabajador social con el entrevistado, el clérigo con el feligrés; el con</w:t>
      </w:r>
      <w:r w:rsidRPr="00144205">
        <w:rPr>
          <w:rFonts w:ascii="Times New Roman" w:hAnsi="Times New Roman" w:cs="Times New Roman"/>
          <w:bCs/>
          <w:color w:val="000000"/>
          <w:sz w:val="28"/>
          <w:szCs w:val="28"/>
        </w:rPr>
        <w:t>tador público y su cliente; el periodista con su fuente y el investigador con el informante, lo que no solo resulta aplicable cuando se trata de una declaración verbal, sino cuando, como sucede en el caso bajo estudio, la misma se encuentra contenida en do</w:t>
      </w:r>
      <w:r w:rsidRPr="00144205">
        <w:rPr>
          <w:rFonts w:ascii="Times New Roman" w:hAnsi="Times New Roman" w:cs="Times New Roman"/>
          <w:bCs/>
          <w:color w:val="000000"/>
          <w:sz w:val="28"/>
          <w:szCs w:val="28"/>
        </w:rPr>
        <w:t xml:space="preserve">cumentos. </w:t>
      </w:r>
    </w:p>
    <w:p w:rsidR="007B1267" w:rsidRPr="00144205" w:rsidRDefault="00144205" w:rsidP="007B1267">
      <w:pPr>
        <w:pStyle w:val="Estilo1"/>
        <w:tabs>
          <w:tab w:val="left" w:pos="426"/>
        </w:tabs>
        <w:rPr>
          <w:rFonts w:ascii="Times New Roman" w:hAnsi="Times New Roman" w:cs="Times New Roman"/>
          <w:color w:val="000000" w:themeColor="text1"/>
          <w:sz w:val="28"/>
          <w:szCs w:val="28"/>
        </w:rPr>
      </w:pPr>
    </w:p>
    <w:p w:rsidR="008A4EEE" w:rsidRPr="00144205" w:rsidRDefault="00144205" w:rsidP="007B1267">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bCs/>
          <w:color w:val="000000"/>
          <w:sz w:val="28"/>
          <w:szCs w:val="28"/>
        </w:rPr>
        <w:t>En todo caso, como lo ha establecido este tribunal, cabe precisar que</w:t>
      </w:r>
      <w:r w:rsidRPr="00144205">
        <w:rPr>
          <w:rFonts w:ascii="Times New Roman" w:hAnsi="Times New Roman" w:cs="Times New Roman"/>
          <w:bCs/>
          <w:color w:val="000000"/>
          <w:sz w:val="28"/>
          <w:szCs w:val="28"/>
        </w:rPr>
        <w:t>:</w:t>
      </w:r>
    </w:p>
    <w:p w:rsidR="008A4EEE" w:rsidRPr="00144205" w:rsidRDefault="00144205" w:rsidP="008A4EEE">
      <w:pPr>
        <w:pStyle w:val="Prrafodelista"/>
        <w:rPr>
          <w:rFonts w:ascii="Times New Roman" w:hAnsi="Times New Roman" w:cs="Times New Roman"/>
          <w:bCs/>
          <w:color w:val="000000"/>
          <w:sz w:val="28"/>
          <w:szCs w:val="28"/>
        </w:rPr>
      </w:pPr>
    </w:p>
    <w:p w:rsidR="007B1267" w:rsidRPr="00144205" w:rsidRDefault="00144205" w:rsidP="00991FE6">
      <w:pPr>
        <w:pStyle w:val="Estilo1"/>
        <w:tabs>
          <w:tab w:val="left" w:pos="426"/>
        </w:tabs>
        <w:ind w:left="567" w:right="709"/>
        <w:rPr>
          <w:rFonts w:ascii="Times New Roman" w:hAnsi="Times New Roman" w:cs="Times New Roman"/>
          <w:color w:val="000000" w:themeColor="text1"/>
          <w:sz w:val="28"/>
        </w:rPr>
      </w:pPr>
      <w:r w:rsidRPr="00144205">
        <w:rPr>
          <w:rFonts w:ascii="Times New Roman" w:hAnsi="Times New Roman" w:cs="Times New Roman"/>
          <w:iCs/>
          <w:sz w:val="28"/>
        </w:rPr>
        <w:t>[E]</w:t>
      </w:r>
      <w:r w:rsidRPr="00144205">
        <w:rPr>
          <w:rFonts w:ascii="Times New Roman" w:hAnsi="Times New Roman" w:cs="Times New Roman"/>
          <w:iCs/>
          <w:sz w:val="28"/>
        </w:rPr>
        <w:t xml:space="preserve">l efecto jurídico específico de la previsión normativa [art. 33 y 74 superior] no consiste en liberar a las personas de la obligación de declarar contra sus familiares, </w:t>
      </w:r>
      <w:r w:rsidRPr="00144205">
        <w:rPr>
          <w:rFonts w:ascii="Times New Roman" w:hAnsi="Times New Roman" w:cs="Times New Roman"/>
          <w:iCs/>
          <w:sz w:val="28"/>
        </w:rPr>
        <w:t>sino en otorgarles una salvaguardia especial, para que no puedan ser forzados, ni por vías directas ni por vías indirectas, a dar estas manifestaciones; por este motivo, propiamente hablando, el precepto constitucional versa sobre las actuaciones que puede</w:t>
      </w:r>
      <w:r w:rsidRPr="00144205">
        <w:rPr>
          <w:rFonts w:ascii="Times New Roman" w:hAnsi="Times New Roman" w:cs="Times New Roman"/>
          <w:iCs/>
          <w:sz w:val="28"/>
        </w:rPr>
        <w:t>n desplegar las autoridades para obtener las declaraciones incriminatorias, así como sobre los derechos que se derivan de tal limitación, y no sobre las excepciones al deber general de declarar</w:t>
      </w:r>
      <w:r w:rsidRPr="00144205">
        <w:rPr>
          <w:rStyle w:val="Refdenotaalpie"/>
          <w:rFonts w:ascii="Times New Roman" w:hAnsi="Times New Roman" w:cs="Times New Roman"/>
          <w:bCs/>
          <w:color w:val="000000"/>
          <w:sz w:val="28"/>
        </w:rPr>
        <w:footnoteReference w:id="123"/>
      </w:r>
    </w:p>
    <w:p w:rsidR="00572106" w:rsidRPr="00144205" w:rsidRDefault="00144205" w:rsidP="00572106">
      <w:pPr>
        <w:pStyle w:val="Estilo1"/>
        <w:tabs>
          <w:tab w:val="left" w:pos="426"/>
        </w:tabs>
        <w:rPr>
          <w:rStyle w:val="apple-converted-space"/>
          <w:rFonts w:ascii="Times New Roman" w:hAnsi="Times New Roman" w:cs="Times New Roman"/>
          <w:color w:val="000000" w:themeColor="text1"/>
          <w:sz w:val="28"/>
          <w:szCs w:val="28"/>
        </w:rPr>
      </w:pPr>
    </w:p>
    <w:p w:rsidR="00DB1C03" w:rsidRPr="00144205" w:rsidRDefault="00144205" w:rsidP="00DB1C03">
      <w:pPr>
        <w:pStyle w:val="Estilo1"/>
        <w:numPr>
          <w:ilvl w:val="0"/>
          <w:numId w:val="1"/>
        </w:numPr>
        <w:tabs>
          <w:tab w:val="left" w:pos="426"/>
        </w:tabs>
        <w:ind w:left="0" w:firstLine="0"/>
        <w:rPr>
          <w:rFonts w:ascii="Times New Roman" w:hAnsi="Times New Roman" w:cs="Times New Roman"/>
          <w:bCs/>
          <w:color w:val="000000" w:themeColor="text1"/>
          <w:sz w:val="28"/>
          <w:szCs w:val="28"/>
        </w:rPr>
      </w:pPr>
      <w:r w:rsidRPr="00144205">
        <w:rPr>
          <w:rStyle w:val="apple-converted-space"/>
          <w:rFonts w:ascii="Times New Roman" w:hAnsi="Times New Roman" w:cs="Times New Roman"/>
          <w:color w:val="000000" w:themeColor="text1"/>
          <w:sz w:val="28"/>
          <w:szCs w:val="28"/>
        </w:rPr>
        <w:t xml:space="preserve">Por último, </w:t>
      </w:r>
      <w:r w:rsidRPr="00144205">
        <w:rPr>
          <w:rStyle w:val="apple-converted-space"/>
          <w:rFonts w:ascii="Times New Roman" w:hAnsi="Times New Roman" w:cs="Times New Roman"/>
          <w:color w:val="000000" w:themeColor="text1"/>
          <w:sz w:val="28"/>
          <w:szCs w:val="28"/>
        </w:rPr>
        <w:t>cabe anotar que</w:t>
      </w:r>
      <w:r w:rsidRPr="00144205">
        <w:rPr>
          <w:rStyle w:val="apple-converted-space"/>
          <w:rFonts w:ascii="Times New Roman" w:hAnsi="Times New Roman" w:cs="Times New Roman"/>
          <w:color w:val="000000" w:themeColor="text1"/>
          <w:sz w:val="28"/>
          <w:szCs w:val="28"/>
        </w:rPr>
        <w:t xml:space="preserve"> la calidad reservada se puede predicar tanto de documentos privados, como públicos. De ahí que, independientemente de su naturaleza, las autoridades que los obtengan están obligadas a conservar esa condición reservada en los términos antedichos</w:t>
      </w:r>
      <w:r w:rsidRPr="00144205">
        <w:rPr>
          <w:rStyle w:val="apple-converted-space"/>
          <w:rFonts w:ascii="Times New Roman" w:hAnsi="Times New Roman" w:cs="Times New Roman"/>
          <w:color w:val="000000" w:themeColor="text1"/>
          <w:sz w:val="28"/>
          <w:szCs w:val="28"/>
        </w:rPr>
        <w:t>. Esto</w:t>
      </w:r>
      <w:r w:rsidRPr="00144205">
        <w:rPr>
          <w:rStyle w:val="apple-converted-space"/>
          <w:rFonts w:ascii="Times New Roman" w:hAnsi="Times New Roman" w:cs="Times New Roman"/>
          <w:color w:val="000000" w:themeColor="text1"/>
          <w:sz w:val="28"/>
          <w:szCs w:val="28"/>
        </w:rPr>
        <w:t xml:space="preserve">, se </w:t>
      </w:r>
      <w:r w:rsidRPr="00144205">
        <w:rPr>
          <w:rStyle w:val="apple-converted-space"/>
          <w:rFonts w:ascii="Times New Roman" w:hAnsi="Times New Roman" w:cs="Times New Roman"/>
          <w:color w:val="000000" w:themeColor="text1"/>
          <w:sz w:val="28"/>
          <w:szCs w:val="28"/>
        </w:rPr>
        <w:t xml:space="preserve">insiste, no </w:t>
      </w:r>
      <w:r w:rsidRPr="00144205">
        <w:rPr>
          <w:rStyle w:val="apple-converted-space"/>
          <w:rFonts w:ascii="Times New Roman" w:hAnsi="Times New Roman" w:cs="Times New Roman"/>
          <w:color w:val="000000" w:themeColor="text1"/>
          <w:sz w:val="28"/>
          <w:szCs w:val="28"/>
        </w:rPr>
        <w:t xml:space="preserve">excluye </w:t>
      </w:r>
      <w:r w:rsidRPr="00144205">
        <w:rPr>
          <w:rStyle w:val="apple-converted-space"/>
          <w:rFonts w:ascii="Times New Roman" w:hAnsi="Times New Roman" w:cs="Times New Roman"/>
          <w:color w:val="000000" w:themeColor="text1"/>
          <w:sz w:val="28"/>
          <w:szCs w:val="28"/>
        </w:rPr>
        <w:t>su incorporación como medios de prueba orientados a demostrar o descartar la responsabilidad disciplinaria, salvo en hipótesis como las descritas, en relación con el</w:t>
      </w:r>
      <w:r w:rsidRPr="00144205">
        <w:rPr>
          <w:rFonts w:ascii="Times New Roman" w:hAnsi="Times New Roman" w:cs="Times New Roman"/>
          <w:color w:val="000000" w:themeColor="text1"/>
          <w:sz w:val="28"/>
          <w:szCs w:val="28"/>
        </w:rPr>
        <w:t xml:space="preserve"> secreto profesional o el derecho a no auto-incriminarse</w:t>
      </w:r>
      <w:r w:rsidRPr="00144205">
        <w:rPr>
          <w:rFonts w:ascii="Times New Roman" w:hAnsi="Times New Roman" w:cs="Times New Roman"/>
          <w:color w:val="000000" w:themeColor="text1"/>
          <w:sz w:val="28"/>
          <w:szCs w:val="28"/>
        </w:rPr>
        <w:t xml:space="preserve"> y</w:t>
      </w:r>
      <w:r w:rsidRPr="00144205">
        <w:rPr>
          <w:rFonts w:ascii="Times New Roman" w:hAnsi="Times New Roman" w:cs="Times New Roman"/>
          <w:color w:val="000000" w:themeColor="text1"/>
          <w:sz w:val="28"/>
          <w:szCs w:val="28"/>
        </w:rPr>
        <w:t xml:space="preserve"> sin perjuici</w:t>
      </w:r>
      <w:r w:rsidRPr="00144205">
        <w:rPr>
          <w:rFonts w:ascii="Times New Roman" w:hAnsi="Times New Roman" w:cs="Times New Roman"/>
          <w:color w:val="000000" w:themeColor="text1"/>
          <w:sz w:val="28"/>
          <w:szCs w:val="28"/>
        </w:rPr>
        <w:t>o de que sea el interesado quien disponga de su derecho a la intimidad y solicite la incorporación de ciertos documentos.</w:t>
      </w:r>
    </w:p>
    <w:p w:rsidR="009B1CAA" w:rsidRPr="00144205" w:rsidRDefault="00144205" w:rsidP="009B1CAA">
      <w:pPr>
        <w:pStyle w:val="Estilo1"/>
        <w:tabs>
          <w:tab w:val="left" w:pos="426"/>
        </w:tabs>
        <w:rPr>
          <w:rFonts w:ascii="Times New Roman" w:hAnsi="Times New Roman" w:cs="Times New Roman"/>
          <w:bCs/>
          <w:color w:val="000000" w:themeColor="text1"/>
          <w:sz w:val="28"/>
          <w:szCs w:val="28"/>
        </w:rPr>
      </w:pPr>
    </w:p>
    <w:p w:rsidR="0078545B" w:rsidRPr="00144205" w:rsidRDefault="00144205" w:rsidP="0078545B">
      <w:pPr>
        <w:pStyle w:val="Estilo1"/>
        <w:numPr>
          <w:ilvl w:val="0"/>
          <w:numId w:val="1"/>
        </w:numPr>
        <w:tabs>
          <w:tab w:val="left" w:pos="426"/>
        </w:tabs>
        <w:ind w:left="0" w:firstLine="0"/>
        <w:rPr>
          <w:rStyle w:val="apple-converted-space"/>
          <w:rFonts w:ascii="Times New Roman" w:hAnsi="Times New Roman" w:cs="Times New Roman"/>
          <w:bCs/>
          <w:color w:val="000000" w:themeColor="text1"/>
          <w:sz w:val="28"/>
          <w:szCs w:val="28"/>
        </w:rPr>
      </w:pPr>
      <w:r w:rsidRPr="00144205">
        <w:rPr>
          <w:rStyle w:val="apple-converted-space"/>
          <w:rFonts w:ascii="Times New Roman" w:hAnsi="Times New Roman" w:cs="Times New Roman"/>
          <w:color w:val="000000" w:themeColor="text1"/>
          <w:sz w:val="28"/>
          <w:szCs w:val="28"/>
        </w:rPr>
        <w:t>Con fundamento en lo anterior</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 xml:space="preserve">la Corte </w:t>
      </w:r>
      <w:r w:rsidRPr="00144205">
        <w:rPr>
          <w:rStyle w:val="apple-converted-space"/>
          <w:rFonts w:ascii="Times New Roman" w:hAnsi="Times New Roman" w:cs="Times New Roman"/>
          <w:color w:val="000000" w:themeColor="text1"/>
          <w:sz w:val="28"/>
          <w:szCs w:val="28"/>
        </w:rPr>
        <w:t xml:space="preserve">encuentra </w:t>
      </w:r>
      <w:r w:rsidRPr="00144205">
        <w:rPr>
          <w:rStyle w:val="apple-converted-space"/>
          <w:rFonts w:ascii="Times New Roman" w:hAnsi="Times New Roman" w:cs="Times New Roman"/>
          <w:color w:val="000000" w:themeColor="text1"/>
          <w:sz w:val="28"/>
          <w:szCs w:val="28"/>
        </w:rPr>
        <w:t xml:space="preserve">que </w:t>
      </w:r>
      <w:r w:rsidRPr="00144205">
        <w:rPr>
          <w:rStyle w:val="apple-converted-space"/>
          <w:rFonts w:ascii="Times New Roman" w:hAnsi="Times New Roman" w:cs="Times New Roman"/>
          <w:color w:val="000000" w:themeColor="text1"/>
          <w:sz w:val="28"/>
          <w:szCs w:val="28"/>
        </w:rPr>
        <w:t>d</w:t>
      </w:r>
      <w:r w:rsidRPr="00144205">
        <w:rPr>
          <w:rStyle w:val="apple-converted-space"/>
          <w:rFonts w:ascii="Times New Roman" w:hAnsi="Times New Roman" w:cs="Times New Roman"/>
          <w:color w:val="000000" w:themeColor="text1"/>
          <w:sz w:val="28"/>
          <w:szCs w:val="28"/>
        </w:rPr>
        <w:t xml:space="preserve">el reproche planteado </w:t>
      </w:r>
      <w:r w:rsidRPr="00144205">
        <w:rPr>
          <w:rStyle w:val="apple-converted-space"/>
          <w:rFonts w:ascii="Times New Roman" w:hAnsi="Times New Roman" w:cs="Times New Roman"/>
          <w:color w:val="000000" w:themeColor="text1"/>
          <w:sz w:val="28"/>
          <w:szCs w:val="28"/>
        </w:rPr>
        <w:t>no</w:t>
      </w:r>
      <w:r w:rsidRPr="00144205">
        <w:rPr>
          <w:rStyle w:val="apple-converted-space"/>
          <w:rFonts w:ascii="Times New Roman" w:hAnsi="Times New Roman" w:cs="Times New Roman"/>
          <w:color w:val="000000" w:themeColor="text1"/>
          <w:sz w:val="28"/>
          <w:szCs w:val="28"/>
        </w:rPr>
        <w:t xml:space="preserve"> puede desprenderse incompatibilidad </w:t>
      </w:r>
      <w:r w:rsidRPr="00144205">
        <w:rPr>
          <w:rStyle w:val="apple-converted-space"/>
          <w:rFonts w:ascii="Times New Roman" w:hAnsi="Times New Roman" w:cs="Times New Roman"/>
          <w:color w:val="000000" w:themeColor="text1"/>
          <w:sz w:val="28"/>
          <w:szCs w:val="28"/>
        </w:rPr>
        <w:t>entre el</w:t>
      </w:r>
      <w:r w:rsidRPr="00144205">
        <w:rPr>
          <w:rStyle w:val="apple-converted-space"/>
          <w:rFonts w:ascii="Times New Roman" w:hAnsi="Times New Roman" w:cs="Times New Roman"/>
          <w:color w:val="000000" w:themeColor="text1"/>
          <w:sz w:val="28"/>
          <w:szCs w:val="28"/>
        </w:rPr>
        <w:t xml:space="preserve"> texto acusado </w:t>
      </w:r>
      <w:r w:rsidRPr="00144205">
        <w:rPr>
          <w:rStyle w:val="apple-converted-space"/>
          <w:rFonts w:ascii="Times New Roman" w:hAnsi="Times New Roman" w:cs="Times New Roman"/>
          <w:color w:val="000000" w:themeColor="text1"/>
          <w:sz w:val="28"/>
          <w:szCs w:val="28"/>
        </w:rPr>
        <w:t>y</w:t>
      </w:r>
      <w:r w:rsidRPr="00144205">
        <w:rPr>
          <w:rStyle w:val="apple-converted-space"/>
          <w:rFonts w:ascii="Times New Roman" w:hAnsi="Times New Roman" w:cs="Times New Roman"/>
          <w:color w:val="000000" w:themeColor="text1"/>
          <w:sz w:val="28"/>
          <w:szCs w:val="28"/>
        </w:rPr>
        <w:t xml:space="preserve"> la norma superior.</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 xml:space="preserve">En efecto, </w:t>
      </w:r>
      <w:r w:rsidRPr="00144205">
        <w:rPr>
          <w:rStyle w:val="apple-converted-space"/>
          <w:rFonts w:ascii="Times New Roman" w:hAnsi="Times New Roman" w:cs="Times New Roman"/>
          <w:color w:val="000000" w:themeColor="text1"/>
          <w:sz w:val="28"/>
          <w:szCs w:val="28"/>
        </w:rPr>
        <w:t xml:space="preserve">como se advirtió, </w:t>
      </w:r>
      <w:r w:rsidRPr="00144205">
        <w:rPr>
          <w:rStyle w:val="apple-converted-space"/>
          <w:rFonts w:ascii="Times New Roman" w:hAnsi="Times New Roman" w:cs="Times New Roman"/>
          <w:color w:val="000000" w:themeColor="text1"/>
          <w:sz w:val="28"/>
          <w:szCs w:val="28"/>
        </w:rPr>
        <w:t>el artículo 189 de la Ley 1952 de 2019</w:t>
      </w:r>
      <w:r w:rsidRPr="00144205">
        <w:rPr>
          <w:rStyle w:val="apple-converted-space"/>
          <w:rFonts w:ascii="Times New Roman" w:hAnsi="Times New Roman" w:cs="Times New Roman"/>
          <w:color w:val="000000" w:themeColor="text1"/>
          <w:sz w:val="28"/>
          <w:szCs w:val="28"/>
        </w:rPr>
        <w:t xml:space="preserve"> materializa los </w:t>
      </w:r>
      <w:r w:rsidRPr="00144205">
        <w:rPr>
          <w:rStyle w:val="apple-converted-space"/>
          <w:rFonts w:ascii="Times New Roman" w:hAnsi="Times New Roman" w:cs="Times New Roman"/>
          <w:color w:val="000000" w:themeColor="text1"/>
          <w:sz w:val="28"/>
          <w:szCs w:val="28"/>
        </w:rPr>
        <w:t>mandatos superiores que</w:t>
      </w:r>
      <w:r w:rsidRPr="00144205">
        <w:rPr>
          <w:rStyle w:val="apple-converted-space"/>
          <w:rFonts w:ascii="Times New Roman" w:hAnsi="Times New Roman" w:cs="Times New Roman"/>
          <w:color w:val="000000" w:themeColor="text1"/>
          <w:sz w:val="28"/>
          <w:szCs w:val="28"/>
        </w:rPr>
        <w:t xml:space="preserve"> habilitan a las autoridades disciplinarias para acceder a documentos privados y públicos, incluso si están somet</w:t>
      </w:r>
      <w:r w:rsidRPr="00144205">
        <w:rPr>
          <w:rStyle w:val="apple-converted-space"/>
          <w:rFonts w:ascii="Times New Roman" w:hAnsi="Times New Roman" w:cs="Times New Roman"/>
          <w:color w:val="000000" w:themeColor="text1"/>
          <w:sz w:val="28"/>
          <w:szCs w:val="28"/>
        </w:rPr>
        <w:t>idos a reserva, cuando sean requeridos en ejercicio de sus funciones</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Es decir, c</w:t>
      </w:r>
      <w:r w:rsidRPr="00144205">
        <w:rPr>
          <w:rStyle w:val="apple-converted-space"/>
          <w:rFonts w:ascii="Times New Roman" w:hAnsi="Times New Roman" w:cs="Times New Roman"/>
          <w:color w:val="000000" w:themeColor="text1"/>
          <w:sz w:val="28"/>
          <w:szCs w:val="28"/>
        </w:rPr>
        <w:t xml:space="preserve">ontrario a lo argumentado por el demandante, la potestad </w:t>
      </w:r>
      <w:r w:rsidRPr="00144205">
        <w:rPr>
          <w:rStyle w:val="apple-converted-space"/>
          <w:rFonts w:ascii="Times New Roman" w:hAnsi="Times New Roman" w:cs="Times New Roman"/>
          <w:color w:val="000000" w:themeColor="text1"/>
          <w:sz w:val="28"/>
          <w:szCs w:val="28"/>
        </w:rPr>
        <w:t xml:space="preserve">de recaudo de documentos atribuida a </w:t>
      </w:r>
      <w:r w:rsidRPr="00144205">
        <w:rPr>
          <w:rStyle w:val="apple-converted-space"/>
          <w:rFonts w:ascii="Times New Roman" w:hAnsi="Times New Roman" w:cs="Times New Roman"/>
          <w:color w:val="000000" w:themeColor="text1"/>
          <w:sz w:val="28"/>
          <w:szCs w:val="28"/>
        </w:rPr>
        <w:t>dichas</w:t>
      </w:r>
      <w:r w:rsidRPr="00144205">
        <w:rPr>
          <w:rStyle w:val="apple-converted-space"/>
          <w:rFonts w:ascii="Times New Roman" w:hAnsi="Times New Roman" w:cs="Times New Roman"/>
          <w:color w:val="000000" w:themeColor="text1"/>
          <w:sz w:val="28"/>
          <w:szCs w:val="28"/>
        </w:rPr>
        <w:t xml:space="preserve"> autoridades disciplinarias </w:t>
      </w:r>
      <w:r w:rsidRPr="00144205">
        <w:rPr>
          <w:rStyle w:val="apple-converted-space"/>
          <w:rFonts w:ascii="Times New Roman" w:hAnsi="Times New Roman" w:cs="Times New Roman"/>
          <w:color w:val="000000" w:themeColor="text1"/>
          <w:sz w:val="28"/>
          <w:szCs w:val="28"/>
        </w:rPr>
        <w:t xml:space="preserve">se </w:t>
      </w:r>
      <w:r w:rsidRPr="00144205">
        <w:rPr>
          <w:rStyle w:val="apple-converted-space"/>
          <w:rFonts w:ascii="Times New Roman" w:hAnsi="Times New Roman" w:cs="Times New Roman"/>
          <w:color w:val="000000" w:themeColor="text1"/>
          <w:sz w:val="28"/>
          <w:szCs w:val="28"/>
        </w:rPr>
        <w:t xml:space="preserve">desprende directamente del artículo 15, </w:t>
      </w:r>
      <w:r w:rsidRPr="00144205">
        <w:rPr>
          <w:rStyle w:val="apple-converted-space"/>
          <w:rFonts w:ascii="Times New Roman" w:hAnsi="Times New Roman" w:cs="Times New Roman"/>
          <w:color w:val="000000" w:themeColor="text1"/>
          <w:sz w:val="28"/>
          <w:szCs w:val="28"/>
        </w:rPr>
        <w:t>inciso 4</w:t>
      </w:r>
      <w:r w:rsidRPr="00144205">
        <w:rPr>
          <w:rStyle w:val="apple-converted-space"/>
          <w:rFonts w:ascii="Times New Roman" w:hAnsi="Times New Roman" w:cs="Times New Roman"/>
          <w:color w:val="000000" w:themeColor="text1"/>
          <w:sz w:val="28"/>
          <w:szCs w:val="28"/>
        </w:rPr>
        <w:t>.º</w:t>
      </w:r>
      <w:r w:rsidRPr="00144205">
        <w:rPr>
          <w:rStyle w:val="apple-converted-space"/>
          <w:rFonts w:ascii="Times New Roman" w:hAnsi="Times New Roman" w:cs="Times New Roman"/>
          <w:color w:val="000000" w:themeColor="text1"/>
          <w:sz w:val="28"/>
          <w:szCs w:val="28"/>
        </w:rPr>
        <w:t>,</w:t>
      </w:r>
      <w:r w:rsidRPr="00144205">
        <w:rPr>
          <w:rStyle w:val="apple-converted-space"/>
          <w:rFonts w:ascii="Times New Roman" w:hAnsi="Times New Roman" w:cs="Times New Roman"/>
          <w:color w:val="000000" w:themeColor="text1"/>
          <w:sz w:val="28"/>
          <w:szCs w:val="28"/>
        </w:rPr>
        <w:t xml:space="preserve"> de</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la Constitución</w:t>
      </w:r>
      <w:r w:rsidRPr="00144205">
        <w:rPr>
          <w:rStyle w:val="apple-converted-space"/>
          <w:rFonts w:ascii="Times New Roman" w:hAnsi="Times New Roman" w:cs="Times New Roman"/>
          <w:color w:val="000000" w:themeColor="text1"/>
          <w:sz w:val="28"/>
          <w:szCs w:val="28"/>
        </w:rPr>
        <w:t xml:space="preserve"> Política</w:t>
      </w:r>
      <w:r w:rsidRPr="00144205">
        <w:rPr>
          <w:rStyle w:val="apple-converted-space"/>
          <w:rFonts w:ascii="Times New Roman" w:hAnsi="Times New Roman" w:cs="Times New Roman"/>
          <w:color w:val="000000" w:themeColor="text1"/>
          <w:sz w:val="28"/>
          <w:szCs w:val="28"/>
        </w:rPr>
        <w:t xml:space="preserve">, de ahí que no pueda decirse que la </w:t>
      </w:r>
      <w:r w:rsidRPr="00144205">
        <w:rPr>
          <w:rStyle w:val="apple-converted-space"/>
          <w:rFonts w:ascii="Times New Roman" w:hAnsi="Times New Roman" w:cs="Times New Roman"/>
          <w:color w:val="000000" w:themeColor="text1"/>
          <w:sz w:val="28"/>
          <w:szCs w:val="28"/>
        </w:rPr>
        <w:t>desconozca</w:t>
      </w:r>
      <w:r w:rsidRPr="00144205">
        <w:rPr>
          <w:rStyle w:val="apple-converted-space"/>
          <w:rFonts w:ascii="Times New Roman" w:hAnsi="Times New Roman" w:cs="Times New Roman"/>
          <w:color w:val="000000" w:themeColor="text1"/>
          <w:sz w:val="28"/>
          <w:szCs w:val="28"/>
        </w:rPr>
        <w:t>.</w:t>
      </w:r>
    </w:p>
    <w:p w:rsidR="0031319F" w:rsidRPr="00144205" w:rsidRDefault="00144205" w:rsidP="0031319F">
      <w:pPr>
        <w:pStyle w:val="Estilo1"/>
        <w:tabs>
          <w:tab w:val="left" w:pos="426"/>
        </w:tabs>
        <w:rPr>
          <w:rStyle w:val="apple-converted-space"/>
          <w:rFonts w:ascii="Times New Roman" w:hAnsi="Times New Roman" w:cs="Times New Roman"/>
          <w:color w:val="000000" w:themeColor="text1"/>
          <w:sz w:val="28"/>
          <w:szCs w:val="28"/>
        </w:rPr>
      </w:pPr>
    </w:p>
    <w:p w:rsidR="0078545B" w:rsidRPr="00144205" w:rsidRDefault="00144205" w:rsidP="0078545B">
      <w:pPr>
        <w:pStyle w:val="Estilo1"/>
        <w:numPr>
          <w:ilvl w:val="0"/>
          <w:numId w:val="1"/>
        </w:numPr>
        <w:tabs>
          <w:tab w:val="left" w:pos="426"/>
        </w:tabs>
        <w:ind w:left="0" w:firstLine="0"/>
        <w:rPr>
          <w:rFonts w:ascii="Times New Roman" w:hAnsi="Times New Roman" w:cs="Times New Roman"/>
          <w:i/>
          <w:iCs/>
          <w:color w:val="000000" w:themeColor="text1"/>
          <w:sz w:val="28"/>
          <w:szCs w:val="28"/>
        </w:rPr>
      </w:pPr>
      <w:r w:rsidRPr="00144205">
        <w:rPr>
          <w:rStyle w:val="apple-converted-space"/>
          <w:rFonts w:ascii="Times New Roman" w:hAnsi="Times New Roman" w:cs="Times New Roman"/>
          <w:color w:val="000000" w:themeColor="text1"/>
          <w:sz w:val="28"/>
          <w:szCs w:val="28"/>
        </w:rPr>
        <w:t>Precisamente ello es lo que sucede con la norma que la Corte estudia en esta ocasión.</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Nótese</w:t>
      </w:r>
      <w:r w:rsidRPr="00144205">
        <w:rPr>
          <w:rStyle w:val="apple-converted-space"/>
          <w:rFonts w:ascii="Times New Roman" w:hAnsi="Times New Roman" w:cs="Times New Roman"/>
          <w:color w:val="000000" w:themeColor="text1"/>
          <w:sz w:val="28"/>
          <w:szCs w:val="28"/>
        </w:rPr>
        <w:t xml:space="preserve"> que, pese a esa habilitación genérica</w:t>
      </w:r>
      <w:r w:rsidRPr="00144205">
        <w:rPr>
          <w:rStyle w:val="apple-converted-space"/>
          <w:rFonts w:ascii="Times New Roman" w:hAnsi="Times New Roman" w:cs="Times New Roman"/>
          <w:color w:val="000000" w:themeColor="text1"/>
          <w:sz w:val="28"/>
          <w:szCs w:val="28"/>
        </w:rPr>
        <w:t xml:space="preserve"> para recaudar documentos</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 xml:space="preserve">el mismo texto acusado dispone que </w:t>
      </w:r>
      <w:r w:rsidRPr="00144205">
        <w:rPr>
          <w:rStyle w:val="apple-converted-space"/>
          <w:rFonts w:ascii="Times New Roman" w:hAnsi="Times New Roman" w:cs="Times New Roman"/>
          <w:color w:val="000000" w:themeColor="text1"/>
          <w:sz w:val="28"/>
          <w:szCs w:val="28"/>
        </w:rPr>
        <w:t>la autoridad disciplinaria</w:t>
      </w:r>
      <w:r w:rsidRPr="00144205">
        <w:rPr>
          <w:rStyle w:val="apple-converted-space"/>
          <w:rFonts w:ascii="Times New Roman" w:hAnsi="Times New Roman" w:cs="Times New Roman"/>
          <w:color w:val="000000" w:themeColor="text1"/>
          <w:sz w:val="28"/>
          <w:szCs w:val="28"/>
        </w:rPr>
        <w:t>,</w:t>
      </w:r>
      <w:r w:rsidRPr="00144205">
        <w:rPr>
          <w:rStyle w:val="apple-converted-space"/>
          <w:rFonts w:ascii="Times New Roman" w:hAnsi="Times New Roman" w:cs="Times New Roman"/>
          <w:color w:val="000000" w:themeColor="text1"/>
          <w:sz w:val="28"/>
          <w:szCs w:val="28"/>
        </w:rPr>
        <w:t xml:space="preserve"> en todo caso</w:t>
      </w:r>
      <w:r w:rsidRPr="00144205">
        <w:rPr>
          <w:rStyle w:val="apple-converted-space"/>
          <w:rFonts w:ascii="Times New Roman" w:hAnsi="Times New Roman" w:cs="Times New Roman"/>
          <w:color w:val="000000" w:themeColor="text1"/>
          <w:sz w:val="28"/>
          <w:szCs w:val="28"/>
        </w:rPr>
        <w:t>,</w:t>
      </w:r>
      <w:r w:rsidRPr="00144205">
        <w:rPr>
          <w:rStyle w:val="apple-converted-space"/>
          <w:rFonts w:ascii="Times New Roman" w:hAnsi="Times New Roman" w:cs="Times New Roman"/>
          <w:color w:val="000000" w:themeColor="text1"/>
          <w:sz w:val="28"/>
          <w:szCs w:val="28"/>
        </w:rPr>
        <w:t xml:space="preserve"> debe someterse, no solo a las reglas de </w:t>
      </w:r>
      <w:r w:rsidRPr="00144205">
        <w:rPr>
          <w:rStyle w:val="apple-converted-space"/>
          <w:rFonts w:ascii="Times New Roman" w:hAnsi="Times New Roman" w:cs="Times New Roman"/>
          <w:color w:val="000000" w:themeColor="text1"/>
          <w:sz w:val="28"/>
          <w:szCs w:val="28"/>
        </w:rPr>
        <w:t xml:space="preserve">la prueba trasladada </w:t>
      </w:r>
      <w:r w:rsidRPr="00144205">
        <w:rPr>
          <w:rStyle w:val="apple-converted-space"/>
          <w:rFonts w:ascii="Times New Roman" w:hAnsi="Times New Roman" w:cs="Times New Roman"/>
          <w:color w:val="000000" w:themeColor="text1"/>
          <w:sz w:val="28"/>
          <w:szCs w:val="28"/>
        </w:rPr>
        <w:t>cuando corresponda, sino</w:t>
      </w:r>
      <w:r w:rsidRPr="00144205">
        <w:rPr>
          <w:rStyle w:val="apple-converted-space"/>
          <w:rFonts w:ascii="Times New Roman" w:hAnsi="Times New Roman" w:cs="Times New Roman"/>
          <w:color w:val="000000" w:themeColor="text1"/>
          <w:sz w:val="28"/>
          <w:szCs w:val="28"/>
        </w:rPr>
        <w:t>,</w:t>
      </w:r>
      <w:r w:rsidRPr="00144205">
        <w:rPr>
          <w:rStyle w:val="apple-converted-space"/>
          <w:rFonts w:ascii="Times New Roman" w:hAnsi="Times New Roman" w:cs="Times New Roman"/>
          <w:color w:val="000000" w:themeColor="text1"/>
          <w:sz w:val="28"/>
          <w:szCs w:val="28"/>
        </w:rPr>
        <w:t xml:space="preserve"> en general</w:t>
      </w:r>
      <w:r w:rsidRPr="00144205">
        <w:rPr>
          <w:rStyle w:val="apple-converted-space"/>
          <w:rFonts w:ascii="Times New Roman" w:hAnsi="Times New Roman" w:cs="Times New Roman"/>
          <w:color w:val="000000" w:themeColor="text1"/>
          <w:sz w:val="28"/>
          <w:szCs w:val="28"/>
        </w:rPr>
        <w:t>,</w:t>
      </w:r>
      <w:r w:rsidRPr="00144205">
        <w:rPr>
          <w:rStyle w:val="apple-converted-space"/>
          <w:rFonts w:ascii="Times New Roman" w:hAnsi="Times New Roman" w:cs="Times New Roman"/>
          <w:color w:val="000000" w:themeColor="text1"/>
          <w:sz w:val="28"/>
          <w:szCs w:val="28"/>
        </w:rPr>
        <w:t xml:space="preserve"> a las </w:t>
      </w:r>
      <w:r w:rsidRPr="00144205">
        <w:rPr>
          <w:rStyle w:val="apple-converted-space"/>
          <w:rFonts w:ascii="Times New Roman" w:hAnsi="Times New Roman" w:cs="Times New Roman"/>
          <w:color w:val="000000" w:themeColor="text1"/>
          <w:sz w:val="28"/>
          <w:szCs w:val="28"/>
        </w:rPr>
        <w:t xml:space="preserve">demás </w:t>
      </w:r>
      <w:r w:rsidRPr="00144205">
        <w:rPr>
          <w:rStyle w:val="apple-converted-space"/>
          <w:rFonts w:ascii="Times New Roman" w:hAnsi="Times New Roman" w:cs="Times New Roman"/>
          <w:color w:val="000000" w:themeColor="text1"/>
          <w:sz w:val="28"/>
          <w:szCs w:val="28"/>
        </w:rPr>
        <w:t xml:space="preserve">exclusiones de ley, lo que implica el reconocimiento de </w:t>
      </w:r>
      <w:r w:rsidRPr="00144205">
        <w:rPr>
          <w:rStyle w:val="apple-converted-space"/>
          <w:rFonts w:ascii="Times New Roman" w:hAnsi="Times New Roman" w:cs="Times New Roman"/>
          <w:color w:val="000000" w:themeColor="text1"/>
          <w:sz w:val="28"/>
          <w:szCs w:val="28"/>
        </w:rPr>
        <w:t xml:space="preserve">otros </w:t>
      </w:r>
      <w:r w:rsidRPr="00144205">
        <w:rPr>
          <w:rStyle w:val="apple-converted-space"/>
          <w:rFonts w:ascii="Times New Roman" w:hAnsi="Times New Roman" w:cs="Times New Roman"/>
          <w:color w:val="000000" w:themeColor="text1"/>
          <w:sz w:val="28"/>
          <w:szCs w:val="28"/>
        </w:rPr>
        <w:t>mandat</w:t>
      </w:r>
      <w:r w:rsidRPr="00144205">
        <w:rPr>
          <w:rStyle w:val="apple-converted-space"/>
          <w:rFonts w:ascii="Times New Roman" w:hAnsi="Times New Roman" w:cs="Times New Roman"/>
          <w:color w:val="000000" w:themeColor="text1"/>
          <w:sz w:val="28"/>
          <w:szCs w:val="28"/>
        </w:rPr>
        <w:t>os que delimitan el ejercicio de la atribución probatoria de la autoridad disciplinaria</w:t>
      </w:r>
      <w:r w:rsidRPr="00144205">
        <w:rPr>
          <w:rFonts w:ascii="Times New Roman" w:hAnsi="Times New Roman" w:cs="Times New Roman"/>
          <w:color w:val="000000" w:themeColor="text1"/>
          <w:sz w:val="28"/>
          <w:szCs w:val="28"/>
        </w:rPr>
        <w:t>.</w:t>
      </w:r>
    </w:p>
    <w:p w:rsidR="002F32CC" w:rsidRPr="00144205" w:rsidRDefault="00144205" w:rsidP="002F32CC">
      <w:pPr>
        <w:pStyle w:val="Estilo1"/>
        <w:tabs>
          <w:tab w:val="left" w:pos="426"/>
        </w:tabs>
        <w:rPr>
          <w:rStyle w:val="apple-converted-space"/>
          <w:rFonts w:ascii="Times New Roman" w:hAnsi="Times New Roman" w:cs="Times New Roman"/>
          <w:i/>
          <w:iCs/>
          <w:color w:val="000000" w:themeColor="text1"/>
          <w:sz w:val="28"/>
          <w:szCs w:val="28"/>
        </w:rPr>
      </w:pPr>
    </w:p>
    <w:p w:rsidR="00AC5542" w:rsidRPr="00144205" w:rsidRDefault="00144205" w:rsidP="00AC5542">
      <w:pPr>
        <w:pStyle w:val="Estilo1"/>
        <w:numPr>
          <w:ilvl w:val="0"/>
          <w:numId w:val="1"/>
        </w:numPr>
        <w:tabs>
          <w:tab w:val="left" w:pos="426"/>
        </w:tabs>
        <w:ind w:left="0" w:firstLine="0"/>
        <w:rPr>
          <w:rStyle w:val="apple-converted-space"/>
          <w:rFonts w:ascii="Times New Roman" w:hAnsi="Times New Roman" w:cs="Times New Roman"/>
          <w:i/>
          <w:iCs/>
          <w:color w:val="000000" w:themeColor="text1"/>
          <w:sz w:val="28"/>
          <w:szCs w:val="28"/>
        </w:rPr>
      </w:pPr>
      <w:r w:rsidRPr="00144205">
        <w:rPr>
          <w:rStyle w:val="apple-converted-space"/>
          <w:rFonts w:ascii="Times New Roman" w:hAnsi="Times New Roman" w:cs="Times New Roman"/>
          <w:color w:val="000000" w:themeColor="text1"/>
          <w:sz w:val="28"/>
          <w:szCs w:val="28"/>
        </w:rPr>
        <w:t>En la misma línea</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ha de tenerse en cuenta que, como</w:t>
      </w:r>
      <w:r w:rsidRPr="00144205">
        <w:rPr>
          <w:rStyle w:val="apple-converted-space"/>
          <w:rFonts w:ascii="Times New Roman" w:hAnsi="Times New Roman" w:cs="Times New Roman"/>
          <w:color w:val="000000" w:themeColor="text1"/>
          <w:sz w:val="28"/>
          <w:szCs w:val="28"/>
        </w:rPr>
        <w:t xml:space="preserve"> se </w:t>
      </w:r>
      <w:r w:rsidRPr="00144205">
        <w:rPr>
          <w:rStyle w:val="apple-converted-space"/>
          <w:rFonts w:ascii="Times New Roman" w:hAnsi="Times New Roman" w:cs="Times New Roman"/>
          <w:color w:val="000000" w:themeColor="text1"/>
          <w:sz w:val="28"/>
          <w:szCs w:val="28"/>
        </w:rPr>
        <w:t xml:space="preserve">estableció </w:t>
      </w:r>
      <w:r w:rsidRPr="00144205">
        <w:rPr>
          <w:rStyle w:val="apple-converted-space"/>
          <w:rFonts w:ascii="Times New Roman" w:hAnsi="Times New Roman" w:cs="Times New Roman"/>
          <w:color w:val="000000" w:themeColor="text1"/>
          <w:sz w:val="28"/>
          <w:szCs w:val="28"/>
        </w:rPr>
        <w:t>previamente</w:t>
      </w:r>
      <w:r w:rsidRPr="00144205">
        <w:rPr>
          <w:rStyle w:val="apple-converted-space"/>
          <w:rFonts w:ascii="Times New Roman" w:hAnsi="Times New Roman" w:cs="Times New Roman"/>
          <w:color w:val="000000" w:themeColor="text1"/>
          <w:sz w:val="28"/>
          <w:szCs w:val="28"/>
        </w:rPr>
        <w:t xml:space="preserve">, la interpretación y aplicación de la norma acusada </w:t>
      </w:r>
      <w:r w:rsidRPr="00144205">
        <w:rPr>
          <w:rStyle w:val="apple-converted-space"/>
          <w:rFonts w:ascii="Times New Roman" w:hAnsi="Times New Roman" w:cs="Times New Roman"/>
          <w:color w:val="000000" w:themeColor="text1"/>
          <w:sz w:val="28"/>
          <w:szCs w:val="28"/>
        </w:rPr>
        <w:t xml:space="preserve">no </w:t>
      </w:r>
      <w:r w:rsidRPr="00144205">
        <w:rPr>
          <w:rStyle w:val="apple-converted-space"/>
          <w:rFonts w:ascii="Times New Roman" w:hAnsi="Times New Roman" w:cs="Times New Roman"/>
          <w:color w:val="000000" w:themeColor="text1"/>
          <w:sz w:val="28"/>
          <w:szCs w:val="28"/>
        </w:rPr>
        <w:t xml:space="preserve">debe realizarse </w:t>
      </w:r>
      <w:r w:rsidRPr="00144205">
        <w:rPr>
          <w:rStyle w:val="apple-converted-space"/>
          <w:rFonts w:ascii="Times New Roman" w:hAnsi="Times New Roman" w:cs="Times New Roman"/>
          <w:color w:val="000000" w:themeColor="text1"/>
          <w:sz w:val="28"/>
          <w:szCs w:val="28"/>
        </w:rPr>
        <w:t>de</w:t>
      </w:r>
      <w:r w:rsidRPr="00144205">
        <w:rPr>
          <w:rStyle w:val="apple-converted-space"/>
          <w:rFonts w:ascii="Times New Roman" w:hAnsi="Times New Roman" w:cs="Times New Roman"/>
          <w:color w:val="000000" w:themeColor="text1"/>
          <w:sz w:val="28"/>
          <w:szCs w:val="28"/>
        </w:rPr>
        <w:t xml:space="preserve"> forma </w:t>
      </w:r>
      <w:r w:rsidRPr="00144205">
        <w:rPr>
          <w:rStyle w:val="apple-converted-space"/>
          <w:rFonts w:ascii="Times New Roman" w:hAnsi="Times New Roman" w:cs="Times New Roman"/>
          <w:color w:val="000000" w:themeColor="text1"/>
          <w:sz w:val="28"/>
          <w:szCs w:val="28"/>
        </w:rPr>
        <w:t xml:space="preserve">aislada, sino </w:t>
      </w:r>
      <w:r w:rsidRPr="00144205">
        <w:rPr>
          <w:rStyle w:val="apple-converted-space"/>
          <w:rFonts w:ascii="Times New Roman" w:hAnsi="Times New Roman" w:cs="Times New Roman"/>
          <w:color w:val="000000" w:themeColor="text1"/>
          <w:sz w:val="28"/>
          <w:szCs w:val="28"/>
        </w:rPr>
        <w:t>sistemática, tomando en consideración los principios y disposiciones de</w:t>
      </w:r>
      <w:r w:rsidRPr="00144205">
        <w:rPr>
          <w:rStyle w:val="apple-converted-space"/>
          <w:rFonts w:ascii="Times New Roman" w:hAnsi="Times New Roman" w:cs="Times New Roman"/>
          <w:color w:val="000000" w:themeColor="text1"/>
          <w:sz w:val="28"/>
          <w:szCs w:val="28"/>
        </w:rPr>
        <w:t xml:space="preserve">l </w:t>
      </w:r>
      <w:r w:rsidRPr="00144205">
        <w:rPr>
          <w:rStyle w:val="apple-converted-space"/>
          <w:rFonts w:ascii="Times New Roman" w:hAnsi="Times New Roman" w:cs="Times New Roman"/>
          <w:color w:val="000000" w:themeColor="text1"/>
          <w:sz w:val="28"/>
          <w:szCs w:val="28"/>
        </w:rPr>
        <w:t>cuerpo normativo</w:t>
      </w:r>
      <w:r w:rsidRPr="00144205">
        <w:rPr>
          <w:rStyle w:val="apple-converted-space"/>
          <w:rFonts w:ascii="Times New Roman" w:hAnsi="Times New Roman" w:cs="Times New Roman"/>
          <w:color w:val="000000" w:themeColor="text1"/>
          <w:sz w:val="28"/>
          <w:szCs w:val="28"/>
        </w:rPr>
        <w:t xml:space="preserve"> en el que se halla integrada</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Al respecto</w:t>
      </w:r>
      <w:r w:rsidRPr="00144205">
        <w:rPr>
          <w:rStyle w:val="apple-converted-space"/>
          <w:rFonts w:ascii="Times New Roman" w:hAnsi="Times New Roman" w:cs="Times New Roman"/>
          <w:color w:val="000000" w:themeColor="text1"/>
          <w:sz w:val="28"/>
          <w:szCs w:val="28"/>
        </w:rPr>
        <w:t>, quedó explicado que el mismo establece</w:t>
      </w:r>
      <w:r w:rsidRPr="00144205">
        <w:rPr>
          <w:rStyle w:val="apple-converted-space"/>
          <w:rFonts w:ascii="Times New Roman" w:hAnsi="Times New Roman" w:cs="Times New Roman"/>
          <w:color w:val="000000" w:themeColor="text1"/>
          <w:sz w:val="28"/>
          <w:szCs w:val="28"/>
        </w:rPr>
        <w:t>,</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en varias disposiciones</w:t>
      </w:r>
      <w:r w:rsidRPr="00144205">
        <w:rPr>
          <w:rStyle w:val="apple-converted-space"/>
          <w:rFonts w:ascii="Times New Roman" w:hAnsi="Times New Roman" w:cs="Times New Roman"/>
          <w:color w:val="000000" w:themeColor="text1"/>
          <w:sz w:val="28"/>
          <w:szCs w:val="28"/>
        </w:rPr>
        <w:t>,</w:t>
      </w:r>
      <w:r w:rsidRPr="00144205">
        <w:rPr>
          <w:rStyle w:val="apple-converted-space"/>
          <w:rFonts w:ascii="Times New Roman" w:hAnsi="Times New Roman" w:cs="Times New Roman"/>
          <w:color w:val="000000" w:themeColor="text1"/>
          <w:sz w:val="28"/>
          <w:szCs w:val="28"/>
        </w:rPr>
        <w:t xml:space="preserve"> que el recaudo de documentos debe realizarse</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siguiendo los parámetros legales y constitucionales. En ese sentido, se advirtió que</w:t>
      </w:r>
      <w:r w:rsidRPr="00144205">
        <w:rPr>
          <w:rStyle w:val="apple-converted-space"/>
          <w:rFonts w:ascii="Times New Roman" w:hAnsi="Times New Roman" w:cs="Times New Roman"/>
          <w:color w:val="000000" w:themeColor="text1"/>
          <w:sz w:val="28"/>
          <w:szCs w:val="28"/>
        </w:rPr>
        <w:t>, entre otros,</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los artículos 11, 21, 147, 148</w:t>
      </w:r>
      <w:r w:rsidRPr="00144205">
        <w:rPr>
          <w:rStyle w:val="apple-converted-space"/>
          <w:rFonts w:ascii="Times New Roman" w:hAnsi="Times New Roman" w:cs="Times New Roman"/>
          <w:color w:val="000000" w:themeColor="text1"/>
          <w:sz w:val="28"/>
          <w:szCs w:val="28"/>
        </w:rPr>
        <w:t xml:space="preserve"> y</w:t>
      </w:r>
      <w:r w:rsidRPr="00144205">
        <w:rPr>
          <w:rStyle w:val="apple-converted-space"/>
          <w:rFonts w:ascii="Times New Roman" w:hAnsi="Times New Roman" w:cs="Times New Roman"/>
          <w:color w:val="000000" w:themeColor="text1"/>
          <w:sz w:val="28"/>
          <w:szCs w:val="28"/>
        </w:rPr>
        <w:t xml:space="preserve"> 158 </w:t>
      </w:r>
      <w:r w:rsidRPr="00144205">
        <w:rPr>
          <w:rStyle w:val="apple-converted-space"/>
          <w:rFonts w:ascii="Times New Roman" w:hAnsi="Times New Roman" w:cs="Times New Roman"/>
          <w:color w:val="000000" w:themeColor="text1"/>
          <w:sz w:val="28"/>
          <w:szCs w:val="28"/>
        </w:rPr>
        <w:t xml:space="preserve">de la Ley 1952 de 2019 </w:t>
      </w:r>
      <w:r w:rsidRPr="00144205">
        <w:rPr>
          <w:rStyle w:val="apple-converted-space"/>
          <w:rFonts w:ascii="Times New Roman" w:hAnsi="Times New Roman" w:cs="Times New Roman"/>
          <w:color w:val="000000" w:themeColor="text1"/>
          <w:sz w:val="28"/>
          <w:szCs w:val="28"/>
        </w:rPr>
        <w:t xml:space="preserve">establecen </w:t>
      </w:r>
      <w:r w:rsidRPr="00144205">
        <w:rPr>
          <w:rStyle w:val="apple-converted-space"/>
          <w:rFonts w:ascii="Times New Roman" w:hAnsi="Times New Roman" w:cs="Times New Roman"/>
          <w:color w:val="000000" w:themeColor="text1"/>
          <w:sz w:val="28"/>
          <w:szCs w:val="28"/>
        </w:rPr>
        <w:t>las pautas</w:t>
      </w:r>
      <w:r w:rsidRPr="00144205">
        <w:rPr>
          <w:rStyle w:val="apple-converted-space"/>
          <w:rFonts w:ascii="Times New Roman" w:hAnsi="Times New Roman" w:cs="Times New Roman"/>
          <w:color w:val="000000" w:themeColor="text1"/>
          <w:sz w:val="28"/>
          <w:szCs w:val="28"/>
        </w:rPr>
        <w:t xml:space="preserve"> mínim</w:t>
      </w:r>
      <w:r w:rsidRPr="00144205">
        <w:rPr>
          <w:rStyle w:val="apple-converted-space"/>
          <w:rFonts w:ascii="Times New Roman" w:hAnsi="Times New Roman" w:cs="Times New Roman"/>
          <w:color w:val="000000" w:themeColor="text1"/>
          <w:sz w:val="28"/>
          <w:szCs w:val="28"/>
        </w:rPr>
        <w:t>a</w:t>
      </w:r>
      <w:r w:rsidRPr="00144205">
        <w:rPr>
          <w:rStyle w:val="apple-converted-space"/>
          <w:rFonts w:ascii="Times New Roman" w:hAnsi="Times New Roman" w:cs="Times New Roman"/>
          <w:color w:val="000000" w:themeColor="text1"/>
          <w:sz w:val="28"/>
          <w:szCs w:val="28"/>
        </w:rPr>
        <w:t xml:space="preserve">s a seguir </w:t>
      </w:r>
      <w:r w:rsidRPr="00144205">
        <w:rPr>
          <w:rStyle w:val="apple-converted-space"/>
          <w:rFonts w:ascii="Times New Roman" w:hAnsi="Times New Roman" w:cs="Times New Roman"/>
          <w:color w:val="000000" w:themeColor="text1"/>
          <w:sz w:val="28"/>
          <w:szCs w:val="28"/>
        </w:rPr>
        <w:t>en el decreto y práctica de pruebas</w:t>
      </w:r>
      <w:r w:rsidRPr="00144205">
        <w:rPr>
          <w:rStyle w:val="apple-converted-space"/>
          <w:rFonts w:ascii="Times New Roman" w:hAnsi="Times New Roman" w:cs="Times New Roman"/>
          <w:color w:val="000000" w:themeColor="text1"/>
          <w:sz w:val="28"/>
          <w:szCs w:val="28"/>
        </w:rPr>
        <w:t xml:space="preserve"> y, en particular, </w:t>
      </w:r>
      <w:r w:rsidRPr="00144205">
        <w:rPr>
          <w:rStyle w:val="apple-converted-space"/>
          <w:rFonts w:ascii="Times New Roman" w:hAnsi="Times New Roman" w:cs="Times New Roman"/>
          <w:color w:val="000000" w:themeColor="text1"/>
          <w:sz w:val="28"/>
          <w:szCs w:val="28"/>
        </w:rPr>
        <w:t>coinciden en que</w:t>
      </w:r>
      <w:r w:rsidRPr="00144205">
        <w:rPr>
          <w:rStyle w:val="apple-converted-space"/>
          <w:rFonts w:ascii="Times New Roman" w:hAnsi="Times New Roman" w:cs="Times New Roman"/>
          <w:color w:val="000000" w:themeColor="text1"/>
          <w:sz w:val="28"/>
          <w:szCs w:val="28"/>
        </w:rPr>
        <w:t xml:space="preserve">, en toda actuación de esa naturaleza </w:t>
      </w:r>
      <w:r w:rsidRPr="00144205">
        <w:rPr>
          <w:rStyle w:val="apple-converted-space"/>
          <w:rFonts w:ascii="Times New Roman" w:hAnsi="Times New Roman" w:cs="Times New Roman"/>
          <w:color w:val="000000" w:themeColor="text1"/>
          <w:sz w:val="28"/>
          <w:szCs w:val="28"/>
        </w:rPr>
        <w:t xml:space="preserve">solo podrán </w:t>
      </w:r>
      <w:r w:rsidRPr="00144205">
        <w:rPr>
          <w:rStyle w:val="apple-converted-space"/>
          <w:rFonts w:ascii="Times New Roman" w:hAnsi="Times New Roman" w:cs="Times New Roman"/>
          <w:color w:val="000000" w:themeColor="text1"/>
          <w:sz w:val="28"/>
          <w:szCs w:val="28"/>
        </w:rPr>
        <w:t>tomarse en consideración</w:t>
      </w:r>
      <w:r w:rsidRPr="00144205">
        <w:rPr>
          <w:rStyle w:val="apple-converted-space"/>
          <w:rFonts w:ascii="Times New Roman" w:hAnsi="Times New Roman" w:cs="Times New Roman"/>
          <w:color w:val="000000" w:themeColor="text1"/>
          <w:sz w:val="28"/>
          <w:szCs w:val="28"/>
        </w:rPr>
        <w:t xml:space="preserve"> los</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medios de convicción legalmente obtenidos.</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 xml:space="preserve">Además, reflejan el mandato general </w:t>
      </w:r>
      <w:r w:rsidRPr="00144205">
        <w:rPr>
          <w:rStyle w:val="apple-converted-space"/>
          <w:rFonts w:ascii="Times New Roman" w:hAnsi="Times New Roman" w:cs="Times New Roman"/>
          <w:color w:val="000000" w:themeColor="text1"/>
          <w:sz w:val="28"/>
          <w:szCs w:val="28"/>
        </w:rPr>
        <w:t>que exige que las autoridades disciplinarias desplieguen sus actuaciones de manera</w:t>
      </w:r>
      <w:r w:rsidRPr="00144205">
        <w:rPr>
          <w:rStyle w:val="apple-converted-space"/>
          <w:rFonts w:ascii="Times New Roman" w:hAnsi="Times New Roman" w:cs="Times New Roman"/>
          <w:color w:val="000000" w:themeColor="text1"/>
          <w:sz w:val="28"/>
          <w:szCs w:val="28"/>
        </w:rPr>
        <w:t xml:space="preserve"> ponderada</w:t>
      </w:r>
      <w:r w:rsidRPr="00144205">
        <w:rPr>
          <w:rStyle w:val="apple-converted-space"/>
          <w:rFonts w:ascii="Times New Roman" w:hAnsi="Times New Roman" w:cs="Times New Roman"/>
          <w:color w:val="000000" w:themeColor="text1"/>
          <w:sz w:val="28"/>
          <w:szCs w:val="28"/>
        </w:rPr>
        <w:t xml:space="preserve"> y con la principal finalidad de efectivizar los derechos fundamentales de los </w:t>
      </w:r>
      <w:r w:rsidRPr="00144205">
        <w:rPr>
          <w:rStyle w:val="apple-converted-space"/>
          <w:rFonts w:ascii="Times New Roman" w:hAnsi="Times New Roman" w:cs="Times New Roman"/>
          <w:color w:val="000000" w:themeColor="text1"/>
          <w:sz w:val="28"/>
          <w:szCs w:val="28"/>
        </w:rPr>
        <w:t xml:space="preserve">involucrados en el </w:t>
      </w:r>
      <w:r w:rsidRPr="00144205">
        <w:rPr>
          <w:rStyle w:val="apple-converted-space"/>
          <w:rFonts w:ascii="Times New Roman" w:hAnsi="Times New Roman" w:cs="Times New Roman"/>
          <w:color w:val="000000" w:themeColor="text1"/>
          <w:sz w:val="28"/>
          <w:szCs w:val="28"/>
        </w:rPr>
        <w:t>trámite</w:t>
      </w:r>
      <w:r w:rsidRPr="00144205">
        <w:rPr>
          <w:rStyle w:val="apple-converted-space"/>
          <w:rFonts w:ascii="Times New Roman" w:hAnsi="Times New Roman" w:cs="Times New Roman"/>
          <w:color w:val="000000" w:themeColor="text1"/>
          <w:sz w:val="28"/>
          <w:szCs w:val="28"/>
        </w:rPr>
        <w:t xml:space="preserve">. </w:t>
      </w:r>
    </w:p>
    <w:p w:rsidR="00C736B8" w:rsidRPr="00144205" w:rsidRDefault="00144205" w:rsidP="00C736B8">
      <w:pPr>
        <w:pStyle w:val="Estilo1"/>
        <w:tabs>
          <w:tab w:val="left" w:pos="426"/>
        </w:tabs>
        <w:rPr>
          <w:rStyle w:val="apple-converted-space"/>
          <w:rFonts w:ascii="Times New Roman" w:hAnsi="Times New Roman" w:cs="Times New Roman"/>
          <w:i/>
          <w:iCs/>
          <w:color w:val="000000" w:themeColor="text1"/>
          <w:sz w:val="28"/>
          <w:szCs w:val="28"/>
        </w:rPr>
      </w:pPr>
    </w:p>
    <w:p w:rsidR="00FF5433" w:rsidRPr="00144205" w:rsidRDefault="00144205" w:rsidP="00A060AA">
      <w:pPr>
        <w:pStyle w:val="Estilo1"/>
        <w:numPr>
          <w:ilvl w:val="0"/>
          <w:numId w:val="1"/>
        </w:numPr>
        <w:tabs>
          <w:tab w:val="left" w:pos="426"/>
        </w:tabs>
        <w:ind w:left="0" w:firstLine="0"/>
        <w:rPr>
          <w:rFonts w:ascii="Times New Roman" w:hAnsi="Times New Roman" w:cs="Times New Roman"/>
          <w:i/>
          <w:iCs/>
          <w:color w:val="000000" w:themeColor="text1"/>
          <w:sz w:val="28"/>
          <w:szCs w:val="28"/>
        </w:rPr>
      </w:pPr>
      <w:r w:rsidRPr="00144205">
        <w:rPr>
          <w:rFonts w:ascii="Times New Roman" w:hAnsi="Times New Roman" w:cs="Times New Roman"/>
          <w:color w:val="000000" w:themeColor="text1"/>
          <w:sz w:val="28"/>
          <w:szCs w:val="28"/>
        </w:rPr>
        <w:t xml:space="preserve">En este punto, la expresión contenida en la norma demandada, relativa a que la facultad de recaudo probatorio en estudio </w:t>
      </w:r>
      <w:r w:rsidRPr="00144205">
        <w:rPr>
          <w:rFonts w:ascii="Times New Roman" w:hAnsi="Times New Roman" w:cs="Times New Roman"/>
          <w:color w:val="000000" w:themeColor="text1"/>
          <w:sz w:val="28"/>
          <w:szCs w:val="28"/>
        </w:rPr>
        <w:t xml:space="preserve">operará </w:t>
      </w:r>
      <w:r w:rsidRPr="00144205">
        <w:rPr>
          <w:rFonts w:ascii="Times New Roman" w:hAnsi="Times New Roman" w:cs="Times New Roman"/>
          <w:color w:val="000000" w:themeColor="text1"/>
          <w:sz w:val="28"/>
          <w:szCs w:val="26"/>
        </w:rPr>
        <w:t>«salvo l</w:t>
      </w:r>
      <w:r w:rsidRPr="00144205">
        <w:rPr>
          <w:rFonts w:ascii="Times New Roman" w:hAnsi="Times New Roman" w:cs="Times New Roman"/>
          <w:color w:val="000000" w:themeColor="text1"/>
          <w:sz w:val="28"/>
          <w:szCs w:val="26"/>
        </w:rPr>
        <w:t>as demás excepciones legales»</w:t>
      </w:r>
      <w:r w:rsidRPr="00144205">
        <w:rPr>
          <w:rFonts w:ascii="Times New Roman" w:hAnsi="Times New Roman" w:cs="Times New Roman"/>
          <w:color w:val="000000" w:themeColor="text1"/>
          <w:sz w:val="28"/>
          <w:szCs w:val="28"/>
        </w:rPr>
        <w:t xml:space="preserve"> adquiere especial relevancia, puesto que denota justamente esa carga de </w:t>
      </w:r>
      <w:r w:rsidRPr="00144205">
        <w:rPr>
          <w:rFonts w:ascii="Times New Roman" w:hAnsi="Times New Roman" w:cs="Times New Roman"/>
          <w:color w:val="000000" w:themeColor="text1"/>
          <w:sz w:val="28"/>
          <w:szCs w:val="28"/>
        </w:rPr>
        <w:t>verificar</w:t>
      </w:r>
      <w:r w:rsidRPr="00144205">
        <w:rPr>
          <w:rFonts w:ascii="Times New Roman" w:hAnsi="Times New Roman" w:cs="Times New Roman"/>
          <w:color w:val="000000" w:themeColor="text1"/>
          <w:sz w:val="28"/>
          <w:szCs w:val="28"/>
        </w:rPr>
        <w:t xml:space="preserve"> si</w:t>
      </w:r>
      <w:r w:rsidRPr="00144205">
        <w:rPr>
          <w:rFonts w:ascii="Times New Roman" w:hAnsi="Times New Roman" w:cs="Times New Roman"/>
          <w:color w:val="000000" w:themeColor="text1"/>
          <w:sz w:val="28"/>
          <w:szCs w:val="28"/>
        </w:rPr>
        <w:t>, por las particulares circunstancias de cada cas</w:t>
      </w:r>
      <w:r w:rsidRPr="00144205">
        <w:rPr>
          <w:rFonts w:ascii="Times New Roman" w:hAnsi="Times New Roman" w:cs="Times New Roman"/>
          <w:color w:val="000000" w:themeColor="text1"/>
          <w:sz w:val="28"/>
          <w:szCs w:val="28"/>
        </w:rPr>
        <w:t>o,</w:t>
      </w:r>
      <w:r w:rsidRPr="00144205">
        <w:rPr>
          <w:rFonts w:ascii="Times New Roman" w:hAnsi="Times New Roman" w:cs="Times New Roman"/>
          <w:color w:val="000000" w:themeColor="text1"/>
          <w:sz w:val="28"/>
          <w:szCs w:val="28"/>
        </w:rPr>
        <w:t xml:space="preserve"> existe una restricción que</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de plano</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le impida obtener el documento, sabiendo que, si hace caso omiso a ella, el medio probatorio será excluido de la actuación.</w:t>
      </w:r>
    </w:p>
    <w:p w:rsidR="00FF5433" w:rsidRPr="00144205" w:rsidRDefault="00144205" w:rsidP="00FF5433">
      <w:pPr>
        <w:pStyle w:val="Estilo1"/>
        <w:tabs>
          <w:tab w:val="left" w:pos="426"/>
        </w:tabs>
        <w:rPr>
          <w:rFonts w:ascii="Times New Roman" w:hAnsi="Times New Roman" w:cs="Times New Roman"/>
          <w:i/>
          <w:iCs/>
          <w:color w:val="000000" w:themeColor="text1"/>
          <w:sz w:val="28"/>
          <w:szCs w:val="28"/>
        </w:rPr>
      </w:pPr>
    </w:p>
    <w:p w:rsidR="00A060AA" w:rsidRPr="00144205" w:rsidRDefault="00144205" w:rsidP="00A060AA">
      <w:pPr>
        <w:pStyle w:val="Estilo1"/>
        <w:numPr>
          <w:ilvl w:val="0"/>
          <w:numId w:val="1"/>
        </w:numPr>
        <w:tabs>
          <w:tab w:val="left" w:pos="426"/>
        </w:tabs>
        <w:ind w:left="0" w:firstLine="0"/>
        <w:rPr>
          <w:rStyle w:val="apple-converted-space"/>
          <w:rFonts w:ascii="Times New Roman" w:hAnsi="Times New Roman" w:cs="Times New Roman"/>
          <w:i/>
          <w:iCs/>
          <w:color w:val="000000" w:themeColor="text1"/>
          <w:sz w:val="28"/>
          <w:szCs w:val="28"/>
        </w:rPr>
      </w:pPr>
      <w:r w:rsidRPr="00144205">
        <w:rPr>
          <w:rFonts w:ascii="Times New Roman" w:hAnsi="Times New Roman" w:cs="Times New Roman"/>
          <w:color w:val="000000" w:themeColor="text1"/>
          <w:sz w:val="28"/>
          <w:szCs w:val="28"/>
        </w:rPr>
        <w:t>Bajo ese derrotero, contrario a lo sostenido por el demandante, no puede la Corte, en sede de control abstracto, partir del supues</w:t>
      </w:r>
      <w:r w:rsidRPr="00144205">
        <w:rPr>
          <w:rFonts w:ascii="Times New Roman" w:hAnsi="Times New Roman" w:cs="Times New Roman"/>
          <w:color w:val="000000" w:themeColor="text1"/>
          <w:sz w:val="28"/>
          <w:szCs w:val="28"/>
        </w:rPr>
        <w:t xml:space="preserve">to generalizado de que toda actuación encaminada a obtener documentos </w:t>
      </w:r>
      <w:r w:rsidRPr="00144205">
        <w:rPr>
          <w:rFonts w:ascii="Times New Roman" w:hAnsi="Times New Roman" w:cs="Times New Roman"/>
          <w:color w:val="000000" w:themeColor="text1"/>
          <w:sz w:val="28"/>
          <w:szCs w:val="28"/>
        </w:rPr>
        <w:t xml:space="preserve">necesarios </w:t>
      </w:r>
      <w:r w:rsidRPr="00144205">
        <w:rPr>
          <w:rFonts w:ascii="Times New Roman" w:hAnsi="Times New Roman" w:cs="Times New Roman"/>
          <w:color w:val="000000" w:themeColor="text1"/>
          <w:sz w:val="28"/>
          <w:szCs w:val="28"/>
        </w:rPr>
        <w:t xml:space="preserve">para la actuación disciplinaria </w:t>
      </w:r>
      <w:r w:rsidRPr="00144205">
        <w:rPr>
          <w:rFonts w:ascii="Times New Roman" w:hAnsi="Times New Roman" w:cs="Times New Roman"/>
          <w:color w:val="000000" w:themeColor="text1"/>
          <w:sz w:val="28"/>
          <w:szCs w:val="28"/>
        </w:rPr>
        <w:t>pueda considerarse</w:t>
      </w:r>
      <w:r w:rsidRPr="00144205">
        <w:rPr>
          <w:rFonts w:ascii="Times New Roman" w:hAnsi="Times New Roman" w:cs="Times New Roman"/>
          <w:color w:val="000000" w:themeColor="text1"/>
          <w:sz w:val="28"/>
          <w:szCs w:val="28"/>
        </w:rPr>
        <w:t xml:space="preserve"> atentatoria del derecho a la intimidad, pues, se insiste, concierne a cada autoridad determinar si ello es así </w:t>
      </w:r>
      <w:r w:rsidRPr="00144205">
        <w:rPr>
          <w:rFonts w:ascii="Times New Roman" w:hAnsi="Times New Roman" w:cs="Times New Roman"/>
          <w:color w:val="000000" w:themeColor="text1"/>
          <w:sz w:val="28"/>
          <w:szCs w:val="28"/>
        </w:rPr>
        <w:t>y, en caso af</w:t>
      </w:r>
      <w:r w:rsidRPr="00144205">
        <w:rPr>
          <w:rFonts w:ascii="Times New Roman" w:hAnsi="Times New Roman" w:cs="Times New Roman"/>
          <w:color w:val="000000" w:themeColor="text1"/>
          <w:sz w:val="28"/>
          <w:szCs w:val="28"/>
        </w:rPr>
        <w:t>irmativo, adoptar las cautelas a que haya lugar para evitar que la información obtenida sea utilizada con fines distintos a los propios de la investigación disciplinaria</w:t>
      </w:r>
      <w:r w:rsidRPr="00144205">
        <w:rPr>
          <w:rFonts w:ascii="Times New Roman" w:hAnsi="Times New Roman" w:cs="Times New Roman"/>
          <w:color w:val="000000" w:themeColor="text1"/>
          <w:sz w:val="28"/>
          <w:szCs w:val="28"/>
        </w:rPr>
        <w:t xml:space="preserve"> y en relación con la función pública que se investiga como objeto de la actuación.</w:t>
      </w:r>
    </w:p>
    <w:p w:rsidR="007A51E0" w:rsidRPr="00144205" w:rsidRDefault="00144205" w:rsidP="007A51E0">
      <w:pPr>
        <w:pStyle w:val="Estilo1"/>
        <w:tabs>
          <w:tab w:val="left" w:pos="426"/>
        </w:tabs>
        <w:rPr>
          <w:rStyle w:val="apple-converted-space"/>
          <w:rFonts w:ascii="Times New Roman" w:hAnsi="Times New Roman" w:cs="Times New Roman"/>
          <w:color w:val="000000" w:themeColor="text1"/>
          <w:sz w:val="28"/>
          <w:szCs w:val="28"/>
        </w:rPr>
      </w:pPr>
    </w:p>
    <w:p w:rsidR="0012305C" w:rsidRPr="00144205" w:rsidRDefault="00144205" w:rsidP="004D45D2">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Style w:val="apple-converted-space"/>
          <w:rFonts w:ascii="Times New Roman" w:hAnsi="Times New Roman" w:cs="Times New Roman"/>
          <w:color w:val="000000" w:themeColor="text1"/>
          <w:sz w:val="28"/>
          <w:szCs w:val="28"/>
        </w:rPr>
        <w:t>Al</w:t>
      </w:r>
      <w:r w:rsidRPr="00144205">
        <w:rPr>
          <w:rStyle w:val="apple-converted-space"/>
          <w:rFonts w:ascii="Times New Roman" w:hAnsi="Times New Roman" w:cs="Times New Roman"/>
          <w:color w:val="000000" w:themeColor="text1"/>
          <w:sz w:val="28"/>
          <w:szCs w:val="28"/>
        </w:rPr>
        <w:t xml:space="preserve"> respecto</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 xml:space="preserve">el artículo 192 de la misma norma, el cual integra </w:t>
      </w:r>
      <w:r w:rsidRPr="00144205">
        <w:rPr>
          <w:rStyle w:val="apple-converted-space"/>
          <w:rFonts w:ascii="Times New Roman" w:hAnsi="Times New Roman" w:cs="Times New Roman"/>
          <w:color w:val="000000" w:themeColor="text1"/>
          <w:sz w:val="28"/>
          <w:szCs w:val="28"/>
        </w:rPr>
        <w:t>la regulación sobre la obtención de documentos en los procesos disciplinarios,</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 xml:space="preserve">precisamente </w:t>
      </w:r>
      <w:r w:rsidRPr="00144205">
        <w:rPr>
          <w:rStyle w:val="apple-converted-space"/>
          <w:rFonts w:ascii="Times New Roman" w:hAnsi="Times New Roman" w:cs="Times New Roman"/>
          <w:color w:val="000000" w:themeColor="text1"/>
          <w:sz w:val="28"/>
          <w:szCs w:val="28"/>
        </w:rPr>
        <w:t xml:space="preserve">reconoce </w:t>
      </w:r>
      <w:r w:rsidRPr="00144205">
        <w:rPr>
          <w:rStyle w:val="apple-converted-space"/>
          <w:rFonts w:ascii="Times New Roman" w:hAnsi="Times New Roman" w:cs="Times New Roman"/>
          <w:color w:val="000000" w:themeColor="text1"/>
          <w:sz w:val="28"/>
          <w:szCs w:val="28"/>
        </w:rPr>
        <w:t xml:space="preserve">la protección especial que requieren los documentos </w:t>
      </w:r>
      <w:r w:rsidRPr="00144205">
        <w:rPr>
          <w:rStyle w:val="apple-converted-space"/>
          <w:rFonts w:ascii="Times New Roman" w:hAnsi="Times New Roman" w:cs="Times New Roman"/>
          <w:color w:val="000000" w:themeColor="text1"/>
          <w:sz w:val="28"/>
          <w:szCs w:val="28"/>
        </w:rPr>
        <w:t>que</w:t>
      </w:r>
      <w:r w:rsidRPr="00144205">
        <w:rPr>
          <w:rStyle w:val="apple-converted-space"/>
          <w:rFonts w:ascii="Times New Roman" w:hAnsi="Times New Roman" w:cs="Times New Roman"/>
          <w:color w:val="000000" w:themeColor="text1"/>
          <w:sz w:val="28"/>
          <w:szCs w:val="28"/>
        </w:rPr>
        <w:t xml:space="preserve"> involucra</w:t>
      </w:r>
      <w:r w:rsidRPr="00144205">
        <w:rPr>
          <w:rStyle w:val="apple-converted-space"/>
          <w:rFonts w:ascii="Times New Roman" w:hAnsi="Times New Roman" w:cs="Times New Roman"/>
          <w:color w:val="000000" w:themeColor="text1"/>
          <w:sz w:val="28"/>
          <w:szCs w:val="28"/>
        </w:rPr>
        <w:t>n</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e</w:t>
      </w:r>
      <w:r w:rsidRPr="00144205">
        <w:rPr>
          <w:rStyle w:val="apple-converted-space"/>
          <w:rFonts w:ascii="Times New Roman" w:hAnsi="Times New Roman" w:cs="Times New Roman"/>
          <w:color w:val="000000" w:themeColor="text1"/>
          <w:sz w:val="28"/>
          <w:szCs w:val="28"/>
        </w:rPr>
        <w:t xml:space="preserve">l </w:t>
      </w:r>
      <w:r w:rsidRPr="00144205">
        <w:rPr>
          <w:rStyle w:val="apple-converted-space"/>
          <w:rFonts w:ascii="Times New Roman" w:hAnsi="Times New Roman" w:cs="Times New Roman"/>
          <w:color w:val="000000" w:themeColor="text1"/>
          <w:sz w:val="28"/>
          <w:szCs w:val="28"/>
        </w:rPr>
        <w:t xml:space="preserve">derecho a la intimidad. </w:t>
      </w:r>
      <w:r w:rsidRPr="00144205">
        <w:rPr>
          <w:rStyle w:val="apple-converted-space"/>
          <w:rFonts w:ascii="Times New Roman" w:hAnsi="Times New Roman" w:cs="Times New Roman"/>
          <w:color w:val="000000" w:themeColor="text1"/>
          <w:sz w:val="28"/>
          <w:szCs w:val="28"/>
        </w:rPr>
        <w:t>Así</w:t>
      </w:r>
      <w:r w:rsidRPr="00144205">
        <w:rPr>
          <w:rStyle w:val="apple-converted-space"/>
          <w:rFonts w:ascii="Times New Roman" w:hAnsi="Times New Roman" w:cs="Times New Roman"/>
          <w:color w:val="000000" w:themeColor="text1"/>
          <w:sz w:val="28"/>
          <w:szCs w:val="28"/>
        </w:rPr>
        <w:t xml:space="preserve">, </w:t>
      </w:r>
      <w:r w:rsidRPr="00144205">
        <w:rPr>
          <w:rStyle w:val="apple-converted-space"/>
          <w:rFonts w:ascii="Times New Roman" w:hAnsi="Times New Roman" w:cs="Times New Roman"/>
          <w:color w:val="000000" w:themeColor="text1"/>
          <w:sz w:val="28"/>
          <w:szCs w:val="28"/>
        </w:rPr>
        <w:t>dispone</w:t>
      </w:r>
      <w:r w:rsidRPr="00144205">
        <w:rPr>
          <w:rStyle w:val="apple-converted-space"/>
          <w:rFonts w:ascii="Times New Roman" w:hAnsi="Times New Roman" w:cs="Times New Roman"/>
          <w:color w:val="000000" w:themeColor="text1"/>
          <w:sz w:val="28"/>
          <w:szCs w:val="28"/>
        </w:rPr>
        <w:t xml:space="preserve"> que </w:t>
      </w:r>
      <w:r w:rsidRPr="00144205">
        <w:rPr>
          <w:rStyle w:val="apple-converted-space"/>
          <w:rFonts w:ascii="Times New Roman" w:hAnsi="Times New Roman" w:cs="Times New Roman"/>
          <w:color w:val="000000" w:themeColor="text1"/>
          <w:sz w:val="28"/>
          <w:szCs w:val="28"/>
        </w:rPr>
        <w:t>ostentan la condición de reservados</w:t>
      </w:r>
      <w:r w:rsidRPr="00144205">
        <w:rPr>
          <w:rStyle w:val="apple-converted-space"/>
          <w:rFonts w:ascii="Times New Roman" w:hAnsi="Times New Roman" w:cs="Times New Roman"/>
          <w:color w:val="000000" w:themeColor="text1"/>
          <w:sz w:val="28"/>
          <w:szCs w:val="28"/>
        </w:rPr>
        <w:t>, y que conserva</w:t>
      </w:r>
      <w:r w:rsidRPr="00144205">
        <w:rPr>
          <w:rStyle w:val="apple-converted-space"/>
          <w:rFonts w:ascii="Times New Roman" w:hAnsi="Times New Roman" w:cs="Times New Roman"/>
          <w:color w:val="000000" w:themeColor="text1"/>
          <w:sz w:val="28"/>
          <w:szCs w:val="28"/>
        </w:rPr>
        <w:t>rá</w:t>
      </w:r>
      <w:r w:rsidRPr="00144205">
        <w:rPr>
          <w:rStyle w:val="apple-converted-space"/>
          <w:rFonts w:ascii="Times New Roman" w:hAnsi="Times New Roman" w:cs="Times New Roman"/>
          <w:color w:val="000000" w:themeColor="text1"/>
          <w:sz w:val="28"/>
          <w:szCs w:val="28"/>
        </w:rPr>
        <w:t>n esa calidad,</w:t>
      </w:r>
      <w:r w:rsidRPr="00144205">
        <w:rPr>
          <w:rStyle w:val="apple-converted-space"/>
          <w:rFonts w:ascii="Times New Roman" w:hAnsi="Times New Roman" w:cs="Times New Roman"/>
          <w:color w:val="000000" w:themeColor="text1"/>
          <w:sz w:val="28"/>
          <w:szCs w:val="28"/>
        </w:rPr>
        <w:t xml:space="preserve"> a pesar de ser incorporados en el expediente. Además, serán ubicados en un cuaderno separado y no se expedirán copias de los mismos. </w:t>
      </w:r>
      <w:r w:rsidRPr="00144205">
        <w:rPr>
          <w:rFonts w:ascii="Times New Roman" w:hAnsi="Times New Roman" w:cs="Times New Roman"/>
          <w:color w:val="000000" w:themeColor="text1"/>
          <w:sz w:val="28"/>
          <w:szCs w:val="28"/>
        </w:rPr>
        <w:t>Por ello</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advierte la Sala que</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tales elementos</w:t>
      </w:r>
      <w:r w:rsidRPr="00144205">
        <w:rPr>
          <w:rFonts w:ascii="Times New Roman" w:hAnsi="Times New Roman" w:cs="Times New Roman"/>
          <w:color w:val="000000" w:themeColor="text1"/>
          <w:sz w:val="28"/>
          <w:szCs w:val="28"/>
        </w:rPr>
        <w:t xml:space="preserve"> harán parte del expediente en condiciones estrictas que restringirán </w:t>
      </w:r>
      <w:r w:rsidRPr="00144205">
        <w:rPr>
          <w:rFonts w:ascii="Times New Roman" w:hAnsi="Times New Roman" w:cs="Times New Roman"/>
          <w:color w:val="000000" w:themeColor="text1"/>
          <w:sz w:val="28"/>
          <w:szCs w:val="28"/>
        </w:rPr>
        <w:t xml:space="preserve">su acceso, salvo a los interesados. </w:t>
      </w:r>
      <w:r w:rsidRPr="00144205">
        <w:rPr>
          <w:rFonts w:ascii="Times New Roman" w:hAnsi="Times New Roman" w:cs="Times New Roman"/>
          <w:color w:val="000000" w:themeColor="text1"/>
          <w:sz w:val="28"/>
          <w:szCs w:val="28"/>
        </w:rPr>
        <w:t>Al respecto</w:t>
      </w:r>
      <w:r w:rsidRPr="00144205">
        <w:rPr>
          <w:rFonts w:ascii="Times New Roman" w:hAnsi="Times New Roman" w:cs="Times New Roman"/>
          <w:color w:val="000000" w:themeColor="text1"/>
          <w:sz w:val="28"/>
          <w:szCs w:val="28"/>
        </w:rPr>
        <w:t>, el artículo 1</w:t>
      </w:r>
      <w:r w:rsidRPr="00144205">
        <w:rPr>
          <w:rFonts w:ascii="Times New Roman" w:hAnsi="Times New Roman" w:cs="Times New Roman"/>
          <w:color w:val="000000" w:themeColor="text1"/>
          <w:sz w:val="28"/>
          <w:szCs w:val="28"/>
        </w:rPr>
        <w:t>1</w:t>
      </w:r>
      <w:r w:rsidRPr="00144205">
        <w:rPr>
          <w:rFonts w:ascii="Times New Roman" w:hAnsi="Times New Roman" w:cs="Times New Roman"/>
          <w:color w:val="000000" w:themeColor="text1"/>
          <w:sz w:val="28"/>
          <w:szCs w:val="28"/>
        </w:rPr>
        <w:t>5 de la Ley 1952 de 2019</w:t>
      </w:r>
      <w:r w:rsidRPr="00144205">
        <w:rPr>
          <w:rFonts w:ascii="Times New Roman" w:hAnsi="Times New Roman" w:cs="Times New Roman"/>
          <w:color w:val="000000" w:themeColor="text1"/>
          <w:sz w:val="28"/>
          <w:szCs w:val="28"/>
        </w:rPr>
        <w:t xml:space="preserve"> también</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dispone que</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e</w:t>
      </w:r>
      <w:r w:rsidRPr="00144205">
        <w:rPr>
          <w:rFonts w:ascii="Times New Roman" w:hAnsi="Times New Roman" w:cs="Times New Roman"/>
          <w:color w:val="000000" w:themeColor="text1"/>
          <w:sz w:val="28"/>
          <w:szCs w:val="28"/>
        </w:rPr>
        <w:t xml:space="preserve">l disciplinado estará obligado a guardar </w:t>
      </w:r>
      <w:r w:rsidRPr="00144205">
        <w:rPr>
          <w:rFonts w:ascii="Times New Roman" w:hAnsi="Times New Roman" w:cs="Times New Roman"/>
          <w:color w:val="000000" w:themeColor="text1"/>
          <w:sz w:val="28"/>
          <w:szCs w:val="28"/>
        </w:rPr>
        <w:t xml:space="preserve">la reserva de las pruebas que por disposición de la Constitución </w:t>
      </w:r>
      <w:r w:rsidRPr="00144205">
        <w:rPr>
          <w:rFonts w:ascii="Times New Roman" w:hAnsi="Times New Roman" w:cs="Times New Roman"/>
          <w:color w:val="000000" w:themeColor="text1"/>
          <w:sz w:val="28"/>
          <w:szCs w:val="28"/>
        </w:rPr>
        <w:t xml:space="preserve">Política </w:t>
      </w:r>
      <w:r w:rsidRPr="00144205">
        <w:rPr>
          <w:rFonts w:ascii="Times New Roman" w:hAnsi="Times New Roman" w:cs="Times New Roman"/>
          <w:color w:val="000000" w:themeColor="text1"/>
          <w:sz w:val="28"/>
          <w:szCs w:val="28"/>
        </w:rPr>
        <w:t>o la ley tengan dicha condición</w:t>
      </w:r>
      <w:r w:rsidRPr="00144205">
        <w:rPr>
          <w:rFonts w:ascii="Times New Roman" w:hAnsi="Times New Roman" w:cs="Times New Roman"/>
          <w:color w:val="000000" w:themeColor="text1"/>
          <w:sz w:val="28"/>
          <w:szCs w:val="28"/>
        </w:rPr>
        <w:t>, deber que a su vez</w:t>
      </w:r>
      <w:r w:rsidRPr="00144205">
        <w:rPr>
          <w:rFonts w:ascii="Times New Roman" w:hAnsi="Times New Roman" w:cs="Times New Roman"/>
          <w:color w:val="000000" w:themeColor="text1"/>
          <w:sz w:val="28"/>
          <w:szCs w:val="28"/>
        </w:rPr>
        <w:t xml:space="preserve">, de acuerdo con el artículo 55 de la misma norma, </w:t>
      </w:r>
      <w:r w:rsidRPr="00144205">
        <w:rPr>
          <w:rFonts w:ascii="Times New Roman" w:hAnsi="Times New Roman" w:cs="Times New Roman"/>
          <w:color w:val="000000" w:themeColor="text1"/>
          <w:sz w:val="28"/>
          <w:szCs w:val="28"/>
        </w:rPr>
        <w:t xml:space="preserve">es asignado al </w:t>
      </w:r>
      <w:r w:rsidRPr="00144205">
        <w:rPr>
          <w:rFonts w:ascii="Times New Roman" w:hAnsi="Times New Roman" w:cs="Times New Roman"/>
          <w:color w:val="000000" w:themeColor="text1"/>
          <w:sz w:val="28"/>
          <w:szCs w:val="28"/>
        </w:rPr>
        <w:t xml:space="preserve">funcionario </w:t>
      </w:r>
      <w:r w:rsidRPr="00144205">
        <w:rPr>
          <w:rFonts w:ascii="Times New Roman" w:hAnsi="Times New Roman" w:cs="Times New Roman"/>
          <w:color w:val="000000" w:themeColor="text1"/>
          <w:sz w:val="28"/>
          <w:szCs w:val="28"/>
        </w:rPr>
        <w:t>competente, quien incurrirá en</w:t>
      </w:r>
      <w:r w:rsidRPr="00144205">
        <w:rPr>
          <w:rFonts w:ascii="Times New Roman" w:hAnsi="Times New Roman" w:cs="Times New Roman"/>
          <w:color w:val="000000" w:themeColor="text1"/>
          <w:sz w:val="28"/>
          <w:szCs w:val="28"/>
        </w:rPr>
        <w:t xml:space="preserve"> falta disciplinara </w:t>
      </w:r>
      <w:r w:rsidRPr="00144205">
        <w:rPr>
          <w:rFonts w:ascii="Times New Roman" w:hAnsi="Times New Roman" w:cs="Times New Roman"/>
          <w:color w:val="000000" w:themeColor="text1"/>
          <w:sz w:val="28"/>
          <w:szCs w:val="28"/>
        </w:rPr>
        <w:t xml:space="preserve">de </w:t>
      </w:r>
      <w:r w:rsidRPr="00144205">
        <w:rPr>
          <w:rFonts w:ascii="Times New Roman" w:hAnsi="Times New Roman" w:cs="Times New Roman"/>
          <w:color w:val="000000" w:themeColor="text1"/>
          <w:sz w:val="28"/>
          <w:szCs w:val="28"/>
        </w:rPr>
        <w:t>omitir</w:t>
      </w:r>
      <w:r w:rsidRPr="00144205">
        <w:rPr>
          <w:rFonts w:ascii="Times New Roman" w:hAnsi="Times New Roman" w:cs="Times New Roman"/>
          <w:color w:val="000000" w:themeColor="text1"/>
          <w:sz w:val="28"/>
          <w:szCs w:val="28"/>
        </w:rPr>
        <w:t xml:space="preserve"> ese</w:t>
      </w:r>
      <w:r w:rsidRPr="00144205">
        <w:rPr>
          <w:rFonts w:ascii="Times New Roman" w:hAnsi="Times New Roman" w:cs="Times New Roman"/>
          <w:color w:val="000000" w:themeColor="text1"/>
          <w:sz w:val="28"/>
          <w:szCs w:val="28"/>
        </w:rPr>
        <w:t xml:space="preserve"> mandato.</w:t>
      </w:r>
    </w:p>
    <w:p w:rsidR="00A641E6" w:rsidRPr="00144205" w:rsidRDefault="00144205" w:rsidP="00A641E6">
      <w:pPr>
        <w:pStyle w:val="Estilo1"/>
        <w:tabs>
          <w:tab w:val="left" w:pos="426"/>
        </w:tabs>
        <w:rPr>
          <w:rFonts w:ascii="Times New Roman" w:hAnsi="Times New Roman" w:cs="Times New Roman"/>
          <w:color w:val="000000" w:themeColor="text1"/>
          <w:sz w:val="28"/>
          <w:szCs w:val="28"/>
        </w:rPr>
      </w:pPr>
    </w:p>
    <w:p w:rsidR="00A641E6" w:rsidRPr="00144205" w:rsidRDefault="00144205" w:rsidP="00A641E6">
      <w:pPr>
        <w:pStyle w:val="Estilo1"/>
        <w:numPr>
          <w:ilvl w:val="0"/>
          <w:numId w:val="1"/>
        </w:numPr>
        <w:tabs>
          <w:tab w:val="left" w:pos="426"/>
        </w:tabs>
        <w:ind w:left="0" w:firstLine="0"/>
        <w:rPr>
          <w:rFonts w:ascii="Times New Roman" w:hAnsi="Times New Roman" w:cs="Times New Roman"/>
          <w:i/>
          <w:iCs/>
          <w:color w:val="000000" w:themeColor="text1"/>
          <w:sz w:val="28"/>
          <w:szCs w:val="28"/>
        </w:rPr>
      </w:pPr>
      <w:r w:rsidRPr="00144205">
        <w:rPr>
          <w:rFonts w:ascii="Times New Roman" w:hAnsi="Times New Roman" w:cs="Times New Roman"/>
          <w:color w:val="000000" w:themeColor="text1"/>
          <w:sz w:val="28"/>
          <w:szCs w:val="28"/>
        </w:rPr>
        <w:t xml:space="preserve">De ese modo, es importante la distinción que previamente se realizó en torno a: </w:t>
      </w:r>
      <w:r w:rsidRPr="00144205">
        <w:rPr>
          <w:rFonts w:ascii="Times New Roman" w:hAnsi="Times New Roman" w:cs="Times New Roman"/>
          <w:i/>
          <w:iCs/>
          <w:color w:val="000000" w:themeColor="text1"/>
          <w:sz w:val="28"/>
          <w:szCs w:val="28"/>
        </w:rPr>
        <w:t>(i)</w:t>
      </w:r>
      <w:r w:rsidRPr="00144205">
        <w:rPr>
          <w:rFonts w:ascii="Times New Roman" w:hAnsi="Times New Roman" w:cs="Times New Roman"/>
          <w:color w:val="000000" w:themeColor="text1"/>
          <w:sz w:val="28"/>
          <w:szCs w:val="28"/>
        </w:rPr>
        <w:t xml:space="preserve"> la orden de requerimiento del documento, </w:t>
      </w:r>
      <w:r w:rsidRPr="00144205">
        <w:rPr>
          <w:rFonts w:ascii="Times New Roman" w:hAnsi="Times New Roman" w:cs="Times New Roman"/>
          <w:i/>
          <w:iCs/>
          <w:color w:val="000000" w:themeColor="text1"/>
          <w:sz w:val="28"/>
          <w:szCs w:val="28"/>
        </w:rPr>
        <w:t xml:space="preserve">(ii) </w:t>
      </w:r>
      <w:r w:rsidRPr="00144205">
        <w:rPr>
          <w:rFonts w:ascii="Times New Roman" w:hAnsi="Times New Roman" w:cs="Times New Roman"/>
          <w:color w:val="000000" w:themeColor="text1"/>
          <w:sz w:val="28"/>
          <w:szCs w:val="28"/>
        </w:rPr>
        <w:t xml:space="preserve">la obligación de entrega del mismo y </w:t>
      </w:r>
      <w:r w:rsidRPr="00144205">
        <w:rPr>
          <w:rFonts w:ascii="Times New Roman" w:hAnsi="Times New Roman" w:cs="Times New Roman"/>
          <w:i/>
          <w:iCs/>
          <w:color w:val="000000" w:themeColor="text1"/>
          <w:sz w:val="28"/>
          <w:szCs w:val="28"/>
        </w:rPr>
        <w:t xml:space="preserve">(ii) </w:t>
      </w:r>
      <w:r w:rsidRPr="00144205">
        <w:rPr>
          <w:rFonts w:ascii="Times New Roman" w:hAnsi="Times New Roman" w:cs="Times New Roman"/>
          <w:color w:val="000000" w:themeColor="text1"/>
          <w:sz w:val="28"/>
          <w:szCs w:val="28"/>
        </w:rPr>
        <w:t>su ulterior incorporación y valoración dentro el expediente. En</w:t>
      </w:r>
      <w:r w:rsidRPr="00144205">
        <w:rPr>
          <w:rFonts w:ascii="Times New Roman" w:hAnsi="Times New Roman" w:cs="Times New Roman"/>
          <w:color w:val="000000" w:themeColor="text1"/>
          <w:sz w:val="28"/>
          <w:szCs w:val="28"/>
        </w:rPr>
        <w:t xml:space="preserve"> las dos primeras etapas, la obligación general de recaudar pruebas legalmente permite verificar que, en efecto, la facultad de recaudo probatorio en estudio sea empleada para satisfacer las finalidades de la investigación, de acuerdo con las circunstancia</w:t>
      </w:r>
      <w:r w:rsidRPr="00144205">
        <w:rPr>
          <w:rFonts w:ascii="Times New Roman" w:hAnsi="Times New Roman" w:cs="Times New Roman"/>
          <w:color w:val="000000" w:themeColor="text1"/>
          <w:sz w:val="28"/>
          <w:szCs w:val="28"/>
        </w:rPr>
        <w:t xml:space="preserve">s de cada caso. En la última etapa, el citado artículo 192 prevé los mecanismos de salvaguarda </w:t>
      </w:r>
      <w:r w:rsidRPr="00144205">
        <w:rPr>
          <w:rFonts w:ascii="Times New Roman" w:hAnsi="Times New Roman" w:cs="Times New Roman"/>
          <w:color w:val="000000" w:themeColor="text1"/>
          <w:sz w:val="28"/>
          <w:szCs w:val="28"/>
        </w:rPr>
        <w:t xml:space="preserve">de </w:t>
      </w:r>
      <w:r w:rsidRPr="00144205">
        <w:rPr>
          <w:rFonts w:ascii="Times New Roman" w:hAnsi="Times New Roman" w:cs="Times New Roman"/>
          <w:color w:val="000000" w:themeColor="text1"/>
          <w:sz w:val="28"/>
          <w:szCs w:val="28"/>
        </w:rPr>
        <w:t xml:space="preserve">los documentos e información que comprometan el derecho a la intimidad, mientras son utilizados dentro del ejercicio </w:t>
      </w:r>
      <w:r w:rsidRPr="00144205">
        <w:rPr>
          <w:rFonts w:ascii="Times New Roman" w:hAnsi="Times New Roman" w:cs="Times New Roman"/>
          <w:color w:val="000000" w:themeColor="text1"/>
          <w:sz w:val="28"/>
          <w:szCs w:val="28"/>
        </w:rPr>
        <w:t>para determinar</w:t>
      </w:r>
      <w:r w:rsidRPr="00144205">
        <w:rPr>
          <w:rFonts w:ascii="Times New Roman" w:hAnsi="Times New Roman" w:cs="Times New Roman"/>
          <w:color w:val="000000" w:themeColor="text1"/>
          <w:sz w:val="28"/>
          <w:szCs w:val="28"/>
        </w:rPr>
        <w:t xml:space="preserve"> la responsabilidad discip</w:t>
      </w:r>
      <w:r w:rsidRPr="00144205">
        <w:rPr>
          <w:rFonts w:ascii="Times New Roman" w:hAnsi="Times New Roman" w:cs="Times New Roman"/>
          <w:color w:val="000000" w:themeColor="text1"/>
          <w:sz w:val="28"/>
          <w:szCs w:val="28"/>
        </w:rPr>
        <w:t xml:space="preserve">linaria. </w:t>
      </w:r>
    </w:p>
    <w:p w:rsidR="00A456DF" w:rsidRPr="00144205" w:rsidRDefault="00144205" w:rsidP="00A33DE5">
      <w:pPr>
        <w:rPr>
          <w:rFonts w:ascii="Times New Roman" w:hAnsi="Times New Roman" w:cs="Times New Roman"/>
          <w:color w:val="000000" w:themeColor="text1"/>
          <w:sz w:val="28"/>
          <w:szCs w:val="28"/>
        </w:rPr>
      </w:pPr>
    </w:p>
    <w:p w:rsidR="00A456DF" w:rsidRPr="00144205" w:rsidRDefault="00144205" w:rsidP="00A456DF">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Por lo demás, la Sala advierte que, en el marco de su amplio margen de configuración en materia disciplinaria, el </w:t>
      </w:r>
      <w:r w:rsidRPr="00144205">
        <w:rPr>
          <w:rFonts w:ascii="Times New Roman" w:hAnsi="Times New Roman" w:cs="Times New Roman"/>
          <w:color w:val="000000" w:themeColor="text1"/>
          <w:sz w:val="28"/>
          <w:szCs w:val="28"/>
        </w:rPr>
        <w:t>l</w:t>
      </w:r>
      <w:r w:rsidRPr="00144205">
        <w:rPr>
          <w:rFonts w:ascii="Times New Roman" w:hAnsi="Times New Roman" w:cs="Times New Roman"/>
          <w:color w:val="000000" w:themeColor="text1"/>
          <w:sz w:val="28"/>
          <w:szCs w:val="28"/>
        </w:rPr>
        <w:t xml:space="preserve">egislador consagró los parámetros necesarios para equilibrar los fines de la investigación </w:t>
      </w:r>
      <w:r w:rsidRPr="00144205">
        <w:rPr>
          <w:rFonts w:ascii="Times New Roman" w:hAnsi="Times New Roman" w:cs="Times New Roman"/>
          <w:color w:val="000000" w:themeColor="text1"/>
          <w:sz w:val="28"/>
          <w:szCs w:val="28"/>
        </w:rPr>
        <w:t xml:space="preserve">y </w:t>
      </w:r>
      <w:r w:rsidRPr="00144205">
        <w:rPr>
          <w:rFonts w:ascii="Times New Roman" w:hAnsi="Times New Roman" w:cs="Times New Roman"/>
          <w:color w:val="000000" w:themeColor="text1"/>
          <w:sz w:val="28"/>
          <w:szCs w:val="28"/>
        </w:rPr>
        <w:t xml:space="preserve">el derecho a la intimidad. No debe perderse de vista que la medida en estudio supone una garantía para la sociedad que buscan verdad y justicia, respecto de las conductas de </w:t>
      </w:r>
      <w:r w:rsidRPr="00144205">
        <w:rPr>
          <w:rFonts w:ascii="Times New Roman" w:hAnsi="Times New Roman" w:cs="Times New Roman"/>
          <w:color w:val="000000" w:themeColor="text1"/>
          <w:sz w:val="28"/>
          <w:szCs w:val="28"/>
          <w:shd w:val="clear" w:color="auto" w:fill="FFFFFF"/>
        </w:rPr>
        <w:t>aquellos que se separan injustificadamente de sus deberes.</w:t>
      </w:r>
      <w:r w:rsidRPr="00144205">
        <w:rPr>
          <w:rStyle w:val="Refdenotaalpie"/>
          <w:rFonts w:ascii="Times New Roman" w:hAnsi="Times New Roman" w:cs="Times New Roman"/>
          <w:color w:val="000000" w:themeColor="text1"/>
          <w:sz w:val="28"/>
          <w:szCs w:val="28"/>
        </w:rPr>
        <w:footnoteReference w:id="124"/>
      </w:r>
      <w:r w:rsidRPr="00144205">
        <w:rPr>
          <w:rFonts w:ascii="Times New Roman" w:hAnsi="Times New Roman" w:cs="Times New Roman"/>
          <w:color w:val="000000" w:themeColor="text1"/>
          <w:sz w:val="28"/>
          <w:szCs w:val="28"/>
        </w:rPr>
        <w:t xml:space="preserve"> Como se advirtió, cont</w:t>
      </w:r>
      <w:r w:rsidRPr="00144205">
        <w:rPr>
          <w:rFonts w:ascii="Times New Roman" w:hAnsi="Times New Roman" w:cs="Times New Roman"/>
          <w:color w:val="000000" w:themeColor="text1"/>
          <w:sz w:val="28"/>
          <w:szCs w:val="28"/>
        </w:rPr>
        <w:t>ar con elementos probatorios que conduzcan a la certeza sobre la existencia de faltas disciplinarias es un elemento fundamental para el ejercicio de la potestad sancionatoria del Estado, la cual, según se vio, es reflejo del objetivo de materializar los fi</w:t>
      </w:r>
      <w:r w:rsidRPr="00144205">
        <w:rPr>
          <w:rFonts w:ascii="Times New Roman" w:hAnsi="Times New Roman" w:cs="Times New Roman"/>
          <w:color w:val="000000" w:themeColor="text1"/>
          <w:sz w:val="28"/>
          <w:szCs w:val="28"/>
        </w:rPr>
        <w:t xml:space="preserve">nes del Estado Social de Derecho, al garantizar que no habrá impunidad frente a la comisión de conductas reprochables, mediante la actuación pronta y eficaz de las autoridades. </w:t>
      </w:r>
      <w:r w:rsidRPr="00144205">
        <w:rPr>
          <w:rFonts w:ascii="Times New Roman" w:hAnsi="Times New Roman" w:cs="Times New Roman"/>
          <w:color w:val="000000" w:themeColor="text1"/>
          <w:sz w:val="28"/>
          <w:szCs w:val="28"/>
          <w:shd w:val="clear" w:color="auto" w:fill="FFFFFF"/>
        </w:rPr>
        <w:t>De ese modo, facilitar que las autoridades puedan recaudar pruebas documentales</w:t>
      </w:r>
      <w:r w:rsidRPr="00144205">
        <w:rPr>
          <w:rFonts w:ascii="Times New Roman" w:hAnsi="Times New Roman" w:cs="Times New Roman"/>
          <w:color w:val="000000" w:themeColor="text1"/>
          <w:sz w:val="28"/>
          <w:szCs w:val="28"/>
          <w:shd w:val="clear" w:color="auto" w:fill="FFFFFF"/>
        </w:rPr>
        <w:t xml:space="preserve"> permite el avance adecuado de la investigación, así como la definición del asunto de la mejor y más justa manera.</w:t>
      </w:r>
    </w:p>
    <w:p w:rsidR="0012305C" w:rsidRPr="00144205" w:rsidRDefault="00144205" w:rsidP="0012305C">
      <w:pPr>
        <w:pStyle w:val="Estilo1"/>
        <w:tabs>
          <w:tab w:val="left" w:pos="426"/>
        </w:tabs>
        <w:rPr>
          <w:rFonts w:ascii="Times New Roman" w:hAnsi="Times New Roman" w:cs="Times New Roman"/>
          <w:color w:val="000000" w:themeColor="text1"/>
          <w:sz w:val="28"/>
          <w:szCs w:val="28"/>
        </w:rPr>
      </w:pPr>
    </w:p>
    <w:p w:rsidR="007047E7" w:rsidRPr="00144205" w:rsidRDefault="00144205" w:rsidP="004D45D2">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T</w:t>
      </w:r>
      <w:r w:rsidRPr="00144205">
        <w:rPr>
          <w:rFonts w:ascii="Times New Roman" w:hAnsi="Times New Roman" w:cs="Times New Roman"/>
          <w:color w:val="000000" w:themeColor="text1"/>
          <w:sz w:val="28"/>
          <w:szCs w:val="28"/>
        </w:rPr>
        <w:t xml:space="preserve">odo lo anterior </w:t>
      </w:r>
      <w:r w:rsidRPr="00144205">
        <w:rPr>
          <w:rFonts w:ascii="Times New Roman" w:hAnsi="Times New Roman" w:cs="Times New Roman"/>
          <w:color w:val="000000" w:themeColor="text1"/>
          <w:sz w:val="28"/>
          <w:szCs w:val="28"/>
        </w:rPr>
        <w:t xml:space="preserve">denota que la norma acusada no desconoce el </w:t>
      </w:r>
      <w:r w:rsidRPr="00144205">
        <w:rPr>
          <w:rFonts w:ascii="Times New Roman" w:hAnsi="Times New Roman" w:cs="Times New Roman"/>
          <w:color w:val="000000" w:themeColor="text1"/>
          <w:sz w:val="28"/>
          <w:szCs w:val="28"/>
        </w:rPr>
        <w:t>artículo 15 de la Constitución</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 xml:space="preserve">en la medida que </w:t>
      </w:r>
      <w:r w:rsidRPr="00144205">
        <w:rPr>
          <w:rFonts w:ascii="Times New Roman" w:hAnsi="Times New Roman" w:cs="Times New Roman"/>
          <w:color w:val="000000" w:themeColor="text1"/>
          <w:sz w:val="28"/>
          <w:szCs w:val="28"/>
        </w:rPr>
        <w:t xml:space="preserve">no </w:t>
      </w:r>
      <w:r w:rsidRPr="00144205">
        <w:rPr>
          <w:rFonts w:ascii="Times New Roman" w:hAnsi="Times New Roman" w:cs="Times New Roman"/>
          <w:color w:val="000000" w:themeColor="text1"/>
          <w:sz w:val="28"/>
          <w:szCs w:val="28"/>
        </w:rPr>
        <w:t>torna n</w:t>
      </w:r>
      <w:r w:rsidRPr="00144205">
        <w:rPr>
          <w:rFonts w:ascii="Times New Roman" w:hAnsi="Times New Roman" w:cs="Times New Roman"/>
          <w:color w:val="000000" w:themeColor="text1"/>
          <w:sz w:val="28"/>
          <w:szCs w:val="28"/>
        </w:rPr>
        <w:t xml:space="preserve">ugatoria </w:t>
      </w:r>
      <w:r w:rsidRPr="00144205">
        <w:rPr>
          <w:rFonts w:ascii="Times New Roman" w:hAnsi="Times New Roman" w:cs="Times New Roman"/>
          <w:color w:val="000000" w:themeColor="text1"/>
          <w:sz w:val="28"/>
          <w:szCs w:val="28"/>
        </w:rPr>
        <w:t xml:space="preserve">la </w:t>
      </w:r>
      <w:r w:rsidRPr="00144205">
        <w:rPr>
          <w:rFonts w:ascii="Times New Roman" w:hAnsi="Times New Roman" w:cs="Times New Roman"/>
          <w:color w:val="000000" w:themeColor="text1"/>
          <w:sz w:val="28"/>
          <w:szCs w:val="28"/>
        </w:rPr>
        <w:t>protección especial d</w:t>
      </w:r>
      <w:r w:rsidRPr="00144205">
        <w:rPr>
          <w:rFonts w:ascii="Times New Roman" w:hAnsi="Times New Roman" w:cs="Times New Roman"/>
          <w:color w:val="000000" w:themeColor="text1"/>
          <w:sz w:val="28"/>
          <w:szCs w:val="28"/>
        </w:rPr>
        <w:t>el derecho a la intimidad</w:t>
      </w:r>
      <w:r w:rsidRPr="00144205">
        <w:rPr>
          <w:rFonts w:ascii="Times New Roman" w:hAnsi="Times New Roman" w:cs="Times New Roman"/>
          <w:color w:val="000000" w:themeColor="text1"/>
          <w:sz w:val="28"/>
          <w:szCs w:val="28"/>
        </w:rPr>
        <w:t>, pues</w:t>
      </w:r>
      <w:r w:rsidRPr="00144205">
        <w:rPr>
          <w:rFonts w:ascii="Times New Roman" w:hAnsi="Times New Roman" w:cs="Times New Roman"/>
          <w:color w:val="000000" w:themeColor="text1"/>
          <w:sz w:val="28"/>
          <w:szCs w:val="28"/>
        </w:rPr>
        <w:t>, como se vio</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el compendio normativo del que hace parte, el contexto normativo aplicable y la jurisprudencia de esta Corte determinan la procedencia de ejercer la potestad disciplinaria mediante el recau</w:t>
      </w:r>
      <w:r w:rsidRPr="00144205">
        <w:rPr>
          <w:rFonts w:ascii="Times New Roman" w:hAnsi="Times New Roman" w:cs="Times New Roman"/>
          <w:color w:val="000000" w:themeColor="text1"/>
          <w:sz w:val="28"/>
          <w:szCs w:val="28"/>
        </w:rPr>
        <w:t>do necesario de pruebas documentales, así como dicho ordenamiento le otorga el tratamiento de documento reservado a aquel, disponiendo una serie de cautelas para evitar que sea objeto de intromisiones indebidas, mientras es utilizado como elemento de análi</w:t>
      </w:r>
      <w:r w:rsidRPr="00144205">
        <w:rPr>
          <w:rFonts w:ascii="Times New Roman" w:hAnsi="Times New Roman" w:cs="Times New Roman"/>
          <w:color w:val="000000" w:themeColor="text1"/>
          <w:sz w:val="28"/>
          <w:szCs w:val="28"/>
        </w:rPr>
        <w:t>sis de la responsabilidad disciplinaria</w:t>
      </w:r>
      <w:r w:rsidRPr="00144205">
        <w:rPr>
          <w:rFonts w:ascii="Times New Roman" w:hAnsi="Times New Roman" w:cs="Times New Roman"/>
          <w:color w:val="000000" w:themeColor="text1"/>
          <w:sz w:val="28"/>
          <w:szCs w:val="28"/>
        </w:rPr>
        <w:t>.</w:t>
      </w:r>
    </w:p>
    <w:p w:rsidR="00B6774A" w:rsidRPr="00144205" w:rsidRDefault="00144205" w:rsidP="00B6774A">
      <w:pPr>
        <w:pStyle w:val="Estilo1"/>
        <w:tabs>
          <w:tab w:val="left" w:pos="426"/>
        </w:tabs>
        <w:rPr>
          <w:rFonts w:ascii="Times New Roman" w:hAnsi="Times New Roman" w:cs="Times New Roman"/>
          <w:color w:val="000000" w:themeColor="text1"/>
          <w:sz w:val="28"/>
          <w:szCs w:val="28"/>
        </w:rPr>
      </w:pPr>
    </w:p>
    <w:p w:rsidR="00335863" w:rsidRPr="00144205" w:rsidRDefault="00144205" w:rsidP="004C4AF5">
      <w:pPr>
        <w:pStyle w:val="Estilo1"/>
        <w:numPr>
          <w:ilvl w:val="0"/>
          <w:numId w:val="1"/>
        </w:numPr>
        <w:tabs>
          <w:tab w:val="left" w:pos="426"/>
        </w:tabs>
        <w:ind w:left="0" w:firstLine="0"/>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Con fundamento en lo expuesto</w:t>
      </w:r>
      <w:r w:rsidRPr="00144205">
        <w:rPr>
          <w:rFonts w:ascii="Times New Roman" w:hAnsi="Times New Roman" w:cs="Times New Roman"/>
          <w:color w:val="000000" w:themeColor="text1"/>
          <w:sz w:val="28"/>
          <w:szCs w:val="28"/>
        </w:rPr>
        <w:t>,</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color w:val="000000" w:themeColor="text1"/>
          <w:sz w:val="28"/>
          <w:szCs w:val="28"/>
        </w:rPr>
        <w:t>se</w:t>
      </w:r>
      <w:r w:rsidRPr="00144205">
        <w:rPr>
          <w:rFonts w:ascii="Times New Roman" w:hAnsi="Times New Roman" w:cs="Times New Roman"/>
          <w:color w:val="000000" w:themeColor="text1"/>
          <w:sz w:val="28"/>
          <w:szCs w:val="28"/>
        </w:rPr>
        <w:t xml:space="preserve"> declarará la exequibilidad de la norma demandada</w:t>
      </w:r>
      <w:r w:rsidRPr="00144205">
        <w:rPr>
          <w:rFonts w:ascii="Times New Roman" w:hAnsi="Times New Roman" w:cs="Times New Roman"/>
          <w:color w:val="000000" w:themeColor="text1"/>
          <w:sz w:val="28"/>
          <w:szCs w:val="28"/>
        </w:rPr>
        <w:t>, por el cargo analizado.</w:t>
      </w:r>
    </w:p>
    <w:p w:rsidR="00D13C64" w:rsidRPr="00144205" w:rsidRDefault="00144205" w:rsidP="00F00444">
      <w:pPr>
        <w:pStyle w:val="Estilo1"/>
        <w:tabs>
          <w:tab w:val="left" w:pos="426"/>
        </w:tabs>
        <w:rPr>
          <w:rStyle w:val="apple-converted-space"/>
          <w:rFonts w:ascii="Times New Roman" w:hAnsi="Times New Roman" w:cs="Times New Roman"/>
          <w:color w:val="000000" w:themeColor="text1"/>
          <w:sz w:val="28"/>
          <w:szCs w:val="28"/>
        </w:rPr>
      </w:pPr>
    </w:p>
    <w:p w:rsidR="00005325" w:rsidRPr="00144205" w:rsidRDefault="00144205" w:rsidP="00005325">
      <w:pPr>
        <w:ind w:right="50"/>
        <w:jc w:val="both"/>
        <w:rPr>
          <w:rFonts w:ascii="Times New Roman" w:hAnsi="Times New Roman" w:cs="Times New Roman"/>
          <w:color w:val="000000" w:themeColor="text1"/>
          <w:sz w:val="28"/>
        </w:rPr>
      </w:pPr>
      <w:r w:rsidRPr="00144205">
        <w:rPr>
          <w:rFonts w:ascii="Times New Roman" w:hAnsi="Times New Roman" w:cs="Times New Roman"/>
          <w:b/>
          <w:bCs/>
          <w:color w:val="000000" w:themeColor="text1"/>
          <w:sz w:val="28"/>
          <w:szCs w:val="28"/>
        </w:rPr>
        <w:t>V</w:t>
      </w:r>
      <w:r w:rsidRPr="00144205">
        <w:rPr>
          <w:rFonts w:ascii="Times New Roman" w:hAnsi="Times New Roman" w:cs="Times New Roman"/>
          <w:b/>
          <w:bCs/>
          <w:color w:val="000000" w:themeColor="text1"/>
          <w:sz w:val="28"/>
          <w:szCs w:val="28"/>
        </w:rPr>
        <w:t>II</w:t>
      </w:r>
      <w:r w:rsidRPr="00144205">
        <w:rPr>
          <w:rFonts w:ascii="Times New Roman" w:hAnsi="Times New Roman" w:cs="Times New Roman"/>
          <w:b/>
          <w:bCs/>
          <w:color w:val="000000" w:themeColor="text1"/>
          <w:sz w:val="28"/>
          <w:szCs w:val="28"/>
        </w:rPr>
        <w:t>.</w:t>
      </w:r>
      <w:r w:rsidRPr="00144205">
        <w:rPr>
          <w:rStyle w:val="apple-converted-space"/>
          <w:rFonts w:ascii="Times New Roman" w:hAnsi="Times New Roman" w:cs="Times New Roman"/>
          <w:b/>
          <w:bCs/>
          <w:color w:val="000000" w:themeColor="text1"/>
          <w:sz w:val="28"/>
        </w:rPr>
        <w:t xml:space="preserve"> </w:t>
      </w:r>
      <w:r w:rsidRPr="00144205">
        <w:rPr>
          <w:rFonts w:ascii="Times New Roman" w:hAnsi="Times New Roman" w:cs="Times New Roman"/>
          <w:b/>
          <w:bCs/>
          <w:color w:val="000000" w:themeColor="text1"/>
          <w:sz w:val="28"/>
          <w:szCs w:val="28"/>
        </w:rPr>
        <w:t>DECISIÓN</w:t>
      </w:r>
    </w:p>
    <w:p w:rsidR="00005325" w:rsidRPr="00144205" w:rsidRDefault="00144205" w:rsidP="00005325">
      <w:pPr>
        <w:ind w:right="50"/>
        <w:jc w:val="both"/>
        <w:rPr>
          <w:rFonts w:ascii="Times New Roman" w:hAnsi="Times New Roman" w:cs="Times New Roman"/>
          <w:color w:val="000000" w:themeColor="text1"/>
          <w:sz w:val="28"/>
        </w:rPr>
      </w:pPr>
    </w:p>
    <w:p w:rsidR="004D5FA8" w:rsidRPr="00144205" w:rsidRDefault="00144205" w:rsidP="00005325">
      <w:pPr>
        <w:ind w:right="50"/>
        <w:jc w:val="both"/>
        <w:rPr>
          <w:rFonts w:ascii="Times New Roman" w:hAnsi="Times New Roman" w:cs="Times New Roman"/>
          <w:color w:val="000000" w:themeColor="text1"/>
          <w:sz w:val="28"/>
        </w:rPr>
      </w:pPr>
      <w:r w:rsidRPr="00144205">
        <w:rPr>
          <w:rFonts w:ascii="Times New Roman" w:hAnsi="Times New Roman" w:cs="Times New Roman"/>
          <w:color w:val="000000" w:themeColor="text1"/>
          <w:sz w:val="28"/>
          <w:szCs w:val="28"/>
        </w:rPr>
        <w:t>En mérito de lo expuesto, la Sala Plena de la Corte Constitucional</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w:t>
      </w:r>
      <w:r w:rsidRPr="00144205">
        <w:rPr>
          <w:rFonts w:ascii="Times New Roman" w:hAnsi="Times New Roman" w:cs="Times New Roman"/>
          <w:color w:val="000000" w:themeColor="text1"/>
          <w:sz w:val="28"/>
          <w:szCs w:val="28"/>
        </w:rPr>
        <w:t>administrando justicia</w:t>
      </w:r>
      <w:r w:rsidRPr="00144205">
        <w:rPr>
          <w:rFonts w:ascii="Times New Roman" w:hAnsi="Times New Roman" w:cs="Times New Roman"/>
          <w:color w:val="000000" w:themeColor="text1"/>
          <w:sz w:val="28"/>
          <w:szCs w:val="28"/>
        </w:rPr>
        <w:t>,</w:t>
      </w:r>
      <w:r w:rsidRPr="00144205">
        <w:rPr>
          <w:rFonts w:ascii="Times New Roman" w:hAnsi="Times New Roman" w:cs="Times New Roman"/>
          <w:color w:val="000000" w:themeColor="text1"/>
          <w:sz w:val="28"/>
          <w:szCs w:val="28"/>
        </w:rPr>
        <w:t xml:space="preserve"> en nombre del Pueblo y por mandato de la Constitución,</w:t>
      </w:r>
    </w:p>
    <w:p w:rsidR="00A33DE5" w:rsidRPr="00144205" w:rsidRDefault="00144205" w:rsidP="00005325">
      <w:pPr>
        <w:ind w:right="50"/>
        <w:jc w:val="both"/>
        <w:rPr>
          <w:rFonts w:ascii="Times New Roman" w:hAnsi="Times New Roman" w:cs="Times New Roman"/>
          <w:color w:val="000000" w:themeColor="text1"/>
          <w:sz w:val="28"/>
        </w:rPr>
      </w:pPr>
    </w:p>
    <w:p w:rsidR="00005325" w:rsidRPr="00144205" w:rsidRDefault="00144205" w:rsidP="00005325">
      <w:pPr>
        <w:ind w:right="50"/>
        <w:jc w:val="center"/>
        <w:rPr>
          <w:rFonts w:ascii="Times New Roman" w:hAnsi="Times New Roman" w:cs="Times New Roman"/>
          <w:color w:val="000000" w:themeColor="text1"/>
          <w:sz w:val="28"/>
        </w:rPr>
      </w:pPr>
      <w:r w:rsidRPr="00144205">
        <w:rPr>
          <w:rFonts w:ascii="Times New Roman" w:hAnsi="Times New Roman" w:cs="Times New Roman"/>
          <w:b/>
          <w:bCs/>
          <w:color w:val="000000" w:themeColor="text1"/>
          <w:sz w:val="28"/>
          <w:szCs w:val="28"/>
        </w:rPr>
        <w:t>RESUELVE</w:t>
      </w:r>
    </w:p>
    <w:p w:rsidR="00005325" w:rsidRPr="00144205" w:rsidRDefault="00144205" w:rsidP="00005325">
      <w:pPr>
        <w:ind w:right="50"/>
        <w:jc w:val="center"/>
        <w:rPr>
          <w:rFonts w:ascii="Times New Roman" w:hAnsi="Times New Roman" w:cs="Times New Roman"/>
          <w:color w:val="000000" w:themeColor="text1"/>
          <w:sz w:val="28"/>
        </w:rPr>
      </w:pPr>
    </w:p>
    <w:p w:rsidR="00C43938" w:rsidRPr="00144205" w:rsidRDefault="00144205" w:rsidP="00C43938">
      <w:pPr>
        <w:pStyle w:val="Estilo1"/>
        <w:tabs>
          <w:tab w:val="left" w:pos="426"/>
        </w:tabs>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Declarar</w:t>
      </w:r>
      <w:r w:rsidRPr="00144205">
        <w:rPr>
          <w:rStyle w:val="apple-converted-space"/>
          <w:rFonts w:ascii="Times New Roman" w:hAnsi="Times New Roman" w:cs="Times New Roman"/>
          <w:color w:val="000000" w:themeColor="text1"/>
          <w:sz w:val="28"/>
        </w:rPr>
        <w:t xml:space="preserve"> </w:t>
      </w:r>
      <w:r w:rsidRPr="00144205">
        <w:rPr>
          <w:rFonts w:ascii="Times New Roman" w:hAnsi="Times New Roman" w:cs="Times New Roman"/>
          <w:b/>
          <w:bCs/>
          <w:color w:val="000000" w:themeColor="text1"/>
          <w:sz w:val="28"/>
          <w:szCs w:val="28"/>
        </w:rPr>
        <w:t>EXEQUIBLE</w:t>
      </w:r>
      <w:r w:rsidRPr="00144205">
        <w:rPr>
          <w:rFonts w:ascii="Times New Roman" w:hAnsi="Times New Roman" w:cs="Times New Roman"/>
          <w:color w:val="000000" w:themeColor="text1"/>
          <w:sz w:val="28"/>
          <w:szCs w:val="28"/>
        </w:rPr>
        <w:t xml:space="preserve">, por el cargo </w:t>
      </w:r>
      <w:r w:rsidRPr="00144205">
        <w:rPr>
          <w:rFonts w:ascii="Times New Roman" w:hAnsi="Times New Roman" w:cs="Times New Roman"/>
          <w:color w:val="000000" w:themeColor="text1"/>
          <w:sz w:val="28"/>
          <w:szCs w:val="28"/>
        </w:rPr>
        <w:t>analizado,</w:t>
      </w:r>
      <w:r w:rsidRPr="00144205">
        <w:rPr>
          <w:rStyle w:val="apple-converted-space"/>
          <w:rFonts w:ascii="Times New Roman" w:hAnsi="Times New Roman" w:cs="Times New Roman"/>
          <w:b/>
          <w:bCs/>
          <w:color w:val="000000" w:themeColor="text1"/>
          <w:sz w:val="28"/>
        </w:rPr>
        <w:t xml:space="preserve"> </w:t>
      </w:r>
      <w:r w:rsidRPr="00144205">
        <w:rPr>
          <w:rFonts w:ascii="Times New Roman" w:hAnsi="Times New Roman" w:cs="Times New Roman"/>
          <w:color w:val="000000" w:themeColor="text1"/>
          <w:sz w:val="28"/>
          <w:szCs w:val="28"/>
        </w:rPr>
        <w:t>el artículo 189 de la Ley 1952 de 2019</w:t>
      </w:r>
      <w:r w:rsidRPr="00144205">
        <w:rPr>
          <w:rFonts w:ascii="Times New Roman" w:hAnsi="Times New Roman" w:cs="Times New Roman"/>
          <w:color w:val="000000" w:themeColor="text1"/>
          <w:sz w:val="28"/>
          <w:szCs w:val="28"/>
        </w:rPr>
        <w:t>.</w:t>
      </w:r>
    </w:p>
    <w:p w:rsidR="00005325" w:rsidRPr="00144205" w:rsidRDefault="00144205" w:rsidP="00C43938">
      <w:pPr>
        <w:pStyle w:val="Estilo1"/>
        <w:tabs>
          <w:tab w:val="left" w:pos="426"/>
        </w:tabs>
        <w:rPr>
          <w:rFonts w:ascii="Times New Roman" w:hAnsi="Times New Roman" w:cs="Times New Roman"/>
          <w:color w:val="000000" w:themeColor="text1"/>
          <w:sz w:val="28"/>
        </w:rPr>
      </w:pPr>
    </w:p>
    <w:p w:rsidR="00D519BD" w:rsidRPr="00144205" w:rsidRDefault="00144205" w:rsidP="00B359E4">
      <w:pPr>
        <w:ind w:right="50"/>
        <w:jc w:val="both"/>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Notifíquese, comuníquese y cúmplase.</w:t>
      </w:r>
    </w:p>
    <w:p w:rsidR="00ED033C" w:rsidRPr="00144205" w:rsidRDefault="00144205" w:rsidP="00B359E4">
      <w:pPr>
        <w:ind w:right="50"/>
        <w:jc w:val="both"/>
        <w:rPr>
          <w:rFonts w:ascii="Times New Roman" w:hAnsi="Times New Roman" w:cs="Times New Roman"/>
          <w:color w:val="000000" w:themeColor="text1"/>
          <w:sz w:val="28"/>
          <w:szCs w:val="28"/>
        </w:rPr>
      </w:pPr>
    </w:p>
    <w:p w:rsidR="00ED033C" w:rsidRPr="00144205" w:rsidRDefault="00144205" w:rsidP="00B359E4">
      <w:pPr>
        <w:ind w:right="50"/>
        <w:jc w:val="both"/>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DIANA FAJARDO RIVERA</w:t>
      </w:r>
    </w:p>
    <w:p w:rsidR="00ED033C" w:rsidRPr="00144205" w:rsidRDefault="00144205" w:rsidP="00ED033C">
      <w:pPr>
        <w:ind w:right="50"/>
        <w:jc w:val="center"/>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Presidenta</w:t>
      </w: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NATALIA ÁNGEL CABO</w:t>
      </w:r>
    </w:p>
    <w:p w:rsidR="00ED033C" w:rsidRPr="00144205" w:rsidRDefault="00144205" w:rsidP="00ED033C">
      <w:pPr>
        <w:ind w:right="50"/>
        <w:jc w:val="center"/>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Magistrada</w:t>
      </w:r>
    </w:p>
    <w:p w:rsidR="00ED033C" w:rsidRPr="00144205" w:rsidRDefault="00144205" w:rsidP="00ED033C">
      <w:pPr>
        <w:ind w:right="50"/>
        <w:jc w:val="center"/>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Ausente con comisión</w:t>
      </w: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JUAN CARLOS CORTÉS GONZÁLEZ</w:t>
      </w:r>
    </w:p>
    <w:p w:rsidR="00ED033C" w:rsidRPr="00144205" w:rsidRDefault="00144205" w:rsidP="00ED033C">
      <w:pPr>
        <w:ind w:right="50"/>
        <w:jc w:val="center"/>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Magistrado</w:t>
      </w: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VLADIMIR FERNÁNDEZ ANDRADE</w:t>
      </w:r>
    </w:p>
    <w:p w:rsidR="00ED033C" w:rsidRPr="00144205" w:rsidRDefault="00144205" w:rsidP="00ED033C">
      <w:pPr>
        <w:ind w:right="50"/>
        <w:jc w:val="center"/>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Magistrado</w:t>
      </w: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 xml:space="preserve">JORGE ENRIQUE IBÁÑEZ NAJAR </w:t>
      </w:r>
    </w:p>
    <w:p w:rsidR="00ED033C" w:rsidRPr="00144205" w:rsidRDefault="00144205" w:rsidP="00ED033C">
      <w:pPr>
        <w:ind w:right="50"/>
        <w:jc w:val="center"/>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Magistrado</w:t>
      </w:r>
    </w:p>
    <w:p w:rsidR="00ED033C" w:rsidRPr="00144205" w:rsidRDefault="00144205" w:rsidP="00ED033C">
      <w:pPr>
        <w:ind w:right="50"/>
        <w:jc w:val="center"/>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Con aclaración de voto</w:t>
      </w: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ANTONIO JOSÉ LIZARAZO OCAMPO</w:t>
      </w:r>
    </w:p>
    <w:p w:rsidR="00ED033C" w:rsidRPr="00144205" w:rsidRDefault="00144205" w:rsidP="00ED033C">
      <w:pPr>
        <w:ind w:right="50"/>
        <w:jc w:val="center"/>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Magistrado</w:t>
      </w: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PAOLA ANDREA MENESES MOSQUERA</w:t>
      </w:r>
    </w:p>
    <w:p w:rsidR="00ED033C" w:rsidRPr="00144205" w:rsidRDefault="00144205" w:rsidP="00ED033C">
      <w:pPr>
        <w:ind w:right="50"/>
        <w:jc w:val="center"/>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Magistrada</w:t>
      </w: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CRISTINA PARDO SCHLESINGER</w:t>
      </w:r>
    </w:p>
    <w:p w:rsidR="00ED033C" w:rsidRPr="00144205" w:rsidRDefault="00144205" w:rsidP="00ED033C">
      <w:pPr>
        <w:ind w:right="50"/>
        <w:jc w:val="center"/>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Magistrada</w:t>
      </w:r>
    </w:p>
    <w:p w:rsidR="00ED033C" w:rsidRPr="00144205" w:rsidRDefault="00144205" w:rsidP="00ED033C">
      <w:pPr>
        <w:ind w:right="50"/>
        <w:jc w:val="center"/>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Con impedimento aceptado</w:t>
      </w: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JOSE FERNANDO REYES CUARTAS</w:t>
      </w:r>
    </w:p>
    <w:p w:rsidR="00ED033C" w:rsidRPr="00144205" w:rsidRDefault="00144205" w:rsidP="00ED033C">
      <w:pPr>
        <w:ind w:right="50"/>
        <w:jc w:val="center"/>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Magistrado</w:t>
      </w: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ANDREA LILIANA ROMERO LOPEZ</w:t>
      </w:r>
    </w:p>
    <w:p w:rsidR="00ED033C" w:rsidRPr="00144205" w:rsidRDefault="00144205" w:rsidP="00ED033C">
      <w:pPr>
        <w:ind w:right="50"/>
        <w:jc w:val="center"/>
        <w:rPr>
          <w:rFonts w:ascii="Times New Roman" w:hAnsi="Times New Roman" w:cs="Times New Roman"/>
          <w:color w:val="000000" w:themeColor="text1"/>
          <w:sz w:val="28"/>
          <w:szCs w:val="28"/>
        </w:rPr>
      </w:pPr>
      <w:r w:rsidRPr="00144205">
        <w:rPr>
          <w:rFonts w:ascii="Times New Roman" w:hAnsi="Times New Roman" w:cs="Times New Roman"/>
          <w:color w:val="000000" w:themeColor="text1"/>
          <w:sz w:val="28"/>
          <w:szCs w:val="28"/>
        </w:rPr>
        <w:t>Secretaria General</w:t>
      </w: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p>
    <w:p w:rsidR="00ED033C" w:rsidRPr="00144205" w:rsidRDefault="00144205" w:rsidP="00ED033C">
      <w:pPr>
        <w:ind w:right="50"/>
        <w:jc w:val="center"/>
        <w:rPr>
          <w:rFonts w:ascii="Times New Roman" w:hAnsi="Times New Roman" w:cs="Times New Roman"/>
          <w:color w:val="000000" w:themeColor="text1"/>
          <w:sz w:val="28"/>
          <w:szCs w:val="28"/>
        </w:rPr>
      </w:pPr>
    </w:p>
    <w:p w:rsidR="001F68A6" w:rsidRPr="00144205" w:rsidRDefault="00144205" w:rsidP="0035646C">
      <w:pPr>
        <w:shd w:val="clear" w:color="auto" w:fill="FFFFFF"/>
        <w:spacing w:line="293" w:lineRule="atLeast"/>
        <w:jc w:val="center"/>
        <w:textAlignment w:val="baseline"/>
        <w:rPr>
          <w:rFonts w:ascii="Times New Roman" w:eastAsia="Times New Roman" w:hAnsi="Times New Roman" w:cs="Times New Roman"/>
          <w:b/>
          <w:bCs/>
          <w:color w:val="000000" w:themeColor="text1"/>
          <w:sz w:val="28"/>
          <w:szCs w:val="28"/>
          <w:bdr w:val="none" w:sz="0" w:space="0" w:color="auto" w:frame="1"/>
          <w:lang w:val="es-ES_tradnl" w:eastAsia="es-ES_tradnl"/>
        </w:rPr>
      </w:pPr>
    </w:p>
    <w:p w:rsidR="001F68A6" w:rsidRPr="00144205" w:rsidRDefault="00144205" w:rsidP="0035646C">
      <w:pPr>
        <w:shd w:val="clear" w:color="auto" w:fill="FFFFFF"/>
        <w:spacing w:line="293" w:lineRule="atLeast"/>
        <w:jc w:val="center"/>
        <w:textAlignment w:val="baseline"/>
        <w:rPr>
          <w:rFonts w:ascii="Times New Roman" w:eastAsia="Times New Roman" w:hAnsi="Times New Roman" w:cs="Times New Roman"/>
          <w:b/>
          <w:bCs/>
          <w:color w:val="000000" w:themeColor="text1"/>
          <w:sz w:val="28"/>
          <w:szCs w:val="28"/>
          <w:bdr w:val="none" w:sz="0" w:space="0" w:color="auto" w:frame="1"/>
          <w:lang w:val="es-ES_tradnl" w:eastAsia="es-ES_tradnl"/>
        </w:rPr>
      </w:pPr>
    </w:p>
    <w:p w:rsidR="0035646C" w:rsidRPr="00144205" w:rsidRDefault="00144205" w:rsidP="0035646C">
      <w:pPr>
        <w:shd w:val="clear" w:color="auto" w:fill="FFFFFF"/>
        <w:spacing w:line="293" w:lineRule="atLeast"/>
        <w:jc w:val="center"/>
        <w:textAlignment w:val="baseline"/>
        <w:rPr>
          <w:rFonts w:ascii="Times New Roman" w:eastAsia="Times New Roman" w:hAnsi="Times New Roman" w:cs="Times New Roman"/>
          <w:color w:val="000000" w:themeColor="text1"/>
          <w:sz w:val="28"/>
          <w:szCs w:val="28"/>
          <w:lang w:val="es-ES_tradnl" w:eastAsia="es-ES_tradnl"/>
        </w:rPr>
      </w:pPr>
      <w:r w:rsidRPr="00144205">
        <w:rPr>
          <w:rFonts w:ascii="Times New Roman" w:eastAsia="Times New Roman" w:hAnsi="Times New Roman" w:cs="Times New Roman"/>
          <w:b/>
          <w:bCs/>
          <w:color w:val="000000" w:themeColor="text1"/>
          <w:sz w:val="28"/>
          <w:szCs w:val="28"/>
          <w:bdr w:val="none" w:sz="0" w:space="0" w:color="auto" w:frame="1"/>
          <w:lang w:val="es-ES_tradnl" w:eastAsia="es-ES_tradnl"/>
        </w:rPr>
        <w:t>ACLARACIÓN DE VOTO DEL MAGISTRADO</w:t>
      </w:r>
    </w:p>
    <w:p w:rsidR="0035646C" w:rsidRPr="00144205" w:rsidRDefault="00144205" w:rsidP="0035646C">
      <w:pPr>
        <w:shd w:val="clear" w:color="auto" w:fill="FFFFFF"/>
        <w:spacing w:line="293" w:lineRule="atLeast"/>
        <w:jc w:val="center"/>
        <w:textAlignment w:val="baseline"/>
        <w:rPr>
          <w:rFonts w:ascii="Times New Roman" w:eastAsia="Times New Roman" w:hAnsi="Times New Roman" w:cs="Times New Roman"/>
          <w:b/>
          <w:bCs/>
          <w:color w:val="000000" w:themeColor="text1"/>
          <w:sz w:val="28"/>
          <w:szCs w:val="28"/>
          <w:bdr w:val="none" w:sz="0" w:space="0" w:color="auto" w:frame="1"/>
          <w:lang w:val="es-ES_tradnl" w:eastAsia="es-ES_tradnl"/>
        </w:rPr>
      </w:pPr>
      <w:r w:rsidRPr="00144205">
        <w:rPr>
          <w:rFonts w:ascii="Times New Roman" w:eastAsia="Times New Roman" w:hAnsi="Times New Roman" w:cs="Times New Roman"/>
          <w:b/>
          <w:bCs/>
          <w:color w:val="000000" w:themeColor="text1"/>
          <w:sz w:val="28"/>
          <w:szCs w:val="28"/>
          <w:bdr w:val="none" w:sz="0" w:space="0" w:color="auto" w:frame="1"/>
          <w:lang w:val="es-ES_tradnl" w:eastAsia="es-ES_tradnl"/>
        </w:rPr>
        <w:t xml:space="preserve">JORGE ENRIQUE IBÁÑEZ NAJAR </w:t>
      </w:r>
    </w:p>
    <w:p w:rsidR="0035646C" w:rsidRPr="00144205" w:rsidRDefault="00144205" w:rsidP="0035646C">
      <w:pPr>
        <w:shd w:val="clear" w:color="auto" w:fill="FFFFFF"/>
        <w:spacing w:line="293" w:lineRule="atLeast"/>
        <w:jc w:val="center"/>
        <w:textAlignment w:val="baseline"/>
        <w:rPr>
          <w:rFonts w:ascii="Times New Roman" w:eastAsia="Times New Roman" w:hAnsi="Times New Roman" w:cs="Times New Roman"/>
          <w:b/>
          <w:bCs/>
          <w:color w:val="000000" w:themeColor="text1"/>
          <w:sz w:val="28"/>
          <w:szCs w:val="28"/>
          <w:bdr w:val="none" w:sz="0" w:space="0" w:color="auto" w:frame="1"/>
          <w:lang w:val="es-ES_tradnl" w:eastAsia="es-ES_tradnl"/>
        </w:rPr>
      </w:pPr>
      <w:r w:rsidRPr="00144205">
        <w:rPr>
          <w:rFonts w:ascii="Times New Roman" w:eastAsia="Times New Roman" w:hAnsi="Times New Roman" w:cs="Times New Roman"/>
          <w:b/>
          <w:bCs/>
          <w:color w:val="000000" w:themeColor="text1"/>
          <w:sz w:val="28"/>
          <w:szCs w:val="28"/>
          <w:bdr w:val="none" w:sz="0" w:space="0" w:color="auto" w:frame="1"/>
          <w:lang w:val="es-ES_tradnl" w:eastAsia="es-ES_tradnl"/>
        </w:rPr>
        <w:t>A LA SENTENCIA C-</w:t>
      </w:r>
      <w:r w:rsidRPr="00144205">
        <w:rPr>
          <w:rFonts w:ascii="Times New Roman" w:eastAsia="Times New Roman" w:hAnsi="Times New Roman" w:cs="Times New Roman"/>
          <w:b/>
          <w:bCs/>
          <w:color w:val="000000" w:themeColor="text1"/>
          <w:sz w:val="28"/>
          <w:szCs w:val="28"/>
          <w:bdr w:val="none" w:sz="0" w:space="0" w:color="auto" w:frame="1"/>
          <w:lang w:val="es-ES_tradnl" w:eastAsia="es-ES_tradnl"/>
        </w:rPr>
        <w:t>030</w:t>
      </w:r>
      <w:r w:rsidRPr="00144205">
        <w:rPr>
          <w:rFonts w:ascii="Times New Roman" w:eastAsia="Times New Roman" w:hAnsi="Times New Roman" w:cs="Times New Roman"/>
          <w:b/>
          <w:bCs/>
          <w:color w:val="000000" w:themeColor="text1"/>
          <w:sz w:val="28"/>
          <w:szCs w:val="28"/>
          <w:bdr w:val="none" w:sz="0" w:space="0" w:color="auto" w:frame="1"/>
          <w:lang w:val="es-ES_tradnl" w:eastAsia="es-ES_tradnl"/>
        </w:rPr>
        <w:t>/</w:t>
      </w:r>
      <w:r w:rsidRPr="00144205">
        <w:rPr>
          <w:rFonts w:ascii="Times New Roman" w:eastAsia="Times New Roman" w:hAnsi="Times New Roman" w:cs="Times New Roman"/>
          <w:b/>
          <w:bCs/>
          <w:color w:val="000000" w:themeColor="text1"/>
          <w:sz w:val="28"/>
          <w:szCs w:val="28"/>
          <w:bdr w:val="none" w:sz="0" w:space="0" w:color="auto" w:frame="1"/>
          <w:lang w:val="es-ES_tradnl" w:eastAsia="es-ES_tradnl"/>
        </w:rPr>
        <w:t>2</w:t>
      </w:r>
      <w:r w:rsidRPr="00144205">
        <w:rPr>
          <w:rFonts w:ascii="Times New Roman" w:eastAsia="Times New Roman" w:hAnsi="Times New Roman" w:cs="Times New Roman"/>
          <w:b/>
          <w:bCs/>
          <w:color w:val="000000" w:themeColor="text1"/>
          <w:sz w:val="28"/>
          <w:szCs w:val="28"/>
          <w:bdr w:val="none" w:sz="0" w:space="0" w:color="auto" w:frame="1"/>
          <w:lang w:val="es-ES_tradnl" w:eastAsia="es-ES_tradnl"/>
        </w:rPr>
        <w:t>4</w:t>
      </w:r>
    </w:p>
    <w:p w:rsidR="0035646C" w:rsidRPr="00144205" w:rsidRDefault="00144205" w:rsidP="0035646C">
      <w:pPr>
        <w:shd w:val="clear" w:color="auto" w:fill="FFFFFF"/>
        <w:spacing w:line="293" w:lineRule="atLeast"/>
        <w:jc w:val="center"/>
        <w:textAlignment w:val="baseline"/>
        <w:rPr>
          <w:rFonts w:ascii="Times New Roman" w:eastAsia="Times New Roman" w:hAnsi="Times New Roman" w:cs="Times New Roman"/>
          <w:b/>
          <w:bCs/>
          <w:color w:val="000000" w:themeColor="text1"/>
          <w:sz w:val="28"/>
          <w:szCs w:val="28"/>
          <w:bdr w:val="none" w:sz="0" w:space="0" w:color="auto" w:frame="1"/>
          <w:lang w:val="es-ES_tradnl" w:eastAsia="es-ES_tradnl"/>
        </w:rPr>
      </w:pPr>
    </w:p>
    <w:p w:rsidR="008B6235" w:rsidRPr="00144205" w:rsidRDefault="00144205" w:rsidP="0035646C">
      <w:pPr>
        <w:shd w:val="clear" w:color="auto" w:fill="FFFFFF"/>
        <w:spacing w:line="293" w:lineRule="atLeast"/>
        <w:jc w:val="center"/>
        <w:textAlignment w:val="baseline"/>
        <w:rPr>
          <w:rFonts w:ascii="Times New Roman" w:eastAsia="Times New Roman" w:hAnsi="Times New Roman" w:cs="Times New Roman"/>
          <w:b/>
          <w:bCs/>
          <w:color w:val="000000" w:themeColor="text1"/>
          <w:sz w:val="28"/>
          <w:szCs w:val="28"/>
          <w:bdr w:val="none" w:sz="0" w:space="0" w:color="auto" w:frame="1"/>
          <w:lang w:val="es-ES_tradnl" w:eastAsia="es-ES_tradnl"/>
        </w:rPr>
      </w:pPr>
    </w:p>
    <w:p w:rsidR="0035646C" w:rsidRPr="00144205" w:rsidRDefault="00144205" w:rsidP="008B6235">
      <w:pPr>
        <w:shd w:val="clear" w:color="auto" w:fill="FFFFFF"/>
        <w:spacing w:line="293" w:lineRule="atLeast"/>
        <w:ind w:left="3969"/>
        <w:textAlignment w:val="baseline"/>
        <w:rPr>
          <w:rFonts w:ascii="Times New Roman" w:eastAsia="Times New Roman" w:hAnsi="Times New Roman" w:cs="Times New Roman"/>
          <w:color w:val="000000" w:themeColor="text1"/>
          <w:sz w:val="28"/>
          <w:szCs w:val="28"/>
          <w:bdr w:val="none" w:sz="0" w:space="0" w:color="auto" w:frame="1"/>
          <w:lang w:val="es-ES_tradnl" w:eastAsia="es-ES_tradnl"/>
        </w:rPr>
      </w:pPr>
      <w:r w:rsidRPr="00144205">
        <w:rPr>
          <w:rFonts w:ascii="Times New Roman" w:eastAsia="Times New Roman" w:hAnsi="Times New Roman" w:cs="Times New Roman"/>
          <w:color w:val="000000" w:themeColor="text1"/>
          <w:sz w:val="28"/>
          <w:szCs w:val="28"/>
          <w:bdr w:val="none" w:sz="0" w:space="0" w:color="auto" w:frame="1"/>
          <w:lang w:val="es-ES_tradnl" w:eastAsia="es-ES_tradnl"/>
        </w:rPr>
        <w:t xml:space="preserve">Expediente: </w:t>
      </w:r>
      <w:r w:rsidRPr="00144205">
        <w:rPr>
          <w:rFonts w:ascii="Times New Roman" w:eastAsia="Times New Roman" w:hAnsi="Times New Roman" w:cs="Times New Roman"/>
          <w:color w:val="000000" w:themeColor="text1"/>
          <w:sz w:val="28"/>
          <w:szCs w:val="28"/>
          <w:bdr w:val="none" w:sz="0" w:space="0" w:color="auto" w:frame="1"/>
          <w:lang w:val="es-ES_tradnl" w:eastAsia="es-ES_tradnl"/>
        </w:rPr>
        <w:t>D-15</w:t>
      </w:r>
      <w:r w:rsidRPr="00144205">
        <w:rPr>
          <w:rFonts w:ascii="Times New Roman" w:eastAsia="Times New Roman" w:hAnsi="Times New Roman" w:cs="Times New Roman"/>
          <w:color w:val="000000" w:themeColor="text1"/>
          <w:sz w:val="28"/>
          <w:szCs w:val="28"/>
          <w:bdr w:val="none" w:sz="0" w:space="0" w:color="auto" w:frame="1"/>
          <w:lang w:val="es-ES_tradnl" w:eastAsia="es-ES_tradnl"/>
        </w:rPr>
        <w:t>.</w:t>
      </w:r>
      <w:r w:rsidRPr="00144205">
        <w:rPr>
          <w:rFonts w:ascii="Times New Roman" w:eastAsia="Times New Roman" w:hAnsi="Times New Roman" w:cs="Times New Roman"/>
          <w:color w:val="000000" w:themeColor="text1"/>
          <w:sz w:val="28"/>
          <w:szCs w:val="28"/>
          <w:bdr w:val="none" w:sz="0" w:space="0" w:color="auto" w:frame="1"/>
          <w:lang w:val="es-ES_tradnl" w:eastAsia="es-ES_tradnl"/>
        </w:rPr>
        <w:t>261</w:t>
      </w:r>
    </w:p>
    <w:p w:rsidR="003F485E" w:rsidRPr="00144205" w:rsidRDefault="00144205" w:rsidP="008B6235">
      <w:pPr>
        <w:shd w:val="clear" w:color="auto" w:fill="FFFFFF"/>
        <w:spacing w:line="293" w:lineRule="atLeast"/>
        <w:ind w:left="3969"/>
        <w:jc w:val="center"/>
        <w:textAlignment w:val="baseline"/>
        <w:rPr>
          <w:rFonts w:ascii="Times New Roman" w:eastAsia="Times New Roman" w:hAnsi="Times New Roman" w:cs="Times New Roman"/>
          <w:color w:val="000000" w:themeColor="text1"/>
          <w:sz w:val="28"/>
          <w:szCs w:val="28"/>
          <w:bdr w:val="none" w:sz="0" w:space="0" w:color="auto" w:frame="1"/>
          <w:lang w:val="es-ES_tradnl" w:eastAsia="es-ES_tradnl"/>
        </w:rPr>
      </w:pPr>
    </w:p>
    <w:p w:rsidR="003F485E" w:rsidRPr="00144205" w:rsidRDefault="00144205" w:rsidP="008B6235">
      <w:pPr>
        <w:shd w:val="clear" w:color="auto" w:fill="FFFFFF"/>
        <w:spacing w:line="293" w:lineRule="atLeast"/>
        <w:ind w:left="3969"/>
        <w:jc w:val="both"/>
        <w:textAlignment w:val="baseline"/>
        <w:rPr>
          <w:rFonts w:ascii="Times New Roman" w:hAnsi="Times New Roman" w:cs="Times New Roman"/>
          <w:i/>
          <w:iCs/>
          <w:color w:val="000000" w:themeColor="text1"/>
          <w:sz w:val="28"/>
          <w:szCs w:val="28"/>
          <w:lang w:val="es-ES_tradnl"/>
        </w:rPr>
      </w:pPr>
      <w:r w:rsidRPr="00144205">
        <w:rPr>
          <w:rFonts w:ascii="Times New Roman" w:eastAsia="Times New Roman" w:hAnsi="Times New Roman" w:cs="Times New Roman"/>
          <w:color w:val="000000" w:themeColor="text1"/>
          <w:sz w:val="28"/>
          <w:szCs w:val="28"/>
          <w:bdr w:val="none" w:sz="0" w:space="0" w:color="auto" w:frame="1"/>
          <w:lang w:val="es-ES_tradnl" w:eastAsia="es-ES_tradnl"/>
        </w:rPr>
        <w:t xml:space="preserve">Norma acusada: </w:t>
      </w:r>
      <w:bookmarkStart w:id="5" w:name="_Hlk111612970"/>
      <w:r w:rsidRPr="00144205">
        <w:rPr>
          <w:rFonts w:ascii="Times New Roman" w:hAnsi="Times New Roman" w:cs="Times New Roman"/>
          <w:color w:val="000000" w:themeColor="text1"/>
          <w:sz w:val="28"/>
          <w:szCs w:val="28"/>
          <w:lang w:val="es-ES_tradnl"/>
        </w:rPr>
        <w:t>Artículo 189 de la Ley 1952 de 2019</w:t>
      </w:r>
      <w:r w:rsidRPr="00144205">
        <w:rPr>
          <w:rStyle w:val="apple-converted-space"/>
          <w:rFonts w:ascii="Times New Roman" w:hAnsi="Times New Roman" w:cs="Times New Roman"/>
          <w:color w:val="000000" w:themeColor="text1"/>
          <w:sz w:val="28"/>
          <w:szCs w:val="28"/>
          <w:lang w:val="es-ES_tradnl"/>
        </w:rPr>
        <w:t> </w:t>
      </w:r>
      <w:bookmarkEnd w:id="5"/>
      <w:r w:rsidRPr="00144205">
        <w:rPr>
          <w:rFonts w:ascii="Times New Roman" w:hAnsi="Times New Roman" w:cs="Times New Roman"/>
          <w:i/>
          <w:iCs/>
          <w:color w:val="000000" w:themeColor="text1"/>
          <w:sz w:val="28"/>
          <w:szCs w:val="28"/>
          <w:lang w:val="es-ES_tradnl"/>
        </w:rPr>
        <w:t>«[p]</w:t>
      </w:r>
      <w:bookmarkStart w:id="6" w:name="_Hlk120703467"/>
      <w:r w:rsidRPr="00144205">
        <w:rPr>
          <w:rFonts w:ascii="Times New Roman" w:hAnsi="Times New Roman" w:cs="Times New Roman"/>
          <w:i/>
          <w:iCs/>
          <w:color w:val="000000" w:themeColor="text1"/>
          <w:sz w:val="28"/>
          <w:szCs w:val="28"/>
          <w:lang w:val="es-ES_tradnl"/>
        </w:rPr>
        <w:t>or</w:t>
      </w:r>
      <w:r w:rsidRPr="00144205">
        <w:rPr>
          <w:rFonts w:ascii="Times New Roman" w:hAnsi="Times New Roman" w:cs="Times New Roman"/>
          <w:i/>
          <w:iCs/>
          <w:color w:val="000000" w:themeColor="text1"/>
          <w:sz w:val="28"/>
          <w:szCs w:val="28"/>
          <w:lang w:val="es-ES_tradnl"/>
        </w:rPr>
        <w:t xml:space="preserve"> medio de la cual se expide el Código General Disciplinario, se derogan la Ley 734 de 2002 y algunas disposiciones de la Ley 1474 de 2011, relacionadas con el derecho disciplinario»</w:t>
      </w:r>
      <w:bookmarkEnd w:id="6"/>
    </w:p>
    <w:p w:rsidR="003F485E" w:rsidRPr="00144205" w:rsidRDefault="00144205" w:rsidP="008B6235">
      <w:pPr>
        <w:shd w:val="clear" w:color="auto" w:fill="FFFFFF"/>
        <w:spacing w:line="293" w:lineRule="atLeast"/>
        <w:ind w:left="3969"/>
        <w:jc w:val="both"/>
        <w:textAlignment w:val="baseline"/>
        <w:rPr>
          <w:rFonts w:ascii="Times New Roman" w:eastAsia="Times New Roman" w:hAnsi="Times New Roman" w:cs="Times New Roman"/>
          <w:color w:val="000000" w:themeColor="text1"/>
          <w:sz w:val="28"/>
          <w:szCs w:val="28"/>
          <w:bdr w:val="none" w:sz="0" w:space="0" w:color="auto" w:frame="1"/>
          <w:lang w:val="es-ES_tradnl" w:eastAsia="es-ES_tradnl"/>
        </w:rPr>
      </w:pPr>
    </w:p>
    <w:p w:rsidR="003F485E" w:rsidRPr="00144205" w:rsidRDefault="00144205" w:rsidP="008B6235">
      <w:pPr>
        <w:shd w:val="clear" w:color="auto" w:fill="FFFFFF"/>
        <w:spacing w:line="293" w:lineRule="atLeast"/>
        <w:ind w:left="3969"/>
        <w:jc w:val="both"/>
        <w:textAlignment w:val="baseline"/>
        <w:rPr>
          <w:rFonts w:ascii="Times New Roman" w:eastAsia="Times New Roman" w:hAnsi="Times New Roman" w:cs="Times New Roman"/>
          <w:color w:val="000000" w:themeColor="text1"/>
          <w:sz w:val="28"/>
          <w:szCs w:val="28"/>
          <w:bdr w:val="none" w:sz="0" w:space="0" w:color="auto" w:frame="1"/>
          <w:lang w:val="es-ES_tradnl" w:eastAsia="es-ES_tradnl"/>
        </w:rPr>
      </w:pPr>
      <w:r w:rsidRPr="00144205">
        <w:rPr>
          <w:rFonts w:ascii="Times New Roman" w:eastAsia="Times New Roman" w:hAnsi="Times New Roman" w:cs="Times New Roman"/>
          <w:color w:val="000000" w:themeColor="text1"/>
          <w:sz w:val="28"/>
          <w:szCs w:val="28"/>
          <w:bdr w:val="none" w:sz="0" w:space="0" w:color="auto" w:frame="1"/>
          <w:lang w:val="es-ES_tradnl" w:eastAsia="es-ES_tradnl"/>
        </w:rPr>
        <w:t>Demandante:</w:t>
      </w:r>
      <w:r w:rsidRPr="00144205">
        <w:rPr>
          <w:rFonts w:ascii="Times New Roman" w:eastAsia="Times New Roman" w:hAnsi="Times New Roman" w:cs="Times New Roman"/>
          <w:color w:val="000000" w:themeColor="text1"/>
          <w:sz w:val="28"/>
          <w:szCs w:val="28"/>
          <w:bdr w:val="none" w:sz="0" w:space="0" w:color="auto" w:frame="1"/>
          <w:lang w:val="es-ES_tradnl" w:eastAsia="es-ES_tradnl"/>
        </w:rPr>
        <w:t xml:space="preserve"> José Leonardo Suárez Ramírez</w:t>
      </w:r>
    </w:p>
    <w:p w:rsidR="003D465A" w:rsidRPr="00144205" w:rsidRDefault="00144205" w:rsidP="008B6235">
      <w:pPr>
        <w:shd w:val="clear" w:color="auto" w:fill="FFFFFF"/>
        <w:spacing w:line="293" w:lineRule="atLeast"/>
        <w:ind w:left="3969"/>
        <w:jc w:val="both"/>
        <w:textAlignment w:val="baseline"/>
        <w:rPr>
          <w:rFonts w:ascii="Times New Roman" w:eastAsia="Times New Roman" w:hAnsi="Times New Roman" w:cs="Times New Roman"/>
          <w:color w:val="000000" w:themeColor="text1"/>
          <w:sz w:val="28"/>
          <w:szCs w:val="28"/>
          <w:bdr w:val="none" w:sz="0" w:space="0" w:color="auto" w:frame="1"/>
          <w:lang w:val="es-ES_tradnl" w:eastAsia="es-ES_tradnl"/>
        </w:rPr>
      </w:pPr>
    </w:p>
    <w:p w:rsidR="003D465A" w:rsidRPr="00144205" w:rsidRDefault="00144205" w:rsidP="008B6235">
      <w:pPr>
        <w:shd w:val="clear" w:color="auto" w:fill="FFFFFF"/>
        <w:spacing w:line="293" w:lineRule="atLeast"/>
        <w:ind w:left="3969"/>
        <w:jc w:val="both"/>
        <w:textAlignment w:val="baseline"/>
        <w:rPr>
          <w:rFonts w:ascii="Times New Roman" w:eastAsia="Times New Roman" w:hAnsi="Times New Roman" w:cs="Times New Roman"/>
          <w:color w:val="000000" w:themeColor="text1"/>
          <w:sz w:val="28"/>
          <w:szCs w:val="28"/>
          <w:bdr w:val="none" w:sz="0" w:space="0" w:color="auto" w:frame="1"/>
          <w:lang w:val="es-ES_tradnl" w:eastAsia="es-ES_tradnl"/>
        </w:rPr>
      </w:pPr>
      <w:r w:rsidRPr="00144205">
        <w:rPr>
          <w:rFonts w:ascii="Times New Roman" w:eastAsia="Times New Roman" w:hAnsi="Times New Roman" w:cs="Times New Roman"/>
          <w:color w:val="000000" w:themeColor="text1"/>
          <w:sz w:val="28"/>
          <w:szCs w:val="28"/>
          <w:bdr w:val="none" w:sz="0" w:space="0" w:color="auto" w:frame="1"/>
          <w:lang w:val="es-ES_tradnl" w:eastAsia="es-ES_tradnl"/>
        </w:rPr>
        <w:t xml:space="preserve">Magistrado </w:t>
      </w:r>
      <w:r w:rsidRPr="00144205">
        <w:rPr>
          <w:rFonts w:ascii="Times New Roman" w:eastAsia="Times New Roman" w:hAnsi="Times New Roman" w:cs="Times New Roman"/>
          <w:color w:val="000000" w:themeColor="text1"/>
          <w:sz w:val="28"/>
          <w:szCs w:val="28"/>
          <w:bdr w:val="none" w:sz="0" w:space="0" w:color="auto" w:frame="1"/>
          <w:lang w:val="es-ES_tradnl" w:eastAsia="es-ES_tradnl"/>
        </w:rPr>
        <w:t>ponente</w:t>
      </w:r>
      <w:r w:rsidRPr="00144205">
        <w:rPr>
          <w:rFonts w:ascii="Times New Roman" w:eastAsia="Times New Roman" w:hAnsi="Times New Roman" w:cs="Times New Roman"/>
          <w:color w:val="000000" w:themeColor="text1"/>
          <w:sz w:val="28"/>
          <w:szCs w:val="28"/>
          <w:bdr w:val="none" w:sz="0" w:space="0" w:color="auto" w:frame="1"/>
          <w:lang w:val="es-ES_tradnl" w:eastAsia="es-ES_tradnl"/>
        </w:rPr>
        <w:t>: Juan Carlos</w:t>
      </w:r>
      <w:r w:rsidRPr="00144205">
        <w:rPr>
          <w:rFonts w:ascii="Times New Roman" w:eastAsia="Times New Roman" w:hAnsi="Times New Roman" w:cs="Times New Roman"/>
          <w:color w:val="000000" w:themeColor="text1"/>
          <w:sz w:val="28"/>
          <w:szCs w:val="28"/>
          <w:bdr w:val="none" w:sz="0" w:space="0" w:color="auto" w:frame="1"/>
          <w:lang w:val="es-ES_tradnl" w:eastAsia="es-ES_tradnl"/>
        </w:rPr>
        <w:t xml:space="preserve"> Cortés González</w:t>
      </w:r>
    </w:p>
    <w:p w:rsidR="0035646C" w:rsidRPr="00144205" w:rsidRDefault="00144205" w:rsidP="007F0821">
      <w:pPr>
        <w:ind w:left="57" w:right="57"/>
        <w:jc w:val="both"/>
        <w:textAlignment w:val="baseline"/>
        <w:rPr>
          <w:rFonts w:ascii="Times New Roman" w:hAnsi="Times New Roman" w:cs="Times New Roman"/>
          <w:b/>
          <w:bCs/>
          <w:color w:val="000000" w:themeColor="text1"/>
          <w:sz w:val="28"/>
          <w:szCs w:val="28"/>
          <w:lang w:val="es-ES_tradnl"/>
        </w:rPr>
      </w:pPr>
    </w:p>
    <w:p w:rsidR="0035646C" w:rsidRPr="00144205" w:rsidRDefault="00144205" w:rsidP="0035646C">
      <w:pPr>
        <w:ind w:left="57" w:right="57"/>
        <w:jc w:val="both"/>
        <w:textAlignment w:val="baseline"/>
        <w:rPr>
          <w:rFonts w:ascii="Times New Roman" w:hAnsi="Times New Roman" w:cs="Times New Roman"/>
          <w:b/>
          <w:bCs/>
          <w:color w:val="000000" w:themeColor="text1"/>
          <w:sz w:val="28"/>
          <w:szCs w:val="28"/>
          <w:lang w:val="es-ES_tradnl"/>
        </w:rPr>
      </w:pPr>
    </w:p>
    <w:p w:rsidR="00E8369D" w:rsidRPr="00144205" w:rsidRDefault="00144205" w:rsidP="007E4CDE">
      <w:pPr>
        <w:jc w:val="both"/>
        <w:rPr>
          <w:rFonts w:ascii="Times New Roman" w:hAnsi="Times New Roman" w:cs="Times New Roman"/>
          <w:color w:val="000000" w:themeColor="text1"/>
          <w:sz w:val="28"/>
          <w:szCs w:val="28"/>
          <w:lang w:val="es-ES_tradnl"/>
        </w:rPr>
      </w:pPr>
      <w:r w:rsidRPr="00144205">
        <w:rPr>
          <w:rFonts w:ascii="Times New Roman" w:hAnsi="Times New Roman" w:cs="Times New Roman"/>
          <w:color w:val="000000" w:themeColor="text1"/>
          <w:sz w:val="28"/>
          <w:szCs w:val="28"/>
          <w:lang w:val="es-ES_tradnl"/>
        </w:rPr>
        <w:t xml:space="preserve">Con </w:t>
      </w:r>
      <w:r w:rsidRPr="00144205">
        <w:rPr>
          <w:rFonts w:ascii="Times New Roman" w:hAnsi="Times New Roman" w:cs="Times New Roman"/>
          <w:color w:val="000000" w:themeColor="text1"/>
          <w:sz w:val="28"/>
          <w:szCs w:val="28"/>
          <w:lang w:val="es-ES_tradnl"/>
        </w:rPr>
        <w:t>el respeto habitual a las decisiones proferidas por esta Corporación, proce</w:t>
      </w:r>
      <w:r w:rsidRPr="00144205">
        <w:rPr>
          <w:rFonts w:ascii="Times New Roman" w:hAnsi="Times New Roman" w:cs="Times New Roman"/>
          <w:color w:val="000000" w:themeColor="text1"/>
          <w:sz w:val="28"/>
          <w:szCs w:val="28"/>
          <w:lang w:val="es-ES_tradnl"/>
        </w:rPr>
        <w:t>d</w:t>
      </w:r>
      <w:r w:rsidRPr="00144205">
        <w:rPr>
          <w:rFonts w:ascii="Times New Roman" w:hAnsi="Times New Roman" w:cs="Times New Roman"/>
          <w:color w:val="000000" w:themeColor="text1"/>
          <w:sz w:val="28"/>
          <w:szCs w:val="28"/>
          <w:lang w:val="es-ES_tradnl"/>
        </w:rPr>
        <w:t>o a exponer las razones por las cuales aclar</w:t>
      </w:r>
      <w:r w:rsidRPr="00144205">
        <w:rPr>
          <w:rFonts w:ascii="Times New Roman" w:hAnsi="Times New Roman" w:cs="Times New Roman"/>
          <w:color w:val="000000" w:themeColor="text1"/>
          <w:sz w:val="28"/>
          <w:szCs w:val="28"/>
          <w:lang w:val="es-ES_tradnl"/>
        </w:rPr>
        <w:t>o</w:t>
      </w:r>
      <w:r w:rsidRPr="00144205">
        <w:rPr>
          <w:rFonts w:ascii="Times New Roman" w:hAnsi="Times New Roman" w:cs="Times New Roman"/>
          <w:color w:val="000000" w:themeColor="text1"/>
          <w:sz w:val="28"/>
          <w:szCs w:val="28"/>
          <w:lang w:val="es-ES_tradnl"/>
        </w:rPr>
        <w:t xml:space="preserve"> mi voto en este caso. Si bien comparto la decisión adoptada en la Sentencia C-030 de 2024, discrepo del análisis que se hizo sobre el acceso a documentos o a informaciones cuando ello afecta el derecho a la intimidad. Reconozco que la sentencia aborda asp</w:t>
      </w:r>
      <w:r w:rsidRPr="00144205">
        <w:rPr>
          <w:rFonts w:ascii="Times New Roman" w:hAnsi="Times New Roman" w:cs="Times New Roman"/>
          <w:color w:val="000000" w:themeColor="text1"/>
          <w:sz w:val="28"/>
          <w:szCs w:val="28"/>
          <w:lang w:val="es-ES_tradnl"/>
        </w:rPr>
        <w:t xml:space="preserve">ectos relevantes de la norma demandada, pero a mi juicio el análisis se queda corto en cuanto atañe a dicha cuestión. </w:t>
      </w:r>
    </w:p>
    <w:p w:rsidR="00E8369D" w:rsidRPr="00144205" w:rsidRDefault="00144205" w:rsidP="007E4CDE">
      <w:pPr>
        <w:jc w:val="both"/>
        <w:rPr>
          <w:rFonts w:ascii="Times New Roman" w:hAnsi="Times New Roman" w:cs="Times New Roman"/>
          <w:color w:val="000000" w:themeColor="text1"/>
          <w:sz w:val="28"/>
          <w:szCs w:val="28"/>
          <w:lang w:val="es-ES_tradnl"/>
        </w:rPr>
      </w:pPr>
    </w:p>
    <w:p w:rsidR="001F749C" w:rsidRPr="00144205" w:rsidRDefault="00144205" w:rsidP="007E4CDE">
      <w:pPr>
        <w:jc w:val="both"/>
        <w:rPr>
          <w:rFonts w:ascii="Times New Roman" w:hAnsi="Times New Roman" w:cs="Times New Roman"/>
          <w:color w:val="000000" w:themeColor="text1"/>
          <w:sz w:val="28"/>
          <w:szCs w:val="28"/>
          <w:lang w:val="es-ES_tradnl"/>
        </w:rPr>
      </w:pPr>
      <w:r w:rsidRPr="00144205">
        <w:rPr>
          <w:rFonts w:ascii="Times New Roman" w:hAnsi="Times New Roman" w:cs="Times New Roman"/>
          <w:color w:val="000000" w:themeColor="text1"/>
          <w:sz w:val="28"/>
          <w:szCs w:val="28"/>
          <w:lang w:val="es-ES_tradnl"/>
        </w:rPr>
        <w:t>Considero que la sentencia ha debido diferenciar con mayor precisión lo relativo a la naturaleza de los documentos solicitados, valga de</w:t>
      </w:r>
      <w:r w:rsidRPr="00144205">
        <w:rPr>
          <w:rFonts w:ascii="Times New Roman" w:hAnsi="Times New Roman" w:cs="Times New Roman"/>
          <w:color w:val="000000" w:themeColor="text1"/>
          <w:sz w:val="28"/>
          <w:szCs w:val="28"/>
          <w:lang w:val="es-ES_tradnl"/>
        </w:rPr>
        <w:t>cir, en qué casos ellos son públicos y en qué casos privados. Esta distinción es relevante para el análisis, pues la naturaleza del documento requerido por la autoridad disciplinarias tiene implicaciones significativas en la protección de la intimidad de l</w:t>
      </w:r>
      <w:r w:rsidRPr="00144205">
        <w:rPr>
          <w:rFonts w:ascii="Times New Roman" w:hAnsi="Times New Roman" w:cs="Times New Roman"/>
          <w:color w:val="000000" w:themeColor="text1"/>
          <w:sz w:val="28"/>
          <w:szCs w:val="28"/>
          <w:lang w:val="es-ES_tradnl"/>
        </w:rPr>
        <w:t>as personas. Al no haber profundizado en este análisis, la sentencia deja un margen de interpretación amplio a dicha autoridad, de lo que puede seguirse una visión desequilibrada del ejercicio disciplinario frente a la garantía</w:t>
      </w:r>
      <w:r w:rsidRPr="00144205">
        <w:rPr>
          <w:rFonts w:ascii="Times New Roman" w:hAnsi="Times New Roman" w:cs="Times New Roman"/>
          <w:color w:val="000000" w:themeColor="text1"/>
          <w:sz w:val="28"/>
          <w:szCs w:val="28"/>
          <w:lang w:val="es-ES_tradnl"/>
        </w:rPr>
        <w:t xml:space="preserve"> de los derechos fundamentale</w:t>
      </w:r>
      <w:r w:rsidRPr="00144205">
        <w:rPr>
          <w:rFonts w:ascii="Times New Roman" w:hAnsi="Times New Roman" w:cs="Times New Roman"/>
          <w:color w:val="000000" w:themeColor="text1"/>
          <w:sz w:val="28"/>
          <w:szCs w:val="28"/>
          <w:lang w:val="es-ES_tradnl"/>
        </w:rPr>
        <w:t>s relacionados con la intimidad y su protección.</w:t>
      </w:r>
    </w:p>
    <w:p w:rsidR="00E8369D" w:rsidRPr="00144205" w:rsidRDefault="00144205" w:rsidP="007E4CDE">
      <w:pPr>
        <w:jc w:val="both"/>
        <w:rPr>
          <w:rFonts w:ascii="Times New Roman" w:hAnsi="Times New Roman" w:cs="Times New Roman"/>
          <w:color w:val="000000" w:themeColor="text1"/>
          <w:sz w:val="28"/>
          <w:szCs w:val="28"/>
          <w:lang w:val="es-ES_tradnl"/>
        </w:rPr>
      </w:pPr>
    </w:p>
    <w:p w:rsidR="0035646C" w:rsidRPr="00144205" w:rsidRDefault="00144205" w:rsidP="0035646C">
      <w:pPr>
        <w:ind w:right="57"/>
        <w:jc w:val="both"/>
        <w:textAlignment w:val="baseline"/>
        <w:rPr>
          <w:rFonts w:ascii="Times New Roman" w:hAnsi="Times New Roman" w:cs="Times New Roman"/>
          <w:i/>
          <w:iCs/>
          <w:color w:val="000000" w:themeColor="text1"/>
          <w:sz w:val="28"/>
          <w:szCs w:val="28"/>
          <w:lang w:val="es-ES_tradnl"/>
        </w:rPr>
      </w:pPr>
      <w:r w:rsidRPr="00144205">
        <w:rPr>
          <w:rFonts w:ascii="Times New Roman" w:hAnsi="Times New Roman" w:cs="Times New Roman"/>
          <w:color w:val="000000" w:themeColor="text1"/>
          <w:sz w:val="28"/>
          <w:szCs w:val="28"/>
          <w:lang w:val="es-ES_tradnl"/>
        </w:rPr>
        <w:t>Para ilustrar este argumento debo empezar por decir que en los eventos en los que la autoridad disciplinaria solicita un documento de naturaleza pública no hay ninguna dificultad y, por ello, la norma deman</w:t>
      </w:r>
      <w:r w:rsidRPr="00144205">
        <w:rPr>
          <w:rFonts w:ascii="Times New Roman" w:hAnsi="Times New Roman" w:cs="Times New Roman"/>
          <w:color w:val="000000" w:themeColor="text1"/>
          <w:sz w:val="28"/>
          <w:szCs w:val="28"/>
          <w:lang w:val="es-ES_tradnl"/>
        </w:rPr>
        <w:t>dada es compatible con la Constitución Política. Ello es así, porque se trata del ejercicio del derecho a acceder a la información pública. Este derecho está reconocido en el artículo 74 de la Constitución, en los siguientes términos:</w:t>
      </w:r>
      <w:r w:rsidRPr="00144205">
        <w:rPr>
          <w:rFonts w:ascii="Times New Roman" w:hAnsi="Times New Roman" w:cs="Times New Roman"/>
          <w:i/>
          <w:iCs/>
          <w:color w:val="000000" w:themeColor="text1"/>
          <w:sz w:val="28"/>
          <w:szCs w:val="28"/>
          <w:lang w:val="es-ES_tradnl"/>
        </w:rPr>
        <w:t xml:space="preserve"> </w:t>
      </w:r>
      <w:r w:rsidRPr="00144205">
        <w:rPr>
          <w:rFonts w:ascii="Times New Roman" w:hAnsi="Times New Roman" w:cs="Times New Roman"/>
          <w:i/>
          <w:iCs/>
          <w:color w:val="000000" w:themeColor="text1"/>
          <w:sz w:val="28"/>
          <w:szCs w:val="28"/>
          <w:lang w:val="es-ES_tradnl"/>
        </w:rPr>
        <w:t>“[t]odas las personas</w:t>
      </w:r>
      <w:r w:rsidRPr="00144205">
        <w:rPr>
          <w:rFonts w:ascii="Times New Roman" w:hAnsi="Times New Roman" w:cs="Times New Roman"/>
          <w:i/>
          <w:iCs/>
          <w:color w:val="000000" w:themeColor="text1"/>
          <w:sz w:val="28"/>
          <w:szCs w:val="28"/>
          <w:lang w:val="es-ES_tradnl"/>
        </w:rPr>
        <w:t xml:space="preserve"> tienen derecho a acceder a los documentos públicos salvo los casos que establezca la ley.”</w:t>
      </w:r>
      <w:r w:rsidRPr="00144205">
        <w:rPr>
          <w:rFonts w:ascii="Times New Roman" w:hAnsi="Times New Roman" w:cs="Times New Roman"/>
          <w:color w:val="000000" w:themeColor="text1"/>
          <w:sz w:val="28"/>
          <w:szCs w:val="28"/>
          <w:shd w:val="clear" w:color="auto" w:fill="FFFFFF"/>
          <w:lang w:val="es-ES_tradnl"/>
        </w:rPr>
        <w:t xml:space="preserve"> A</w:t>
      </w:r>
      <w:r w:rsidRPr="00144205">
        <w:rPr>
          <w:rFonts w:ascii="Times New Roman" w:hAnsi="Times New Roman" w:cs="Times New Roman"/>
          <w:color w:val="000000" w:themeColor="text1"/>
          <w:sz w:val="28"/>
          <w:szCs w:val="28"/>
          <w:shd w:val="clear" w:color="auto" w:fill="FFFFFF"/>
          <w:lang w:val="es-ES_tradnl"/>
        </w:rPr>
        <w:t>simismo</w:t>
      </w:r>
      <w:r w:rsidRPr="00144205">
        <w:rPr>
          <w:rFonts w:ascii="Times New Roman" w:hAnsi="Times New Roman" w:cs="Times New Roman"/>
          <w:color w:val="000000" w:themeColor="text1"/>
          <w:sz w:val="28"/>
          <w:szCs w:val="28"/>
          <w:shd w:val="clear" w:color="auto" w:fill="FFFFFF"/>
          <w:lang w:val="es-ES_tradnl"/>
        </w:rPr>
        <w:t xml:space="preserve">, el párrafo 1 del artículo 13 de la Convención Americana sobre Derechos Humanos </w:t>
      </w:r>
      <w:r w:rsidRPr="00144205">
        <w:rPr>
          <w:rFonts w:ascii="Times New Roman" w:hAnsi="Times New Roman" w:cs="Times New Roman"/>
          <w:color w:val="000000" w:themeColor="text1"/>
          <w:sz w:val="28"/>
          <w:szCs w:val="28"/>
          <w:shd w:val="clear" w:color="auto" w:fill="FFFFFF"/>
          <w:lang w:val="es-ES_tradnl"/>
        </w:rPr>
        <w:t>dispone</w:t>
      </w:r>
      <w:r w:rsidRPr="00144205">
        <w:rPr>
          <w:rFonts w:ascii="Times New Roman" w:hAnsi="Times New Roman" w:cs="Times New Roman"/>
          <w:color w:val="000000" w:themeColor="text1"/>
          <w:sz w:val="28"/>
          <w:szCs w:val="28"/>
          <w:shd w:val="clear" w:color="auto" w:fill="FFFFFF"/>
          <w:lang w:val="es-ES_tradnl"/>
        </w:rPr>
        <w:t>:</w:t>
      </w:r>
    </w:p>
    <w:p w:rsidR="0035646C" w:rsidRPr="00144205" w:rsidRDefault="00144205" w:rsidP="0035646C">
      <w:pPr>
        <w:ind w:right="57"/>
        <w:jc w:val="both"/>
        <w:textAlignment w:val="baseline"/>
        <w:rPr>
          <w:rFonts w:ascii="Times New Roman" w:hAnsi="Times New Roman" w:cs="Times New Roman"/>
          <w:color w:val="000000" w:themeColor="text1"/>
          <w:sz w:val="28"/>
          <w:shd w:val="clear" w:color="auto" w:fill="FFFFFF"/>
          <w:lang w:val="es-ES_tradnl"/>
        </w:rPr>
      </w:pPr>
    </w:p>
    <w:p w:rsidR="0035646C" w:rsidRPr="00144205" w:rsidRDefault="00144205" w:rsidP="0035646C">
      <w:pPr>
        <w:ind w:left="283" w:right="283"/>
        <w:jc w:val="both"/>
        <w:rPr>
          <w:rFonts w:ascii="Times New Roman" w:hAnsi="Times New Roman" w:cs="Times New Roman"/>
          <w:i/>
          <w:iCs/>
          <w:color w:val="000000" w:themeColor="text1"/>
          <w:sz w:val="28"/>
          <w:lang w:val="es-ES_tradnl"/>
        </w:rPr>
      </w:pPr>
      <w:r w:rsidRPr="00144205">
        <w:rPr>
          <w:rFonts w:ascii="Times New Roman" w:hAnsi="Times New Roman" w:cs="Times New Roman"/>
          <w:i/>
          <w:iCs/>
          <w:color w:val="000000" w:themeColor="text1"/>
          <w:sz w:val="28"/>
          <w:lang w:val="es-ES_tradnl"/>
        </w:rPr>
        <w:t xml:space="preserve">“1. Toda persona tiene derecho a la libertad de pensamiento y de expresión. </w:t>
      </w:r>
      <w:r w:rsidRPr="00144205">
        <w:rPr>
          <w:rFonts w:ascii="Times New Roman" w:hAnsi="Times New Roman" w:cs="Times New Roman"/>
          <w:b/>
          <w:bCs/>
          <w:i/>
          <w:iCs/>
          <w:color w:val="000000" w:themeColor="text1"/>
          <w:sz w:val="28"/>
          <w:lang w:val="es-ES_tradnl"/>
        </w:rPr>
        <w:t>Este derecho comprende la libertad de buscar, recibir y difundir informaciones e ideas de toda índole, sin consideración de fronteras, ya sea oralmente, por escrito o en forma impr</w:t>
      </w:r>
      <w:r w:rsidRPr="00144205">
        <w:rPr>
          <w:rFonts w:ascii="Times New Roman" w:hAnsi="Times New Roman" w:cs="Times New Roman"/>
          <w:b/>
          <w:bCs/>
          <w:i/>
          <w:iCs/>
          <w:color w:val="000000" w:themeColor="text1"/>
          <w:sz w:val="28"/>
          <w:lang w:val="es-ES_tradnl"/>
        </w:rPr>
        <w:t>esa o artística, o por cualquier otro procedimiento de su elección</w:t>
      </w:r>
      <w:r w:rsidRPr="00144205">
        <w:rPr>
          <w:rFonts w:ascii="Times New Roman" w:hAnsi="Times New Roman" w:cs="Times New Roman"/>
          <w:b/>
          <w:bCs/>
          <w:i/>
          <w:iCs/>
          <w:color w:val="000000" w:themeColor="text1"/>
          <w:sz w:val="28"/>
          <w:lang w:val="es-ES_tradnl"/>
        </w:rPr>
        <w:t>.</w:t>
      </w:r>
      <w:r w:rsidRPr="00144205">
        <w:rPr>
          <w:rFonts w:ascii="Times New Roman" w:hAnsi="Times New Roman" w:cs="Times New Roman"/>
          <w:i/>
          <w:iCs/>
          <w:color w:val="000000" w:themeColor="text1"/>
          <w:sz w:val="28"/>
          <w:lang w:val="es-ES_tradnl"/>
        </w:rPr>
        <w:t xml:space="preserve">” </w:t>
      </w:r>
      <w:r w:rsidRPr="00144205">
        <w:rPr>
          <w:rFonts w:ascii="Times New Roman" w:hAnsi="Times New Roman" w:cs="Times New Roman"/>
          <w:color w:val="000000" w:themeColor="text1"/>
          <w:sz w:val="28"/>
          <w:lang w:val="es-ES_tradnl"/>
        </w:rPr>
        <w:t>(</w:t>
      </w:r>
      <w:r w:rsidRPr="00144205">
        <w:rPr>
          <w:rFonts w:ascii="Times New Roman" w:hAnsi="Times New Roman" w:cs="Times New Roman"/>
          <w:color w:val="000000" w:themeColor="text1"/>
          <w:sz w:val="28"/>
          <w:lang w:val="es-ES_tradnl"/>
        </w:rPr>
        <w:t>S</w:t>
      </w:r>
      <w:r w:rsidRPr="00144205">
        <w:rPr>
          <w:rFonts w:ascii="Times New Roman" w:hAnsi="Times New Roman" w:cs="Times New Roman"/>
          <w:color w:val="000000" w:themeColor="text1"/>
          <w:sz w:val="28"/>
          <w:lang w:val="es-ES_tradnl"/>
        </w:rPr>
        <w:t>e destaca).</w:t>
      </w:r>
    </w:p>
    <w:p w:rsidR="0035646C" w:rsidRPr="00144205" w:rsidRDefault="00144205" w:rsidP="0035646C">
      <w:pPr>
        <w:ind w:left="283" w:right="283"/>
        <w:jc w:val="both"/>
        <w:rPr>
          <w:rFonts w:ascii="Times New Roman" w:hAnsi="Times New Roman" w:cs="Times New Roman"/>
          <w:color w:val="000000" w:themeColor="text1"/>
          <w:sz w:val="28"/>
          <w:szCs w:val="28"/>
          <w:lang w:val="es-ES_tradnl"/>
        </w:rPr>
      </w:pPr>
      <w:r w:rsidRPr="00144205">
        <w:rPr>
          <w:rFonts w:ascii="Times New Roman" w:hAnsi="Times New Roman" w:cs="Times New Roman"/>
          <w:color w:val="000000" w:themeColor="text1"/>
          <w:sz w:val="28"/>
          <w:szCs w:val="28"/>
          <w:lang w:val="es-ES_tradnl"/>
        </w:rPr>
        <w:t> </w:t>
      </w:r>
    </w:p>
    <w:p w:rsidR="0035646C" w:rsidRPr="00144205" w:rsidRDefault="00144205" w:rsidP="0035646C">
      <w:pPr>
        <w:jc w:val="both"/>
        <w:rPr>
          <w:rFonts w:ascii="Times New Roman" w:hAnsi="Times New Roman" w:cs="Times New Roman"/>
          <w:color w:val="000000" w:themeColor="text1"/>
          <w:sz w:val="28"/>
          <w:szCs w:val="28"/>
          <w:lang w:val="es-ES_tradnl"/>
        </w:rPr>
      </w:pPr>
      <w:r w:rsidRPr="00144205">
        <w:rPr>
          <w:rFonts w:ascii="Times New Roman" w:hAnsi="Times New Roman" w:cs="Times New Roman"/>
          <w:color w:val="000000" w:themeColor="text1"/>
          <w:sz w:val="28"/>
          <w:szCs w:val="28"/>
          <w:lang w:val="es-ES_tradnl"/>
        </w:rPr>
        <w:t>Este mismo</w:t>
      </w:r>
      <w:r w:rsidRPr="00144205">
        <w:rPr>
          <w:rFonts w:ascii="Times New Roman" w:hAnsi="Times New Roman" w:cs="Times New Roman"/>
          <w:color w:val="000000" w:themeColor="text1"/>
          <w:sz w:val="28"/>
          <w:szCs w:val="28"/>
          <w:lang w:val="es-ES_tradnl"/>
        </w:rPr>
        <w:t xml:space="preserve"> derecho y protección están contemplados en el artículo 19 del Pacto Internacional de Derechos Civiles y Políticos</w:t>
      </w:r>
      <w:r w:rsidRPr="00144205">
        <w:rPr>
          <w:rFonts w:ascii="Times New Roman" w:hAnsi="Times New Roman" w:cs="Times New Roman"/>
          <w:color w:val="000000" w:themeColor="text1"/>
          <w:sz w:val="28"/>
          <w:szCs w:val="28"/>
          <w:lang w:val="es-ES_tradnl"/>
        </w:rPr>
        <w:t>, el cual,</w:t>
      </w:r>
      <w:r w:rsidRPr="00144205">
        <w:rPr>
          <w:rFonts w:ascii="Times New Roman" w:hAnsi="Times New Roman" w:cs="Times New Roman"/>
          <w:color w:val="000000" w:themeColor="text1"/>
          <w:sz w:val="28"/>
          <w:szCs w:val="28"/>
          <w:lang w:val="es-ES_tradnl"/>
        </w:rPr>
        <w:t xml:space="preserve"> en </w:t>
      </w:r>
      <w:r w:rsidRPr="00144205">
        <w:rPr>
          <w:rFonts w:ascii="Times New Roman" w:hAnsi="Times New Roman" w:cs="Times New Roman"/>
          <w:color w:val="000000" w:themeColor="text1"/>
          <w:sz w:val="28"/>
          <w:szCs w:val="28"/>
          <w:lang w:val="es-ES_tradnl"/>
        </w:rPr>
        <w:t>su</w:t>
      </w:r>
      <w:r w:rsidRPr="00144205">
        <w:rPr>
          <w:rFonts w:ascii="Times New Roman" w:hAnsi="Times New Roman" w:cs="Times New Roman"/>
          <w:color w:val="000000" w:themeColor="text1"/>
          <w:sz w:val="28"/>
          <w:szCs w:val="28"/>
          <w:lang w:val="es-ES_tradnl"/>
        </w:rPr>
        <w:t xml:space="preserve"> numeral segundo, </w:t>
      </w:r>
      <w:r w:rsidRPr="00144205">
        <w:rPr>
          <w:rFonts w:ascii="Times New Roman" w:hAnsi="Times New Roman" w:cs="Times New Roman"/>
          <w:color w:val="000000" w:themeColor="text1"/>
          <w:sz w:val="28"/>
          <w:szCs w:val="28"/>
          <w:lang w:val="es-ES_tradnl"/>
        </w:rPr>
        <w:t xml:space="preserve">reconoce </w:t>
      </w:r>
      <w:r w:rsidRPr="00144205">
        <w:rPr>
          <w:rFonts w:ascii="Times New Roman" w:hAnsi="Times New Roman" w:cs="Times New Roman"/>
          <w:color w:val="000000" w:themeColor="text1"/>
          <w:sz w:val="28"/>
          <w:szCs w:val="28"/>
          <w:lang w:val="es-ES_tradnl"/>
        </w:rPr>
        <w:t xml:space="preserve">el </w:t>
      </w:r>
      <w:r w:rsidRPr="00144205">
        <w:rPr>
          <w:rFonts w:ascii="Times New Roman" w:hAnsi="Times New Roman" w:cs="Times New Roman"/>
          <w:color w:val="000000" w:themeColor="text1"/>
          <w:sz w:val="28"/>
          <w:szCs w:val="28"/>
          <w:lang w:val="es-ES_tradnl"/>
        </w:rPr>
        <w:t>derecho de acceso a la información</w:t>
      </w:r>
      <w:r w:rsidRPr="00144205">
        <w:rPr>
          <w:rFonts w:ascii="Times New Roman" w:hAnsi="Times New Roman" w:cs="Times New Roman"/>
          <w:color w:val="000000" w:themeColor="text1"/>
          <w:sz w:val="28"/>
          <w:szCs w:val="28"/>
          <w:lang w:val="es-ES_tradnl"/>
        </w:rPr>
        <w:t xml:space="preserve"> y</w:t>
      </w:r>
      <w:r w:rsidRPr="00144205">
        <w:rPr>
          <w:rFonts w:ascii="Times New Roman" w:hAnsi="Times New Roman" w:cs="Times New Roman"/>
          <w:color w:val="000000" w:themeColor="text1"/>
          <w:sz w:val="28"/>
          <w:szCs w:val="28"/>
          <w:lang w:val="es-ES_tradnl"/>
        </w:rPr>
        <w:t xml:space="preserve">, en </w:t>
      </w:r>
      <w:r w:rsidRPr="00144205">
        <w:rPr>
          <w:rFonts w:ascii="Times New Roman" w:hAnsi="Times New Roman" w:cs="Times New Roman"/>
          <w:color w:val="000000" w:themeColor="text1"/>
          <w:sz w:val="28"/>
          <w:szCs w:val="28"/>
          <w:lang w:val="es-ES_tradnl"/>
        </w:rPr>
        <w:t>su</w:t>
      </w:r>
      <w:r w:rsidRPr="00144205">
        <w:rPr>
          <w:rFonts w:ascii="Times New Roman" w:hAnsi="Times New Roman" w:cs="Times New Roman"/>
          <w:color w:val="000000" w:themeColor="text1"/>
          <w:sz w:val="28"/>
          <w:szCs w:val="28"/>
          <w:lang w:val="es-ES_tradnl"/>
        </w:rPr>
        <w:t xml:space="preserve"> párrafo tercero, </w:t>
      </w:r>
      <w:r w:rsidRPr="00144205">
        <w:rPr>
          <w:rFonts w:ascii="Times New Roman" w:hAnsi="Times New Roman" w:cs="Times New Roman"/>
          <w:color w:val="000000" w:themeColor="text1"/>
          <w:sz w:val="28"/>
          <w:szCs w:val="28"/>
          <w:lang w:val="es-ES_tradnl"/>
        </w:rPr>
        <w:t xml:space="preserve">establece que solo </w:t>
      </w:r>
      <w:r w:rsidRPr="00144205">
        <w:rPr>
          <w:rFonts w:ascii="Times New Roman" w:hAnsi="Times New Roman" w:cs="Times New Roman"/>
          <w:color w:val="000000" w:themeColor="text1"/>
          <w:sz w:val="28"/>
          <w:szCs w:val="28"/>
          <w:lang w:val="es-ES_tradnl"/>
        </w:rPr>
        <w:t xml:space="preserve">puede ser limitado </w:t>
      </w:r>
      <w:r w:rsidRPr="00144205">
        <w:rPr>
          <w:rFonts w:ascii="Times New Roman" w:hAnsi="Times New Roman" w:cs="Times New Roman"/>
          <w:color w:val="000000" w:themeColor="text1"/>
          <w:sz w:val="28"/>
          <w:szCs w:val="28"/>
          <w:lang w:val="es-ES_tradnl"/>
        </w:rPr>
        <w:t xml:space="preserve">de manera expresa </w:t>
      </w:r>
      <w:r w:rsidRPr="00144205">
        <w:rPr>
          <w:rFonts w:ascii="Times New Roman" w:hAnsi="Times New Roman" w:cs="Times New Roman"/>
          <w:color w:val="000000" w:themeColor="text1"/>
          <w:sz w:val="28"/>
          <w:szCs w:val="28"/>
          <w:lang w:val="es-ES_tradnl"/>
        </w:rPr>
        <w:t>por la ley</w:t>
      </w:r>
      <w:r w:rsidRPr="00144205">
        <w:rPr>
          <w:rFonts w:ascii="Times New Roman" w:hAnsi="Times New Roman" w:cs="Times New Roman"/>
          <w:color w:val="000000" w:themeColor="text1"/>
          <w:sz w:val="28"/>
          <w:szCs w:val="28"/>
          <w:lang w:val="es-ES_tradnl"/>
        </w:rPr>
        <w:t>, en los siguientes términos:</w:t>
      </w:r>
    </w:p>
    <w:p w:rsidR="0035646C" w:rsidRPr="00144205" w:rsidRDefault="00144205" w:rsidP="0035646C">
      <w:pPr>
        <w:jc w:val="both"/>
        <w:rPr>
          <w:rFonts w:ascii="Times New Roman" w:hAnsi="Times New Roman" w:cs="Times New Roman"/>
          <w:color w:val="000000" w:themeColor="text1"/>
          <w:sz w:val="28"/>
          <w:lang w:val="es-ES_tradnl"/>
        </w:rPr>
      </w:pPr>
      <w:r w:rsidRPr="00144205">
        <w:rPr>
          <w:rFonts w:ascii="Times New Roman" w:hAnsi="Times New Roman" w:cs="Times New Roman"/>
          <w:color w:val="000000" w:themeColor="text1"/>
          <w:sz w:val="28"/>
          <w:lang w:val="es-ES_tradnl"/>
        </w:rPr>
        <w:t> </w:t>
      </w:r>
    </w:p>
    <w:p w:rsidR="0035646C" w:rsidRPr="00144205" w:rsidRDefault="00144205" w:rsidP="0035646C">
      <w:pPr>
        <w:ind w:left="283" w:right="283"/>
        <w:jc w:val="both"/>
        <w:rPr>
          <w:rFonts w:ascii="Times New Roman" w:hAnsi="Times New Roman" w:cs="Times New Roman"/>
          <w:i/>
          <w:iCs/>
          <w:color w:val="000000" w:themeColor="text1"/>
          <w:sz w:val="28"/>
          <w:lang w:val="es-ES_tradnl"/>
        </w:rPr>
      </w:pPr>
      <w:r w:rsidRPr="00144205">
        <w:rPr>
          <w:rFonts w:ascii="Times New Roman" w:hAnsi="Times New Roman" w:cs="Times New Roman"/>
          <w:i/>
          <w:iCs/>
          <w:color w:val="000000" w:themeColor="text1"/>
          <w:sz w:val="28"/>
          <w:lang w:val="es-ES_tradnl"/>
        </w:rPr>
        <w:t>“2.</w:t>
      </w:r>
      <w:r w:rsidRPr="00144205">
        <w:rPr>
          <w:rStyle w:val="apple-converted-space"/>
          <w:rFonts w:ascii="Times New Roman" w:hAnsi="Times New Roman" w:cs="Times New Roman"/>
          <w:i/>
          <w:iCs/>
          <w:color w:val="000000" w:themeColor="text1"/>
          <w:sz w:val="28"/>
          <w:lang w:val="es-ES_tradnl"/>
        </w:rPr>
        <w:t> </w:t>
      </w:r>
      <w:r w:rsidRPr="00144205">
        <w:rPr>
          <w:rFonts w:ascii="Times New Roman" w:hAnsi="Times New Roman" w:cs="Times New Roman"/>
          <w:i/>
          <w:iCs/>
          <w:color w:val="000000" w:themeColor="text1"/>
          <w:sz w:val="28"/>
          <w:lang w:val="es-ES_tradnl"/>
        </w:rPr>
        <w:t xml:space="preserve">Toda persona tiene derecho a la libertad de expresión; este derecho comprende la libertad de </w:t>
      </w:r>
      <w:r w:rsidRPr="00144205">
        <w:rPr>
          <w:rFonts w:ascii="Times New Roman" w:hAnsi="Times New Roman" w:cs="Times New Roman"/>
          <w:i/>
          <w:iCs/>
          <w:color w:val="000000" w:themeColor="text1"/>
          <w:sz w:val="28"/>
          <w:lang w:val="es-ES_tradnl"/>
        </w:rPr>
        <w:t>buscar, recibir y difundir informaciones e ideas de toda índole, sin consideración de fronteras, ya sea oralmente, por escrito o en forma impresa o artística, o por cualquier otro procedimiento de su elección.</w:t>
      </w:r>
    </w:p>
    <w:p w:rsidR="0035646C" w:rsidRPr="00144205" w:rsidRDefault="00144205" w:rsidP="0035646C">
      <w:pPr>
        <w:ind w:left="283" w:right="283"/>
        <w:jc w:val="both"/>
        <w:rPr>
          <w:rFonts w:ascii="Times New Roman" w:hAnsi="Times New Roman" w:cs="Times New Roman"/>
          <w:i/>
          <w:iCs/>
          <w:color w:val="000000" w:themeColor="text1"/>
          <w:sz w:val="28"/>
          <w:lang w:val="es-ES_tradnl"/>
        </w:rPr>
      </w:pPr>
      <w:r w:rsidRPr="00144205">
        <w:rPr>
          <w:rFonts w:ascii="Times New Roman" w:hAnsi="Times New Roman" w:cs="Times New Roman"/>
          <w:i/>
          <w:iCs/>
          <w:color w:val="000000" w:themeColor="text1"/>
          <w:sz w:val="28"/>
          <w:lang w:val="es-ES_tradnl"/>
        </w:rPr>
        <w:t> </w:t>
      </w:r>
    </w:p>
    <w:p w:rsidR="0035646C" w:rsidRPr="00144205" w:rsidRDefault="00144205" w:rsidP="0035646C">
      <w:pPr>
        <w:ind w:left="283" w:right="283"/>
        <w:jc w:val="both"/>
        <w:rPr>
          <w:rFonts w:ascii="Times New Roman" w:hAnsi="Times New Roman" w:cs="Times New Roman"/>
          <w:color w:val="000000" w:themeColor="text1"/>
          <w:sz w:val="28"/>
          <w:lang w:val="es-ES_tradnl"/>
        </w:rPr>
      </w:pPr>
      <w:r w:rsidRPr="00144205">
        <w:rPr>
          <w:rFonts w:ascii="Times New Roman" w:hAnsi="Times New Roman" w:cs="Times New Roman"/>
          <w:b/>
          <w:bCs/>
          <w:i/>
          <w:iCs/>
          <w:color w:val="000000" w:themeColor="text1"/>
          <w:sz w:val="28"/>
          <w:lang w:val="es-ES_tradnl"/>
        </w:rPr>
        <w:t>3. El ejercicio del derecho previsto en el p</w:t>
      </w:r>
      <w:r w:rsidRPr="00144205">
        <w:rPr>
          <w:rFonts w:ascii="Times New Roman" w:hAnsi="Times New Roman" w:cs="Times New Roman"/>
          <w:b/>
          <w:bCs/>
          <w:i/>
          <w:iCs/>
          <w:color w:val="000000" w:themeColor="text1"/>
          <w:sz w:val="28"/>
          <w:lang w:val="es-ES_tradnl"/>
        </w:rPr>
        <w:t>árrafo 2 de este artículo entraña deberes y responsabilidades especiales. Por consiguiente, puede estar sujeto a ciertas restricciones, que deberán, sin embargo, estar expresamente fijadas por la ley</w:t>
      </w:r>
      <w:r w:rsidRPr="00144205">
        <w:rPr>
          <w:rFonts w:ascii="Times New Roman" w:hAnsi="Times New Roman" w:cs="Times New Roman"/>
          <w:i/>
          <w:iCs/>
          <w:color w:val="000000" w:themeColor="text1"/>
          <w:sz w:val="28"/>
          <w:lang w:val="es-ES_tradnl"/>
        </w:rPr>
        <w:t xml:space="preserve"> (…)</w:t>
      </w:r>
      <w:r w:rsidRPr="00144205">
        <w:rPr>
          <w:rFonts w:ascii="Times New Roman" w:hAnsi="Times New Roman" w:cs="Times New Roman"/>
          <w:i/>
          <w:iCs/>
          <w:color w:val="000000" w:themeColor="text1"/>
          <w:sz w:val="28"/>
          <w:lang w:val="es-ES_tradnl"/>
        </w:rPr>
        <w:t>.</w:t>
      </w:r>
      <w:r w:rsidRPr="00144205">
        <w:rPr>
          <w:rFonts w:ascii="Times New Roman" w:hAnsi="Times New Roman" w:cs="Times New Roman"/>
          <w:i/>
          <w:iCs/>
          <w:color w:val="000000" w:themeColor="text1"/>
          <w:sz w:val="28"/>
          <w:lang w:val="es-ES_tradnl"/>
        </w:rPr>
        <w:t xml:space="preserve">” </w:t>
      </w:r>
      <w:r w:rsidRPr="00144205">
        <w:rPr>
          <w:rFonts w:ascii="Times New Roman" w:hAnsi="Times New Roman" w:cs="Times New Roman"/>
          <w:color w:val="000000" w:themeColor="text1"/>
          <w:sz w:val="28"/>
          <w:lang w:val="es-ES_tradnl"/>
        </w:rPr>
        <w:t>(</w:t>
      </w:r>
      <w:r w:rsidRPr="00144205">
        <w:rPr>
          <w:rFonts w:ascii="Times New Roman" w:hAnsi="Times New Roman" w:cs="Times New Roman"/>
          <w:color w:val="000000" w:themeColor="text1"/>
          <w:sz w:val="28"/>
          <w:lang w:val="es-ES_tradnl"/>
        </w:rPr>
        <w:t>N</w:t>
      </w:r>
      <w:r w:rsidRPr="00144205">
        <w:rPr>
          <w:rFonts w:ascii="Times New Roman" w:hAnsi="Times New Roman" w:cs="Times New Roman"/>
          <w:color w:val="000000" w:themeColor="text1"/>
          <w:sz w:val="28"/>
          <w:lang w:val="es-ES_tradnl"/>
        </w:rPr>
        <w:t>egrillas adicionales).</w:t>
      </w:r>
    </w:p>
    <w:p w:rsidR="0035646C" w:rsidRPr="00144205" w:rsidRDefault="00144205" w:rsidP="0035646C">
      <w:pPr>
        <w:ind w:right="57"/>
        <w:jc w:val="both"/>
        <w:textAlignment w:val="baseline"/>
        <w:rPr>
          <w:rFonts w:ascii="Times New Roman" w:hAnsi="Times New Roman" w:cs="Times New Roman"/>
          <w:i/>
          <w:iCs/>
          <w:color w:val="000000" w:themeColor="text1"/>
          <w:sz w:val="28"/>
          <w:shd w:val="clear" w:color="auto" w:fill="FFFFFF"/>
          <w:lang w:val="es-ES_tradnl"/>
        </w:rPr>
      </w:pPr>
    </w:p>
    <w:p w:rsidR="00EF30E6" w:rsidRPr="00144205" w:rsidRDefault="00144205" w:rsidP="0035646C">
      <w:pPr>
        <w:ind w:right="57"/>
        <w:jc w:val="both"/>
        <w:textAlignment w:val="baseline"/>
        <w:rPr>
          <w:rFonts w:ascii="Times New Roman" w:hAnsi="Times New Roman" w:cs="Times New Roman"/>
          <w:color w:val="000000" w:themeColor="text1"/>
          <w:sz w:val="28"/>
          <w:szCs w:val="28"/>
          <w:shd w:val="clear" w:color="auto" w:fill="FFFFFF"/>
          <w:lang w:val="es-ES_tradnl"/>
        </w:rPr>
      </w:pPr>
      <w:r w:rsidRPr="00144205">
        <w:rPr>
          <w:rFonts w:ascii="Times New Roman" w:hAnsi="Times New Roman" w:cs="Times New Roman"/>
          <w:color w:val="000000" w:themeColor="text1"/>
          <w:sz w:val="28"/>
          <w:szCs w:val="28"/>
          <w:shd w:val="clear" w:color="auto" w:fill="FFFFFF"/>
          <w:lang w:val="es-ES_tradnl"/>
        </w:rPr>
        <w:t xml:space="preserve">En ese </w:t>
      </w:r>
      <w:r w:rsidRPr="00144205">
        <w:rPr>
          <w:rFonts w:ascii="Times New Roman" w:hAnsi="Times New Roman" w:cs="Times New Roman"/>
          <w:color w:val="000000" w:themeColor="text1"/>
          <w:sz w:val="28"/>
          <w:szCs w:val="28"/>
          <w:shd w:val="clear" w:color="auto" w:fill="FFFFFF"/>
          <w:lang w:val="es-ES_tradnl"/>
        </w:rPr>
        <w:t xml:space="preserve">sentido, es evidente que el </w:t>
      </w:r>
      <w:r w:rsidRPr="00144205">
        <w:rPr>
          <w:rFonts w:ascii="Times New Roman" w:hAnsi="Times New Roman" w:cs="Times New Roman"/>
          <w:color w:val="000000" w:themeColor="text1"/>
          <w:sz w:val="28"/>
          <w:szCs w:val="28"/>
          <w:shd w:val="clear" w:color="auto" w:fill="FFFFFF"/>
          <w:lang w:val="es-ES_tradnl"/>
        </w:rPr>
        <w:t>derecho fundamental al acceso a la información pública</w:t>
      </w:r>
      <w:r w:rsidRPr="00144205">
        <w:rPr>
          <w:rFonts w:ascii="Times New Roman" w:hAnsi="Times New Roman" w:cs="Times New Roman"/>
          <w:color w:val="000000" w:themeColor="text1"/>
          <w:sz w:val="28"/>
          <w:szCs w:val="28"/>
          <w:shd w:val="clear" w:color="auto" w:fill="FFFFFF"/>
          <w:lang w:val="es-ES_tradnl"/>
        </w:rPr>
        <w:t xml:space="preserve"> cuenta con pleno respaldo tanto </w:t>
      </w:r>
      <w:r w:rsidRPr="00144205">
        <w:rPr>
          <w:rFonts w:ascii="Times New Roman" w:hAnsi="Times New Roman" w:cs="Times New Roman"/>
          <w:color w:val="000000" w:themeColor="text1"/>
          <w:sz w:val="28"/>
          <w:szCs w:val="28"/>
          <w:shd w:val="clear" w:color="auto" w:fill="FFFFFF"/>
          <w:lang w:val="es-ES_tradnl"/>
        </w:rPr>
        <w:t xml:space="preserve">en la Carta Política como </w:t>
      </w:r>
      <w:r w:rsidRPr="00144205">
        <w:rPr>
          <w:rFonts w:ascii="Times New Roman" w:hAnsi="Times New Roman" w:cs="Times New Roman"/>
          <w:color w:val="000000" w:themeColor="text1"/>
          <w:sz w:val="28"/>
          <w:szCs w:val="28"/>
          <w:shd w:val="clear" w:color="auto" w:fill="FFFFFF"/>
          <w:lang w:val="es-ES_tradnl"/>
        </w:rPr>
        <w:t>en</w:t>
      </w:r>
      <w:r w:rsidRPr="00144205">
        <w:rPr>
          <w:rFonts w:ascii="Times New Roman" w:hAnsi="Times New Roman" w:cs="Times New Roman"/>
          <w:color w:val="000000" w:themeColor="text1"/>
          <w:sz w:val="28"/>
          <w:szCs w:val="28"/>
          <w:shd w:val="clear" w:color="auto" w:fill="FFFFFF"/>
          <w:lang w:val="es-ES_tradnl"/>
        </w:rPr>
        <w:t xml:space="preserve"> tratados internacionales de derechos humanos que hacen parte del bloque de constitucionalidad</w:t>
      </w:r>
      <w:r w:rsidRPr="00144205">
        <w:rPr>
          <w:rFonts w:ascii="Times New Roman" w:hAnsi="Times New Roman" w:cs="Times New Roman"/>
          <w:color w:val="000000" w:themeColor="text1"/>
          <w:sz w:val="28"/>
          <w:szCs w:val="28"/>
          <w:shd w:val="clear" w:color="auto" w:fill="FFFFFF"/>
          <w:lang w:val="es-ES_tradnl"/>
        </w:rPr>
        <w:t xml:space="preserve">. </w:t>
      </w:r>
    </w:p>
    <w:p w:rsidR="00EF30E6" w:rsidRPr="00144205" w:rsidRDefault="00144205" w:rsidP="0035646C">
      <w:pPr>
        <w:ind w:right="57"/>
        <w:jc w:val="both"/>
        <w:textAlignment w:val="baseline"/>
        <w:rPr>
          <w:rFonts w:ascii="Times New Roman" w:hAnsi="Times New Roman" w:cs="Times New Roman"/>
          <w:color w:val="000000" w:themeColor="text1"/>
          <w:sz w:val="28"/>
          <w:szCs w:val="28"/>
          <w:shd w:val="clear" w:color="auto" w:fill="FFFFFF"/>
          <w:lang w:val="es-ES_tradnl"/>
        </w:rPr>
      </w:pPr>
    </w:p>
    <w:p w:rsidR="0035646C" w:rsidRPr="00144205" w:rsidRDefault="00144205" w:rsidP="0035646C">
      <w:pPr>
        <w:ind w:right="57"/>
        <w:jc w:val="both"/>
        <w:textAlignment w:val="baseline"/>
        <w:rPr>
          <w:rFonts w:ascii="Times New Roman" w:hAnsi="Times New Roman" w:cs="Times New Roman"/>
          <w:color w:val="000000" w:themeColor="text1"/>
          <w:sz w:val="28"/>
          <w:szCs w:val="28"/>
          <w:shd w:val="clear" w:color="auto" w:fill="FFFFFF"/>
          <w:lang w:val="es-ES_tradnl"/>
        </w:rPr>
      </w:pPr>
      <w:r w:rsidRPr="00144205">
        <w:rPr>
          <w:rFonts w:ascii="Times New Roman" w:hAnsi="Times New Roman" w:cs="Times New Roman"/>
          <w:color w:val="000000" w:themeColor="text1"/>
          <w:sz w:val="28"/>
          <w:szCs w:val="28"/>
          <w:shd w:val="clear" w:color="auto" w:fill="FFFFFF"/>
          <w:lang w:val="es-ES_tradnl"/>
        </w:rPr>
        <w:t>Frente a lo ant</w:t>
      </w:r>
      <w:r w:rsidRPr="00144205">
        <w:rPr>
          <w:rFonts w:ascii="Times New Roman" w:hAnsi="Times New Roman" w:cs="Times New Roman"/>
          <w:color w:val="000000" w:themeColor="text1"/>
          <w:sz w:val="28"/>
          <w:szCs w:val="28"/>
          <w:shd w:val="clear" w:color="auto" w:fill="FFFFFF"/>
          <w:lang w:val="es-ES_tradnl"/>
        </w:rPr>
        <w:t xml:space="preserve">erior debe destacarse que no toda información es pública, pues hay otro tipo de información que está protegida por la reserva. Frente a esta información surge la necesidad de profundizar el análisis. Para este propósito, es relevante considerar la </w:t>
      </w:r>
      <w:r w:rsidRPr="00144205">
        <w:rPr>
          <w:rFonts w:ascii="Times New Roman" w:hAnsi="Times New Roman" w:cs="Times New Roman"/>
          <w:color w:val="000000" w:themeColor="text1"/>
          <w:sz w:val="28"/>
          <w:szCs w:val="28"/>
          <w:shd w:val="clear" w:color="auto" w:fill="FFFFFF"/>
          <w:lang w:val="es-ES_tradnl"/>
        </w:rPr>
        <w:t>Sentenci</w:t>
      </w:r>
      <w:r w:rsidRPr="00144205">
        <w:rPr>
          <w:rFonts w:ascii="Times New Roman" w:hAnsi="Times New Roman" w:cs="Times New Roman"/>
          <w:color w:val="000000" w:themeColor="text1"/>
          <w:sz w:val="28"/>
          <w:szCs w:val="28"/>
          <w:shd w:val="clear" w:color="auto" w:fill="FFFFFF"/>
          <w:lang w:val="es-ES_tradnl"/>
        </w:rPr>
        <w:t>a C-491 de 2007</w:t>
      </w:r>
      <w:r w:rsidRPr="00144205">
        <w:rPr>
          <w:rFonts w:ascii="Times New Roman" w:hAnsi="Times New Roman" w:cs="Times New Roman"/>
          <w:color w:val="000000" w:themeColor="text1"/>
          <w:sz w:val="28"/>
          <w:szCs w:val="28"/>
          <w:shd w:val="clear" w:color="auto" w:fill="FFFFFF"/>
          <w:lang w:val="es-ES_tradnl"/>
        </w:rPr>
        <w:t>, en la cual se estudió</w:t>
      </w:r>
      <w:r w:rsidRPr="00144205">
        <w:rPr>
          <w:rFonts w:ascii="Times New Roman" w:hAnsi="Times New Roman" w:cs="Times New Roman"/>
          <w:color w:val="000000" w:themeColor="text1"/>
          <w:sz w:val="28"/>
          <w:szCs w:val="28"/>
          <w:shd w:val="clear" w:color="auto" w:fill="FFFFFF"/>
          <w:lang w:val="es-ES_tradnl"/>
        </w:rPr>
        <w:t xml:space="preserve"> el </w:t>
      </w:r>
      <w:r w:rsidRPr="00144205">
        <w:rPr>
          <w:rFonts w:ascii="Times New Roman" w:hAnsi="Times New Roman" w:cs="Times New Roman"/>
          <w:color w:val="000000" w:themeColor="text1"/>
          <w:sz w:val="28"/>
          <w:szCs w:val="28"/>
          <w:shd w:val="clear" w:color="auto" w:fill="FFFFFF"/>
          <w:lang w:val="es-ES_tradnl"/>
        </w:rPr>
        <w:t xml:space="preserve">equilibrio entre las normas que garantizan el </w:t>
      </w:r>
      <w:r w:rsidRPr="00144205">
        <w:rPr>
          <w:rFonts w:ascii="Times New Roman" w:hAnsi="Times New Roman" w:cs="Times New Roman"/>
          <w:color w:val="000000" w:themeColor="text1"/>
          <w:sz w:val="28"/>
          <w:szCs w:val="28"/>
          <w:shd w:val="clear" w:color="auto" w:fill="FFFFFF"/>
          <w:lang w:val="es-ES_tradnl"/>
        </w:rPr>
        <w:t xml:space="preserve">acceso a la información y </w:t>
      </w:r>
      <w:r w:rsidRPr="00144205">
        <w:rPr>
          <w:rFonts w:ascii="Times New Roman" w:hAnsi="Times New Roman" w:cs="Times New Roman"/>
          <w:color w:val="000000" w:themeColor="text1"/>
          <w:sz w:val="28"/>
          <w:szCs w:val="28"/>
          <w:shd w:val="clear" w:color="auto" w:fill="FFFFFF"/>
          <w:lang w:val="es-ES_tradnl"/>
        </w:rPr>
        <w:t xml:space="preserve">aquellas que establecen restricciones sobre ciertos documentos. En esa </w:t>
      </w:r>
      <w:r w:rsidRPr="00144205">
        <w:rPr>
          <w:rFonts w:ascii="Times New Roman" w:hAnsi="Times New Roman" w:cs="Times New Roman"/>
          <w:color w:val="000000" w:themeColor="text1"/>
          <w:sz w:val="28"/>
          <w:szCs w:val="28"/>
          <w:shd w:val="clear" w:color="auto" w:fill="FFFFFF"/>
          <w:lang w:val="es-ES_tradnl"/>
        </w:rPr>
        <w:t>se</w:t>
      </w:r>
      <w:r w:rsidRPr="00144205">
        <w:rPr>
          <w:rFonts w:ascii="Times New Roman" w:hAnsi="Times New Roman" w:cs="Times New Roman"/>
          <w:color w:val="000000" w:themeColor="text1"/>
          <w:sz w:val="28"/>
          <w:szCs w:val="28"/>
          <w:shd w:val="clear" w:color="auto" w:fill="FFFFFF"/>
          <w:lang w:val="es-ES_tradnl"/>
        </w:rPr>
        <w:t>n</w:t>
      </w:r>
      <w:r w:rsidRPr="00144205">
        <w:rPr>
          <w:rFonts w:ascii="Times New Roman" w:hAnsi="Times New Roman" w:cs="Times New Roman"/>
          <w:color w:val="000000" w:themeColor="text1"/>
          <w:sz w:val="28"/>
          <w:szCs w:val="28"/>
          <w:shd w:val="clear" w:color="auto" w:fill="FFFFFF"/>
          <w:lang w:val="es-ES_tradnl"/>
        </w:rPr>
        <w:t>tencia</w:t>
      </w:r>
      <w:r w:rsidRPr="00144205">
        <w:rPr>
          <w:rFonts w:ascii="Times New Roman" w:hAnsi="Times New Roman" w:cs="Times New Roman"/>
          <w:color w:val="000000" w:themeColor="text1"/>
          <w:sz w:val="28"/>
          <w:szCs w:val="28"/>
          <w:shd w:val="clear" w:color="auto" w:fill="FFFFFF"/>
          <w:lang w:val="es-ES_tradnl"/>
        </w:rPr>
        <w:t xml:space="preserve">, se precisaron una serie de reglas que permiten limitar el acceso a la </w:t>
      </w:r>
      <w:r w:rsidRPr="00144205">
        <w:rPr>
          <w:rFonts w:ascii="Times New Roman" w:hAnsi="Times New Roman" w:cs="Times New Roman"/>
          <w:color w:val="000000" w:themeColor="text1"/>
          <w:sz w:val="28"/>
          <w:szCs w:val="28"/>
          <w:shd w:val="clear" w:color="auto" w:fill="FFFFFF"/>
          <w:lang w:val="es-ES_tradnl"/>
        </w:rPr>
        <w:t xml:space="preserve">información pública, </w:t>
      </w:r>
      <w:r w:rsidRPr="00144205">
        <w:rPr>
          <w:rFonts w:ascii="Times New Roman" w:hAnsi="Times New Roman" w:cs="Times New Roman"/>
          <w:color w:val="000000" w:themeColor="text1"/>
          <w:sz w:val="28"/>
          <w:szCs w:val="28"/>
          <w:shd w:val="clear" w:color="auto" w:fill="FFFFFF"/>
          <w:lang w:val="es-ES_tradnl"/>
        </w:rPr>
        <w:t>de la siguiente manera:</w:t>
      </w:r>
    </w:p>
    <w:p w:rsidR="0035646C" w:rsidRPr="00144205" w:rsidRDefault="00144205" w:rsidP="0035646C">
      <w:pPr>
        <w:ind w:right="57"/>
        <w:jc w:val="both"/>
        <w:textAlignment w:val="baseline"/>
        <w:rPr>
          <w:rFonts w:ascii="Times New Roman" w:hAnsi="Times New Roman" w:cs="Times New Roman"/>
          <w:color w:val="000000" w:themeColor="text1"/>
          <w:sz w:val="28"/>
          <w:szCs w:val="28"/>
          <w:shd w:val="clear" w:color="auto" w:fill="FFFFFF"/>
          <w:lang w:val="es-ES_tradnl"/>
        </w:rPr>
      </w:pPr>
      <w:r w:rsidRPr="00144205">
        <w:rPr>
          <w:rFonts w:ascii="Times New Roman" w:hAnsi="Times New Roman" w:cs="Times New Roman"/>
          <w:color w:val="000000" w:themeColor="text1"/>
          <w:sz w:val="28"/>
          <w:szCs w:val="28"/>
          <w:shd w:val="clear" w:color="auto" w:fill="FFFFFF"/>
          <w:lang w:val="es-ES_tradnl"/>
        </w:rPr>
        <w:t xml:space="preserve"> </w:t>
      </w:r>
    </w:p>
    <w:p w:rsidR="0035646C" w:rsidRPr="00144205" w:rsidRDefault="00144205" w:rsidP="00EF30E6">
      <w:pPr>
        <w:ind w:left="567" w:right="333"/>
        <w:jc w:val="both"/>
        <w:rPr>
          <w:rFonts w:ascii="Times New Roman" w:hAnsi="Times New Roman" w:cs="Times New Roman"/>
          <w:i/>
          <w:iCs/>
          <w:color w:val="000000" w:themeColor="text1"/>
          <w:sz w:val="28"/>
          <w:lang w:val="es-ES_tradnl"/>
        </w:rPr>
      </w:pPr>
      <w:r w:rsidRPr="00144205">
        <w:rPr>
          <w:rFonts w:ascii="Times New Roman" w:hAnsi="Times New Roman" w:cs="Times New Roman"/>
          <w:i/>
          <w:iCs/>
          <w:color w:val="000000" w:themeColor="text1"/>
          <w:sz w:val="28"/>
          <w:lang w:val="es-ES_tradnl"/>
        </w:rPr>
        <w:t>“1) Como regla general, en virtud de lo dispuesto por el artículo 74 de la Constitución, 13 de la Convención Interamericana sobre Derecho</w:t>
      </w:r>
      <w:r w:rsidRPr="00144205">
        <w:rPr>
          <w:rFonts w:ascii="Times New Roman" w:hAnsi="Times New Roman" w:cs="Times New Roman"/>
          <w:i/>
          <w:iCs/>
          <w:color w:val="000000" w:themeColor="text1"/>
          <w:sz w:val="28"/>
          <w:lang w:val="es-ES_tradnl"/>
        </w:rPr>
        <w:t>s Humanos y 19 del Pacto Internacional de Derechos Civiles y Políticos, las personas tienen derecho fundamental de acceso a la información del Estado.</w:t>
      </w:r>
    </w:p>
    <w:p w:rsidR="0035646C" w:rsidRPr="00144205" w:rsidRDefault="00144205" w:rsidP="00EF30E6">
      <w:pPr>
        <w:ind w:left="567" w:right="333"/>
        <w:jc w:val="both"/>
        <w:rPr>
          <w:rFonts w:ascii="Times New Roman" w:hAnsi="Times New Roman" w:cs="Times New Roman"/>
          <w:i/>
          <w:iCs/>
          <w:color w:val="000000" w:themeColor="text1"/>
          <w:sz w:val="28"/>
          <w:lang w:val="es-ES_tradnl"/>
        </w:rPr>
      </w:pPr>
      <w:r w:rsidRPr="00144205">
        <w:rPr>
          <w:rFonts w:ascii="Times New Roman" w:hAnsi="Times New Roman" w:cs="Times New Roman"/>
          <w:i/>
          <w:iCs/>
          <w:color w:val="000000" w:themeColor="text1"/>
          <w:sz w:val="28"/>
          <w:lang w:val="es-ES_tradnl"/>
        </w:rPr>
        <w:t> </w:t>
      </w:r>
    </w:p>
    <w:p w:rsidR="0035646C" w:rsidRPr="00144205" w:rsidRDefault="00144205" w:rsidP="00EF30E6">
      <w:pPr>
        <w:ind w:left="567" w:right="333"/>
        <w:jc w:val="both"/>
        <w:rPr>
          <w:rFonts w:ascii="Times New Roman" w:hAnsi="Times New Roman" w:cs="Times New Roman"/>
          <w:i/>
          <w:iCs/>
          <w:color w:val="000000" w:themeColor="text1"/>
          <w:sz w:val="28"/>
          <w:lang w:val="es-ES_tradnl"/>
        </w:rPr>
      </w:pPr>
      <w:r w:rsidRPr="00144205">
        <w:rPr>
          <w:rFonts w:ascii="Times New Roman" w:hAnsi="Times New Roman" w:cs="Times New Roman"/>
          <w:i/>
          <w:iCs/>
          <w:color w:val="000000" w:themeColor="text1"/>
          <w:sz w:val="28"/>
          <w:lang w:val="es-ES_tradnl"/>
        </w:rPr>
        <w:t xml:space="preserve">2) Tal y como lo dispone el artículo 74 de la Constitución, los límites del derecho de acceso a la </w:t>
      </w:r>
      <w:r w:rsidRPr="00144205">
        <w:rPr>
          <w:rFonts w:ascii="Times New Roman" w:hAnsi="Times New Roman" w:cs="Times New Roman"/>
          <w:i/>
          <w:iCs/>
          <w:color w:val="000000" w:themeColor="text1"/>
          <w:sz w:val="28"/>
          <w:lang w:val="es-ES_tradnl"/>
        </w:rPr>
        <w:t>info</w:t>
      </w:r>
      <w:r w:rsidRPr="00144205">
        <w:rPr>
          <w:rFonts w:ascii="Times New Roman" w:hAnsi="Times New Roman" w:cs="Times New Roman"/>
          <w:i/>
          <w:iCs/>
          <w:color w:val="000000" w:themeColor="text1"/>
          <w:sz w:val="28"/>
          <w:lang w:val="es-ES_tradnl"/>
        </w:rPr>
        <w:t>rmación pública</w:t>
      </w:r>
      <w:r w:rsidRPr="00144205">
        <w:rPr>
          <w:rFonts w:ascii="Times New Roman" w:hAnsi="Times New Roman" w:cs="Times New Roman"/>
          <w:i/>
          <w:iCs/>
          <w:color w:val="000000" w:themeColor="text1"/>
          <w:sz w:val="28"/>
          <w:lang w:val="es-ES_tradnl"/>
        </w:rPr>
        <w:t xml:space="preserve"> tienen reserva de ley.</w:t>
      </w:r>
    </w:p>
    <w:p w:rsidR="0035646C" w:rsidRPr="00144205" w:rsidRDefault="00144205" w:rsidP="00EF30E6">
      <w:pPr>
        <w:ind w:left="567" w:right="333"/>
        <w:jc w:val="both"/>
        <w:rPr>
          <w:rFonts w:ascii="Times New Roman" w:hAnsi="Times New Roman" w:cs="Times New Roman"/>
          <w:i/>
          <w:iCs/>
          <w:color w:val="000000" w:themeColor="text1"/>
          <w:sz w:val="28"/>
          <w:lang w:val="es-ES_tradnl"/>
        </w:rPr>
      </w:pPr>
      <w:r w:rsidRPr="00144205">
        <w:rPr>
          <w:rFonts w:ascii="Times New Roman" w:hAnsi="Times New Roman" w:cs="Times New Roman"/>
          <w:i/>
          <w:iCs/>
          <w:color w:val="000000" w:themeColor="text1"/>
          <w:sz w:val="28"/>
          <w:lang w:val="es-ES_tradnl"/>
        </w:rPr>
        <w:t> </w:t>
      </w:r>
    </w:p>
    <w:p w:rsidR="0035646C" w:rsidRPr="00144205" w:rsidRDefault="00144205" w:rsidP="00EF30E6">
      <w:pPr>
        <w:ind w:left="567" w:right="333"/>
        <w:jc w:val="both"/>
        <w:rPr>
          <w:rFonts w:ascii="Times New Roman" w:hAnsi="Times New Roman" w:cs="Times New Roman"/>
          <w:i/>
          <w:iCs/>
          <w:color w:val="000000" w:themeColor="text1"/>
          <w:sz w:val="28"/>
          <w:lang w:val="es-ES_tradnl"/>
        </w:rPr>
      </w:pPr>
      <w:r w:rsidRPr="00144205">
        <w:rPr>
          <w:rFonts w:ascii="Times New Roman" w:hAnsi="Times New Roman" w:cs="Times New Roman"/>
          <w:i/>
          <w:iCs/>
          <w:color w:val="000000" w:themeColor="text1"/>
          <w:sz w:val="28"/>
          <w:lang w:val="es-ES_tradnl"/>
        </w:rPr>
        <w:t xml:space="preserve">3) La ley que limita el derecho fundamental de acceso a la libertad de información debe ser precisa y clara al definir qué tipo de información puede ser objeto de reserva y qué autoridades pueden establecer dicha </w:t>
      </w:r>
      <w:r w:rsidRPr="00144205">
        <w:rPr>
          <w:rFonts w:ascii="Times New Roman" w:hAnsi="Times New Roman" w:cs="Times New Roman"/>
          <w:i/>
          <w:iCs/>
          <w:color w:val="000000" w:themeColor="text1"/>
          <w:sz w:val="28"/>
          <w:lang w:val="es-ES_tradnl"/>
        </w:rPr>
        <w:t>reserva.</w:t>
      </w:r>
    </w:p>
    <w:p w:rsidR="0035646C" w:rsidRPr="00144205" w:rsidRDefault="00144205" w:rsidP="00EF30E6">
      <w:pPr>
        <w:ind w:left="567" w:right="333"/>
        <w:jc w:val="both"/>
        <w:rPr>
          <w:rFonts w:ascii="Times New Roman" w:hAnsi="Times New Roman" w:cs="Times New Roman"/>
          <w:i/>
          <w:iCs/>
          <w:color w:val="000000" w:themeColor="text1"/>
          <w:sz w:val="28"/>
          <w:lang w:val="es-ES_tradnl"/>
        </w:rPr>
      </w:pPr>
      <w:r w:rsidRPr="00144205">
        <w:rPr>
          <w:rFonts w:ascii="Times New Roman" w:hAnsi="Times New Roman" w:cs="Times New Roman"/>
          <w:i/>
          <w:iCs/>
          <w:color w:val="000000" w:themeColor="text1"/>
          <w:sz w:val="28"/>
          <w:lang w:val="es-ES_tradnl"/>
        </w:rPr>
        <w:t> </w:t>
      </w:r>
    </w:p>
    <w:p w:rsidR="0035646C" w:rsidRPr="00144205" w:rsidRDefault="00144205" w:rsidP="00EF30E6">
      <w:pPr>
        <w:pStyle w:val="Textonotapie"/>
        <w:ind w:left="567" w:right="333"/>
        <w:jc w:val="both"/>
        <w:rPr>
          <w:rFonts w:ascii="Times New Roman" w:hAnsi="Times New Roman" w:cs="Times New Roman"/>
          <w:i/>
          <w:iCs/>
          <w:color w:val="000000" w:themeColor="text1"/>
          <w:sz w:val="28"/>
          <w:szCs w:val="22"/>
          <w:lang w:val="es-ES_tradnl"/>
        </w:rPr>
      </w:pPr>
      <w:r w:rsidRPr="00144205">
        <w:rPr>
          <w:rFonts w:ascii="Times New Roman" w:hAnsi="Times New Roman" w:cs="Times New Roman"/>
          <w:i/>
          <w:iCs/>
          <w:color w:val="000000" w:themeColor="text1"/>
          <w:sz w:val="28"/>
          <w:szCs w:val="22"/>
          <w:lang w:val="es-ES_tradnl"/>
        </w:rPr>
        <w:t xml:space="preserve">4) La reserva puede operar respecto del contenido de un documento </w:t>
      </w:r>
      <w:r w:rsidRPr="00144205">
        <w:rPr>
          <w:rFonts w:ascii="Times New Roman" w:hAnsi="Times New Roman" w:cs="Times New Roman"/>
          <w:i/>
          <w:iCs/>
          <w:color w:val="000000" w:themeColor="text1"/>
          <w:sz w:val="28"/>
          <w:szCs w:val="22"/>
          <w:lang w:val="es-ES_tradnl"/>
        </w:rPr>
        <w:t xml:space="preserve">público </w:t>
      </w:r>
      <w:r w:rsidRPr="00144205">
        <w:rPr>
          <w:rFonts w:ascii="Times New Roman" w:hAnsi="Times New Roman" w:cs="Times New Roman"/>
          <w:i/>
          <w:iCs/>
          <w:color w:val="000000" w:themeColor="text1"/>
          <w:sz w:val="28"/>
          <w:szCs w:val="22"/>
          <w:lang w:val="es-ES_tradnl"/>
        </w:rPr>
        <w:t>pero no respecto de su existencia. El objeto de protección constitucional es exclusivamente el contenido del documento. Su existencia, por el contrario, ha de ser pública.</w:t>
      </w:r>
    </w:p>
    <w:p w:rsidR="0035646C" w:rsidRPr="00144205" w:rsidRDefault="00144205" w:rsidP="00EF30E6">
      <w:pPr>
        <w:pStyle w:val="Textonotapie"/>
        <w:ind w:left="567" w:right="333"/>
        <w:jc w:val="both"/>
        <w:rPr>
          <w:rFonts w:ascii="Times New Roman" w:hAnsi="Times New Roman" w:cs="Times New Roman"/>
          <w:i/>
          <w:iCs/>
          <w:color w:val="000000" w:themeColor="text1"/>
          <w:sz w:val="28"/>
          <w:szCs w:val="22"/>
          <w:lang w:val="es-ES_tradnl"/>
        </w:rPr>
      </w:pPr>
      <w:r w:rsidRPr="00144205">
        <w:rPr>
          <w:rFonts w:ascii="Times New Roman" w:hAnsi="Times New Roman" w:cs="Times New Roman"/>
          <w:i/>
          <w:iCs/>
          <w:color w:val="000000" w:themeColor="text1"/>
          <w:sz w:val="28"/>
          <w:szCs w:val="22"/>
          <w:lang w:val="es-ES_tradnl"/>
        </w:rPr>
        <w:t> </w:t>
      </w:r>
    </w:p>
    <w:p w:rsidR="0035646C" w:rsidRPr="00144205" w:rsidRDefault="00144205" w:rsidP="00EF30E6">
      <w:pPr>
        <w:pStyle w:val="Textonotapie"/>
        <w:ind w:left="567" w:right="333"/>
        <w:jc w:val="both"/>
        <w:rPr>
          <w:rFonts w:ascii="Times New Roman" w:hAnsi="Times New Roman" w:cs="Times New Roman"/>
          <w:i/>
          <w:iCs/>
          <w:color w:val="000000" w:themeColor="text1"/>
          <w:sz w:val="28"/>
          <w:szCs w:val="22"/>
          <w:lang w:val="es-ES_tradnl"/>
        </w:rPr>
      </w:pPr>
      <w:r w:rsidRPr="00144205">
        <w:rPr>
          <w:rFonts w:ascii="Times New Roman" w:hAnsi="Times New Roman" w:cs="Times New Roman"/>
          <w:i/>
          <w:iCs/>
          <w:color w:val="000000" w:themeColor="text1"/>
          <w:sz w:val="28"/>
          <w:szCs w:val="22"/>
          <w:lang w:val="es-ES_tradnl"/>
        </w:rPr>
        <w:t>5) La reserva legal sólo puede operar sobre la información que compromete derechos fundamentales o bienes constitucionales, pero no sobre todo el proceso público dentro del cual dicha información se inserta. Toda decisión destinada a mantener en reserva</w:t>
      </w:r>
      <w:r w:rsidRPr="00144205">
        <w:rPr>
          <w:rFonts w:ascii="Times New Roman" w:hAnsi="Times New Roman" w:cs="Times New Roman"/>
          <w:i/>
          <w:iCs/>
          <w:color w:val="000000" w:themeColor="text1"/>
          <w:sz w:val="28"/>
          <w:szCs w:val="22"/>
          <w:lang w:val="es-ES_tradnl"/>
        </w:rPr>
        <w:t xml:space="preserve"> determinada información debe ser motivada y la interpretación de la norma sobre reserva debe ser restrictiva.</w:t>
      </w:r>
    </w:p>
    <w:p w:rsidR="0035646C" w:rsidRPr="00144205" w:rsidRDefault="00144205" w:rsidP="00EF30E6">
      <w:pPr>
        <w:pStyle w:val="Textonotapie"/>
        <w:ind w:left="567" w:right="333"/>
        <w:jc w:val="both"/>
        <w:rPr>
          <w:rFonts w:ascii="Times New Roman" w:hAnsi="Times New Roman" w:cs="Times New Roman"/>
          <w:i/>
          <w:iCs/>
          <w:color w:val="000000" w:themeColor="text1"/>
          <w:sz w:val="28"/>
          <w:szCs w:val="22"/>
          <w:lang w:val="es-ES_tradnl"/>
        </w:rPr>
      </w:pPr>
      <w:r w:rsidRPr="00144205">
        <w:rPr>
          <w:rFonts w:ascii="Times New Roman" w:hAnsi="Times New Roman" w:cs="Times New Roman"/>
          <w:i/>
          <w:iCs/>
          <w:color w:val="000000" w:themeColor="text1"/>
          <w:sz w:val="28"/>
          <w:szCs w:val="22"/>
          <w:lang w:val="es-ES_tradnl"/>
        </w:rPr>
        <w:t> </w:t>
      </w:r>
    </w:p>
    <w:p w:rsidR="0035646C" w:rsidRPr="00144205" w:rsidRDefault="00144205" w:rsidP="00EF30E6">
      <w:pPr>
        <w:pStyle w:val="Textonotapie"/>
        <w:ind w:left="567" w:right="333"/>
        <w:jc w:val="both"/>
        <w:rPr>
          <w:rFonts w:ascii="Times New Roman" w:hAnsi="Times New Roman" w:cs="Times New Roman"/>
          <w:i/>
          <w:iCs/>
          <w:color w:val="000000" w:themeColor="text1"/>
          <w:sz w:val="28"/>
          <w:szCs w:val="22"/>
          <w:lang w:val="es-ES_tradnl"/>
        </w:rPr>
      </w:pPr>
      <w:r w:rsidRPr="00144205">
        <w:rPr>
          <w:rFonts w:ascii="Times New Roman" w:hAnsi="Times New Roman" w:cs="Times New Roman"/>
          <w:i/>
          <w:iCs/>
          <w:color w:val="000000" w:themeColor="text1"/>
          <w:sz w:val="28"/>
          <w:szCs w:val="22"/>
          <w:lang w:val="es-ES_tradnl"/>
        </w:rPr>
        <w:t>6) La reserva legal no puede cobijar información que por decisión constitucional deba ser pública.</w:t>
      </w:r>
    </w:p>
    <w:p w:rsidR="0035646C" w:rsidRPr="00144205" w:rsidRDefault="00144205" w:rsidP="00EF30E6">
      <w:pPr>
        <w:pStyle w:val="Textonotapie"/>
        <w:ind w:left="567" w:right="333"/>
        <w:jc w:val="both"/>
        <w:rPr>
          <w:rFonts w:ascii="Times New Roman" w:hAnsi="Times New Roman" w:cs="Times New Roman"/>
          <w:i/>
          <w:iCs/>
          <w:color w:val="000000" w:themeColor="text1"/>
          <w:sz w:val="28"/>
          <w:szCs w:val="22"/>
          <w:lang w:val="es-ES_tradnl"/>
        </w:rPr>
      </w:pPr>
      <w:r w:rsidRPr="00144205">
        <w:rPr>
          <w:rFonts w:ascii="Times New Roman" w:hAnsi="Times New Roman" w:cs="Times New Roman"/>
          <w:i/>
          <w:iCs/>
          <w:color w:val="000000" w:themeColor="text1"/>
          <w:sz w:val="28"/>
          <w:szCs w:val="22"/>
          <w:lang w:val="es-ES_tradnl"/>
        </w:rPr>
        <w:t> </w:t>
      </w:r>
    </w:p>
    <w:p w:rsidR="0035646C" w:rsidRPr="00144205" w:rsidRDefault="00144205" w:rsidP="00EF30E6">
      <w:pPr>
        <w:pStyle w:val="Textonotapie"/>
        <w:ind w:left="567" w:right="333"/>
        <w:jc w:val="both"/>
        <w:rPr>
          <w:rFonts w:ascii="Times New Roman" w:hAnsi="Times New Roman" w:cs="Times New Roman"/>
          <w:i/>
          <w:iCs/>
          <w:color w:val="000000" w:themeColor="text1"/>
          <w:sz w:val="28"/>
          <w:szCs w:val="22"/>
          <w:lang w:val="es-ES_tradnl"/>
        </w:rPr>
      </w:pPr>
      <w:r w:rsidRPr="00144205">
        <w:rPr>
          <w:rFonts w:ascii="Times New Roman" w:hAnsi="Times New Roman" w:cs="Times New Roman"/>
          <w:i/>
          <w:iCs/>
          <w:color w:val="000000" w:themeColor="text1"/>
          <w:sz w:val="28"/>
          <w:szCs w:val="22"/>
          <w:lang w:val="es-ES_tradnl"/>
        </w:rPr>
        <w:t xml:space="preserve">7) La reserva debe ser temporal. Su plazo </w:t>
      </w:r>
      <w:r w:rsidRPr="00144205">
        <w:rPr>
          <w:rFonts w:ascii="Times New Roman" w:hAnsi="Times New Roman" w:cs="Times New Roman"/>
          <w:i/>
          <w:iCs/>
          <w:color w:val="000000" w:themeColor="text1"/>
          <w:sz w:val="28"/>
          <w:szCs w:val="22"/>
          <w:lang w:val="es-ES_tradnl"/>
        </w:rPr>
        <w:t>debe ser razonable y proporcional al bien jurídico constitucional que la misma busca proteger. Vencido dicho término debe levantarse.</w:t>
      </w:r>
    </w:p>
    <w:p w:rsidR="0035646C" w:rsidRPr="00144205" w:rsidRDefault="00144205" w:rsidP="00EF30E6">
      <w:pPr>
        <w:pStyle w:val="Textonotapie"/>
        <w:ind w:left="567" w:right="333"/>
        <w:jc w:val="both"/>
        <w:rPr>
          <w:rFonts w:ascii="Times New Roman" w:hAnsi="Times New Roman" w:cs="Times New Roman"/>
          <w:i/>
          <w:iCs/>
          <w:color w:val="000000" w:themeColor="text1"/>
          <w:sz w:val="28"/>
          <w:szCs w:val="22"/>
          <w:lang w:val="es-ES_tradnl"/>
        </w:rPr>
      </w:pPr>
      <w:r w:rsidRPr="00144205">
        <w:rPr>
          <w:rFonts w:ascii="Times New Roman" w:hAnsi="Times New Roman" w:cs="Times New Roman"/>
          <w:i/>
          <w:iCs/>
          <w:color w:val="000000" w:themeColor="text1"/>
          <w:sz w:val="28"/>
          <w:szCs w:val="22"/>
          <w:lang w:val="es-ES_tradnl"/>
        </w:rPr>
        <w:t> </w:t>
      </w:r>
    </w:p>
    <w:p w:rsidR="0035646C" w:rsidRPr="00144205" w:rsidRDefault="00144205" w:rsidP="00EF30E6">
      <w:pPr>
        <w:pStyle w:val="Textonotapie"/>
        <w:ind w:left="567" w:right="333"/>
        <w:jc w:val="both"/>
        <w:rPr>
          <w:rFonts w:ascii="Times New Roman" w:hAnsi="Times New Roman" w:cs="Times New Roman"/>
          <w:i/>
          <w:iCs/>
          <w:color w:val="000000" w:themeColor="text1"/>
          <w:sz w:val="28"/>
          <w:szCs w:val="22"/>
          <w:lang w:val="es-ES_tradnl"/>
        </w:rPr>
      </w:pPr>
      <w:r w:rsidRPr="00144205">
        <w:rPr>
          <w:rFonts w:ascii="Times New Roman" w:hAnsi="Times New Roman" w:cs="Times New Roman"/>
          <w:i/>
          <w:iCs/>
          <w:color w:val="000000" w:themeColor="text1"/>
          <w:sz w:val="28"/>
          <w:szCs w:val="22"/>
          <w:lang w:val="es-ES_tradnl"/>
        </w:rPr>
        <w:t>8)</w:t>
      </w:r>
      <w:r w:rsidRPr="00144205">
        <w:rPr>
          <w:rStyle w:val="apple-converted-space"/>
          <w:rFonts w:ascii="Times New Roman" w:eastAsiaTheme="majorEastAsia" w:hAnsi="Times New Roman" w:cs="Times New Roman"/>
          <w:i/>
          <w:iCs/>
          <w:color w:val="000000" w:themeColor="text1"/>
          <w:sz w:val="28"/>
          <w:szCs w:val="22"/>
          <w:lang w:val="es-ES_tradnl"/>
        </w:rPr>
        <w:t> </w:t>
      </w:r>
      <w:r w:rsidRPr="00144205">
        <w:rPr>
          <w:rFonts w:ascii="Times New Roman" w:hAnsi="Times New Roman" w:cs="Times New Roman"/>
          <w:i/>
          <w:iCs/>
          <w:color w:val="000000" w:themeColor="text1"/>
          <w:sz w:val="28"/>
          <w:szCs w:val="22"/>
          <w:lang w:val="es-ES_tradnl"/>
        </w:rPr>
        <w:t>Durante</w:t>
      </w:r>
      <w:r w:rsidRPr="00144205">
        <w:rPr>
          <w:rStyle w:val="apple-converted-space"/>
          <w:rFonts w:ascii="Times New Roman" w:eastAsiaTheme="majorEastAsia" w:hAnsi="Times New Roman" w:cs="Times New Roman"/>
          <w:i/>
          <w:iCs/>
          <w:color w:val="000000" w:themeColor="text1"/>
          <w:sz w:val="28"/>
          <w:szCs w:val="22"/>
          <w:lang w:val="es-ES_tradnl"/>
        </w:rPr>
        <w:t> </w:t>
      </w:r>
      <w:r w:rsidRPr="00144205">
        <w:rPr>
          <w:rFonts w:ascii="Times New Roman" w:hAnsi="Times New Roman" w:cs="Times New Roman"/>
          <w:i/>
          <w:iCs/>
          <w:color w:val="000000" w:themeColor="text1"/>
          <w:sz w:val="28"/>
          <w:szCs w:val="22"/>
          <w:lang w:val="es-ES_tradnl"/>
        </w:rPr>
        <w:t>el periodo amparado por la reserva, la información debe ser adecuadamente custodiada de forma tal que resulte</w:t>
      </w:r>
      <w:r w:rsidRPr="00144205">
        <w:rPr>
          <w:rFonts w:ascii="Times New Roman" w:hAnsi="Times New Roman" w:cs="Times New Roman"/>
          <w:i/>
          <w:iCs/>
          <w:color w:val="000000" w:themeColor="text1"/>
          <w:sz w:val="28"/>
          <w:szCs w:val="22"/>
          <w:lang w:val="es-ES_tradnl"/>
        </w:rPr>
        <w:t xml:space="preserve"> posible su posterior publicidad.</w:t>
      </w:r>
    </w:p>
    <w:p w:rsidR="0035646C" w:rsidRPr="00144205" w:rsidRDefault="00144205" w:rsidP="00EF30E6">
      <w:pPr>
        <w:pStyle w:val="Textonotapie"/>
        <w:ind w:left="567" w:right="333"/>
        <w:jc w:val="both"/>
        <w:rPr>
          <w:rFonts w:ascii="Times New Roman" w:hAnsi="Times New Roman" w:cs="Times New Roman"/>
          <w:i/>
          <w:iCs/>
          <w:color w:val="000000" w:themeColor="text1"/>
          <w:sz w:val="28"/>
          <w:szCs w:val="22"/>
          <w:lang w:val="es-ES_tradnl"/>
        </w:rPr>
      </w:pPr>
      <w:r w:rsidRPr="00144205">
        <w:rPr>
          <w:rFonts w:ascii="Times New Roman" w:hAnsi="Times New Roman" w:cs="Times New Roman"/>
          <w:i/>
          <w:iCs/>
          <w:color w:val="000000" w:themeColor="text1"/>
          <w:sz w:val="28"/>
          <w:szCs w:val="22"/>
          <w:lang w:val="es-ES_tradnl"/>
        </w:rPr>
        <w:t> </w:t>
      </w:r>
    </w:p>
    <w:p w:rsidR="0035646C" w:rsidRPr="00144205" w:rsidRDefault="00144205" w:rsidP="00EF30E6">
      <w:pPr>
        <w:pStyle w:val="Textonotapie"/>
        <w:ind w:left="567" w:right="333"/>
        <w:jc w:val="both"/>
        <w:rPr>
          <w:rFonts w:ascii="Times New Roman" w:hAnsi="Times New Roman" w:cs="Times New Roman"/>
          <w:i/>
          <w:iCs/>
          <w:color w:val="000000" w:themeColor="text1"/>
          <w:sz w:val="28"/>
          <w:szCs w:val="22"/>
          <w:lang w:val="es-ES_tradnl"/>
        </w:rPr>
      </w:pPr>
      <w:r w:rsidRPr="00144205">
        <w:rPr>
          <w:rFonts w:ascii="Times New Roman" w:hAnsi="Times New Roman" w:cs="Times New Roman"/>
          <w:i/>
          <w:iCs/>
          <w:color w:val="000000" w:themeColor="text1"/>
          <w:sz w:val="28"/>
          <w:szCs w:val="22"/>
          <w:lang w:val="es-ES_tradnl"/>
        </w:rPr>
        <w:t>9) La reserva cobija a los funcionarios públicos pero no habilita al Estado para censurar la publicación de dicha información cuando los periodistas han logrado obtenerla. En aplicación de esta regla la Corte declaró ine</w:t>
      </w:r>
      <w:r w:rsidRPr="00144205">
        <w:rPr>
          <w:rFonts w:ascii="Times New Roman" w:hAnsi="Times New Roman" w:cs="Times New Roman"/>
          <w:i/>
          <w:iCs/>
          <w:color w:val="000000" w:themeColor="text1"/>
          <w:sz w:val="28"/>
          <w:szCs w:val="22"/>
          <w:lang w:val="es-ES_tradnl"/>
        </w:rPr>
        <w:t>xequible una norma que prohibía a los periodistas difundir información reservada.</w:t>
      </w:r>
    </w:p>
    <w:p w:rsidR="0035646C" w:rsidRPr="00144205" w:rsidRDefault="00144205" w:rsidP="00EF30E6">
      <w:pPr>
        <w:pStyle w:val="Textonotapie"/>
        <w:ind w:left="567" w:right="333"/>
        <w:jc w:val="both"/>
        <w:rPr>
          <w:rFonts w:ascii="Times New Roman" w:hAnsi="Times New Roman" w:cs="Times New Roman"/>
          <w:color w:val="000000" w:themeColor="text1"/>
          <w:sz w:val="28"/>
          <w:szCs w:val="22"/>
          <w:lang w:val="es-ES_tradnl"/>
        </w:rPr>
      </w:pPr>
      <w:r w:rsidRPr="00144205">
        <w:rPr>
          <w:rFonts w:ascii="Times New Roman" w:hAnsi="Times New Roman" w:cs="Times New Roman"/>
          <w:color w:val="000000" w:themeColor="text1"/>
          <w:sz w:val="28"/>
          <w:szCs w:val="22"/>
          <w:lang w:val="es-ES_tradnl"/>
        </w:rPr>
        <w:t> </w:t>
      </w:r>
    </w:p>
    <w:p w:rsidR="0035646C" w:rsidRPr="00144205" w:rsidRDefault="00144205" w:rsidP="00EF30E6">
      <w:pPr>
        <w:pStyle w:val="Textonotapie"/>
        <w:ind w:left="567" w:right="333"/>
        <w:jc w:val="both"/>
        <w:rPr>
          <w:rFonts w:ascii="Times New Roman" w:hAnsi="Times New Roman" w:cs="Times New Roman"/>
          <w:i/>
          <w:iCs/>
          <w:color w:val="000000" w:themeColor="text1"/>
          <w:sz w:val="28"/>
          <w:szCs w:val="22"/>
          <w:lang w:val="es-ES_tradnl"/>
        </w:rPr>
      </w:pPr>
      <w:r w:rsidRPr="00144205">
        <w:rPr>
          <w:rFonts w:ascii="Times New Roman" w:hAnsi="Times New Roman" w:cs="Times New Roman"/>
          <w:i/>
          <w:iCs/>
          <w:color w:val="000000" w:themeColor="text1"/>
          <w:sz w:val="28"/>
          <w:szCs w:val="22"/>
          <w:lang w:val="es-ES_tradnl"/>
        </w:rPr>
        <w:t xml:space="preserve">10) La Corte ha considerado que la reserva puede ser oponible a los ciudadanos pero no puede convertirse en una barrera para impedir el control intra o interorgánico, </w:t>
      </w:r>
      <w:r w:rsidRPr="00144205">
        <w:rPr>
          <w:rFonts w:ascii="Times New Roman" w:hAnsi="Times New Roman" w:cs="Times New Roman"/>
          <w:i/>
          <w:iCs/>
          <w:color w:val="000000" w:themeColor="text1"/>
          <w:sz w:val="28"/>
          <w:szCs w:val="22"/>
          <w:lang w:val="es-ES_tradnl"/>
        </w:rPr>
        <w:t>jurídico y político, de las decisiones y actuaciones públicas de que da cuenta la información reservada.</w:t>
      </w:r>
    </w:p>
    <w:p w:rsidR="0035646C" w:rsidRPr="00144205" w:rsidRDefault="00144205" w:rsidP="00EF30E6">
      <w:pPr>
        <w:pStyle w:val="Textonotapie"/>
        <w:ind w:left="567" w:right="333"/>
        <w:jc w:val="both"/>
        <w:rPr>
          <w:rFonts w:ascii="Times New Roman" w:hAnsi="Times New Roman" w:cs="Times New Roman"/>
          <w:i/>
          <w:iCs/>
          <w:color w:val="000000" w:themeColor="text1"/>
          <w:sz w:val="28"/>
          <w:szCs w:val="22"/>
          <w:lang w:val="es-ES_tradnl"/>
        </w:rPr>
      </w:pPr>
      <w:r w:rsidRPr="00144205">
        <w:rPr>
          <w:rFonts w:ascii="Times New Roman" w:hAnsi="Times New Roman" w:cs="Times New Roman"/>
          <w:i/>
          <w:iCs/>
          <w:color w:val="000000" w:themeColor="text1"/>
          <w:sz w:val="28"/>
          <w:szCs w:val="22"/>
          <w:lang w:val="es-ES_tradnl"/>
        </w:rPr>
        <w:t> </w:t>
      </w:r>
    </w:p>
    <w:p w:rsidR="0035646C" w:rsidRPr="00144205" w:rsidRDefault="00144205" w:rsidP="00EF30E6">
      <w:pPr>
        <w:pStyle w:val="Textonotapie"/>
        <w:ind w:left="567" w:right="333"/>
        <w:jc w:val="both"/>
        <w:rPr>
          <w:rFonts w:ascii="Times New Roman" w:hAnsi="Times New Roman" w:cs="Times New Roman"/>
          <w:i/>
          <w:iCs/>
          <w:color w:val="000000" w:themeColor="text1"/>
          <w:sz w:val="28"/>
          <w:szCs w:val="22"/>
          <w:lang w:val="es-ES_tradnl"/>
        </w:rPr>
      </w:pPr>
      <w:r w:rsidRPr="00144205">
        <w:rPr>
          <w:rFonts w:ascii="Times New Roman" w:hAnsi="Times New Roman" w:cs="Times New Roman"/>
          <w:i/>
          <w:iCs/>
          <w:color w:val="000000" w:themeColor="text1"/>
          <w:sz w:val="28"/>
          <w:szCs w:val="22"/>
          <w:lang w:val="es-ES_tradnl"/>
        </w:rPr>
        <w:t xml:space="preserve">11) El legislador puede establecer límites del derecho de acceso a la información, pero esos límites sólo serán constitucionalmente legítimos si </w:t>
      </w:r>
      <w:r w:rsidRPr="00144205">
        <w:rPr>
          <w:rFonts w:ascii="Times New Roman" w:hAnsi="Times New Roman" w:cs="Times New Roman"/>
          <w:i/>
          <w:iCs/>
          <w:color w:val="000000" w:themeColor="text1"/>
          <w:sz w:val="28"/>
          <w:szCs w:val="22"/>
          <w:lang w:val="es-ES_tradnl"/>
        </w:rPr>
        <w:t>tienen la finalidad de proteger derechos fundamentales o bienes constitucionalmente valiosos como la seguridad nacional, el orden público o la salud pública.</w:t>
      </w:r>
    </w:p>
    <w:p w:rsidR="0035646C" w:rsidRPr="00144205" w:rsidRDefault="00144205" w:rsidP="00EF30E6">
      <w:pPr>
        <w:pStyle w:val="Textonotapie"/>
        <w:ind w:left="567" w:right="333"/>
        <w:jc w:val="both"/>
        <w:rPr>
          <w:rFonts w:ascii="Times New Roman" w:hAnsi="Times New Roman" w:cs="Times New Roman"/>
          <w:i/>
          <w:iCs/>
          <w:color w:val="000000" w:themeColor="text1"/>
          <w:sz w:val="28"/>
          <w:szCs w:val="22"/>
          <w:lang w:val="es-ES_tradnl"/>
        </w:rPr>
      </w:pPr>
      <w:r w:rsidRPr="00144205">
        <w:rPr>
          <w:rFonts w:ascii="Times New Roman" w:hAnsi="Times New Roman" w:cs="Times New Roman"/>
          <w:i/>
          <w:iCs/>
          <w:color w:val="000000" w:themeColor="text1"/>
          <w:sz w:val="28"/>
          <w:szCs w:val="22"/>
          <w:lang w:val="es-ES_tradnl"/>
        </w:rPr>
        <w:t> </w:t>
      </w:r>
    </w:p>
    <w:p w:rsidR="0035646C" w:rsidRPr="00144205" w:rsidRDefault="00144205" w:rsidP="00EF30E6">
      <w:pPr>
        <w:pStyle w:val="Textonotapie"/>
        <w:ind w:left="567" w:right="333"/>
        <w:jc w:val="both"/>
        <w:rPr>
          <w:rFonts w:ascii="Times New Roman" w:hAnsi="Times New Roman" w:cs="Times New Roman"/>
          <w:i/>
          <w:iCs/>
          <w:color w:val="000000" w:themeColor="text1"/>
          <w:sz w:val="28"/>
          <w:szCs w:val="22"/>
          <w:lang w:val="es-ES_tradnl"/>
        </w:rPr>
      </w:pPr>
      <w:r w:rsidRPr="00144205">
        <w:rPr>
          <w:rFonts w:ascii="Times New Roman" w:hAnsi="Times New Roman" w:cs="Times New Roman"/>
          <w:i/>
          <w:iCs/>
          <w:color w:val="000000" w:themeColor="text1"/>
          <w:sz w:val="28"/>
          <w:szCs w:val="22"/>
          <w:lang w:val="es-ES_tradnl"/>
        </w:rPr>
        <w:t>12) La Corte ha dicho que le corresponde al juez que ejerce el control sobre la decisión de no e</w:t>
      </w:r>
      <w:r w:rsidRPr="00144205">
        <w:rPr>
          <w:rFonts w:ascii="Times New Roman" w:hAnsi="Times New Roman" w:cs="Times New Roman"/>
          <w:i/>
          <w:iCs/>
          <w:color w:val="000000" w:themeColor="text1"/>
          <w:sz w:val="28"/>
          <w:szCs w:val="22"/>
          <w:lang w:val="es-ES_tradnl"/>
        </w:rPr>
        <w:t>ntregar determinada información, definir si tal decisión se encuentra soportada de manera clara y precisa en una ley y si la misma resulta razonable y proporcionada al fin que se persigue.</w:t>
      </w:r>
    </w:p>
    <w:p w:rsidR="0035646C" w:rsidRPr="00144205" w:rsidRDefault="00144205" w:rsidP="00EF30E6">
      <w:pPr>
        <w:pStyle w:val="Textonotapie"/>
        <w:ind w:left="567" w:right="333"/>
        <w:jc w:val="both"/>
        <w:rPr>
          <w:rFonts w:ascii="Times New Roman" w:hAnsi="Times New Roman" w:cs="Times New Roman"/>
          <w:i/>
          <w:iCs/>
          <w:color w:val="000000" w:themeColor="text1"/>
          <w:sz w:val="28"/>
          <w:szCs w:val="22"/>
          <w:lang w:val="es-ES_tradnl"/>
        </w:rPr>
      </w:pPr>
      <w:r w:rsidRPr="00144205">
        <w:rPr>
          <w:rFonts w:ascii="Times New Roman" w:hAnsi="Times New Roman" w:cs="Times New Roman"/>
          <w:i/>
          <w:iCs/>
          <w:color w:val="000000" w:themeColor="text1"/>
          <w:sz w:val="28"/>
          <w:szCs w:val="22"/>
          <w:lang w:val="es-ES_tradnl"/>
        </w:rPr>
        <w:t> </w:t>
      </w:r>
    </w:p>
    <w:p w:rsidR="0035646C" w:rsidRPr="00144205" w:rsidRDefault="00144205" w:rsidP="00EF30E6">
      <w:pPr>
        <w:pStyle w:val="Textonotapie"/>
        <w:ind w:left="567" w:right="333"/>
        <w:jc w:val="both"/>
        <w:rPr>
          <w:rFonts w:ascii="Times New Roman" w:hAnsi="Times New Roman" w:cs="Times New Roman"/>
          <w:i/>
          <w:iCs/>
          <w:color w:val="000000" w:themeColor="text1"/>
          <w:sz w:val="28"/>
          <w:szCs w:val="22"/>
          <w:lang w:val="es-ES_tradnl"/>
        </w:rPr>
      </w:pPr>
      <w:r w:rsidRPr="00144205">
        <w:rPr>
          <w:rFonts w:ascii="Times New Roman" w:hAnsi="Times New Roman" w:cs="Times New Roman"/>
          <w:i/>
          <w:iCs/>
          <w:color w:val="000000" w:themeColor="text1"/>
          <w:sz w:val="28"/>
          <w:szCs w:val="22"/>
          <w:lang w:val="es-ES_tradnl"/>
        </w:rPr>
        <w:t>13) En lo que se refiere a la información relativa a la defensa y</w:t>
      </w:r>
      <w:r w:rsidRPr="00144205">
        <w:rPr>
          <w:rFonts w:ascii="Times New Roman" w:hAnsi="Times New Roman" w:cs="Times New Roman"/>
          <w:i/>
          <w:iCs/>
          <w:color w:val="000000" w:themeColor="text1"/>
          <w:sz w:val="28"/>
          <w:szCs w:val="22"/>
          <w:lang w:val="es-ES_tradnl"/>
        </w:rPr>
        <w:t xml:space="preserve"> seguridad nacional, distintas disposiciones legales y de derecho internacional admiten su reserva legal.”</w:t>
      </w:r>
    </w:p>
    <w:p w:rsidR="005141BE" w:rsidRPr="00144205" w:rsidRDefault="00144205" w:rsidP="0035646C">
      <w:pPr>
        <w:ind w:right="57"/>
        <w:jc w:val="both"/>
        <w:textAlignment w:val="baseline"/>
        <w:rPr>
          <w:rFonts w:ascii="Times New Roman" w:hAnsi="Times New Roman" w:cs="Times New Roman"/>
          <w:color w:val="000000" w:themeColor="text1"/>
          <w:sz w:val="28"/>
          <w:u w:val="single"/>
          <w:lang w:val="es-ES_tradnl"/>
        </w:rPr>
      </w:pPr>
    </w:p>
    <w:p w:rsidR="00202ED2" w:rsidRPr="00144205" w:rsidRDefault="00144205" w:rsidP="00202ED2">
      <w:pPr>
        <w:ind w:right="57"/>
        <w:jc w:val="both"/>
        <w:textAlignment w:val="baseline"/>
        <w:rPr>
          <w:rFonts w:ascii="Times New Roman" w:hAnsi="Times New Roman" w:cs="Times New Roman"/>
          <w:color w:val="000000" w:themeColor="text1"/>
          <w:sz w:val="28"/>
          <w:szCs w:val="28"/>
          <w:lang w:val="es-ES_tradnl"/>
        </w:rPr>
      </w:pPr>
      <w:r w:rsidRPr="00144205">
        <w:rPr>
          <w:rFonts w:ascii="Times New Roman" w:hAnsi="Times New Roman" w:cs="Times New Roman"/>
          <w:color w:val="000000" w:themeColor="text1"/>
          <w:sz w:val="28"/>
          <w:szCs w:val="28"/>
          <w:lang w:val="es-ES_tradnl"/>
        </w:rPr>
        <w:t xml:space="preserve">En lo que respecta al requerimiento de documentos privados, </w:t>
      </w:r>
      <w:r w:rsidRPr="00144205">
        <w:rPr>
          <w:rFonts w:ascii="Times New Roman" w:hAnsi="Times New Roman" w:cs="Times New Roman"/>
          <w:color w:val="000000" w:themeColor="text1"/>
          <w:sz w:val="28"/>
          <w:szCs w:val="28"/>
          <w:lang w:val="es-ES_tradnl"/>
        </w:rPr>
        <w:t xml:space="preserve">es importante advertir que las </w:t>
      </w:r>
      <w:r w:rsidRPr="00144205">
        <w:rPr>
          <w:rFonts w:ascii="Times New Roman" w:hAnsi="Times New Roman" w:cs="Times New Roman"/>
          <w:color w:val="000000" w:themeColor="text1"/>
          <w:sz w:val="28"/>
          <w:szCs w:val="28"/>
          <w:lang w:val="es-ES_tradnl"/>
        </w:rPr>
        <w:t xml:space="preserve">reglas </w:t>
      </w:r>
      <w:r w:rsidRPr="00144205">
        <w:rPr>
          <w:rFonts w:ascii="Times New Roman" w:hAnsi="Times New Roman" w:cs="Times New Roman"/>
          <w:color w:val="000000" w:themeColor="text1"/>
          <w:sz w:val="28"/>
          <w:szCs w:val="28"/>
          <w:lang w:val="es-ES_tradnl"/>
        </w:rPr>
        <w:t xml:space="preserve">sobre el </w:t>
      </w:r>
      <w:r w:rsidRPr="00144205">
        <w:rPr>
          <w:rFonts w:ascii="Times New Roman" w:hAnsi="Times New Roman" w:cs="Times New Roman"/>
          <w:color w:val="000000" w:themeColor="text1"/>
          <w:sz w:val="28"/>
          <w:szCs w:val="28"/>
          <w:lang w:val="es-ES_tradnl"/>
        </w:rPr>
        <w:t xml:space="preserve">acceso a la información y los documentos públicos no son aplicables </w:t>
      </w:r>
      <w:r w:rsidRPr="00144205">
        <w:rPr>
          <w:rFonts w:ascii="Times New Roman" w:hAnsi="Times New Roman" w:cs="Times New Roman"/>
          <w:color w:val="000000" w:themeColor="text1"/>
          <w:sz w:val="28"/>
          <w:szCs w:val="28"/>
          <w:lang w:val="es-ES_tradnl"/>
        </w:rPr>
        <w:t xml:space="preserve">a </w:t>
      </w:r>
      <w:r w:rsidRPr="00144205">
        <w:rPr>
          <w:rFonts w:ascii="Times New Roman" w:hAnsi="Times New Roman" w:cs="Times New Roman"/>
          <w:color w:val="000000" w:themeColor="text1"/>
          <w:sz w:val="28"/>
          <w:szCs w:val="28"/>
          <w:lang w:val="es-ES_tradnl"/>
        </w:rPr>
        <w:t>aquellos</w:t>
      </w:r>
      <w:r w:rsidRPr="00144205">
        <w:rPr>
          <w:rFonts w:ascii="Times New Roman" w:hAnsi="Times New Roman" w:cs="Times New Roman"/>
          <w:color w:val="000000" w:themeColor="text1"/>
          <w:sz w:val="28"/>
          <w:szCs w:val="28"/>
          <w:lang w:val="es-ES_tradnl"/>
        </w:rPr>
        <w:t xml:space="preserve"> </w:t>
      </w:r>
      <w:r w:rsidRPr="00144205">
        <w:rPr>
          <w:rFonts w:ascii="Times New Roman" w:hAnsi="Times New Roman" w:cs="Times New Roman"/>
          <w:color w:val="000000" w:themeColor="text1"/>
          <w:sz w:val="28"/>
          <w:szCs w:val="28"/>
          <w:lang w:val="es-ES_tradnl"/>
        </w:rPr>
        <w:t xml:space="preserve">de carácter </w:t>
      </w:r>
      <w:r w:rsidRPr="00144205">
        <w:rPr>
          <w:rFonts w:ascii="Times New Roman" w:hAnsi="Times New Roman" w:cs="Times New Roman"/>
          <w:color w:val="000000" w:themeColor="text1"/>
          <w:sz w:val="28"/>
          <w:szCs w:val="28"/>
          <w:lang w:val="es-ES_tradnl"/>
        </w:rPr>
        <w:t>privad</w:t>
      </w:r>
      <w:r w:rsidRPr="00144205">
        <w:rPr>
          <w:rFonts w:ascii="Times New Roman" w:hAnsi="Times New Roman" w:cs="Times New Roman"/>
          <w:color w:val="000000" w:themeColor="text1"/>
          <w:sz w:val="28"/>
          <w:szCs w:val="28"/>
          <w:lang w:val="es-ES_tradnl"/>
        </w:rPr>
        <w:t xml:space="preserve">o. Esto se debe a que, como la ha establecido </w:t>
      </w:r>
      <w:r w:rsidRPr="00144205">
        <w:rPr>
          <w:rFonts w:ascii="Times New Roman" w:hAnsi="Times New Roman" w:cs="Times New Roman"/>
          <w:color w:val="000000" w:themeColor="text1"/>
          <w:sz w:val="28"/>
          <w:szCs w:val="28"/>
          <w:lang w:val="es-ES_tradnl"/>
        </w:rPr>
        <w:t>est</w:t>
      </w:r>
      <w:r w:rsidRPr="00144205">
        <w:rPr>
          <w:rFonts w:ascii="Times New Roman" w:hAnsi="Times New Roman" w:cs="Times New Roman"/>
          <w:color w:val="000000" w:themeColor="text1"/>
          <w:sz w:val="28"/>
          <w:szCs w:val="28"/>
          <w:lang w:val="es-ES_tradnl"/>
        </w:rPr>
        <w:t xml:space="preserve">a Corte, las relaciones entre particulares se basan en los principios de libertad y autonomía de la voluntad, </w:t>
      </w:r>
      <w:r w:rsidRPr="00144205">
        <w:rPr>
          <w:rFonts w:ascii="Times New Roman" w:hAnsi="Times New Roman" w:cs="Times New Roman"/>
          <w:color w:val="000000" w:themeColor="text1"/>
          <w:sz w:val="28"/>
          <w:szCs w:val="28"/>
          <w:lang w:val="es-ES_tradnl"/>
        </w:rPr>
        <w:t xml:space="preserve">lo que implica que no deben imponerse </w:t>
      </w:r>
      <w:r w:rsidRPr="00144205">
        <w:rPr>
          <w:rFonts w:ascii="Times New Roman" w:hAnsi="Times New Roman" w:cs="Times New Roman"/>
          <w:color w:val="000000" w:themeColor="text1"/>
          <w:sz w:val="28"/>
          <w:szCs w:val="28"/>
          <w:lang w:val="es-ES_tradnl"/>
        </w:rPr>
        <w:t xml:space="preserve">cargas adicionales ni generar </w:t>
      </w:r>
      <w:r w:rsidRPr="00144205">
        <w:rPr>
          <w:rFonts w:ascii="Times New Roman" w:hAnsi="Times New Roman" w:cs="Times New Roman"/>
          <w:color w:val="000000" w:themeColor="text1"/>
          <w:sz w:val="28"/>
          <w:szCs w:val="28"/>
          <w:lang w:val="es-ES_tradnl"/>
        </w:rPr>
        <w:t xml:space="preserve">desequilibrios </w:t>
      </w:r>
      <w:r w:rsidRPr="00144205">
        <w:rPr>
          <w:rFonts w:ascii="Times New Roman" w:hAnsi="Times New Roman" w:cs="Times New Roman"/>
          <w:color w:val="000000" w:themeColor="text1"/>
          <w:sz w:val="28"/>
          <w:szCs w:val="28"/>
          <w:lang w:val="es-ES_tradnl"/>
        </w:rPr>
        <w:t xml:space="preserve">injustificados. En </w:t>
      </w:r>
      <w:r w:rsidRPr="00144205">
        <w:rPr>
          <w:rFonts w:ascii="Times New Roman" w:hAnsi="Times New Roman" w:cs="Times New Roman"/>
          <w:color w:val="000000" w:themeColor="text1"/>
          <w:sz w:val="28"/>
          <w:szCs w:val="28"/>
          <w:lang w:val="es-ES_tradnl"/>
        </w:rPr>
        <w:t xml:space="preserve">tal </w:t>
      </w:r>
      <w:r w:rsidRPr="00144205">
        <w:rPr>
          <w:rFonts w:ascii="Times New Roman" w:hAnsi="Times New Roman" w:cs="Times New Roman"/>
          <w:color w:val="000000" w:themeColor="text1"/>
          <w:sz w:val="28"/>
          <w:szCs w:val="28"/>
          <w:lang w:val="es-ES_tradnl"/>
        </w:rPr>
        <w:t xml:space="preserve">sentido, </w:t>
      </w:r>
      <w:r w:rsidRPr="00144205">
        <w:rPr>
          <w:rFonts w:ascii="Times New Roman" w:hAnsi="Times New Roman" w:cs="Times New Roman"/>
          <w:color w:val="000000" w:themeColor="text1"/>
          <w:sz w:val="28"/>
          <w:szCs w:val="28"/>
          <w:lang w:val="es-ES_tradnl"/>
        </w:rPr>
        <w:t xml:space="preserve">esta Corporación </w:t>
      </w:r>
      <w:r w:rsidRPr="00144205">
        <w:rPr>
          <w:rFonts w:ascii="Times New Roman" w:hAnsi="Times New Roman" w:cs="Times New Roman"/>
          <w:color w:val="000000" w:themeColor="text1"/>
          <w:sz w:val="28"/>
          <w:szCs w:val="28"/>
          <w:lang w:val="es-ES_tradnl"/>
        </w:rPr>
        <w:t xml:space="preserve">ha analizado el régimen de reserva aplicable a los documentos e información de carácter privado y ha establecido </w:t>
      </w:r>
      <w:r w:rsidRPr="00144205">
        <w:rPr>
          <w:rFonts w:ascii="Times New Roman" w:hAnsi="Times New Roman" w:cs="Times New Roman"/>
          <w:color w:val="000000" w:themeColor="text1"/>
          <w:sz w:val="28"/>
          <w:szCs w:val="28"/>
          <w:lang w:val="es-ES_tradnl"/>
        </w:rPr>
        <w:t>una clasifi</w:t>
      </w:r>
      <w:r w:rsidRPr="00144205">
        <w:rPr>
          <w:rFonts w:ascii="Times New Roman" w:hAnsi="Times New Roman" w:cs="Times New Roman"/>
          <w:color w:val="000000" w:themeColor="text1"/>
          <w:sz w:val="28"/>
          <w:szCs w:val="28"/>
          <w:lang w:val="es-ES_tradnl"/>
        </w:rPr>
        <w:t xml:space="preserve">cación </w:t>
      </w:r>
      <w:r w:rsidRPr="00144205">
        <w:rPr>
          <w:rFonts w:ascii="Times New Roman" w:hAnsi="Times New Roman" w:cs="Times New Roman"/>
          <w:color w:val="000000" w:themeColor="text1"/>
          <w:sz w:val="28"/>
          <w:szCs w:val="28"/>
          <w:lang w:val="es-ES_tradnl"/>
        </w:rPr>
        <w:t>de los distintos tipos de información de la siguiente manera:</w:t>
      </w:r>
    </w:p>
    <w:p w:rsidR="00202ED2" w:rsidRPr="00144205" w:rsidRDefault="00144205" w:rsidP="00202ED2">
      <w:pPr>
        <w:ind w:right="57"/>
        <w:jc w:val="both"/>
        <w:textAlignment w:val="baseline"/>
        <w:rPr>
          <w:rFonts w:ascii="Times New Roman" w:hAnsi="Times New Roman" w:cs="Times New Roman"/>
          <w:color w:val="000000" w:themeColor="text1"/>
          <w:sz w:val="28"/>
          <w:szCs w:val="28"/>
          <w:lang w:val="es-ES_tradnl"/>
        </w:rPr>
      </w:pPr>
    </w:p>
    <w:p w:rsidR="0035646C" w:rsidRPr="00144205" w:rsidRDefault="00144205" w:rsidP="00FF55FB">
      <w:pPr>
        <w:ind w:left="567" w:right="283"/>
        <w:jc w:val="both"/>
        <w:rPr>
          <w:rFonts w:ascii="Times New Roman" w:hAnsi="Times New Roman" w:cs="Times New Roman"/>
          <w:i/>
          <w:iCs/>
          <w:color w:val="000000" w:themeColor="text1"/>
          <w:sz w:val="28"/>
          <w:lang w:val="es-ES_tradnl"/>
        </w:rPr>
      </w:pPr>
      <w:r w:rsidRPr="00144205">
        <w:rPr>
          <w:rFonts w:ascii="Times New Roman" w:hAnsi="Times New Roman" w:cs="Times New Roman"/>
          <w:i/>
          <w:iCs/>
          <w:color w:val="000000" w:themeColor="text1"/>
          <w:sz w:val="28"/>
          <w:lang w:val="es-ES_tradnl"/>
        </w:rPr>
        <w:t>“La</w:t>
      </w:r>
      <w:r w:rsidRPr="00144205">
        <w:rPr>
          <w:rStyle w:val="apple-converted-space"/>
          <w:rFonts w:ascii="Times New Roman" w:hAnsi="Times New Roman" w:cs="Times New Roman"/>
          <w:b/>
          <w:bCs/>
          <w:i/>
          <w:iCs/>
          <w:color w:val="000000" w:themeColor="text1"/>
          <w:sz w:val="28"/>
          <w:lang w:val="es-ES_tradnl"/>
        </w:rPr>
        <w:t> </w:t>
      </w:r>
      <w:r w:rsidRPr="00144205">
        <w:rPr>
          <w:rFonts w:ascii="Times New Roman" w:hAnsi="Times New Roman" w:cs="Times New Roman"/>
          <w:b/>
          <w:bCs/>
          <w:i/>
          <w:iCs/>
          <w:color w:val="000000" w:themeColor="text1"/>
          <w:sz w:val="28"/>
          <w:lang w:val="es-ES_tradnl"/>
        </w:rPr>
        <w:t>información pública,</w:t>
      </w:r>
      <w:r w:rsidRPr="00144205">
        <w:rPr>
          <w:rFonts w:ascii="Times New Roman" w:hAnsi="Times New Roman" w:cs="Times New Roman"/>
          <w:i/>
          <w:iCs/>
          <w:color w:val="000000" w:themeColor="text1"/>
          <w:sz w:val="28"/>
          <w:lang w:val="es-ES_tradnl"/>
        </w:rPr>
        <w:t xml:space="preserve"> calificada como tal según los mandatos de la ley o de la Constitución, puede ser obtenida y ofrecida sin reserva alguna y sin importar si la misma sea información general, privada o personal. Por vía de ejemplo, pueden contarse los actos normativos de car</w:t>
      </w:r>
      <w:r w:rsidRPr="00144205">
        <w:rPr>
          <w:rFonts w:ascii="Times New Roman" w:hAnsi="Times New Roman" w:cs="Times New Roman"/>
          <w:i/>
          <w:iCs/>
          <w:color w:val="000000" w:themeColor="text1"/>
          <w:sz w:val="28"/>
          <w:lang w:val="es-ES_tradnl"/>
        </w:rPr>
        <w:t>ácter general, los documentos públicos en los términos del artículo 74 de la Constitución, y las providencias judiciales debidamente ejecutoriadas; igualmente serán públicos, los datos sobre el estado civil de las personas o sobre la conformación de la fam</w:t>
      </w:r>
      <w:r w:rsidRPr="00144205">
        <w:rPr>
          <w:rFonts w:ascii="Times New Roman" w:hAnsi="Times New Roman" w:cs="Times New Roman"/>
          <w:i/>
          <w:iCs/>
          <w:color w:val="000000" w:themeColor="text1"/>
          <w:sz w:val="28"/>
          <w:lang w:val="es-ES_tradnl"/>
        </w:rPr>
        <w:t>ilia. Información que puede solicitarse por cualquier persona de manera directa y sin el deber de satisfacer requisito alguno.</w:t>
      </w:r>
    </w:p>
    <w:p w:rsidR="0035646C" w:rsidRPr="00144205" w:rsidRDefault="00144205" w:rsidP="00FF55FB">
      <w:pPr>
        <w:ind w:left="567" w:right="283"/>
        <w:jc w:val="both"/>
        <w:rPr>
          <w:rFonts w:ascii="Times New Roman" w:hAnsi="Times New Roman" w:cs="Times New Roman"/>
          <w:color w:val="000000" w:themeColor="text1"/>
          <w:sz w:val="28"/>
          <w:lang w:val="es-ES_tradnl"/>
        </w:rPr>
      </w:pPr>
      <w:r w:rsidRPr="00144205">
        <w:rPr>
          <w:rFonts w:ascii="Times New Roman" w:hAnsi="Times New Roman" w:cs="Times New Roman"/>
          <w:color w:val="000000" w:themeColor="text1"/>
          <w:sz w:val="28"/>
          <w:lang w:val="es-ES_tradnl"/>
        </w:rPr>
        <w:t> </w:t>
      </w:r>
    </w:p>
    <w:p w:rsidR="0035646C" w:rsidRPr="00144205" w:rsidRDefault="00144205" w:rsidP="00FF55FB">
      <w:pPr>
        <w:ind w:left="567" w:right="283"/>
        <w:jc w:val="both"/>
        <w:rPr>
          <w:rFonts w:ascii="Times New Roman" w:hAnsi="Times New Roman" w:cs="Times New Roman"/>
          <w:i/>
          <w:iCs/>
          <w:color w:val="000000" w:themeColor="text1"/>
          <w:sz w:val="28"/>
          <w:lang w:val="es-ES_tradnl"/>
        </w:rPr>
      </w:pPr>
      <w:r w:rsidRPr="00144205">
        <w:rPr>
          <w:rFonts w:ascii="Times New Roman" w:hAnsi="Times New Roman" w:cs="Times New Roman"/>
          <w:i/>
          <w:iCs/>
          <w:color w:val="000000" w:themeColor="text1"/>
          <w:sz w:val="28"/>
          <w:lang w:val="es-ES_tradnl"/>
        </w:rPr>
        <w:t xml:space="preserve">En segundo </w:t>
      </w:r>
      <w:r w:rsidRPr="00144205">
        <w:rPr>
          <w:rFonts w:ascii="Times New Roman" w:hAnsi="Times New Roman" w:cs="Times New Roman"/>
          <w:i/>
          <w:iCs/>
          <w:color w:val="000000" w:themeColor="text1"/>
          <w:sz w:val="28"/>
          <w:lang w:val="es-ES_tradnl"/>
        </w:rPr>
        <w:t>término,</w:t>
      </w:r>
      <w:r w:rsidRPr="00144205">
        <w:rPr>
          <w:rFonts w:ascii="Times New Roman" w:hAnsi="Times New Roman" w:cs="Times New Roman"/>
          <w:i/>
          <w:iCs/>
          <w:color w:val="000000" w:themeColor="text1"/>
          <w:sz w:val="28"/>
          <w:lang w:val="es-ES_tradnl"/>
        </w:rPr>
        <w:t xml:space="preserve"> se encuentra la</w:t>
      </w:r>
      <w:r w:rsidRPr="00144205">
        <w:rPr>
          <w:rStyle w:val="apple-converted-space"/>
          <w:rFonts w:ascii="Times New Roman" w:hAnsi="Times New Roman" w:cs="Times New Roman"/>
          <w:i/>
          <w:iCs/>
          <w:color w:val="000000" w:themeColor="text1"/>
          <w:sz w:val="28"/>
          <w:lang w:val="es-ES_tradnl"/>
        </w:rPr>
        <w:t> </w:t>
      </w:r>
      <w:r w:rsidRPr="00144205">
        <w:rPr>
          <w:rFonts w:ascii="Times New Roman" w:hAnsi="Times New Roman" w:cs="Times New Roman"/>
          <w:b/>
          <w:bCs/>
          <w:i/>
          <w:iCs/>
          <w:color w:val="000000" w:themeColor="text1"/>
          <w:sz w:val="28"/>
          <w:lang w:val="es-ES_tradnl"/>
        </w:rPr>
        <w:t>información semi-privada</w:t>
      </w:r>
      <w:r w:rsidRPr="00144205">
        <w:rPr>
          <w:rFonts w:ascii="Times New Roman" w:hAnsi="Times New Roman" w:cs="Times New Roman"/>
          <w:i/>
          <w:iCs/>
          <w:color w:val="000000" w:themeColor="text1"/>
          <w:sz w:val="28"/>
          <w:lang w:val="es-ES_tradnl"/>
        </w:rPr>
        <w:t>, siendo aquella que por versar sobre información personal o impers</w:t>
      </w:r>
      <w:r w:rsidRPr="00144205">
        <w:rPr>
          <w:rFonts w:ascii="Times New Roman" w:hAnsi="Times New Roman" w:cs="Times New Roman"/>
          <w:i/>
          <w:iCs/>
          <w:color w:val="000000" w:themeColor="text1"/>
          <w:sz w:val="28"/>
          <w:lang w:val="es-ES_tradnl"/>
        </w:rPr>
        <w:t>onal y no estar comprendida por la regla general anterior, presenta para su acceso y conocimiento un grado mínimo de limitación, de tal forma que la misma sólo puede ser obtenida y ofrecida por orden de autoridad administrativa en el cumplimiento de sus fu</w:t>
      </w:r>
      <w:r w:rsidRPr="00144205">
        <w:rPr>
          <w:rFonts w:ascii="Times New Roman" w:hAnsi="Times New Roman" w:cs="Times New Roman"/>
          <w:i/>
          <w:iCs/>
          <w:color w:val="000000" w:themeColor="text1"/>
          <w:sz w:val="28"/>
          <w:lang w:val="es-ES_tradnl"/>
        </w:rPr>
        <w:t>nciones o en el marco de los principios de la administración de datos personales. Es el caso de los datos relativos a las relaciones con las entidades de la seguridad social o de los datos relativos al comportamiento financiero de las personas.</w:t>
      </w:r>
    </w:p>
    <w:p w:rsidR="0035646C" w:rsidRPr="00144205" w:rsidRDefault="00144205" w:rsidP="00FF55FB">
      <w:pPr>
        <w:ind w:left="567" w:right="283"/>
        <w:jc w:val="both"/>
        <w:rPr>
          <w:rFonts w:ascii="Times New Roman" w:hAnsi="Times New Roman" w:cs="Times New Roman"/>
          <w:i/>
          <w:iCs/>
          <w:color w:val="000000" w:themeColor="text1"/>
          <w:sz w:val="28"/>
          <w:lang w:val="es-ES_tradnl"/>
        </w:rPr>
      </w:pPr>
      <w:r w:rsidRPr="00144205">
        <w:rPr>
          <w:rFonts w:ascii="Times New Roman" w:hAnsi="Times New Roman" w:cs="Times New Roman"/>
          <w:i/>
          <w:iCs/>
          <w:color w:val="000000" w:themeColor="text1"/>
          <w:sz w:val="28"/>
          <w:lang w:val="es-ES_tradnl"/>
        </w:rPr>
        <w:t> </w:t>
      </w:r>
    </w:p>
    <w:p w:rsidR="0035646C" w:rsidRPr="00144205" w:rsidRDefault="00144205" w:rsidP="00F5074F">
      <w:pPr>
        <w:ind w:left="567" w:right="283"/>
        <w:jc w:val="both"/>
        <w:rPr>
          <w:rFonts w:ascii="Times New Roman" w:hAnsi="Times New Roman" w:cs="Times New Roman"/>
          <w:i/>
          <w:iCs/>
          <w:color w:val="000000" w:themeColor="text1"/>
          <w:sz w:val="28"/>
          <w:lang w:val="es-ES_tradnl"/>
        </w:rPr>
      </w:pPr>
      <w:r w:rsidRPr="00144205">
        <w:rPr>
          <w:rFonts w:ascii="Times New Roman" w:hAnsi="Times New Roman" w:cs="Times New Roman"/>
          <w:i/>
          <w:iCs/>
          <w:color w:val="000000" w:themeColor="text1"/>
          <w:sz w:val="28"/>
          <w:lang w:val="es-ES_tradnl"/>
        </w:rPr>
        <w:t xml:space="preserve">Luego se </w:t>
      </w:r>
      <w:r w:rsidRPr="00144205">
        <w:rPr>
          <w:rFonts w:ascii="Times New Roman" w:hAnsi="Times New Roman" w:cs="Times New Roman"/>
          <w:i/>
          <w:iCs/>
          <w:color w:val="000000" w:themeColor="text1"/>
          <w:sz w:val="28"/>
          <w:lang w:val="es-ES_tradnl"/>
        </w:rPr>
        <w:t>tiene la</w:t>
      </w:r>
      <w:r w:rsidRPr="00144205">
        <w:rPr>
          <w:rStyle w:val="apple-converted-space"/>
          <w:rFonts w:ascii="Times New Roman" w:hAnsi="Times New Roman" w:cs="Times New Roman"/>
          <w:i/>
          <w:iCs/>
          <w:color w:val="000000" w:themeColor="text1"/>
          <w:sz w:val="28"/>
          <w:lang w:val="es-ES_tradnl"/>
        </w:rPr>
        <w:t> </w:t>
      </w:r>
      <w:r w:rsidRPr="00144205">
        <w:rPr>
          <w:rFonts w:ascii="Times New Roman" w:hAnsi="Times New Roman" w:cs="Times New Roman"/>
          <w:b/>
          <w:bCs/>
          <w:i/>
          <w:iCs/>
          <w:color w:val="000000" w:themeColor="text1"/>
          <w:sz w:val="28"/>
          <w:lang w:val="es-ES_tradnl"/>
        </w:rPr>
        <w:t>información privada,</w:t>
      </w:r>
      <w:r w:rsidRPr="00144205">
        <w:rPr>
          <w:rFonts w:ascii="Times New Roman" w:hAnsi="Times New Roman" w:cs="Times New Roman"/>
          <w:i/>
          <w:iCs/>
          <w:color w:val="000000" w:themeColor="text1"/>
          <w:sz w:val="28"/>
          <w:lang w:val="es-ES_tradnl"/>
        </w:rPr>
        <w:t xml:space="preserve"> aquella que por versar sobre información personal o no, y </w:t>
      </w:r>
      <w:r w:rsidRPr="00144205">
        <w:rPr>
          <w:rFonts w:ascii="Times New Roman" w:hAnsi="Times New Roman" w:cs="Times New Roman"/>
          <w:i/>
          <w:iCs/>
          <w:color w:val="000000" w:themeColor="text1"/>
          <w:sz w:val="28"/>
          <w:lang w:val="es-ES_tradnl"/>
        </w:rPr>
        <w:t xml:space="preserve">que </w:t>
      </w:r>
      <w:r w:rsidRPr="00144205">
        <w:rPr>
          <w:rFonts w:ascii="Times New Roman" w:hAnsi="Times New Roman" w:cs="Times New Roman"/>
          <w:i/>
          <w:iCs/>
          <w:color w:val="000000" w:themeColor="text1"/>
          <w:sz w:val="28"/>
          <w:lang w:val="es-ES_tradnl"/>
        </w:rPr>
        <w:t>por encontrarse en un ámbito privado, sólo puede ser obtenida y ofrecida por orden de autoridad judicial en el cumplimiento de sus funciones. Es el caso de los libr</w:t>
      </w:r>
      <w:r w:rsidRPr="00144205">
        <w:rPr>
          <w:rFonts w:ascii="Times New Roman" w:hAnsi="Times New Roman" w:cs="Times New Roman"/>
          <w:i/>
          <w:iCs/>
          <w:color w:val="000000" w:themeColor="text1"/>
          <w:sz w:val="28"/>
          <w:lang w:val="es-ES_tradnl"/>
        </w:rPr>
        <w:t>os de los comerciantes, de los documentos privados, de las historias clínicas o de la información extraída a partir de la inspección del domicilio.</w:t>
      </w:r>
    </w:p>
    <w:p w:rsidR="0035646C" w:rsidRPr="00144205" w:rsidRDefault="00144205" w:rsidP="00FF55FB">
      <w:pPr>
        <w:ind w:left="567" w:right="283"/>
        <w:jc w:val="both"/>
        <w:rPr>
          <w:rFonts w:ascii="Times New Roman" w:hAnsi="Times New Roman" w:cs="Times New Roman"/>
          <w:i/>
          <w:iCs/>
          <w:color w:val="000000" w:themeColor="text1"/>
          <w:sz w:val="28"/>
          <w:lang w:val="es-ES_tradnl"/>
        </w:rPr>
      </w:pPr>
      <w:r w:rsidRPr="00144205">
        <w:rPr>
          <w:rFonts w:ascii="Times New Roman" w:hAnsi="Times New Roman" w:cs="Times New Roman"/>
          <w:i/>
          <w:iCs/>
          <w:color w:val="000000" w:themeColor="text1"/>
          <w:sz w:val="28"/>
          <w:lang w:val="es-ES_tradnl"/>
        </w:rPr>
        <w:t>Finalmente se encuentra la</w:t>
      </w:r>
      <w:r w:rsidRPr="00144205">
        <w:rPr>
          <w:rStyle w:val="apple-converted-space"/>
          <w:rFonts w:ascii="Times New Roman" w:hAnsi="Times New Roman" w:cs="Times New Roman"/>
          <w:i/>
          <w:iCs/>
          <w:color w:val="000000" w:themeColor="text1"/>
          <w:sz w:val="28"/>
          <w:lang w:val="es-ES_tradnl"/>
        </w:rPr>
        <w:t> </w:t>
      </w:r>
      <w:r w:rsidRPr="00144205">
        <w:rPr>
          <w:rFonts w:ascii="Times New Roman" w:hAnsi="Times New Roman" w:cs="Times New Roman"/>
          <w:b/>
          <w:bCs/>
          <w:i/>
          <w:iCs/>
          <w:color w:val="000000" w:themeColor="text1"/>
          <w:sz w:val="28"/>
          <w:lang w:val="es-ES_tradnl"/>
        </w:rPr>
        <w:t>información reservada</w:t>
      </w:r>
      <w:r w:rsidRPr="00144205">
        <w:rPr>
          <w:rFonts w:ascii="Times New Roman" w:hAnsi="Times New Roman" w:cs="Times New Roman"/>
          <w:i/>
          <w:iCs/>
          <w:color w:val="000000" w:themeColor="text1"/>
          <w:sz w:val="28"/>
          <w:lang w:val="es-ES_tradnl"/>
        </w:rPr>
        <w:t>, que por versar igualmente sobre información personal y sobre todo por su estrecha relación con los derechos fundamentales del titular - dignidad, intimidad y libertad- se encuentra reservada a su órbita exclusiva y no puede siquiera ser obtenida ni ofrec</w:t>
      </w:r>
      <w:r w:rsidRPr="00144205">
        <w:rPr>
          <w:rFonts w:ascii="Times New Roman" w:hAnsi="Times New Roman" w:cs="Times New Roman"/>
          <w:i/>
          <w:iCs/>
          <w:color w:val="000000" w:themeColor="text1"/>
          <w:sz w:val="28"/>
          <w:lang w:val="es-ES_tradnl"/>
        </w:rPr>
        <w:t xml:space="preserve">ida por autoridad judicial en el cumplimiento de sus funciones. Cabría mencionar aquí la información genética, y los llamados "datos sensibles" o relacionados con la ideología, la inclinación sexual, los </w:t>
      </w:r>
      <w:r w:rsidRPr="00144205">
        <w:rPr>
          <w:rFonts w:ascii="Times New Roman" w:hAnsi="Times New Roman" w:cs="Times New Roman"/>
          <w:i/>
          <w:iCs/>
          <w:color w:val="000000" w:themeColor="text1"/>
          <w:sz w:val="28"/>
          <w:lang w:val="es-ES_tradnl"/>
        </w:rPr>
        <w:t>hábitos de</w:t>
      </w:r>
      <w:r w:rsidRPr="00144205">
        <w:rPr>
          <w:rFonts w:ascii="Times New Roman" w:hAnsi="Times New Roman" w:cs="Times New Roman"/>
          <w:i/>
          <w:iCs/>
          <w:color w:val="000000" w:themeColor="text1"/>
          <w:sz w:val="28"/>
          <w:lang w:val="es-ES_tradnl"/>
        </w:rPr>
        <w:t xml:space="preserve"> la persona, etc.”</w:t>
      </w:r>
      <w:r w:rsidRPr="00144205">
        <w:rPr>
          <w:rStyle w:val="Refdenotaalpie"/>
          <w:rFonts w:ascii="Times New Roman" w:hAnsi="Times New Roman" w:cs="Times New Roman"/>
          <w:i/>
          <w:iCs/>
          <w:color w:val="000000" w:themeColor="text1"/>
          <w:sz w:val="28"/>
          <w:lang w:val="es-ES_tradnl"/>
        </w:rPr>
        <w:footnoteReference w:id="125"/>
      </w:r>
    </w:p>
    <w:p w:rsidR="0035646C"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p>
    <w:p w:rsidR="0035646C"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r w:rsidRPr="00144205">
        <w:rPr>
          <w:rFonts w:ascii="Times New Roman" w:hAnsi="Times New Roman" w:cs="Times New Roman"/>
          <w:color w:val="000000" w:themeColor="text1"/>
          <w:sz w:val="28"/>
          <w:szCs w:val="28"/>
          <w:lang w:val="es-ES_tradnl"/>
        </w:rPr>
        <w:t xml:space="preserve">La clasificación </w:t>
      </w:r>
      <w:r w:rsidRPr="00144205">
        <w:rPr>
          <w:rFonts w:ascii="Times New Roman" w:hAnsi="Times New Roman" w:cs="Times New Roman"/>
          <w:color w:val="000000" w:themeColor="text1"/>
          <w:sz w:val="28"/>
          <w:szCs w:val="28"/>
          <w:lang w:val="es-ES_tradnl"/>
        </w:rPr>
        <w:t>ante</w:t>
      </w:r>
      <w:r w:rsidRPr="00144205">
        <w:rPr>
          <w:rFonts w:ascii="Times New Roman" w:hAnsi="Times New Roman" w:cs="Times New Roman"/>
          <w:color w:val="000000" w:themeColor="text1"/>
          <w:sz w:val="28"/>
          <w:szCs w:val="28"/>
          <w:lang w:val="es-ES_tradnl"/>
        </w:rPr>
        <w:t xml:space="preserve">rior adquiere especial relevancia en relación con la disposición </w:t>
      </w:r>
      <w:r w:rsidRPr="00144205">
        <w:rPr>
          <w:rFonts w:ascii="Times New Roman" w:hAnsi="Times New Roman" w:cs="Times New Roman"/>
          <w:color w:val="000000" w:themeColor="text1"/>
          <w:sz w:val="28"/>
          <w:szCs w:val="28"/>
          <w:lang w:val="es-ES_tradnl"/>
        </w:rPr>
        <w:t xml:space="preserve">contenida en la norma acusada, </w:t>
      </w:r>
      <w:r w:rsidRPr="00144205">
        <w:rPr>
          <w:rFonts w:ascii="Times New Roman" w:hAnsi="Times New Roman" w:cs="Times New Roman"/>
          <w:color w:val="000000" w:themeColor="text1"/>
          <w:sz w:val="28"/>
          <w:szCs w:val="28"/>
          <w:lang w:val="es-ES_tradnl"/>
        </w:rPr>
        <w:t xml:space="preserve">ya que, en el caso de la información semiprivada, privada y reservada, existen restricciones para su acceso. Más aún, la Ley 1755 de </w:t>
      </w:r>
      <w:r w:rsidRPr="00144205">
        <w:rPr>
          <w:rFonts w:ascii="Times New Roman" w:hAnsi="Times New Roman" w:cs="Times New Roman"/>
          <w:color w:val="000000" w:themeColor="text1"/>
          <w:sz w:val="28"/>
          <w:szCs w:val="28"/>
          <w:lang w:val="es-ES_tradnl"/>
        </w:rPr>
        <w:t>2015,</w:t>
      </w:r>
      <w:r w:rsidRPr="00144205">
        <w:rPr>
          <w:rFonts w:ascii="Times New Roman" w:hAnsi="Times New Roman" w:cs="Times New Roman"/>
          <w:color w:val="000000" w:themeColor="text1"/>
          <w:sz w:val="28"/>
          <w:szCs w:val="28"/>
          <w:lang w:val="es-ES_tradnl"/>
        </w:rPr>
        <w:t xml:space="preserve"> </w:t>
      </w:r>
      <w:r w:rsidRPr="00144205">
        <w:rPr>
          <w:rFonts w:ascii="Times New Roman" w:hAnsi="Times New Roman" w:cs="Times New Roman"/>
          <w:i/>
          <w:iCs/>
          <w:color w:val="000000" w:themeColor="text1"/>
          <w:sz w:val="28"/>
          <w:szCs w:val="28"/>
          <w:lang w:val="es-ES_tradnl"/>
        </w:rPr>
        <w:t>“</w:t>
      </w:r>
      <w:r w:rsidRPr="00144205">
        <w:rPr>
          <w:rFonts w:ascii="Times New Roman" w:hAnsi="Times New Roman" w:cs="Times New Roman"/>
          <w:color w:val="000000" w:themeColor="text1"/>
          <w:sz w:val="28"/>
          <w:szCs w:val="28"/>
          <w:lang w:val="es-ES_tradnl"/>
        </w:rPr>
        <w:t>[p]</w:t>
      </w:r>
      <w:r w:rsidRPr="00144205">
        <w:rPr>
          <w:rFonts w:ascii="Times New Roman" w:hAnsi="Times New Roman" w:cs="Times New Roman"/>
          <w:i/>
          <w:iCs/>
          <w:color w:val="000000" w:themeColor="text1"/>
          <w:sz w:val="28"/>
          <w:szCs w:val="28"/>
          <w:lang w:val="es-ES_tradnl"/>
        </w:rPr>
        <w:t>or</w:t>
      </w:r>
      <w:r w:rsidRPr="00144205">
        <w:rPr>
          <w:rFonts w:ascii="Times New Roman" w:hAnsi="Times New Roman" w:cs="Times New Roman"/>
          <w:i/>
          <w:iCs/>
          <w:color w:val="000000" w:themeColor="text1"/>
          <w:sz w:val="28"/>
          <w:szCs w:val="28"/>
          <w:lang w:val="es-ES_tradnl"/>
        </w:rPr>
        <w:t xml:space="preserve"> medio de la cual se regula el derecho de petición y se sustituye un título del Código de Procedimiento Administrativo y de lo Contencioso Administrativo”,</w:t>
      </w:r>
      <w:r w:rsidRPr="00144205">
        <w:rPr>
          <w:rFonts w:ascii="Times New Roman" w:hAnsi="Times New Roman" w:cs="Times New Roman"/>
          <w:color w:val="000000" w:themeColor="text1"/>
          <w:sz w:val="28"/>
          <w:szCs w:val="28"/>
          <w:lang w:val="es-ES_tradnl"/>
        </w:rPr>
        <w:t xml:space="preserve"> </w:t>
      </w:r>
      <w:r w:rsidRPr="00144205">
        <w:rPr>
          <w:rFonts w:ascii="Times New Roman" w:hAnsi="Times New Roman" w:cs="Times New Roman"/>
          <w:color w:val="000000" w:themeColor="text1"/>
          <w:sz w:val="28"/>
          <w:szCs w:val="28"/>
          <w:lang w:val="es-ES_tradnl"/>
        </w:rPr>
        <w:t xml:space="preserve">contempla </w:t>
      </w:r>
      <w:r w:rsidRPr="00144205">
        <w:rPr>
          <w:rFonts w:ascii="Times New Roman" w:hAnsi="Times New Roman" w:cs="Times New Roman"/>
          <w:color w:val="000000" w:themeColor="text1"/>
          <w:sz w:val="28"/>
          <w:szCs w:val="28"/>
          <w:lang w:val="es-ES_tradnl"/>
        </w:rPr>
        <w:t>en su artículo 24</w:t>
      </w:r>
      <w:r w:rsidRPr="00144205">
        <w:rPr>
          <w:rFonts w:ascii="Times New Roman" w:hAnsi="Times New Roman" w:cs="Times New Roman"/>
          <w:color w:val="000000" w:themeColor="text1"/>
          <w:sz w:val="28"/>
          <w:szCs w:val="28"/>
          <w:lang w:val="es-ES_tradnl"/>
        </w:rPr>
        <w:t xml:space="preserve"> que </w:t>
      </w:r>
      <w:r w:rsidRPr="00144205">
        <w:rPr>
          <w:rFonts w:ascii="Times New Roman" w:hAnsi="Times New Roman" w:cs="Times New Roman"/>
          <w:color w:val="000000" w:themeColor="text1"/>
          <w:sz w:val="28"/>
          <w:szCs w:val="28"/>
          <w:lang w:val="es-ES_tradnl"/>
        </w:rPr>
        <w:t>solo tendrán carácter reservado</w:t>
      </w:r>
      <w:r w:rsidRPr="00144205">
        <w:rPr>
          <w:rFonts w:ascii="Times New Roman" w:hAnsi="Times New Roman" w:cs="Times New Roman"/>
          <w:color w:val="000000" w:themeColor="text1"/>
          <w:sz w:val="28"/>
          <w:szCs w:val="28"/>
          <w:lang w:val="es-ES_tradnl"/>
        </w:rPr>
        <w:t xml:space="preserve"> aquel</w:t>
      </w:r>
      <w:r w:rsidRPr="00144205">
        <w:rPr>
          <w:rFonts w:ascii="Times New Roman" w:hAnsi="Times New Roman" w:cs="Times New Roman"/>
          <w:color w:val="000000" w:themeColor="text1"/>
          <w:sz w:val="28"/>
          <w:szCs w:val="28"/>
          <w:lang w:val="es-ES_tradnl"/>
        </w:rPr>
        <w:t xml:space="preserve">las informaciones y documentos </w:t>
      </w:r>
      <w:r w:rsidRPr="00144205">
        <w:rPr>
          <w:rFonts w:ascii="Times New Roman" w:hAnsi="Times New Roman" w:cs="Times New Roman"/>
          <w:color w:val="000000" w:themeColor="text1"/>
          <w:sz w:val="28"/>
          <w:szCs w:val="28"/>
          <w:lang w:val="es-ES_tradnl"/>
        </w:rPr>
        <w:t>expresamente sometidos a reserva por la Constitución Política o la ley y, de manera específica</w:t>
      </w:r>
      <w:r w:rsidRPr="00144205">
        <w:rPr>
          <w:rFonts w:ascii="Times New Roman" w:hAnsi="Times New Roman" w:cs="Times New Roman"/>
          <w:color w:val="000000" w:themeColor="text1"/>
          <w:sz w:val="28"/>
          <w:szCs w:val="28"/>
          <w:lang w:val="es-ES_tradnl"/>
        </w:rPr>
        <w:t>,</w:t>
      </w:r>
      <w:r w:rsidRPr="00144205">
        <w:rPr>
          <w:rFonts w:ascii="Times New Roman" w:hAnsi="Times New Roman" w:cs="Times New Roman"/>
          <w:color w:val="000000" w:themeColor="text1"/>
          <w:sz w:val="28"/>
          <w:szCs w:val="28"/>
          <w:lang w:val="es-ES_tradnl"/>
        </w:rPr>
        <w:t xml:space="preserve"> </w:t>
      </w:r>
      <w:r w:rsidRPr="00144205">
        <w:rPr>
          <w:rFonts w:ascii="Times New Roman" w:hAnsi="Times New Roman" w:cs="Times New Roman"/>
          <w:color w:val="000000" w:themeColor="text1"/>
          <w:sz w:val="28"/>
          <w:szCs w:val="28"/>
          <w:lang w:val="es-ES_tradnl"/>
        </w:rPr>
        <w:t xml:space="preserve">los </w:t>
      </w:r>
      <w:r w:rsidRPr="00144205">
        <w:rPr>
          <w:rFonts w:ascii="Times New Roman" w:hAnsi="Times New Roman" w:cs="Times New Roman"/>
          <w:color w:val="000000" w:themeColor="text1"/>
          <w:sz w:val="28"/>
          <w:szCs w:val="28"/>
          <w:lang w:val="es-ES_tradnl"/>
        </w:rPr>
        <w:t>siguientes:</w:t>
      </w:r>
    </w:p>
    <w:p w:rsidR="0035646C" w:rsidRPr="00144205" w:rsidRDefault="00144205" w:rsidP="0035646C">
      <w:pPr>
        <w:ind w:right="57"/>
        <w:jc w:val="both"/>
        <w:textAlignment w:val="baseline"/>
        <w:rPr>
          <w:rFonts w:ascii="Times New Roman" w:hAnsi="Times New Roman" w:cs="Times New Roman"/>
          <w:color w:val="000000" w:themeColor="text1"/>
          <w:sz w:val="28"/>
          <w:lang w:val="es-ES_tradnl"/>
        </w:rPr>
      </w:pPr>
    </w:p>
    <w:p w:rsidR="0035646C" w:rsidRPr="00144205" w:rsidRDefault="00144205" w:rsidP="00FF55FB">
      <w:pPr>
        <w:pStyle w:val="NormalWeb"/>
        <w:spacing w:line="270" w:lineRule="atLeast"/>
        <w:ind w:left="567" w:right="283"/>
        <w:jc w:val="both"/>
        <w:rPr>
          <w:rFonts w:ascii="Times New Roman" w:hAnsi="Times New Roman" w:cs="Times New Roman"/>
          <w:i/>
          <w:iCs/>
          <w:color w:val="000000" w:themeColor="text1"/>
          <w:sz w:val="28"/>
        </w:rPr>
      </w:pPr>
      <w:r w:rsidRPr="00144205">
        <w:rPr>
          <w:rFonts w:ascii="Times New Roman" w:hAnsi="Times New Roman" w:cs="Times New Roman"/>
          <w:i/>
          <w:iCs/>
          <w:color w:val="000000" w:themeColor="text1"/>
          <w:sz w:val="28"/>
        </w:rPr>
        <w:t>“</w:t>
      </w:r>
      <w:r w:rsidRPr="00144205">
        <w:rPr>
          <w:rFonts w:ascii="Times New Roman" w:hAnsi="Times New Roman" w:cs="Times New Roman"/>
          <w:i/>
          <w:iCs/>
          <w:color w:val="000000" w:themeColor="text1"/>
          <w:sz w:val="28"/>
        </w:rPr>
        <w:t>1. Los relacionados con la defensa o seguridad nacionales.</w:t>
      </w:r>
    </w:p>
    <w:p w:rsidR="0035646C" w:rsidRPr="00144205" w:rsidRDefault="00144205" w:rsidP="00FF55FB">
      <w:pPr>
        <w:pStyle w:val="NormalWeb"/>
        <w:spacing w:line="270" w:lineRule="atLeast"/>
        <w:ind w:left="567" w:right="283"/>
        <w:jc w:val="both"/>
        <w:rPr>
          <w:rFonts w:ascii="Times New Roman" w:hAnsi="Times New Roman" w:cs="Times New Roman"/>
          <w:i/>
          <w:iCs/>
          <w:color w:val="000000" w:themeColor="text1"/>
          <w:sz w:val="28"/>
        </w:rPr>
      </w:pPr>
      <w:r w:rsidRPr="00144205">
        <w:rPr>
          <w:rFonts w:ascii="Times New Roman" w:hAnsi="Times New Roman" w:cs="Times New Roman"/>
          <w:i/>
          <w:iCs/>
          <w:color w:val="000000" w:themeColor="text1"/>
          <w:sz w:val="28"/>
        </w:rPr>
        <w:t>2. Las instrucciones en materia diplomática o sobre negociaciones reservadas.</w:t>
      </w:r>
    </w:p>
    <w:p w:rsidR="0035646C" w:rsidRPr="00144205" w:rsidRDefault="00144205" w:rsidP="00FF55FB">
      <w:pPr>
        <w:pStyle w:val="NormalWeb"/>
        <w:spacing w:line="270" w:lineRule="atLeast"/>
        <w:ind w:left="567" w:right="283"/>
        <w:jc w:val="both"/>
        <w:rPr>
          <w:rFonts w:ascii="Times New Roman" w:hAnsi="Times New Roman" w:cs="Times New Roman"/>
          <w:i/>
          <w:iCs/>
          <w:color w:val="000000" w:themeColor="text1"/>
          <w:sz w:val="28"/>
        </w:rPr>
      </w:pPr>
      <w:r w:rsidRPr="00144205">
        <w:rPr>
          <w:rFonts w:ascii="Times New Roman" w:hAnsi="Times New Roman" w:cs="Times New Roman"/>
          <w:i/>
          <w:iCs/>
          <w:color w:val="000000" w:themeColor="text1"/>
          <w:sz w:val="28"/>
        </w:rPr>
        <w:t xml:space="preserve">3. </w:t>
      </w:r>
      <w:r w:rsidRPr="00144205">
        <w:rPr>
          <w:rFonts w:ascii="Times New Roman" w:hAnsi="Times New Roman" w:cs="Times New Roman"/>
          <w:i/>
          <w:iCs/>
          <w:color w:val="000000" w:themeColor="text1"/>
          <w:sz w:val="28"/>
        </w:rPr>
        <w:t>Los que involucren derechos a la privacidad e intimidad de las personas, incluidas en las hojas de vida, la historia laboral y los expedientes pensionales y demás registros de personal que obren en los archivos de las instituciones públicas o privadas, así</w:t>
      </w:r>
      <w:r w:rsidRPr="00144205">
        <w:rPr>
          <w:rFonts w:ascii="Times New Roman" w:hAnsi="Times New Roman" w:cs="Times New Roman"/>
          <w:i/>
          <w:iCs/>
          <w:color w:val="000000" w:themeColor="text1"/>
          <w:sz w:val="28"/>
        </w:rPr>
        <w:t xml:space="preserve"> como la historia clínica.</w:t>
      </w:r>
    </w:p>
    <w:p w:rsidR="0035646C" w:rsidRPr="00144205" w:rsidRDefault="00144205" w:rsidP="00FF55FB">
      <w:pPr>
        <w:pStyle w:val="NormalWeb"/>
        <w:spacing w:line="270" w:lineRule="atLeast"/>
        <w:ind w:left="567" w:right="283"/>
        <w:jc w:val="both"/>
        <w:rPr>
          <w:rFonts w:ascii="Times New Roman" w:hAnsi="Times New Roman" w:cs="Times New Roman"/>
          <w:i/>
          <w:iCs/>
          <w:color w:val="000000" w:themeColor="text1"/>
          <w:sz w:val="28"/>
        </w:rPr>
      </w:pPr>
      <w:r w:rsidRPr="00144205">
        <w:rPr>
          <w:rFonts w:ascii="Times New Roman" w:hAnsi="Times New Roman" w:cs="Times New Roman"/>
          <w:i/>
          <w:iCs/>
          <w:color w:val="000000" w:themeColor="text1"/>
          <w:sz w:val="28"/>
        </w:rPr>
        <w:t xml:space="preserve">4. Los relativos a las condiciones financieras de las operaciones de crédito público y tesorería que realice la nación, así como a los estudios técnicos de valoración de los activos de la nación. Estos documentos e informaciones </w:t>
      </w:r>
      <w:r w:rsidRPr="00144205">
        <w:rPr>
          <w:rFonts w:ascii="Times New Roman" w:hAnsi="Times New Roman" w:cs="Times New Roman"/>
          <w:i/>
          <w:iCs/>
          <w:color w:val="000000" w:themeColor="text1"/>
          <w:sz w:val="28"/>
        </w:rPr>
        <w:t>estarán sometidos a reserva por un término de seis (6) meses contados a partir de la realización de la respectiva operación.</w:t>
      </w:r>
    </w:p>
    <w:p w:rsidR="0035646C" w:rsidRPr="00144205" w:rsidRDefault="00144205" w:rsidP="00FF55FB">
      <w:pPr>
        <w:pStyle w:val="NormalWeb"/>
        <w:spacing w:line="270" w:lineRule="atLeast"/>
        <w:ind w:left="567" w:right="283"/>
        <w:jc w:val="both"/>
        <w:rPr>
          <w:rFonts w:ascii="Times New Roman" w:hAnsi="Times New Roman" w:cs="Times New Roman"/>
          <w:i/>
          <w:iCs/>
          <w:color w:val="000000" w:themeColor="text1"/>
          <w:sz w:val="28"/>
        </w:rPr>
      </w:pPr>
      <w:r w:rsidRPr="00144205">
        <w:rPr>
          <w:rFonts w:ascii="Times New Roman" w:hAnsi="Times New Roman" w:cs="Times New Roman"/>
          <w:i/>
          <w:iCs/>
          <w:color w:val="000000" w:themeColor="text1"/>
          <w:sz w:val="28"/>
        </w:rPr>
        <w:t>S. Los datos referentes a la información financiera y comercial, en los términos de la Ley Estatutaria</w:t>
      </w:r>
      <w:r w:rsidRPr="00144205">
        <w:rPr>
          <w:rStyle w:val="apple-converted-space"/>
          <w:rFonts w:ascii="Times New Roman" w:eastAsiaTheme="majorEastAsia" w:hAnsi="Times New Roman" w:cs="Times New Roman"/>
          <w:i/>
          <w:iCs/>
          <w:color w:val="000000" w:themeColor="text1"/>
          <w:sz w:val="28"/>
        </w:rPr>
        <w:t xml:space="preserve"> 1266 </w:t>
      </w:r>
      <w:r w:rsidRPr="00144205">
        <w:rPr>
          <w:rFonts w:ascii="Times New Roman" w:hAnsi="Times New Roman" w:cs="Times New Roman"/>
          <w:i/>
          <w:iCs/>
          <w:color w:val="000000" w:themeColor="text1"/>
          <w:sz w:val="28"/>
        </w:rPr>
        <w:t>de 2008.</w:t>
      </w:r>
    </w:p>
    <w:p w:rsidR="0035646C" w:rsidRPr="00144205" w:rsidRDefault="00144205" w:rsidP="00FF55FB">
      <w:pPr>
        <w:pStyle w:val="NormalWeb"/>
        <w:spacing w:line="270" w:lineRule="atLeast"/>
        <w:ind w:left="567" w:right="283"/>
        <w:jc w:val="both"/>
        <w:rPr>
          <w:rFonts w:ascii="Times New Roman" w:hAnsi="Times New Roman" w:cs="Times New Roman"/>
          <w:i/>
          <w:iCs/>
          <w:color w:val="000000" w:themeColor="text1"/>
          <w:sz w:val="28"/>
        </w:rPr>
      </w:pPr>
      <w:r w:rsidRPr="00144205">
        <w:rPr>
          <w:rFonts w:ascii="Times New Roman" w:hAnsi="Times New Roman" w:cs="Times New Roman"/>
          <w:i/>
          <w:iCs/>
          <w:color w:val="000000" w:themeColor="text1"/>
          <w:sz w:val="28"/>
        </w:rPr>
        <w:t>6. Los protegi</w:t>
      </w:r>
      <w:r w:rsidRPr="00144205">
        <w:rPr>
          <w:rFonts w:ascii="Times New Roman" w:hAnsi="Times New Roman" w:cs="Times New Roman"/>
          <w:i/>
          <w:iCs/>
          <w:color w:val="000000" w:themeColor="text1"/>
          <w:sz w:val="28"/>
        </w:rPr>
        <w:t>dos por el secreto comercial o industrial, así como los planes estratégicos de las empresas públicas de servicios públicos.</w:t>
      </w:r>
    </w:p>
    <w:p w:rsidR="0035646C" w:rsidRPr="00144205" w:rsidRDefault="00144205" w:rsidP="00FF55FB">
      <w:pPr>
        <w:pStyle w:val="NormalWeb"/>
        <w:spacing w:line="270" w:lineRule="atLeast"/>
        <w:ind w:left="567" w:right="283"/>
        <w:jc w:val="both"/>
        <w:rPr>
          <w:rFonts w:ascii="Times New Roman" w:hAnsi="Times New Roman" w:cs="Times New Roman"/>
          <w:i/>
          <w:iCs/>
          <w:color w:val="000000" w:themeColor="text1"/>
          <w:sz w:val="28"/>
        </w:rPr>
      </w:pPr>
      <w:r w:rsidRPr="00144205">
        <w:rPr>
          <w:rFonts w:ascii="Times New Roman" w:hAnsi="Times New Roman" w:cs="Times New Roman"/>
          <w:i/>
          <w:iCs/>
          <w:color w:val="000000" w:themeColor="text1"/>
          <w:sz w:val="28"/>
        </w:rPr>
        <w:t>7. Los amparados por el secreto profesional.</w:t>
      </w:r>
    </w:p>
    <w:p w:rsidR="0035646C" w:rsidRPr="00144205" w:rsidRDefault="00144205" w:rsidP="00FF55FB">
      <w:pPr>
        <w:pStyle w:val="NormalWeb"/>
        <w:spacing w:line="270" w:lineRule="atLeast"/>
        <w:ind w:left="567" w:right="283"/>
        <w:jc w:val="both"/>
        <w:rPr>
          <w:rFonts w:ascii="Times New Roman" w:hAnsi="Times New Roman" w:cs="Times New Roman"/>
          <w:i/>
          <w:iCs/>
          <w:color w:val="000000" w:themeColor="text1"/>
          <w:sz w:val="28"/>
        </w:rPr>
      </w:pPr>
      <w:r w:rsidRPr="00144205">
        <w:rPr>
          <w:rFonts w:ascii="Times New Roman" w:hAnsi="Times New Roman" w:cs="Times New Roman"/>
          <w:i/>
          <w:iCs/>
          <w:color w:val="000000" w:themeColor="text1"/>
          <w:sz w:val="28"/>
        </w:rPr>
        <w:t>8. Los datos genéticos humanos</w:t>
      </w:r>
      <w:r w:rsidRPr="00144205">
        <w:rPr>
          <w:rFonts w:ascii="Times New Roman" w:hAnsi="Times New Roman" w:cs="Times New Roman"/>
          <w:i/>
          <w:iCs/>
          <w:color w:val="000000" w:themeColor="text1"/>
          <w:sz w:val="28"/>
        </w:rPr>
        <w:t>”.</w:t>
      </w:r>
    </w:p>
    <w:p w:rsidR="0035646C"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r w:rsidRPr="00144205">
        <w:rPr>
          <w:rFonts w:ascii="Times New Roman" w:hAnsi="Times New Roman" w:cs="Times New Roman"/>
          <w:color w:val="000000" w:themeColor="text1"/>
          <w:sz w:val="28"/>
          <w:szCs w:val="28"/>
          <w:lang w:val="es-ES_tradnl"/>
        </w:rPr>
        <w:t>A p</w:t>
      </w:r>
      <w:r w:rsidRPr="00144205">
        <w:rPr>
          <w:rFonts w:ascii="Times New Roman" w:hAnsi="Times New Roman" w:cs="Times New Roman"/>
          <w:color w:val="000000" w:themeColor="text1"/>
          <w:sz w:val="28"/>
          <w:szCs w:val="28"/>
          <w:lang w:val="es-ES_tradnl"/>
        </w:rPr>
        <w:t>es</w:t>
      </w:r>
      <w:r w:rsidRPr="00144205">
        <w:rPr>
          <w:rFonts w:ascii="Times New Roman" w:hAnsi="Times New Roman" w:cs="Times New Roman"/>
          <w:color w:val="000000" w:themeColor="text1"/>
          <w:sz w:val="28"/>
          <w:szCs w:val="28"/>
          <w:lang w:val="es-ES_tradnl"/>
        </w:rPr>
        <w:t>ar</w:t>
      </w:r>
      <w:r w:rsidRPr="00144205">
        <w:rPr>
          <w:rFonts w:ascii="Times New Roman" w:hAnsi="Times New Roman" w:cs="Times New Roman"/>
          <w:color w:val="000000" w:themeColor="text1"/>
          <w:sz w:val="28"/>
          <w:szCs w:val="28"/>
          <w:lang w:val="es-ES_tradnl"/>
        </w:rPr>
        <w:t xml:space="preserve"> </w:t>
      </w:r>
      <w:r w:rsidRPr="00144205">
        <w:rPr>
          <w:rFonts w:ascii="Times New Roman" w:hAnsi="Times New Roman" w:cs="Times New Roman"/>
          <w:color w:val="000000" w:themeColor="text1"/>
          <w:sz w:val="28"/>
          <w:szCs w:val="28"/>
          <w:lang w:val="es-ES_tradnl"/>
        </w:rPr>
        <w:t>de</w:t>
      </w:r>
      <w:r w:rsidRPr="00144205">
        <w:rPr>
          <w:rFonts w:ascii="Times New Roman" w:hAnsi="Times New Roman" w:cs="Times New Roman"/>
          <w:color w:val="000000" w:themeColor="text1"/>
          <w:sz w:val="28"/>
          <w:szCs w:val="28"/>
          <w:lang w:val="es-ES_tradnl"/>
        </w:rPr>
        <w:t xml:space="preserve"> la </w:t>
      </w:r>
      <w:r w:rsidRPr="00144205">
        <w:rPr>
          <w:rFonts w:ascii="Times New Roman" w:hAnsi="Times New Roman" w:cs="Times New Roman"/>
          <w:color w:val="000000" w:themeColor="text1"/>
          <w:sz w:val="28"/>
          <w:szCs w:val="28"/>
          <w:lang w:val="es-ES_tradnl"/>
        </w:rPr>
        <w:t>importancia</w:t>
      </w:r>
      <w:r w:rsidRPr="00144205">
        <w:rPr>
          <w:rFonts w:ascii="Times New Roman" w:hAnsi="Times New Roman" w:cs="Times New Roman"/>
          <w:color w:val="000000" w:themeColor="text1"/>
          <w:sz w:val="28"/>
          <w:szCs w:val="28"/>
          <w:lang w:val="es-ES_tradnl"/>
        </w:rPr>
        <w:t xml:space="preserve"> de la regulación </w:t>
      </w:r>
      <w:r w:rsidRPr="00144205">
        <w:rPr>
          <w:rFonts w:ascii="Times New Roman" w:hAnsi="Times New Roman" w:cs="Times New Roman"/>
          <w:color w:val="000000" w:themeColor="text1"/>
          <w:sz w:val="28"/>
          <w:szCs w:val="28"/>
          <w:lang w:val="es-ES_tradnl"/>
        </w:rPr>
        <w:t>establecida</w:t>
      </w:r>
      <w:r w:rsidRPr="00144205">
        <w:rPr>
          <w:rFonts w:ascii="Times New Roman" w:hAnsi="Times New Roman" w:cs="Times New Roman"/>
          <w:color w:val="000000" w:themeColor="text1"/>
          <w:sz w:val="28"/>
          <w:szCs w:val="28"/>
          <w:lang w:val="es-ES_tradnl"/>
        </w:rPr>
        <w:t xml:space="preserve"> en </w:t>
      </w:r>
      <w:r w:rsidRPr="00144205">
        <w:rPr>
          <w:rFonts w:ascii="Times New Roman" w:hAnsi="Times New Roman" w:cs="Times New Roman"/>
          <w:color w:val="000000" w:themeColor="text1"/>
          <w:sz w:val="28"/>
          <w:szCs w:val="28"/>
          <w:lang w:val="es-ES_tradnl"/>
        </w:rPr>
        <w:t xml:space="preserve">la mencionada ley estatutaria, </w:t>
      </w:r>
      <w:r w:rsidRPr="00144205">
        <w:rPr>
          <w:rFonts w:ascii="Times New Roman" w:hAnsi="Times New Roman" w:cs="Times New Roman"/>
          <w:color w:val="000000" w:themeColor="text1"/>
          <w:sz w:val="28"/>
          <w:szCs w:val="28"/>
          <w:lang w:val="es-ES_tradnl"/>
        </w:rPr>
        <w:t>la Sentencia C-030 de 2024</w:t>
      </w:r>
      <w:r w:rsidRPr="00144205">
        <w:rPr>
          <w:rFonts w:ascii="Times New Roman" w:hAnsi="Times New Roman" w:cs="Times New Roman"/>
          <w:color w:val="000000" w:themeColor="text1"/>
          <w:sz w:val="28"/>
          <w:szCs w:val="28"/>
          <w:lang w:val="es-ES_tradnl"/>
        </w:rPr>
        <w:t xml:space="preserve"> no hizo referencia al contenido normativo transcrito,</w:t>
      </w:r>
      <w:r w:rsidRPr="00144205">
        <w:rPr>
          <w:rFonts w:ascii="Times New Roman" w:hAnsi="Times New Roman" w:cs="Times New Roman"/>
          <w:color w:val="000000" w:themeColor="text1"/>
          <w:sz w:val="28"/>
          <w:szCs w:val="28"/>
          <w:lang w:val="es-ES_tradnl"/>
        </w:rPr>
        <w:t xml:space="preserve"> </w:t>
      </w:r>
      <w:r w:rsidRPr="00144205">
        <w:rPr>
          <w:rFonts w:ascii="Times New Roman" w:hAnsi="Times New Roman" w:cs="Times New Roman"/>
          <w:color w:val="000000" w:themeColor="text1"/>
          <w:sz w:val="28"/>
          <w:szCs w:val="28"/>
          <w:lang w:val="es-ES_tradnl"/>
        </w:rPr>
        <w:t>aun cuando</w:t>
      </w:r>
      <w:r w:rsidRPr="00144205">
        <w:rPr>
          <w:rFonts w:ascii="Times New Roman" w:hAnsi="Times New Roman" w:cs="Times New Roman"/>
          <w:color w:val="000000" w:themeColor="text1"/>
          <w:sz w:val="28"/>
          <w:szCs w:val="28"/>
          <w:lang w:val="es-ES_tradnl"/>
        </w:rPr>
        <w:t xml:space="preserve"> este era fundamental para el análisis </w:t>
      </w:r>
      <w:r w:rsidRPr="00144205">
        <w:rPr>
          <w:rFonts w:ascii="Times New Roman" w:hAnsi="Times New Roman" w:cs="Times New Roman"/>
          <w:color w:val="000000" w:themeColor="text1"/>
          <w:sz w:val="28"/>
          <w:szCs w:val="28"/>
          <w:lang w:val="es-ES_tradnl"/>
        </w:rPr>
        <w:t>de constitucionalidad de la norma demandada</w:t>
      </w:r>
      <w:r w:rsidRPr="00144205">
        <w:rPr>
          <w:rFonts w:ascii="Times New Roman" w:hAnsi="Times New Roman" w:cs="Times New Roman"/>
          <w:color w:val="000000" w:themeColor="text1"/>
          <w:sz w:val="28"/>
          <w:szCs w:val="28"/>
          <w:lang w:val="es-ES_tradnl"/>
        </w:rPr>
        <w:t xml:space="preserve">. Dicho contenido </w:t>
      </w:r>
      <w:r w:rsidRPr="00144205">
        <w:rPr>
          <w:rFonts w:ascii="Times New Roman" w:hAnsi="Times New Roman" w:cs="Times New Roman"/>
          <w:color w:val="000000" w:themeColor="text1"/>
          <w:sz w:val="28"/>
          <w:szCs w:val="28"/>
          <w:lang w:val="es-ES_tradnl"/>
        </w:rPr>
        <w:t xml:space="preserve">define </w:t>
      </w:r>
      <w:r w:rsidRPr="00144205">
        <w:rPr>
          <w:rFonts w:ascii="Times New Roman" w:hAnsi="Times New Roman" w:cs="Times New Roman"/>
          <w:color w:val="000000" w:themeColor="text1"/>
          <w:sz w:val="28"/>
          <w:szCs w:val="28"/>
          <w:lang w:val="es-ES_tradnl"/>
        </w:rPr>
        <w:t xml:space="preserve">con precisión qué </w:t>
      </w:r>
      <w:r w:rsidRPr="00144205">
        <w:rPr>
          <w:rFonts w:ascii="Times New Roman" w:hAnsi="Times New Roman" w:cs="Times New Roman"/>
          <w:color w:val="000000" w:themeColor="text1"/>
          <w:sz w:val="28"/>
          <w:szCs w:val="28"/>
          <w:lang w:val="es-ES_tradnl"/>
        </w:rPr>
        <w:t xml:space="preserve">información tiene carácter reservado y los </w:t>
      </w:r>
      <w:r w:rsidRPr="00144205">
        <w:rPr>
          <w:rFonts w:ascii="Times New Roman" w:hAnsi="Times New Roman" w:cs="Times New Roman"/>
          <w:color w:val="000000" w:themeColor="text1"/>
          <w:sz w:val="28"/>
          <w:szCs w:val="28"/>
          <w:lang w:val="es-ES_tradnl"/>
        </w:rPr>
        <w:t xml:space="preserve">requisitos especiales para </w:t>
      </w:r>
      <w:r w:rsidRPr="00144205">
        <w:rPr>
          <w:rFonts w:ascii="Times New Roman" w:hAnsi="Times New Roman" w:cs="Times New Roman"/>
          <w:color w:val="000000" w:themeColor="text1"/>
          <w:sz w:val="28"/>
          <w:szCs w:val="28"/>
          <w:lang w:val="es-ES_tradnl"/>
        </w:rPr>
        <w:t>su acceso</w:t>
      </w:r>
      <w:r w:rsidRPr="00144205">
        <w:rPr>
          <w:rFonts w:ascii="Times New Roman" w:hAnsi="Times New Roman" w:cs="Times New Roman"/>
          <w:color w:val="000000" w:themeColor="text1"/>
          <w:sz w:val="28"/>
          <w:szCs w:val="28"/>
          <w:lang w:val="es-ES_tradnl"/>
        </w:rPr>
        <w:t xml:space="preserve">. </w:t>
      </w:r>
      <w:r w:rsidRPr="00144205">
        <w:rPr>
          <w:rFonts w:ascii="Times New Roman" w:hAnsi="Times New Roman" w:cs="Times New Roman"/>
          <w:color w:val="000000" w:themeColor="text1"/>
          <w:sz w:val="28"/>
          <w:szCs w:val="28"/>
          <w:lang w:val="es-ES_tradnl"/>
        </w:rPr>
        <w:t>En efecto</w:t>
      </w:r>
      <w:r w:rsidRPr="00144205">
        <w:rPr>
          <w:rFonts w:ascii="Times New Roman" w:hAnsi="Times New Roman" w:cs="Times New Roman"/>
          <w:color w:val="000000" w:themeColor="text1"/>
          <w:sz w:val="28"/>
          <w:szCs w:val="28"/>
          <w:lang w:val="es-ES_tradnl"/>
        </w:rPr>
        <w:t>, el parágrafo del artículo 24 de la Ley 1755 de 2015 di</w:t>
      </w:r>
      <w:r w:rsidRPr="00144205">
        <w:rPr>
          <w:rFonts w:ascii="Times New Roman" w:hAnsi="Times New Roman" w:cs="Times New Roman"/>
          <w:color w:val="000000" w:themeColor="text1"/>
          <w:sz w:val="28"/>
          <w:szCs w:val="28"/>
          <w:lang w:val="es-ES_tradnl"/>
        </w:rPr>
        <w:t>spone</w:t>
      </w:r>
      <w:r w:rsidRPr="00144205">
        <w:rPr>
          <w:rFonts w:ascii="Times New Roman" w:hAnsi="Times New Roman" w:cs="Times New Roman"/>
          <w:color w:val="000000" w:themeColor="text1"/>
          <w:sz w:val="28"/>
          <w:szCs w:val="28"/>
          <w:lang w:val="es-ES_tradnl"/>
        </w:rPr>
        <w:t xml:space="preserve">: </w:t>
      </w:r>
    </w:p>
    <w:p w:rsidR="0035646C" w:rsidRPr="00144205" w:rsidRDefault="00144205" w:rsidP="00716C49">
      <w:pPr>
        <w:ind w:right="57"/>
        <w:contextualSpacing/>
        <w:jc w:val="both"/>
        <w:textAlignment w:val="baseline"/>
        <w:rPr>
          <w:rFonts w:ascii="Times New Roman" w:hAnsi="Times New Roman" w:cs="Times New Roman"/>
          <w:color w:val="000000" w:themeColor="text1"/>
          <w:sz w:val="28"/>
          <w:szCs w:val="28"/>
          <w:lang w:val="es-ES_tradnl"/>
        </w:rPr>
      </w:pPr>
    </w:p>
    <w:p w:rsidR="0035646C" w:rsidRPr="00144205" w:rsidRDefault="00144205" w:rsidP="00FF55FB">
      <w:pPr>
        <w:ind w:left="567" w:right="283"/>
        <w:contextualSpacing/>
        <w:jc w:val="both"/>
        <w:textAlignment w:val="baseline"/>
        <w:rPr>
          <w:rFonts w:ascii="Times New Roman" w:hAnsi="Times New Roman" w:cs="Times New Roman"/>
          <w:i/>
          <w:iCs/>
          <w:color w:val="000000" w:themeColor="text1"/>
          <w:sz w:val="28"/>
          <w:lang w:val="es-ES_tradnl"/>
        </w:rPr>
      </w:pPr>
      <w:r w:rsidRPr="00144205">
        <w:rPr>
          <w:rFonts w:ascii="Times New Roman" w:hAnsi="Times New Roman" w:cs="Times New Roman"/>
          <w:i/>
          <w:iCs/>
          <w:color w:val="000000" w:themeColor="text1"/>
          <w:sz w:val="28"/>
          <w:lang w:val="es-ES_tradnl"/>
        </w:rPr>
        <w:t>“Para efecto de la solicitud de información de carácter reservado, enunciada en los numerales 3, 5, 6</w:t>
      </w:r>
      <w:r w:rsidRPr="00144205">
        <w:rPr>
          <w:rFonts w:ascii="Times New Roman" w:hAnsi="Times New Roman" w:cs="Times New Roman"/>
          <w:i/>
          <w:iCs/>
          <w:color w:val="000000" w:themeColor="text1"/>
          <w:sz w:val="28"/>
          <w:lang w:val="es-ES_tradnl"/>
        </w:rPr>
        <w:t xml:space="preserve"> y 7 solo podrá ser solicitada por el titular de la información, por sus apoderados o por personas autorizadas con facultad expresa para acceder a esa información.”</w:t>
      </w:r>
    </w:p>
    <w:p w:rsidR="0035646C" w:rsidRPr="00144205" w:rsidRDefault="00144205" w:rsidP="0035646C">
      <w:pPr>
        <w:ind w:right="57"/>
        <w:jc w:val="both"/>
        <w:textAlignment w:val="baseline"/>
        <w:rPr>
          <w:rFonts w:ascii="Times New Roman" w:hAnsi="Times New Roman" w:cs="Times New Roman"/>
          <w:color w:val="000000" w:themeColor="text1"/>
          <w:sz w:val="28"/>
          <w:lang w:val="es-ES_tradnl"/>
        </w:rPr>
      </w:pPr>
    </w:p>
    <w:p w:rsidR="00F71EB5"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r w:rsidRPr="00144205">
        <w:rPr>
          <w:rFonts w:ascii="Times New Roman" w:hAnsi="Times New Roman" w:cs="Times New Roman"/>
          <w:color w:val="000000" w:themeColor="text1"/>
          <w:sz w:val="28"/>
          <w:szCs w:val="28"/>
          <w:lang w:val="es-ES_tradnl"/>
        </w:rPr>
        <w:t>La Sentencia C-951 de 2014 declaró exequible, de manera condicionada, el aparte transcrito</w:t>
      </w:r>
      <w:r w:rsidRPr="00144205">
        <w:rPr>
          <w:rFonts w:ascii="Times New Roman" w:hAnsi="Times New Roman" w:cs="Times New Roman"/>
          <w:color w:val="000000" w:themeColor="text1"/>
          <w:sz w:val="28"/>
          <w:szCs w:val="28"/>
          <w:lang w:val="es-ES_tradnl"/>
        </w:rPr>
        <w:t>, bajo el entendido de que los eventos allí previstos también resultan aplicables para el numeral 8</w:t>
      </w:r>
      <w:r w:rsidRPr="00144205">
        <w:rPr>
          <w:rFonts w:ascii="Times New Roman" w:hAnsi="Times New Roman" w:cs="Times New Roman"/>
          <w:color w:val="000000" w:themeColor="text1"/>
          <w:sz w:val="28"/>
          <w:szCs w:val="28"/>
          <w:lang w:val="es-ES_tradnl"/>
        </w:rPr>
        <w:t>,</w:t>
      </w:r>
      <w:r w:rsidRPr="00144205">
        <w:rPr>
          <w:rFonts w:ascii="Times New Roman" w:hAnsi="Times New Roman" w:cs="Times New Roman"/>
          <w:color w:val="000000" w:themeColor="text1"/>
          <w:sz w:val="28"/>
          <w:szCs w:val="28"/>
          <w:lang w:val="es-ES_tradnl"/>
        </w:rPr>
        <w:t xml:space="preserve"> referente a los datos genéticos humanos. </w:t>
      </w:r>
    </w:p>
    <w:p w:rsidR="00F71EB5"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p>
    <w:p w:rsidR="0035646C"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r w:rsidRPr="00144205">
        <w:rPr>
          <w:rFonts w:ascii="Times New Roman" w:hAnsi="Times New Roman" w:cs="Times New Roman"/>
          <w:color w:val="000000" w:themeColor="text1"/>
          <w:sz w:val="28"/>
          <w:szCs w:val="28"/>
          <w:lang w:val="es-ES_tradnl"/>
        </w:rPr>
        <w:t xml:space="preserve">A partir de lo anterior, al analizar este caso considero, de una parte, que la autoridad disciplinaria (Procuraduría General de la Nación) </w:t>
      </w:r>
      <w:r w:rsidRPr="00144205">
        <w:rPr>
          <w:rFonts w:ascii="Times New Roman" w:hAnsi="Times New Roman" w:cs="Times New Roman"/>
          <w:color w:val="000000" w:themeColor="text1"/>
          <w:sz w:val="28"/>
          <w:szCs w:val="28"/>
          <w:lang w:val="es-ES_tradnl"/>
        </w:rPr>
        <w:t>sí puede acceder a la información semi-privada, no s</w:t>
      </w:r>
      <w:r w:rsidRPr="00144205">
        <w:rPr>
          <w:rFonts w:ascii="Times New Roman" w:hAnsi="Times New Roman" w:cs="Times New Roman"/>
          <w:color w:val="000000" w:themeColor="text1"/>
          <w:sz w:val="28"/>
          <w:szCs w:val="28"/>
          <w:lang w:val="es-ES_tradnl"/>
        </w:rPr>
        <w:t>o</w:t>
      </w:r>
      <w:r w:rsidRPr="00144205">
        <w:rPr>
          <w:rFonts w:ascii="Times New Roman" w:hAnsi="Times New Roman" w:cs="Times New Roman"/>
          <w:color w:val="000000" w:themeColor="text1"/>
          <w:sz w:val="28"/>
          <w:szCs w:val="28"/>
          <w:lang w:val="es-ES_tradnl"/>
        </w:rPr>
        <w:t>lo porque así se</w:t>
      </w:r>
      <w:r w:rsidRPr="00144205">
        <w:rPr>
          <w:rFonts w:ascii="Times New Roman" w:hAnsi="Times New Roman" w:cs="Times New Roman"/>
          <w:color w:val="000000" w:themeColor="text1"/>
          <w:sz w:val="28"/>
          <w:szCs w:val="28"/>
          <w:lang w:val="es-ES_tradnl"/>
        </w:rPr>
        <w:t xml:space="preserve"> desprende del </w:t>
      </w:r>
      <w:r w:rsidRPr="00144205">
        <w:rPr>
          <w:rFonts w:ascii="Times New Roman" w:hAnsi="Times New Roman" w:cs="Times New Roman"/>
          <w:color w:val="000000" w:themeColor="text1"/>
          <w:sz w:val="28"/>
          <w:szCs w:val="28"/>
          <w:lang w:val="es-ES_tradnl"/>
        </w:rPr>
        <w:t xml:space="preserve">precedente de </w:t>
      </w:r>
      <w:r w:rsidRPr="00144205">
        <w:rPr>
          <w:rFonts w:ascii="Times New Roman" w:hAnsi="Times New Roman" w:cs="Times New Roman"/>
          <w:color w:val="000000" w:themeColor="text1"/>
          <w:sz w:val="28"/>
          <w:szCs w:val="28"/>
          <w:lang w:val="es-ES_tradnl"/>
        </w:rPr>
        <w:t>mencionado</w:t>
      </w:r>
      <w:r w:rsidRPr="00144205">
        <w:rPr>
          <w:rFonts w:ascii="Times New Roman" w:hAnsi="Times New Roman" w:cs="Times New Roman"/>
          <w:color w:val="000000" w:themeColor="text1"/>
          <w:sz w:val="28"/>
          <w:szCs w:val="28"/>
          <w:lang w:val="es-ES_tradnl"/>
        </w:rPr>
        <w:t>, sino</w:t>
      </w:r>
      <w:r w:rsidRPr="00144205">
        <w:rPr>
          <w:rFonts w:ascii="Times New Roman" w:hAnsi="Times New Roman" w:cs="Times New Roman"/>
          <w:color w:val="000000" w:themeColor="text1"/>
          <w:sz w:val="28"/>
          <w:szCs w:val="28"/>
          <w:lang w:val="es-ES_tradnl"/>
        </w:rPr>
        <w:t xml:space="preserve"> ta</w:t>
      </w:r>
      <w:r w:rsidRPr="00144205">
        <w:rPr>
          <w:rFonts w:ascii="Times New Roman" w:hAnsi="Times New Roman" w:cs="Times New Roman"/>
          <w:color w:val="000000" w:themeColor="text1"/>
          <w:sz w:val="28"/>
          <w:szCs w:val="28"/>
          <w:lang w:val="es-ES_tradnl"/>
        </w:rPr>
        <w:t>mbién</w:t>
      </w:r>
      <w:r w:rsidRPr="00144205">
        <w:rPr>
          <w:rFonts w:ascii="Times New Roman" w:hAnsi="Times New Roman" w:cs="Times New Roman"/>
          <w:color w:val="000000" w:themeColor="text1"/>
          <w:sz w:val="28"/>
          <w:szCs w:val="28"/>
          <w:lang w:val="es-ES_tradnl"/>
        </w:rPr>
        <w:t xml:space="preserve"> porque dicha entidad tiene </w:t>
      </w:r>
      <w:r w:rsidRPr="00144205">
        <w:rPr>
          <w:rFonts w:ascii="Times New Roman" w:hAnsi="Times New Roman" w:cs="Times New Roman"/>
          <w:color w:val="000000" w:themeColor="text1"/>
          <w:sz w:val="28"/>
          <w:szCs w:val="28"/>
          <w:lang w:val="es-ES_tradnl"/>
        </w:rPr>
        <w:t>la faculta</w:t>
      </w:r>
      <w:r w:rsidRPr="00144205">
        <w:rPr>
          <w:rFonts w:ascii="Times New Roman" w:hAnsi="Times New Roman" w:cs="Times New Roman"/>
          <w:color w:val="000000" w:themeColor="text1"/>
          <w:sz w:val="28"/>
          <w:szCs w:val="28"/>
          <w:lang w:val="es-ES_tradnl"/>
        </w:rPr>
        <w:t>d de requerirla para el cumplimiento de sus funciones.</w:t>
      </w:r>
      <w:r w:rsidRPr="00144205">
        <w:rPr>
          <w:rFonts w:ascii="Times New Roman" w:hAnsi="Times New Roman" w:cs="Times New Roman"/>
          <w:color w:val="000000" w:themeColor="text1"/>
          <w:sz w:val="28"/>
          <w:szCs w:val="28"/>
          <w:lang w:val="es-ES_tradnl"/>
        </w:rPr>
        <w:t xml:space="preserve"> </w:t>
      </w:r>
      <w:r w:rsidRPr="00144205">
        <w:rPr>
          <w:rFonts w:ascii="Times New Roman" w:hAnsi="Times New Roman" w:cs="Times New Roman"/>
          <w:color w:val="000000" w:themeColor="text1"/>
          <w:sz w:val="28"/>
          <w:szCs w:val="28"/>
          <w:lang w:val="es-ES_tradnl"/>
        </w:rPr>
        <w:t>Ahora bien, l</w:t>
      </w:r>
      <w:r w:rsidRPr="00144205">
        <w:rPr>
          <w:rFonts w:ascii="Times New Roman" w:hAnsi="Times New Roman" w:cs="Times New Roman"/>
          <w:color w:val="000000" w:themeColor="text1"/>
          <w:sz w:val="28"/>
          <w:szCs w:val="28"/>
          <w:lang w:val="es-ES_tradnl"/>
        </w:rPr>
        <w:t xml:space="preserve">a dificultad </w:t>
      </w:r>
      <w:r w:rsidRPr="00144205">
        <w:rPr>
          <w:rFonts w:ascii="Times New Roman" w:hAnsi="Times New Roman" w:cs="Times New Roman"/>
          <w:color w:val="000000" w:themeColor="text1"/>
          <w:sz w:val="28"/>
          <w:szCs w:val="28"/>
          <w:lang w:val="es-ES_tradnl"/>
        </w:rPr>
        <w:t xml:space="preserve">radica en aquellos casos en los que la </w:t>
      </w:r>
      <w:r w:rsidRPr="00144205">
        <w:rPr>
          <w:rFonts w:ascii="Times New Roman" w:hAnsi="Times New Roman" w:cs="Times New Roman"/>
          <w:color w:val="000000" w:themeColor="text1"/>
          <w:sz w:val="28"/>
          <w:szCs w:val="28"/>
          <w:lang w:val="es-ES_tradnl"/>
        </w:rPr>
        <w:t xml:space="preserve">información es </w:t>
      </w:r>
      <w:r w:rsidRPr="00144205">
        <w:rPr>
          <w:rFonts w:ascii="Times New Roman" w:hAnsi="Times New Roman" w:cs="Times New Roman"/>
          <w:i/>
          <w:iCs/>
          <w:color w:val="000000" w:themeColor="text1"/>
          <w:sz w:val="28"/>
          <w:szCs w:val="28"/>
          <w:lang w:val="es-ES_tradnl"/>
        </w:rPr>
        <w:t>(i)</w:t>
      </w:r>
      <w:r w:rsidRPr="00144205">
        <w:rPr>
          <w:rFonts w:ascii="Times New Roman" w:hAnsi="Times New Roman" w:cs="Times New Roman"/>
          <w:color w:val="000000" w:themeColor="text1"/>
          <w:sz w:val="28"/>
          <w:szCs w:val="28"/>
          <w:lang w:val="es-ES_tradnl"/>
        </w:rPr>
        <w:t xml:space="preserve"> </w:t>
      </w:r>
      <w:r w:rsidRPr="00144205">
        <w:rPr>
          <w:rFonts w:ascii="Times New Roman" w:hAnsi="Times New Roman" w:cs="Times New Roman"/>
          <w:color w:val="000000" w:themeColor="text1"/>
          <w:sz w:val="28"/>
          <w:szCs w:val="28"/>
          <w:lang w:val="es-ES_tradnl"/>
        </w:rPr>
        <w:t xml:space="preserve">privada o </w:t>
      </w:r>
      <w:r w:rsidRPr="00144205">
        <w:rPr>
          <w:rFonts w:ascii="Times New Roman" w:hAnsi="Times New Roman" w:cs="Times New Roman"/>
          <w:i/>
          <w:iCs/>
          <w:color w:val="000000" w:themeColor="text1"/>
          <w:sz w:val="28"/>
          <w:szCs w:val="28"/>
          <w:lang w:val="es-ES_tradnl"/>
        </w:rPr>
        <w:t>(ii)</w:t>
      </w:r>
      <w:r w:rsidRPr="00144205">
        <w:rPr>
          <w:rFonts w:ascii="Times New Roman" w:hAnsi="Times New Roman" w:cs="Times New Roman"/>
          <w:color w:val="000000" w:themeColor="text1"/>
          <w:sz w:val="28"/>
          <w:szCs w:val="28"/>
          <w:lang w:val="es-ES_tradnl"/>
        </w:rPr>
        <w:t xml:space="preserve"> </w:t>
      </w:r>
      <w:r w:rsidRPr="00144205">
        <w:rPr>
          <w:rFonts w:ascii="Times New Roman" w:hAnsi="Times New Roman" w:cs="Times New Roman"/>
          <w:color w:val="000000" w:themeColor="text1"/>
          <w:sz w:val="28"/>
          <w:szCs w:val="28"/>
          <w:lang w:val="es-ES_tradnl"/>
        </w:rPr>
        <w:t xml:space="preserve">reservada. </w:t>
      </w:r>
    </w:p>
    <w:p w:rsidR="0035646C"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p>
    <w:p w:rsidR="00303393"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r w:rsidRPr="00144205">
        <w:rPr>
          <w:rFonts w:ascii="Times New Roman" w:hAnsi="Times New Roman" w:cs="Times New Roman"/>
          <w:color w:val="000000" w:themeColor="text1"/>
          <w:sz w:val="28"/>
          <w:szCs w:val="28"/>
          <w:lang w:val="es-ES_tradnl"/>
        </w:rPr>
        <w:t>Respecto de la información reservada</w:t>
      </w:r>
      <w:r w:rsidRPr="00144205">
        <w:rPr>
          <w:rFonts w:ascii="Times New Roman" w:hAnsi="Times New Roman" w:cs="Times New Roman"/>
          <w:color w:val="000000" w:themeColor="text1"/>
          <w:sz w:val="28"/>
          <w:szCs w:val="28"/>
          <w:lang w:val="es-ES_tradnl"/>
        </w:rPr>
        <w:t xml:space="preserve">, </w:t>
      </w:r>
      <w:r w:rsidRPr="00144205">
        <w:rPr>
          <w:rFonts w:ascii="Times New Roman" w:hAnsi="Times New Roman" w:cs="Times New Roman"/>
          <w:color w:val="000000" w:themeColor="text1"/>
          <w:sz w:val="28"/>
          <w:szCs w:val="28"/>
          <w:lang w:val="es-ES_tradnl"/>
        </w:rPr>
        <w:t xml:space="preserve">el </w:t>
      </w:r>
      <w:r w:rsidRPr="00144205">
        <w:rPr>
          <w:rFonts w:ascii="Times New Roman" w:hAnsi="Times New Roman" w:cs="Times New Roman"/>
          <w:color w:val="000000" w:themeColor="text1"/>
          <w:sz w:val="28"/>
          <w:szCs w:val="28"/>
          <w:lang w:val="es-ES_tradnl"/>
        </w:rPr>
        <w:t>precedente es claro en señalar que no pueden ser obtenida ni siquiera por una autoridad judicial en ejercicio de sus funciones. Por lo tanto, la Procuraduría</w:t>
      </w:r>
      <w:r w:rsidRPr="00144205">
        <w:rPr>
          <w:rFonts w:ascii="Times New Roman" w:hAnsi="Times New Roman" w:cs="Times New Roman"/>
          <w:color w:val="000000" w:themeColor="text1"/>
          <w:sz w:val="28"/>
          <w:szCs w:val="28"/>
          <w:lang w:val="es-ES_tradnl"/>
        </w:rPr>
        <w:t xml:space="preserve"> General de la Nación</w:t>
      </w:r>
      <w:r w:rsidRPr="00144205">
        <w:rPr>
          <w:rFonts w:ascii="Times New Roman" w:hAnsi="Times New Roman" w:cs="Times New Roman"/>
          <w:color w:val="000000" w:themeColor="text1"/>
          <w:sz w:val="28"/>
          <w:szCs w:val="28"/>
          <w:lang w:val="es-ES_tradnl"/>
        </w:rPr>
        <w:t xml:space="preserve">, </w:t>
      </w:r>
      <w:r w:rsidRPr="00144205">
        <w:rPr>
          <w:rFonts w:ascii="Times New Roman" w:hAnsi="Times New Roman" w:cs="Times New Roman"/>
          <w:color w:val="000000" w:themeColor="text1"/>
          <w:sz w:val="28"/>
          <w:szCs w:val="28"/>
          <w:lang w:val="es-ES_tradnl"/>
        </w:rPr>
        <w:t xml:space="preserve">que no es una </w:t>
      </w:r>
      <w:r w:rsidRPr="00144205">
        <w:rPr>
          <w:rFonts w:ascii="Times New Roman" w:hAnsi="Times New Roman" w:cs="Times New Roman"/>
          <w:color w:val="000000" w:themeColor="text1"/>
          <w:sz w:val="28"/>
          <w:szCs w:val="28"/>
          <w:lang w:val="es-ES_tradnl"/>
        </w:rPr>
        <w:t>autoridad judicial ni ejerce funciones jurisdiccionales, tampo</w:t>
      </w:r>
      <w:r w:rsidRPr="00144205">
        <w:rPr>
          <w:rFonts w:ascii="Times New Roman" w:hAnsi="Times New Roman" w:cs="Times New Roman"/>
          <w:color w:val="000000" w:themeColor="text1"/>
          <w:sz w:val="28"/>
          <w:szCs w:val="28"/>
          <w:lang w:val="es-ES_tradnl"/>
        </w:rPr>
        <w:t xml:space="preserve">co podría acceder a ella. En consecuencia, </w:t>
      </w:r>
      <w:r w:rsidRPr="00144205">
        <w:rPr>
          <w:rFonts w:ascii="Times New Roman" w:hAnsi="Times New Roman" w:cs="Times New Roman"/>
          <w:color w:val="000000" w:themeColor="text1"/>
          <w:sz w:val="28"/>
          <w:szCs w:val="28"/>
          <w:lang w:val="es-ES_tradnl"/>
        </w:rPr>
        <w:t xml:space="preserve">era </w:t>
      </w:r>
      <w:r w:rsidRPr="00144205">
        <w:rPr>
          <w:rFonts w:ascii="Times New Roman" w:hAnsi="Times New Roman" w:cs="Times New Roman"/>
          <w:color w:val="000000" w:themeColor="text1"/>
          <w:sz w:val="28"/>
          <w:szCs w:val="28"/>
          <w:lang w:val="es-ES_tradnl"/>
        </w:rPr>
        <w:t>necesario</w:t>
      </w:r>
      <w:r w:rsidRPr="00144205">
        <w:rPr>
          <w:rFonts w:ascii="Times New Roman" w:hAnsi="Times New Roman" w:cs="Times New Roman"/>
          <w:color w:val="000000" w:themeColor="text1"/>
          <w:sz w:val="28"/>
          <w:szCs w:val="28"/>
          <w:lang w:val="es-ES_tradnl"/>
        </w:rPr>
        <w:t xml:space="preserve"> analizar este asunto, para dejar en claro el alcance de la norma que se declara exequible en la sentencia. </w:t>
      </w:r>
    </w:p>
    <w:p w:rsidR="0035646C"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p>
    <w:p w:rsidR="0054282D"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r w:rsidRPr="00144205">
        <w:rPr>
          <w:rFonts w:ascii="Times New Roman" w:hAnsi="Times New Roman" w:cs="Times New Roman"/>
          <w:color w:val="000000" w:themeColor="text1"/>
          <w:sz w:val="28"/>
          <w:szCs w:val="28"/>
          <w:lang w:val="es-ES_tradnl"/>
        </w:rPr>
        <w:t xml:space="preserve">En cuanto a la información privada, la situación es más compleja. Por un lado, la Constitución, en el inciso final del artículo </w:t>
      </w:r>
      <w:r w:rsidRPr="00144205">
        <w:rPr>
          <w:rFonts w:ascii="Times New Roman" w:hAnsi="Times New Roman" w:cs="Times New Roman"/>
          <w:color w:val="000000" w:themeColor="text1"/>
          <w:sz w:val="28"/>
          <w:szCs w:val="28"/>
          <w:lang w:val="es-ES_tradnl"/>
        </w:rPr>
        <w:t xml:space="preserve">277 </w:t>
      </w:r>
      <w:r w:rsidRPr="00144205">
        <w:rPr>
          <w:rFonts w:ascii="Times New Roman" w:hAnsi="Times New Roman" w:cs="Times New Roman"/>
          <w:color w:val="000000" w:themeColor="text1"/>
          <w:sz w:val="28"/>
          <w:szCs w:val="28"/>
          <w:lang w:val="es-ES_tradnl"/>
        </w:rPr>
        <w:t>establece</w:t>
      </w:r>
      <w:r w:rsidRPr="00144205">
        <w:rPr>
          <w:rFonts w:ascii="Times New Roman" w:hAnsi="Times New Roman" w:cs="Times New Roman"/>
          <w:color w:val="000000" w:themeColor="text1"/>
          <w:sz w:val="28"/>
          <w:szCs w:val="28"/>
          <w:lang w:val="es-ES_tradnl"/>
        </w:rPr>
        <w:t xml:space="preserve"> que </w:t>
      </w:r>
      <w:r w:rsidRPr="00144205">
        <w:rPr>
          <w:rFonts w:ascii="Times New Roman" w:hAnsi="Times New Roman" w:cs="Times New Roman"/>
          <w:i/>
          <w:iCs/>
          <w:color w:val="000000" w:themeColor="text1"/>
          <w:sz w:val="28"/>
          <w:szCs w:val="28"/>
          <w:lang w:val="es-ES_tradnl"/>
        </w:rPr>
        <w:t>“[p]ara el cumplimiento de sus funciones la Procuraduría tendrá atribuciones de policía judicial, y podrá inte</w:t>
      </w:r>
      <w:r w:rsidRPr="00144205">
        <w:rPr>
          <w:rFonts w:ascii="Times New Roman" w:hAnsi="Times New Roman" w:cs="Times New Roman"/>
          <w:i/>
          <w:iCs/>
          <w:color w:val="000000" w:themeColor="text1"/>
          <w:sz w:val="28"/>
          <w:szCs w:val="28"/>
          <w:lang w:val="es-ES_tradnl"/>
        </w:rPr>
        <w:t>rponer las acciones que considere necesarias.”</w:t>
      </w:r>
      <w:r w:rsidRPr="00144205">
        <w:rPr>
          <w:rFonts w:ascii="Times New Roman" w:hAnsi="Times New Roman" w:cs="Times New Roman"/>
          <w:i/>
          <w:iCs/>
          <w:color w:val="000000" w:themeColor="text1"/>
          <w:sz w:val="28"/>
          <w:szCs w:val="28"/>
          <w:lang w:val="es-ES_tradnl"/>
        </w:rPr>
        <w:t xml:space="preserve"> </w:t>
      </w:r>
      <w:r w:rsidRPr="00144205">
        <w:rPr>
          <w:rFonts w:ascii="Times New Roman" w:hAnsi="Times New Roman" w:cs="Times New Roman"/>
          <w:color w:val="000000" w:themeColor="text1"/>
          <w:sz w:val="28"/>
          <w:szCs w:val="28"/>
          <w:lang w:val="es-ES_tradnl"/>
        </w:rPr>
        <w:t xml:space="preserve">Sin embargo, por otro lado, no se puede ignorar que el acceso a la información privada implica una afectación significativa al derecho fundamental a la </w:t>
      </w:r>
      <w:r w:rsidRPr="00144205">
        <w:rPr>
          <w:rFonts w:ascii="Times New Roman" w:hAnsi="Times New Roman" w:cs="Times New Roman"/>
          <w:color w:val="000000" w:themeColor="text1"/>
          <w:sz w:val="28"/>
          <w:szCs w:val="28"/>
          <w:lang w:val="es-ES_tradnl"/>
        </w:rPr>
        <w:t>intimidad.</w:t>
      </w:r>
      <w:r w:rsidRPr="00144205">
        <w:rPr>
          <w:rStyle w:val="Refdenotaalpie"/>
          <w:rFonts w:ascii="Times New Roman" w:hAnsi="Times New Roman" w:cs="Times New Roman"/>
          <w:color w:val="000000" w:themeColor="text1"/>
          <w:sz w:val="28"/>
          <w:szCs w:val="28"/>
          <w:lang w:val="es-ES_tradnl"/>
        </w:rPr>
        <w:footnoteReference w:id="126"/>
      </w:r>
    </w:p>
    <w:p w:rsidR="003E550E"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p>
    <w:p w:rsidR="00373B62"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r w:rsidRPr="00144205">
        <w:rPr>
          <w:rFonts w:ascii="Times New Roman" w:hAnsi="Times New Roman" w:cs="Times New Roman"/>
          <w:color w:val="000000" w:themeColor="text1"/>
          <w:sz w:val="28"/>
          <w:szCs w:val="28"/>
          <w:lang w:val="es-ES_tradnl"/>
        </w:rPr>
        <w:t xml:space="preserve">A propósito de lo anterior, en la Sentencia </w:t>
      </w:r>
      <w:r w:rsidRPr="00144205">
        <w:rPr>
          <w:rFonts w:ascii="Times New Roman" w:hAnsi="Times New Roman" w:cs="Times New Roman"/>
          <w:color w:val="000000" w:themeColor="text1"/>
          <w:sz w:val="28"/>
          <w:szCs w:val="28"/>
          <w:lang w:val="es-ES_tradnl"/>
        </w:rPr>
        <w:t>T-696 de 1996</w:t>
      </w:r>
      <w:r w:rsidRPr="00144205">
        <w:rPr>
          <w:rFonts w:ascii="Times New Roman" w:hAnsi="Times New Roman" w:cs="Times New Roman"/>
          <w:color w:val="000000" w:themeColor="text1"/>
          <w:sz w:val="28"/>
          <w:szCs w:val="28"/>
          <w:lang w:val="es-ES_tradnl"/>
        </w:rPr>
        <w:t xml:space="preserve"> se</w:t>
      </w:r>
      <w:r w:rsidRPr="00144205">
        <w:rPr>
          <w:rFonts w:ascii="Times New Roman" w:hAnsi="Times New Roman" w:cs="Times New Roman"/>
          <w:color w:val="000000" w:themeColor="text1"/>
          <w:sz w:val="28"/>
          <w:szCs w:val="28"/>
          <w:lang w:val="es-ES_tradnl"/>
        </w:rPr>
        <w:t xml:space="preserve"> definió la intimidad como un espacio exclusivo de cada persona, es decir, una esfera reservada </w:t>
      </w:r>
      <w:r w:rsidRPr="00144205">
        <w:rPr>
          <w:rFonts w:ascii="Times New Roman" w:hAnsi="Times New Roman" w:cs="Times New Roman"/>
          <w:color w:val="000000" w:themeColor="text1"/>
          <w:sz w:val="28"/>
          <w:szCs w:val="28"/>
          <w:lang w:val="es-ES_tradnl"/>
        </w:rPr>
        <w:t xml:space="preserve">que garantiza su derecho al </w:t>
      </w:r>
      <w:r w:rsidRPr="00144205">
        <w:rPr>
          <w:rFonts w:ascii="Times New Roman" w:hAnsi="Times New Roman" w:cs="Times New Roman"/>
          <w:i/>
          <w:iCs/>
          <w:color w:val="000000" w:themeColor="text1"/>
          <w:sz w:val="28"/>
          <w:szCs w:val="28"/>
          <w:lang w:val="es-ES_tradnl"/>
        </w:rPr>
        <w:t>“aislamiento o inmunidad</w:t>
      </w:r>
      <w:r w:rsidRPr="00144205">
        <w:rPr>
          <w:rFonts w:ascii="Times New Roman" w:hAnsi="Times New Roman" w:cs="Times New Roman"/>
          <w:i/>
          <w:iCs/>
          <w:color w:val="000000" w:themeColor="text1"/>
          <w:sz w:val="28"/>
          <w:szCs w:val="28"/>
          <w:lang w:val="es-ES_tradnl"/>
        </w:rPr>
        <w:t>”</w:t>
      </w:r>
      <w:r w:rsidRPr="00144205">
        <w:rPr>
          <w:rFonts w:ascii="Times New Roman" w:hAnsi="Times New Roman" w:cs="Times New Roman"/>
          <w:i/>
          <w:iCs/>
          <w:color w:val="000000" w:themeColor="text1"/>
          <w:sz w:val="28"/>
          <w:szCs w:val="28"/>
          <w:lang w:val="es-ES_tradnl"/>
        </w:rPr>
        <w:t xml:space="preserve"> </w:t>
      </w:r>
      <w:r w:rsidRPr="00144205">
        <w:rPr>
          <w:rFonts w:ascii="Times New Roman" w:hAnsi="Times New Roman" w:cs="Times New Roman"/>
          <w:color w:val="000000" w:themeColor="text1"/>
          <w:sz w:val="28"/>
          <w:szCs w:val="28"/>
          <w:lang w:val="es-ES_tradnl"/>
        </w:rPr>
        <w:t xml:space="preserve">frente </w:t>
      </w:r>
      <w:r w:rsidRPr="00144205">
        <w:rPr>
          <w:rFonts w:ascii="Times New Roman" w:hAnsi="Times New Roman" w:cs="Times New Roman"/>
          <w:color w:val="000000" w:themeColor="text1"/>
          <w:sz w:val="28"/>
          <w:szCs w:val="28"/>
          <w:lang w:val="es-ES_tradnl"/>
        </w:rPr>
        <w:t xml:space="preserve">a la injerencia de los demás, dado el carácter social del ser humano. </w:t>
      </w:r>
      <w:r w:rsidRPr="00144205">
        <w:rPr>
          <w:rFonts w:ascii="Times New Roman" w:hAnsi="Times New Roman" w:cs="Times New Roman"/>
          <w:color w:val="000000" w:themeColor="text1"/>
          <w:sz w:val="28"/>
          <w:szCs w:val="28"/>
          <w:lang w:val="es-ES_tradnl"/>
        </w:rPr>
        <w:t xml:space="preserve">Se trata de </w:t>
      </w:r>
      <w:r w:rsidRPr="00144205">
        <w:rPr>
          <w:rFonts w:ascii="Times New Roman" w:hAnsi="Times New Roman" w:cs="Times New Roman"/>
          <w:color w:val="000000" w:themeColor="text1"/>
          <w:sz w:val="28"/>
          <w:szCs w:val="28"/>
          <w:lang w:val="es-ES_tradnl"/>
        </w:rPr>
        <w:t>un ámbito restringido</w:t>
      </w:r>
      <w:r w:rsidRPr="00144205">
        <w:rPr>
          <w:rFonts w:ascii="Times New Roman" w:hAnsi="Times New Roman" w:cs="Times New Roman"/>
          <w:color w:val="000000" w:themeColor="text1"/>
          <w:sz w:val="28"/>
          <w:szCs w:val="28"/>
          <w:lang w:val="es-ES_tradnl"/>
        </w:rPr>
        <w:t>,</w:t>
      </w:r>
      <w:r w:rsidRPr="00144205">
        <w:rPr>
          <w:rFonts w:ascii="Times New Roman" w:hAnsi="Times New Roman" w:cs="Times New Roman"/>
          <w:color w:val="000000" w:themeColor="text1"/>
          <w:sz w:val="28"/>
          <w:szCs w:val="28"/>
          <w:lang w:val="es-ES_tradnl"/>
        </w:rPr>
        <w:t xml:space="preserve"> inherente a toda persona o familia, al cual solo pueden acceder terceros con el consentimiento del titular o mediante orden de una autoridad competente, en ejercicio de sus funciones y conforme a la Constitución y la ley.</w:t>
      </w:r>
    </w:p>
    <w:p w:rsidR="007A48EE"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p>
    <w:p w:rsidR="00042AB1"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r w:rsidRPr="00144205">
        <w:rPr>
          <w:rFonts w:ascii="Times New Roman" w:hAnsi="Times New Roman" w:cs="Times New Roman"/>
          <w:color w:val="000000" w:themeColor="text1"/>
          <w:sz w:val="28"/>
          <w:szCs w:val="28"/>
          <w:lang w:val="es-ES_tradnl"/>
        </w:rPr>
        <w:t>En efecto,</w:t>
      </w:r>
      <w:r w:rsidRPr="00144205">
        <w:rPr>
          <w:rFonts w:ascii="Times New Roman" w:hAnsi="Times New Roman" w:cs="Times New Roman"/>
          <w:color w:val="000000" w:themeColor="text1"/>
          <w:sz w:val="28"/>
          <w:szCs w:val="28"/>
          <w:lang w:val="es-ES_tradnl"/>
        </w:rPr>
        <w:t xml:space="preserve"> el derecho a la intimidad</w:t>
      </w:r>
      <w:r w:rsidRPr="00144205">
        <w:rPr>
          <w:rFonts w:ascii="Times New Roman" w:hAnsi="Times New Roman" w:cs="Times New Roman"/>
          <w:color w:val="000000" w:themeColor="text1"/>
          <w:sz w:val="28"/>
          <w:szCs w:val="28"/>
          <w:lang w:val="es-ES_tradnl"/>
        </w:rPr>
        <w:t>,</w:t>
      </w:r>
      <w:r w:rsidRPr="00144205">
        <w:rPr>
          <w:rFonts w:ascii="Times New Roman" w:hAnsi="Times New Roman" w:cs="Times New Roman"/>
          <w:color w:val="000000" w:themeColor="text1"/>
          <w:sz w:val="28"/>
          <w:szCs w:val="28"/>
          <w:lang w:val="es-ES_tradnl"/>
        </w:rPr>
        <w:t xml:space="preserve"> </w:t>
      </w:r>
      <w:r w:rsidRPr="00144205">
        <w:rPr>
          <w:rFonts w:ascii="Times New Roman" w:hAnsi="Times New Roman" w:cs="Times New Roman"/>
          <w:color w:val="000000" w:themeColor="text1"/>
          <w:sz w:val="28"/>
          <w:szCs w:val="28"/>
          <w:lang w:val="es-ES_tradnl"/>
        </w:rPr>
        <w:t>reconoci</w:t>
      </w:r>
      <w:r w:rsidRPr="00144205">
        <w:rPr>
          <w:rFonts w:ascii="Times New Roman" w:hAnsi="Times New Roman" w:cs="Times New Roman"/>
          <w:color w:val="000000" w:themeColor="text1"/>
          <w:sz w:val="28"/>
          <w:szCs w:val="28"/>
          <w:lang w:val="es-ES_tradnl"/>
        </w:rPr>
        <w:t>do</w:t>
      </w:r>
      <w:r w:rsidRPr="00144205">
        <w:rPr>
          <w:rFonts w:ascii="Times New Roman" w:hAnsi="Times New Roman" w:cs="Times New Roman"/>
          <w:color w:val="000000" w:themeColor="text1"/>
          <w:sz w:val="28"/>
          <w:szCs w:val="28"/>
          <w:lang w:val="es-ES_tradnl"/>
        </w:rPr>
        <w:t xml:space="preserve"> en el artículo 15 de la Constitución Política, </w:t>
      </w:r>
      <w:r w:rsidRPr="00144205">
        <w:rPr>
          <w:rFonts w:ascii="Times New Roman" w:hAnsi="Times New Roman" w:cs="Times New Roman"/>
          <w:color w:val="000000" w:themeColor="text1"/>
          <w:sz w:val="28"/>
          <w:szCs w:val="28"/>
          <w:lang w:val="es-ES_tradnl"/>
        </w:rPr>
        <w:t xml:space="preserve">posee </w:t>
      </w:r>
      <w:r w:rsidRPr="00144205">
        <w:rPr>
          <w:rFonts w:ascii="Times New Roman" w:hAnsi="Times New Roman" w:cs="Times New Roman"/>
          <w:color w:val="000000" w:themeColor="text1"/>
          <w:sz w:val="28"/>
          <w:szCs w:val="28"/>
          <w:lang w:val="es-ES_tradnl"/>
        </w:rPr>
        <w:t xml:space="preserve">las características de especialidad e inherencia, </w:t>
      </w:r>
      <w:r w:rsidRPr="00144205">
        <w:rPr>
          <w:rFonts w:ascii="Times New Roman" w:hAnsi="Times New Roman" w:cs="Times New Roman"/>
          <w:color w:val="000000" w:themeColor="text1"/>
          <w:sz w:val="28"/>
          <w:szCs w:val="28"/>
          <w:lang w:val="es-ES_tradnl"/>
        </w:rPr>
        <w:t xml:space="preserve">ya que sin él la personalidad como concepto unitario quedaría insatisfecha. Es un derecho propio de la persona, </w:t>
      </w:r>
      <w:r w:rsidRPr="00144205">
        <w:rPr>
          <w:rFonts w:ascii="Times New Roman" w:hAnsi="Times New Roman" w:cs="Times New Roman"/>
          <w:color w:val="000000" w:themeColor="text1"/>
          <w:sz w:val="28"/>
          <w:szCs w:val="28"/>
          <w:lang w:val="es-ES_tradnl"/>
        </w:rPr>
        <w:t>que nace y desaparece con ella. Además, tiene carácter extrapatrimonial, lo que implica que no es disponible, siendo por ello intransmisible, irrenunciable, imprescriptible, inembargable y no susceptible de valoraci</w:t>
      </w:r>
      <w:r w:rsidRPr="00144205">
        <w:rPr>
          <w:rFonts w:ascii="Times New Roman" w:hAnsi="Times New Roman" w:cs="Times New Roman"/>
          <w:color w:val="000000" w:themeColor="text1"/>
          <w:sz w:val="28"/>
          <w:szCs w:val="28"/>
          <w:lang w:val="es-ES_tradnl"/>
        </w:rPr>
        <w:t>ón económica en sí mismo, aunque eventual</w:t>
      </w:r>
      <w:r w:rsidRPr="00144205">
        <w:rPr>
          <w:rFonts w:ascii="Times New Roman" w:hAnsi="Times New Roman" w:cs="Times New Roman"/>
          <w:color w:val="000000" w:themeColor="text1"/>
          <w:sz w:val="28"/>
          <w:szCs w:val="28"/>
          <w:lang w:val="es-ES_tradnl"/>
        </w:rPr>
        <w:t>mente pueda generar efectos patrimoniales.</w:t>
      </w:r>
      <w:r w:rsidRPr="00144205">
        <w:rPr>
          <w:rStyle w:val="Refdenotaalpie"/>
          <w:rFonts w:ascii="Times New Roman" w:hAnsi="Times New Roman" w:cs="Times New Roman"/>
          <w:color w:val="000000" w:themeColor="text1"/>
          <w:sz w:val="28"/>
          <w:szCs w:val="28"/>
          <w:lang w:val="es-ES_tradnl"/>
        </w:rPr>
        <w:footnoteReference w:id="127"/>
      </w:r>
      <w:r w:rsidRPr="00144205">
        <w:rPr>
          <w:rFonts w:ascii="Times New Roman" w:hAnsi="Times New Roman" w:cs="Times New Roman"/>
          <w:color w:val="000000" w:themeColor="text1"/>
          <w:sz w:val="28"/>
          <w:szCs w:val="28"/>
          <w:lang w:val="es-ES_tradnl"/>
        </w:rPr>
        <w:t xml:space="preserve"> </w:t>
      </w:r>
    </w:p>
    <w:p w:rsidR="008B6235"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p>
    <w:p w:rsidR="003E550E"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r w:rsidRPr="00144205">
        <w:rPr>
          <w:rFonts w:ascii="Times New Roman" w:hAnsi="Times New Roman" w:cs="Times New Roman"/>
          <w:color w:val="000000" w:themeColor="text1"/>
          <w:sz w:val="28"/>
          <w:szCs w:val="28"/>
          <w:lang w:val="es-ES_tradnl"/>
        </w:rPr>
        <w:t>En</w:t>
      </w:r>
      <w:r w:rsidRPr="00144205">
        <w:rPr>
          <w:rFonts w:ascii="Times New Roman" w:hAnsi="Times New Roman" w:cs="Times New Roman"/>
          <w:color w:val="000000" w:themeColor="text1"/>
          <w:sz w:val="28"/>
          <w:szCs w:val="28"/>
          <w:lang w:val="es-ES_tradnl"/>
        </w:rPr>
        <w:t xml:space="preserve"> la referida sentencia, </w:t>
      </w:r>
      <w:r w:rsidRPr="00144205">
        <w:rPr>
          <w:rFonts w:ascii="Times New Roman" w:hAnsi="Times New Roman" w:cs="Times New Roman"/>
          <w:color w:val="000000" w:themeColor="text1"/>
          <w:sz w:val="28"/>
          <w:szCs w:val="28"/>
          <w:lang w:val="es-ES_tradnl"/>
        </w:rPr>
        <w:t xml:space="preserve">la Corte identificó tres </w:t>
      </w:r>
      <w:r w:rsidRPr="00144205">
        <w:rPr>
          <w:rFonts w:ascii="Times New Roman" w:hAnsi="Times New Roman" w:cs="Times New Roman"/>
          <w:color w:val="000000" w:themeColor="text1"/>
          <w:sz w:val="28"/>
          <w:szCs w:val="28"/>
          <w:lang w:val="es-ES_tradnl"/>
        </w:rPr>
        <w:t xml:space="preserve">formas </w:t>
      </w:r>
      <w:r w:rsidRPr="00144205">
        <w:rPr>
          <w:rFonts w:ascii="Times New Roman" w:hAnsi="Times New Roman" w:cs="Times New Roman"/>
          <w:color w:val="000000" w:themeColor="text1"/>
          <w:sz w:val="28"/>
          <w:szCs w:val="28"/>
          <w:lang w:val="es-ES_tradnl"/>
        </w:rPr>
        <w:t>de vulnera</w:t>
      </w:r>
      <w:r w:rsidRPr="00144205">
        <w:rPr>
          <w:rFonts w:ascii="Times New Roman" w:hAnsi="Times New Roman" w:cs="Times New Roman"/>
          <w:color w:val="000000" w:themeColor="text1"/>
          <w:sz w:val="28"/>
          <w:szCs w:val="28"/>
          <w:lang w:val="es-ES_tradnl"/>
        </w:rPr>
        <w:t>ción</w:t>
      </w:r>
      <w:r w:rsidRPr="00144205">
        <w:rPr>
          <w:rFonts w:ascii="Times New Roman" w:hAnsi="Times New Roman" w:cs="Times New Roman"/>
          <w:color w:val="000000" w:themeColor="text1"/>
          <w:sz w:val="28"/>
          <w:szCs w:val="28"/>
          <w:lang w:val="es-ES_tradnl"/>
        </w:rPr>
        <w:t xml:space="preserve"> </w:t>
      </w:r>
      <w:r w:rsidRPr="00144205">
        <w:rPr>
          <w:rFonts w:ascii="Times New Roman" w:hAnsi="Times New Roman" w:cs="Times New Roman"/>
          <w:color w:val="000000" w:themeColor="text1"/>
          <w:sz w:val="28"/>
          <w:szCs w:val="28"/>
          <w:lang w:val="es-ES_tradnl"/>
        </w:rPr>
        <w:t>d</w:t>
      </w:r>
      <w:r w:rsidRPr="00144205">
        <w:rPr>
          <w:rFonts w:ascii="Times New Roman" w:hAnsi="Times New Roman" w:cs="Times New Roman"/>
          <w:color w:val="000000" w:themeColor="text1"/>
          <w:sz w:val="28"/>
          <w:szCs w:val="28"/>
          <w:lang w:val="es-ES_tradnl"/>
        </w:rPr>
        <w:t>el derecho fundamental a la intimidad. La primera es la intrusión o intromisión irracional en la órbita que cada persona se ha reservado</w:t>
      </w:r>
      <w:r w:rsidRPr="00144205">
        <w:rPr>
          <w:rFonts w:ascii="Times New Roman" w:hAnsi="Times New Roman" w:cs="Times New Roman"/>
          <w:color w:val="000000" w:themeColor="text1"/>
          <w:sz w:val="28"/>
          <w:szCs w:val="28"/>
          <w:lang w:val="es-ES_tradnl"/>
        </w:rPr>
        <w:t xml:space="preserve"> para sí</w:t>
      </w:r>
      <w:r w:rsidRPr="00144205">
        <w:rPr>
          <w:rFonts w:ascii="Times New Roman" w:hAnsi="Times New Roman" w:cs="Times New Roman"/>
          <w:color w:val="000000" w:themeColor="text1"/>
          <w:sz w:val="28"/>
          <w:szCs w:val="28"/>
          <w:lang w:val="es-ES_tradnl"/>
        </w:rPr>
        <w:t xml:space="preserve">; la segunda, la divulgación de hechos privados; y la tercera, la presentación tergiversada o </w:t>
      </w:r>
      <w:r w:rsidRPr="00144205">
        <w:rPr>
          <w:rFonts w:ascii="Times New Roman" w:hAnsi="Times New Roman" w:cs="Times New Roman"/>
          <w:color w:val="000000" w:themeColor="text1"/>
          <w:sz w:val="28"/>
          <w:szCs w:val="28"/>
          <w:lang w:val="es-ES_tradnl"/>
        </w:rPr>
        <w:t>fals</w:t>
      </w:r>
      <w:r w:rsidRPr="00144205">
        <w:rPr>
          <w:rFonts w:ascii="Times New Roman" w:hAnsi="Times New Roman" w:cs="Times New Roman"/>
          <w:color w:val="000000" w:themeColor="text1"/>
          <w:sz w:val="28"/>
          <w:szCs w:val="28"/>
          <w:lang w:val="es-ES_tradnl"/>
        </w:rPr>
        <w:t>a de circunstancias personales,</w:t>
      </w:r>
      <w:r w:rsidRPr="00144205">
        <w:rPr>
          <w:rFonts w:ascii="Times New Roman" w:hAnsi="Times New Roman" w:cs="Times New Roman"/>
          <w:color w:val="000000" w:themeColor="text1"/>
          <w:sz w:val="28"/>
          <w:szCs w:val="28"/>
          <w:lang w:val="es-ES_tradnl"/>
        </w:rPr>
        <w:t xml:space="preserve"> siendo estas dos últimas formas de afectación cercanas a la vulneración de los derechos a la honra y al buen nombre</w:t>
      </w:r>
      <w:r w:rsidRPr="00144205">
        <w:rPr>
          <w:rFonts w:ascii="Times New Roman" w:hAnsi="Times New Roman" w:cs="Times New Roman"/>
          <w:color w:val="000000" w:themeColor="text1"/>
          <w:sz w:val="28"/>
          <w:szCs w:val="28"/>
          <w:lang w:val="es-ES_tradnl"/>
        </w:rPr>
        <w:t>.</w:t>
      </w:r>
      <w:r w:rsidRPr="00144205">
        <w:rPr>
          <w:rStyle w:val="Refdenotaalpie"/>
          <w:rFonts w:ascii="Times New Roman" w:hAnsi="Times New Roman" w:cs="Times New Roman"/>
          <w:color w:val="000000" w:themeColor="text1"/>
          <w:sz w:val="28"/>
          <w:szCs w:val="28"/>
          <w:lang w:val="es-ES_tradnl"/>
        </w:rPr>
        <w:footnoteReference w:id="128"/>
      </w:r>
    </w:p>
    <w:p w:rsidR="00CD2622"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p>
    <w:p w:rsidR="00CD2622"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r w:rsidRPr="00144205">
        <w:rPr>
          <w:rFonts w:ascii="Times New Roman" w:hAnsi="Times New Roman" w:cs="Times New Roman"/>
          <w:color w:val="000000" w:themeColor="text1"/>
          <w:sz w:val="28"/>
          <w:szCs w:val="28"/>
          <w:lang w:val="es-ES_tradnl"/>
        </w:rPr>
        <w:t xml:space="preserve">En </w:t>
      </w:r>
      <w:r w:rsidRPr="00144205">
        <w:rPr>
          <w:rFonts w:ascii="Times New Roman" w:hAnsi="Times New Roman" w:cs="Times New Roman"/>
          <w:color w:val="000000" w:themeColor="text1"/>
          <w:sz w:val="28"/>
          <w:szCs w:val="28"/>
          <w:lang w:val="es-ES_tradnl"/>
        </w:rPr>
        <w:t>cuanto a</w:t>
      </w:r>
      <w:r w:rsidRPr="00144205">
        <w:rPr>
          <w:rFonts w:ascii="Times New Roman" w:hAnsi="Times New Roman" w:cs="Times New Roman"/>
          <w:color w:val="000000" w:themeColor="text1"/>
          <w:sz w:val="28"/>
          <w:szCs w:val="28"/>
          <w:lang w:val="es-ES_tradnl"/>
        </w:rPr>
        <w:t xml:space="preserve"> la divulgación de los hechos privados, la Corte explicó que incurre en esta conducta quien </w:t>
      </w:r>
      <w:r w:rsidRPr="00144205">
        <w:rPr>
          <w:rFonts w:ascii="Times New Roman" w:hAnsi="Times New Roman" w:cs="Times New Roman"/>
          <w:color w:val="000000" w:themeColor="text1"/>
          <w:sz w:val="28"/>
          <w:szCs w:val="28"/>
          <w:lang w:val="es-ES_tradnl"/>
        </w:rPr>
        <w:t>hace</w:t>
      </w:r>
      <w:r w:rsidRPr="00144205">
        <w:rPr>
          <w:rFonts w:ascii="Times New Roman" w:hAnsi="Times New Roman" w:cs="Times New Roman"/>
          <w:color w:val="000000" w:themeColor="text1"/>
          <w:sz w:val="28"/>
          <w:szCs w:val="28"/>
          <w:lang w:val="es-ES_tradnl"/>
        </w:rPr>
        <w:t xml:space="preserve"> públic</w:t>
      </w:r>
      <w:r w:rsidRPr="00144205">
        <w:rPr>
          <w:rFonts w:ascii="Times New Roman" w:hAnsi="Times New Roman" w:cs="Times New Roman"/>
          <w:color w:val="000000" w:themeColor="text1"/>
          <w:sz w:val="28"/>
          <w:szCs w:val="28"/>
          <w:lang w:val="es-ES_tradnl"/>
        </w:rPr>
        <w:t>a</w:t>
      </w:r>
      <w:r w:rsidRPr="00144205">
        <w:rPr>
          <w:rFonts w:ascii="Times New Roman" w:hAnsi="Times New Roman" w:cs="Times New Roman"/>
          <w:color w:val="000000" w:themeColor="text1"/>
          <w:sz w:val="28"/>
          <w:szCs w:val="28"/>
          <w:lang w:val="es-ES_tradnl"/>
        </w:rPr>
        <w:t xml:space="preserve"> una información cierta</w:t>
      </w:r>
      <w:r w:rsidRPr="00144205">
        <w:rPr>
          <w:rFonts w:ascii="Times New Roman" w:hAnsi="Times New Roman" w:cs="Times New Roman"/>
          <w:color w:val="000000" w:themeColor="text1"/>
          <w:sz w:val="28"/>
          <w:szCs w:val="28"/>
          <w:lang w:val="es-ES_tradnl"/>
        </w:rPr>
        <w:t xml:space="preserve"> y</w:t>
      </w:r>
      <w:r w:rsidRPr="00144205">
        <w:rPr>
          <w:rFonts w:ascii="Times New Roman" w:hAnsi="Times New Roman" w:cs="Times New Roman"/>
          <w:color w:val="000000" w:themeColor="text1"/>
          <w:sz w:val="28"/>
          <w:szCs w:val="28"/>
          <w:lang w:val="es-ES_tradnl"/>
        </w:rPr>
        <w:t xml:space="preserve"> veraz, pero </w:t>
      </w:r>
      <w:r w:rsidRPr="00144205">
        <w:rPr>
          <w:rFonts w:ascii="Times New Roman" w:hAnsi="Times New Roman" w:cs="Times New Roman"/>
          <w:color w:val="000000" w:themeColor="text1"/>
          <w:sz w:val="28"/>
          <w:szCs w:val="28"/>
          <w:lang w:val="es-ES_tradnl"/>
        </w:rPr>
        <w:t xml:space="preserve">que no debe ser </w:t>
      </w:r>
      <w:r w:rsidRPr="00144205">
        <w:rPr>
          <w:rFonts w:ascii="Times New Roman" w:hAnsi="Times New Roman" w:cs="Times New Roman"/>
          <w:color w:val="000000" w:themeColor="text1"/>
          <w:sz w:val="28"/>
          <w:szCs w:val="28"/>
          <w:lang w:val="es-ES_tradnl"/>
        </w:rPr>
        <w:t>compartida</w:t>
      </w:r>
      <w:r w:rsidRPr="00144205">
        <w:rPr>
          <w:rFonts w:ascii="Times New Roman" w:hAnsi="Times New Roman" w:cs="Times New Roman"/>
          <w:color w:val="000000" w:themeColor="text1"/>
          <w:sz w:val="28"/>
          <w:szCs w:val="28"/>
          <w:lang w:val="es-ES_tradnl"/>
        </w:rPr>
        <w:t xml:space="preserve"> por pertenecer al círculo íntimo de una persona, salvo que </w:t>
      </w:r>
      <w:r w:rsidRPr="00144205">
        <w:rPr>
          <w:rFonts w:ascii="Times New Roman" w:hAnsi="Times New Roman" w:cs="Times New Roman"/>
          <w:color w:val="000000" w:themeColor="text1"/>
          <w:sz w:val="28"/>
          <w:szCs w:val="28"/>
          <w:lang w:val="es-ES_tradnl"/>
        </w:rPr>
        <w:t>se cuente con au</w:t>
      </w:r>
      <w:r w:rsidRPr="00144205">
        <w:rPr>
          <w:rFonts w:ascii="Times New Roman" w:hAnsi="Times New Roman" w:cs="Times New Roman"/>
          <w:color w:val="000000" w:themeColor="text1"/>
          <w:sz w:val="28"/>
          <w:szCs w:val="28"/>
          <w:lang w:val="es-ES_tradnl"/>
        </w:rPr>
        <w:t>torización de su titular</w:t>
      </w:r>
      <w:r w:rsidRPr="00144205">
        <w:rPr>
          <w:rFonts w:ascii="Times New Roman" w:hAnsi="Times New Roman" w:cs="Times New Roman"/>
          <w:color w:val="000000" w:themeColor="text1"/>
          <w:sz w:val="28"/>
          <w:szCs w:val="28"/>
          <w:lang w:val="es-ES_tradnl"/>
        </w:rPr>
        <w:t xml:space="preserve"> o de una </w:t>
      </w:r>
      <w:r w:rsidRPr="00144205">
        <w:rPr>
          <w:rFonts w:ascii="Times New Roman" w:hAnsi="Times New Roman" w:cs="Times New Roman"/>
          <w:color w:val="000000" w:themeColor="text1"/>
          <w:sz w:val="28"/>
          <w:szCs w:val="28"/>
          <w:lang w:val="es-ES_tradnl"/>
        </w:rPr>
        <w:t>autoridad competente. En est</w:t>
      </w:r>
      <w:r w:rsidRPr="00144205">
        <w:rPr>
          <w:rFonts w:ascii="Times New Roman" w:hAnsi="Times New Roman" w:cs="Times New Roman"/>
          <w:color w:val="000000" w:themeColor="text1"/>
          <w:sz w:val="28"/>
          <w:szCs w:val="28"/>
          <w:lang w:val="es-ES_tradnl"/>
        </w:rPr>
        <w:t xml:space="preserve">e tipo de </w:t>
      </w:r>
      <w:r w:rsidRPr="00144205">
        <w:rPr>
          <w:rFonts w:ascii="Times New Roman" w:hAnsi="Times New Roman" w:cs="Times New Roman"/>
          <w:color w:val="000000" w:themeColor="text1"/>
          <w:sz w:val="28"/>
          <w:szCs w:val="28"/>
          <w:lang w:val="es-ES_tradnl"/>
        </w:rPr>
        <w:t>vulneración,</w:t>
      </w:r>
      <w:r w:rsidRPr="00144205">
        <w:rPr>
          <w:rStyle w:val="apple-converted-space"/>
          <w:rFonts w:ascii="Times New Roman" w:hAnsi="Times New Roman" w:cs="Times New Roman"/>
          <w:color w:val="000000" w:themeColor="text1"/>
          <w:sz w:val="28"/>
          <w:szCs w:val="28"/>
          <w:lang w:val="es-ES_tradnl"/>
        </w:rPr>
        <w:t> </w:t>
      </w:r>
      <w:r w:rsidRPr="00144205">
        <w:rPr>
          <w:rFonts w:ascii="Times New Roman" w:hAnsi="Times New Roman" w:cs="Times New Roman"/>
          <w:i/>
          <w:iCs/>
          <w:color w:val="000000" w:themeColor="text1"/>
          <w:sz w:val="28"/>
          <w:szCs w:val="28"/>
          <w:lang w:val="es-ES_tradnl"/>
        </w:rPr>
        <w:t>a contrario sensu</w:t>
      </w:r>
      <w:r w:rsidRPr="00144205">
        <w:rPr>
          <w:rFonts w:ascii="Times New Roman" w:hAnsi="Times New Roman" w:cs="Times New Roman"/>
          <w:color w:val="000000" w:themeColor="text1"/>
          <w:sz w:val="28"/>
          <w:szCs w:val="28"/>
          <w:lang w:val="es-ES_tradnl"/>
        </w:rPr>
        <w:t>, es necesario</w:t>
      </w:r>
      <w:r w:rsidRPr="00144205">
        <w:rPr>
          <w:rFonts w:ascii="Times New Roman" w:hAnsi="Times New Roman" w:cs="Times New Roman"/>
          <w:color w:val="000000" w:themeColor="text1"/>
          <w:sz w:val="28"/>
          <w:szCs w:val="28"/>
          <w:lang w:val="es-ES_tradnl"/>
        </w:rPr>
        <w:t xml:space="preserve"> analizar el contenido obtenido mediante </w:t>
      </w:r>
      <w:r w:rsidRPr="00144205">
        <w:rPr>
          <w:rFonts w:ascii="Times New Roman" w:hAnsi="Times New Roman" w:cs="Times New Roman"/>
          <w:color w:val="000000" w:themeColor="text1"/>
          <w:sz w:val="28"/>
          <w:szCs w:val="28"/>
          <w:lang w:val="es-ES_tradnl"/>
        </w:rPr>
        <w:t>la intrusión en la intimidad del afectado</w:t>
      </w:r>
      <w:r w:rsidRPr="00144205">
        <w:rPr>
          <w:rFonts w:ascii="Times New Roman" w:hAnsi="Times New Roman" w:cs="Times New Roman"/>
          <w:color w:val="000000" w:themeColor="text1"/>
          <w:sz w:val="28"/>
          <w:szCs w:val="28"/>
          <w:lang w:val="es-ES_tradnl"/>
        </w:rPr>
        <w:t xml:space="preserve"> y</w:t>
      </w:r>
      <w:r w:rsidRPr="00144205">
        <w:rPr>
          <w:rFonts w:ascii="Times New Roman" w:hAnsi="Times New Roman" w:cs="Times New Roman"/>
          <w:color w:val="000000" w:themeColor="text1"/>
          <w:sz w:val="28"/>
          <w:szCs w:val="28"/>
          <w:lang w:val="es-ES_tradnl"/>
        </w:rPr>
        <w:t xml:space="preserve"> compararlo con su realidad familiar, social, laboral, e</w:t>
      </w:r>
      <w:r w:rsidRPr="00144205">
        <w:rPr>
          <w:rFonts w:ascii="Times New Roman" w:hAnsi="Times New Roman" w:cs="Times New Roman"/>
          <w:color w:val="000000" w:themeColor="text1"/>
          <w:sz w:val="28"/>
          <w:szCs w:val="28"/>
          <w:lang w:val="es-ES_tradnl"/>
        </w:rPr>
        <w:t>ntre otras.</w:t>
      </w:r>
      <w:r w:rsidRPr="00144205">
        <w:rPr>
          <w:rStyle w:val="Refdenotaalpie"/>
          <w:rFonts w:ascii="Times New Roman" w:hAnsi="Times New Roman" w:cs="Times New Roman"/>
          <w:color w:val="000000" w:themeColor="text1"/>
          <w:sz w:val="28"/>
          <w:szCs w:val="28"/>
          <w:lang w:val="es-ES_tradnl"/>
        </w:rPr>
        <w:footnoteReference w:id="129"/>
      </w:r>
    </w:p>
    <w:p w:rsidR="00F46AAC"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p>
    <w:p w:rsidR="00F46AAC"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r w:rsidRPr="00144205">
        <w:rPr>
          <w:rFonts w:ascii="Times New Roman" w:hAnsi="Times New Roman" w:cs="Times New Roman"/>
          <w:color w:val="000000" w:themeColor="text1"/>
          <w:sz w:val="28"/>
          <w:szCs w:val="28"/>
          <w:lang w:val="es-ES_tradnl"/>
        </w:rPr>
        <w:t xml:space="preserve">Debe destacarse que, al tenor de lo previsto en el inciso tercero del artículo 15 de la Constitución, la correspondencia y las demás formas de comunicación privadas son inviolables y que sólo se pueden interceptar o registrar, </w:t>
      </w:r>
      <w:r w:rsidRPr="00144205">
        <w:rPr>
          <w:rFonts w:ascii="Times New Roman" w:hAnsi="Times New Roman" w:cs="Times New Roman"/>
          <w:b/>
          <w:bCs/>
          <w:color w:val="000000" w:themeColor="text1"/>
          <w:sz w:val="28"/>
          <w:szCs w:val="28"/>
          <w:lang w:val="es-ES_tradnl"/>
        </w:rPr>
        <w:t xml:space="preserve">mediante orden </w:t>
      </w:r>
      <w:r w:rsidRPr="00144205">
        <w:rPr>
          <w:rFonts w:ascii="Times New Roman" w:hAnsi="Times New Roman" w:cs="Times New Roman"/>
          <w:b/>
          <w:bCs/>
          <w:color w:val="000000" w:themeColor="text1"/>
          <w:sz w:val="28"/>
          <w:szCs w:val="28"/>
          <w:lang w:val="es-ES_tradnl"/>
        </w:rPr>
        <w:t xml:space="preserve">judicial, </w:t>
      </w:r>
      <w:r w:rsidRPr="00144205">
        <w:rPr>
          <w:rFonts w:ascii="Times New Roman" w:hAnsi="Times New Roman" w:cs="Times New Roman"/>
          <w:color w:val="000000" w:themeColor="text1"/>
          <w:sz w:val="28"/>
          <w:szCs w:val="28"/>
          <w:lang w:val="es-ES_tradnl"/>
        </w:rPr>
        <w:t>en los casos y con las formalidades que establezca la ley. Por lo tanto, la regla en esta materia es la de que se requiere una orden judicial. A renglón seguido, en el inciso cuarto del artículo en comento se precisa que las autoridades pueden ex</w:t>
      </w:r>
      <w:r w:rsidRPr="00144205">
        <w:rPr>
          <w:rFonts w:ascii="Times New Roman" w:hAnsi="Times New Roman" w:cs="Times New Roman"/>
          <w:color w:val="000000" w:themeColor="text1"/>
          <w:sz w:val="28"/>
          <w:szCs w:val="28"/>
          <w:lang w:val="es-ES_tradnl"/>
        </w:rPr>
        <w:t>igir la presentación de libros de contabilidad y demás documentos privados, en los términos que señale la ley, para tres efectos, a saber: efectos tributarios, efectos judiciales y para los casos de inspección, vigilancia e intervención del Estado. Como pu</w:t>
      </w:r>
      <w:r w:rsidRPr="00144205">
        <w:rPr>
          <w:rFonts w:ascii="Times New Roman" w:hAnsi="Times New Roman" w:cs="Times New Roman"/>
          <w:color w:val="000000" w:themeColor="text1"/>
          <w:sz w:val="28"/>
          <w:szCs w:val="28"/>
          <w:lang w:val="es-ES_tradnl"/>
        </w:rPr>
        <w:t>ede verse, la Constitución no contempla entre los efectos, a los disciplinarios, pues ciertamente ellos no son tributarios, ni judiciales y, desde luego, difícilmente encajan en la inspección, vigilancia e intervención del Estado.</w:t>
      </w:r>
    </w:p>
    <w:p w:rsidR="00F46AAC"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p>
    <w:p w:rsidR="00F46AAC"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r w:rsidRPr="00144205">
        <w:rPr>
          <w:rFonts w:ascii="Times New Roman" w:hAnsi="Times New Roman" w:cs="Times New Roman"/>
          <w:color w:val="000000" w:themeColor="text1"/>
          <w:sz w:val="28"/>
          <w:szCs w:val="28"/>
          <w:lang w:val="es-ES_tradnl"/>
        </w:rPr>
        <w:t>Como puede verse, en est</w:t>
      </w:r>
      <w:r w:rsidRPr="00144205">
        <w:rPr>
          <w:rFonts w:ascii="Times New Roman" w:hAnsi="Times New Roman" w:cs="Times New Roman"/>
          <w:color w:val="000000" w:themeColor="text1"/>
          <w:sz w:val="28"/>
          <w:szCs w:val="28"/>
          <w:lang w:val="es-ES_tradnl"/>
        </w:rPr>
        <w:t>e caso es necesario tomarse en serio lo relativo a la información privada y a su acceso por parte de la autoridad disciplinaria, considerando de una parte la atribución de funciones de policía judicial que la Carta le hace a la procuraduría y, de otra, las</w:t>
      </w:r>
      <w:r w:rsidRPr="00144205">
        <w:rPr>
          <w:rFonts w:ascii="Times New Roman" w:hAnsi="Times New Roman" w:cs="Times New Roman"/>
          <w:color w:val="000000" w:themeColor="text1"/>
          <w:sz w:val="28"/>
          <w:szCs w:val="28"/>
          <w:lang w:val="es-ES_tradnl"/>
        </w:rPr>
        <w:t xml:space="preserve"> restricciones que ella misma establece para acceder a las comunicaciones privadas o a los documentos privados. Y, en este estado del análisis, debe señalarse que incluso la fiscalía, que hace parte de la rama judicial, requiere de una orden judicial, dict</w:t>
      </w:r>
      <w:r w:rsidRPr="00144205">
        <w:rPr>
          <w:rFonts w:ascii="Times New Roman" w:hAnsi="Times New Roman" w:cs="Times New Roman"/>
          <w:color w:val="000000" w:themeColor="text1"/>
          <w:sz w:val="28"/>
          <w:szCs w:val="28"/>
          <w:lang w:val="es-ES_tradnl"/>
        </w:rPr>
        <w:t>ada por un juez de control de garantías, para acceder a dichas comunicaciones o documentos. Por lo tanto, el estándar aplicable a la procuraduría, que es un órgano autónomo e independiente, que no hace parte de la rama judicial y que no cumple funciones ju</w:t>
      </w:r>
      <w:r w:rsidRPr="00144205">
        <w:rPr>
          <w:rFonts w:ascii="Times New Roman" w:hAnsi="Times New Roman" w:cs="Times New Roman"/>
          <w:color w:val="000000" w:themeColor="text1"/>
          <w:sz w:val="28"/>
          <w:szCs w:val="28"/>
          <w:lang w:val="es-ES_tradnl"/>
        </w:rPr>
        <w:t>diciales, debe ser al menos tan estricto como el que se aplica a la fiscalía.</w:t>
      </w:r>
    </w:p>
    <w:p w:rsidR="005C627A"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p>
    <w:p w:rsidR="00CD2622" w:rsidRPr="00144205" w:rsidRDefault="00144205" w:rsidP="0035646C">
      <w:pPr>
        <w:ind w:right="57"/>
        <w:jc w:val="both"/>
        <w:textAlignment w:val="baseline"/>
        <w:rPr>
          <w:rFonts w:ascii="Times New Roman" w:hAnsi="Times New Roman" w:cs="Times New Roman"/>
          <w:i/>
          <w:iCs/>
          <w:color w:val="000000" w:themeColor="text1"/>
          <w:sz w:val="28"/>
          <w:szCs w:val="28"/>
          <w:lang w:val="es-ES_tradnl"/>
        </w:rPr>
      </w:pPr>
      <w:r w:rsidRPr="00144205">
        <w:rPr>
          <w:rFonts w:ascii="Times New Roman" w:hAnsi="Times New Roman" w:cs="Times New Roman"/>
          <w:color w:val="000000" w:themeColor="text1"/>
          <w:sz w:val="28"/>
          <w:szCs w:val="28"/>
          <w:lang w:val="es-ES_tradnl"/>
        </w:rPr>
        <w:t>Aunado a lo anterior, e</w:t>
      </w:r>
      <w:r w:rsidRPr="00144205">
        <w:rPr>
          <w:rFonts w:ascii="Times New Roman" w:hAnsi="Times New Roman" w:cs="Times New Roman"/>
          <w:color w:val="000000" w:themeColor="text1"/>
          <w:sz w:val="28"/>
          <w:szCs w:val="28"/>
          <w:lang w:val="es-ES_tradnl"/>
        </w:rPr>
        <w:t xml:space="preserve">l artículo 15 de la Carta también consagra el derecho fundamental al </w:t>
      </w:r>
      <w:r w:rsidRPr="00144205">
        <w:rPr>
          <w:rFonts w:ascii="Times New Roman" w:hAnsi="Times New Roman" w:cs="Times New Roman"/>
          <w:i/>
          <w:iCs/>
          <w:color w:val="000000" w:themeColor="text1"/>
          <w:sz w:val="28"/>
          <w:szCs w:val="28"/>
          <w:lang w:val="es-ES_tradnl"/>
        </w:rPr>
        <w:t xml:space="preserve">habeas data, </w:t>
      </w:r>
      <w:r w:rsidRPr="00144205">
        <w:rPr>
          <w:rFonts w:ascii="Times New Roman" w:hAnsi="Times New Roman" w:cs="Times New Roman"/>
          <w:color w:val="000000" w:themeColor="text1"/>
          <w:sz w:val="28"/>
          <w:szCs w:val="28"/>
          <w:lang w:val="es-MX"/>
        </w:rPr>
        <w:t>según el cual</w:t>
      </w:r>
      <w:r w:rsidRPr="00144205">
        <w:rPr>
          <w:rStyle w:val="apple-converted-space"/>
          <w:rFonts w:ascii="Times New Roman" w:hAnsi="Times New Roman" w:cs="Times New Roman"/>
          <w:color w:val="000000" w:themeColor="text1"/>
          <w:sz w:val="28"/>
          <w:szCs w:val="28"/>
          <w:lang w:val="es-MX"/>
        </w:rPr>
        <w:t> </w:t>
      </w:r>
      <w:r w:rsidRPr="00144205">
        <w:rPr>
          <w:rFonts w:ascii="Times New Roman" w:hAnsi="Times New Roman" w:cs="Times New Roman"/>
          <w:color w:val="000000" w:themeColor="text1"/>
          <w:sz w:val="28"/>
          <w:szCs w:val="28"/>
          <w:lang w:val="es-ES"/>
        </w:rPr>
        <w:t>todas las personas tienen derecho</w:t>
      </w:r>
      <w:r w:rsidRPr="00144205">
        <w:rPr>
          <w:rStyle w:val="apple-converted-space"/>
          <w:rFonts w:ascii="Times New Roman" w:hAnsi="Times New Roman" w:cs="Times New Roman"/>
          <w:color w:val="000000" w:themeColor="text1"/>
          <w:sz w:val="28"/>
          <w:szCs w:val="28"/>
          <w:lang w:val="es-ES"/>
        </w:rPr>
        <w:t> </w:t>
      </w:r>
      <w:r w:rsidRPr="00144205">
        <w:rPr>
          <w:rFonts w:ascii="Times New Roman" w:hAnsi="Times New Roman" w:cs="Times New Roman"/>
          <w:i/>
          <w:iCs/>
          <w:color w:val="000000" w:themeColor="text1"/>
          <w:sz w:val="28"/>
          <w:szCs w:val="28"/>
          <w:lang w:val="es-ES"/>
        </w:rPr>
        <w:t>“</w:t>
      </w:r>
      <w:r w:rsidRPr="00144205">
        <w:rPr>
          <w:rFonts w:ascii="Times New Roman" w:hAnsi="Times New Roman" w:cs="Times New Roman"/>
          <w:color w:val="000000" w:themeColor="text1"/>
          <w:sz w:val="28"/>
          <w:szCs w:val="28"/>
          <w:lang w:val="es-ES"/>
        </w:rPr>
        <w:t>[…]</w:t>
      </w:r>
      <w:r w:rsidRPr="00144205">
        <w:rPr>
          <w:rStyle w:val="apple-converted-space"/>
          <w:rFonts w:ascii="Times New Roman" w:hAnsi="Times New Roman" w:cs="Times New Roman"/>
          <w:color w:val="000000" w:themeColor="text1"/>
          <w:sz w:val="28"/>
          <w:szCs w:val="28"/>
          <w:lang w:val="es-ES"/>
        </w:rPr>
        <w:t> </w:t>
      </w:r>
      <w:r w:rsidRPr="00144205">
        <w:rPr>
          <w:rFonts w:ascii="Times New Roman" w:hAnsi="Times New Roman" w:cs="Times New Roman"/>
          <w:i/>
          <w:iCs/>
          <w:color w:val="000000" w:themeColor="text1"/>
          <w:sz w:val="28"/>
          <w:szCs w:val="28"/>
          <w:lang w:val="es-ES"/>
        </w:rPr>
        <w:t xml:space="preserve">a conocer, </w:t>
      </w:r>
      <w:r w:rsidRPr="00144205">
        <w:rPr>
          <w:rFonts w:ascii="Times New Roman" w:hAnsi="Times New Roman" w:cs="Times New Roman"/>
          <w:i/>
          <w:iCs/>
          <w:color w:val="000000" w:themeColor="text1"/>
          <w:sz w:val="28"/>
          <w:szCs w:val="28"/>
          <w:lang w:val="es-ES"/>
        </w:rPr>
        <w:t>actualizar y rectificar las informaciones que se hayan recogido sobre ellas en bancos de datos y en archivos de entidades públicas y privadas”</w:t>
      </w:r>
      <w:r w:rsidRPr="00144205">
        <w:rPr>
          <w:rStyle w:val="apple-converted-space"/>
          <w:rFonts w:ascii="Times New Roman" w:hAnsi="Times New Roman" w:cs="Times New Roman"/>
          <w:color w:val="000000" w:themeColor="text1"/>
          <w:sz w:val="28"/>
          <w:szCs w:val="28"/>
          <w:lang w:val="es-ES"/>
        </w:rPr>
        <w:t> </w:t>
      </w:r>
      <w:r w:rsidRPr="00144205">
        <w:rPr>
          <w:rFonts w:ascii="Times New Roman" w:hAnsi="Times New Roman" w:cs="Times New Roman"/>
          <w:color w:val="000000" w:themeColor="text1"/>
          <w:sz w:val="28"/>
          <w:szCs w:val="28"/>
          <w:lang w:val="es-ES"/>
        </w:rPr>
        <w:t>y ordena que</w:t>
      </w:r>
      <w:r w:rsidRPr="00144205">
        <w:rPr>
          <w:rStyle w:val="apple-converted-space"/>
          <w:rFonts w:ascii="Times New Roman" w:hAnsi="Times New Roman" w:cs="Times New Roman"/>
          <w:color w:val="000000" w:themeColor="text1"/>
          <w:sz w:val="28"/>
          <w:szCs w:val="28"/>
          <w:lang w:val="es-ES"/>
        </w:rPr>
        <w:t> </w:t>
      </w:r>
      <w:r w:rsidRPr="00144205">
        <w:rPr>
          <w:rFonts w:ascii="Times New Roman" w:hAnsi="Times New Roman" w:cs="Times New Roman"/>
          <w:i/>
          <w:iCs/>
          <w:color w:val="000000" w:themeColor="text1"/>
          <w:sz w:val="28"/>
          <w:szCs w:val="28"/>
          <w:lang w:val="es-ES"/>
        </w:rPr>
        <w:t>“</w:t>
      </w:r>
      <w:r w:rsidRPr="00144205">
        <w:rPr>
          <w:rFonts w:ascii="Times New Roman" w:hAnsi="Times New Roman" w:cs="Times New Roman"/>
          <w:color w:val="000000" w:themeColor="text1"/>
          <w:sz w:val="28"/>
          <w:szCs w:val="28"/>
          <w:lang w:val="es-ES"/>
        </w:rPr>
        <w:t>[e]</w:t>
      </w:r>
      <w:r w:rsidRPr="00144205">
        <w:rPr>
          <w:rFonts w:ascii="Times New Roman" w:hAnsi="Times New Roman" w:cs="Times New Roman"/>
          <w:i/>
          <w:iCs/>
          <w:color w:val="000000" w:themeColor="text1"/>
          <w:sz w:val="28"/>
          <w:szCs w:val="28"/>
          <w:lang w:val="es-ES"/>
        </w:rPr>
        <w:t>n la recolección, tratamiento y circulación de datos se respetarán la libertad y demás garantías</w:t>
      </w:r>
      <w:r w:rsidRPr="00144205">
        <w:rPr>
          <w:rFonts w:ascii="Times New Roman" w:hAnsi="Times New Roman" w:cs="Times New Roman"/>
          <w:i/>
          <w:iCs/>
          <w:color w:val="000000" w:themeColor="text1"/>
          <w:sz w:val="28"/>
          <w:szCs w:val="28"/>
          <w:lang w:val="es-ES"/>
        </w:rPr>
        <w:t xml:space="preserve"> consagradas en la Constitución.”</w:t>
      </w:r>
      <w:r w:rsidRPr="00144205">
        <w:rPr>
          <w:rStyle w:val="apple-converted-space"/>
          <w:rFonts w:ascii="Times New Roman" w:hAnsi="Times New Roman" w:cs="Times New Roman"/>
          <w:color w:val="000000" w:themeColor="text1"/>
          <w:sz w:val="28"/>
          <w:szCs w:val="28"/>
          <w:lang w:val="es-ES"/>
        </w:rPr>
        <w:t> </w:t>
      </w:r>
      <w:r w:rsidRPr="00144205">
        <w:rPr>
          <w:rFonts w:ascii="Times New Roman" w:hAnsi="Times New Roman" w:cs="Times New Roman"/>
          <w:color w:val="000000" w:themeColor="text1"/>
          <w:sz w:val="28"/>
          <w:szCs w:val="28"/>
          <w:lang w:val="es-ES"/>
        </w:rPr>
        <w:t>A su turno, la jurisprudencia de la Corte Constitucional ha establecido que el derecho al</w:t>
      </w:r>
      <w:r w:rsidRPr="00144205">
        <w:rPr>
          <w:rStyle w:val="apple-converted-space"/>
          <w:rFonts w:ascii="Times New Roman" w:hAnsi="Times New Roman" w:cs="Times New Roman"/>
          <w:color w:val="000000" w:themeColor="text1"/>
          <w:sz w:val="28"/>
          <w:szCs w:val="28"/>
          <w:lang w:val="es-ES"/>
        </w:rPr>
        <w:t> </w:t>
      </w:r>
      <w:r w:rsidRPr="00144205">
        <w:rPr>
          <w:rFonts w:ascii="Times New Roman" w:hAnsi="Times New Roman" w:cs="Times New Roman"/>
          <w:i/>
          <w:iCs/>
          <w:color w:val="000000" w:themeColor="text1"/>
          <w:sz w:val="28"/>
          <w:szCs w:val="28"/>
          <w:lang w:val="es-ES"/>
        </w:rPr>
        <w:t>habeas data</w:t>
      </w:r>
      <w:r w:rsidRPr="00144205">
        <w:rPr>
          <w:rStyle w:val="apple-converted-space"/>
          <w:rFonts w:ascii="Times New Roman" w:hAnsi="Times New Roman" w:cs="Times New Roman"/>
          <w:color w:val="000000" w:themeColor="text1"/>
          <w:sz w:val="28"/>
          <w:szCs w:val="28"/>
          <w:lang w:val="es-ES"/>
        </w:rPr>
        <w:t> </w:t>
      </w:r>
      <w:r w:rsidRPr="00144205">
        <w:rPr>
          <w:rFonts w:ascii="Times New Roman" w:hAnsi="Times New Roman" w:cs="Times New Roman"/>
          <w:i/>
          <w:iCs/>
          <w:color w:val="000000" w:themeColor="text1"/>
          <w:sz w:val="28"/>
          <w:szCs w:val="28"/>
          <w:lang w:val="es-ES"/>
        </w:rPr>
        <w:t>“otorga la facultad al titular de datos personales, de exigir a las administradoras de datos personales el acceso, inclu</w:t>
      </w:r>
      <w:r w:rsidRPr="00144205">
        <w:rPr>
          <w:rFonts w:ascii="Times New Roman" w:hAnsi="Times New Roman" w:cs="Times New Roman"/>
          <w:i/>
          <w:iCs/>
          <w:color w:val="000000" w:themeColor="text1"/>
          <w:sz w:val="28"/>
          <w:szCs w:val="28"/>
          <w:lang w:val="es-ES"/>
        </w:rPr>
        <w:t xml:space="preserve">sión, exclusión, corrección, adición, actualización, y certificación de los datos, así como la limitación en las posibilidades de </w:t>
      </w:r>
      <w:r w:rsidRPr="00144205">
        <w:rPr>
          <w:rFonts w:ascii="Times New Roman" w:hAnsi="Times New Roman" w:cs="Times New Roman"/>
          <w:color w:val="000000" w:themeColor="text1"/>
          <w:sz w:val="28"/>
          <w:szCs w:val="28"/>
          <w:lang w:val="es-ES"/>
        </w:rPr>
        <w:t xml:space="preserve">[su] </w:t>
      </w:r>
      <w:r w:rsidRPr="00144205">
        <w:rPr>
          <w:rFonts w:ascii="Times New Roman" w:hAnsi="Times New Roman" w:cs="Times New Roman"/>
          <w:i/>
          <w:iCs/>
          <w:color w:val="000000" w:themeColor="text1"/>
          <w:sz w:val="28"/>
          <w:szCs w:val="28"/>
          <w:lang w:val="es-ES"/>
        </w:rPr>
        <w:t xml:space="preserve">divulgación, publicación o cesión </w:t>
      </w:r>
      <w:r w:rsidRPr="00144205">
        <w:rPr>
          <w:rFonts w:ascii="Times New Roman" w:hAnsi="Times New Roman" w:cs="Times New Roman"/>
          <w:color w:val="000000" w:themeColor="text1"/>
          <w:sz w:val="28"/>
          <w:szCs w:val="28"/>
          <w:lang w:val="es-ES"/>
        </w:rPr>
        <w:t>[…]</w:t>
      </w:r>
      <w:r w:rsidRPr="00144205">
        <w:rPr>
          <w:rFonts w:ascii="Times New Roman" w:hAnsi="Times New Roman" w:cs="Times New Roman"/>
          <w:i/>
          <w:iCs/>
          <w:color w:val="000000" w:themeColor="text1"/>
          <w:sz w:val="28"/>
          <w:szCs w:val="28"/>
          <w:lang w:val="es-ES"/>
        </w:rPr>
        <w:t>, conforme a los principios que informan el proceso de administración de bases de da</w:t>
      </w:r>
      <w:r w:rsidRPr="00144205">
        <w:rPr>
          <w:rFonts w:ascii="Times New Roman" w:hAnsi="Times New Roman" w:cs="Times New Roman"/>
          <w:i/>
          <w:iCs/>
          <w:color w:val="000000" w:themeColor="text1"/>
          <w:sz w:val="28"/>
          <w:szCs w:val="28"/>
          <w:lang w:val="es-ES"/>
        </w:rPr>
        <w:t>tos personales.”</w:t>
      </w:r>
      <w:r w:rsidRPr="00144205">
        <w:rPr>
          <w:rStyle w:val="Refdenotaalpie"/>
          <w:rFonts w:ascii="Times New Roman" w:hAnsi="Times New Roman" w:cs="Times New Roman"/>
          <w:i/>
          <w:iCs/>
          <w:color w:val="000000" w:themeColor="text1"/>
          <w:sz w:val="28"/>
          <w:szCs w:val="28"/>
          <w:lang w:val="es-ES"/>
        </w:rPr>
        <w:footnoteReference w:id="130"/>
      </w:r>
    </w:p>
    <w:p w:rsidR="00864BF7" w:rsidRPr="00144205" w:rsidRDefault="00144205" w:rsidP="005C627A">
      <w:pPr>
        <w:spacing w:line="300" w:lineRule="atLeast"/>
        <w:jc w:val="both"/>
        <w:rPr>
          <w:rFonts w:ascii="Times New Roman" w:hAnsi="Times New Roman" w:cs="Times New Roman"/>
          <w:color w:val="000000" w:themeColor="text1"/>
          <w:sz w:val="28"/>
          <w:szCs w:val="28"/>
          <w:lang w:val="es-ES_tradnl"/>
        </w:rPr>
      </w:pPr>
    </w:p>
    <w:p w:rsidR="005C627A" w:rsidRPr="00144205" w:rsidRDefault="00144205" w:rsidP="005C627A">
      <w:pPr>
        <w:spacing w:line="300" w:lineRule="atLeast"/>
        <w:jc w:val="both"/>
        <w:rPr>
          <w:rFonts w:ascii="Times New Roman" w:eastAsia="Times New Roman" w:hAnsi="Times New Roman" w:cs="Times New Roman"/>
          <w:color w:val="000000" w:themeColor="text1"/>
          <w:sz w:val="28"/>
          <w:szCs w:val="28"/>
          <w:lang w:eastAsia="es-MX"/>
        </w:rPr>
      </w:pPr>
      <w:r w:rsidRPr="00144205">
        <w:rPr>
          <w:rFonts w:ascii="Times New Roman" w:hAnsi="Times New Roman" w:cs="Times New Roman"/>
          <w:color w:val="000000" w:themeColor="text1"/>
          <w:sz w:val="28"/>
          <w:szCs w:val="28"/>
          <w:lang w:val="es-ES_tradnl"/>
        </w:rPr>
        <w:t xml:space="preserve">Ciertamente, </w:t>
      </w:r>
      <w:r w:rsidRPr="00144205">
        <w:rPr>
          <w:rFonts w:ascii="Times New Roman" w:eastAsia="Times New Roman" w:hAnsi="Times New Roman" w:cs="Times New Roman"/>
          <w:color w:val="000000" w:themeColor="text1"/>
          <w:sz w:val="28"/>
          <w:szCs w:val="28"/>
          <w:lang w:val="es-ES_tradnl" w:eastAsia="es-MX"/>
        </w:rPr>
        <w:t>l</w:t>
      </w:r>
      <w:r w:rsidRPr="00144205">
        <w:rPr>
          <w:rFonts w:ascii="Times New Roman" w:eastAsia="Times New Roman" w:hAnsi="Times New Roman" w:cs="Times New Roman"/>
          <w:color w:val="000000" w:themeColor="text1"/>
          <w:sz w:val="28"/>
          <w:szCs w:val="28"/>
          <w:lang w:val="es-ES" w:eastAsia="es-MX"/>
        </w:rPr>
        <w:t>a Corte ha reconocido que el objeto de protección del derecho fundamental al </w:t>
      </w:r>
      <w:r w:rsidRPr="00144205">
        <w:rPr>
          <w:rFonts w:ascii="Times New Roman" w:eastAsia="Times New Roman" w:hAnsi="Times New Roman" w:cs="Times New Roman"/>
          <w:i/>
          <w:iCs/>
          <w:color w:val="000000" w:themeColor="text1"/>
          <w:sz w:val="28"/>
          <w:szCs w:val="28"/>
          <w:lang w:val="es-ES" w:eastAsia="es-MX"/>
        </w:rPr>
        <w:t>habeas data</w:t>
      </w:r>
      <w:r w:rsidRPr="00144205">
        <w:rPr>
          <w:rFonts w:ascii="Times New Roman" w:eastAsia="Times New Roman" w:hAnsi="Times New Roman" w:cs="Times New Roman"/>
          <w:color w:val="000000" w:themeColor="text1"/>
          <w:sz w:val="28"/>
          <w:szCs w:val="28"/>
          <w:lang w:val="es-ES" w:eastAsia="es-MX"/>
        </w:rPr>
        <w:t> es el dato personal.</w:t>
      </w:r>
      <w:r w:rsidRPr="00144205">
        <w:rPr>
          <w:rStyle w:val="Refdenotaalpie"/>
          <w:rFonts w:ascii="Times New Roman" w:eastAsia="Times New Roman" w:hAnsi="Times New Roman" w:cs="Times New Roman"/>
          <w:color w:val="000000" w:themeColor="text1"/>
          <w:sz w:val="28"/>
          <w:szCs w:val="28"/>
          <w:lang w:val="es-ES" w:eastAsia="es-MX"/>
        </w:rPr>
        <w:footnoteReference w:id="131"/>
      </w:r>
      <w:r w:rsidRPr="00144205">
        <w:rPr>
          <w:rFonts w:ascii="Times New Roman" w:eastAsia="Times New Roman" w:hAnsi="Times New Roman" w:cs="Times New Roman"/>
          <w:color w:val="000000" w:themeColor="text1"/>
          <w:sz w:val="28"/>
          <w:szCs w:val="28"/>
          <w:lang w:val="es-ES" w:eastAsia="es-MX"/>
        </w:rPr>
        <w:t> Según el literal </w:t>
      </w:r>
      <w:r w:rsidRPr="00144205">
        <w:rPr>
          <w:rFonts w:ascii="Times New Roman" w:eastAsia="Times New Roman" w:hAnsi="Times New Roman" w:cs="Times New Roman"/>
          <w:i/>
          <w:iCs/>
          <w:color w:val="000000" w:themeColor="text1"/>
          <w:sz w:val="28"/>
          <w:szCs w:val="28"/>
          <w:lang w:val="es-ES" w:eastAsia="es-MX"/>
        </w:rPr>
        <w:t>c</w:t>
      </w:r>
      <w:r w:rsidRPr="00144205">
        <w:rPr>
          <w:rFonts w:ascii="Times New Roman" w:eastAsia="Times New Roman" w:hAnsi="Times New Roman" w:cs="Times New Roman"/>
          <w:color w:val="000000" w:themeColor="text1"/>
          <w:sz w:val="28"/>
          <w:szCs w:val="28"/>
          <w:lang w:val="es-ES" w:eastAsia="es-MX"/>
        </w:rPr>
        <w:t xml:space="preserve"> del artículo </w:t>
      </w:r>
      <w:r w:rsidRPr="00144205">
        <w:rPr>
          <w:rFonts w:ascii="Times New Roman" w:eastAsia="Times New Roman" w:hAnsi="Times New Roman" w:cs="Times New Roman"/>
          <w:color w:val="000000" w:themeColor="text1"/>
          <w:sz w:val="28"/>
          <w:szCs w:val="28"/>
          <w:lang w:val="es-ES" w:eastAsia="es-MX"/>
        </w:rPr>
        <w:t>3</w:t>
      </w:r>
      <w:r w:rsidRPr="00144205">
        <w:rPr>
          <w:rFonts w:ascii="Times New Roman" w:eastAsia="Times New Roman" w:hAnsi="Times New Roman" w:cs="Times New Roman"/>
          <w:color w:val="000000" w:themeColor="text1"/>
          <w:sz w:val="28"/>
          <w:szCs w:val="28"/>
          <w:lang w:val="es-ES" w:eastAsia="es-MX"/>
        </w:rPr>
        <w:t xml:space="preserve"> de la Ley 1581 de 2012, el dato personal es </w:t>
      </w:r>
      <w:r w:rsidRPr="00144205">
        <w:rPr>
          <w:rFonts w:ascii="Times New Roman" w:eastAsia="Times New Roman" w:hAnsi="Times New Roman" w:cs="Times New Roman"/>
          <w:i/>
          <w:iCs/>
          <w:color w:val="000000" w:themeColor="text1"/>
          <w:sz w:val="28"/>
          <w:szCs w:val="28"/>
          <w:lang w:val="es-ES" w:eastAsia="es-MX"/>
        </w:rPr>
        <w:t>“</w:t>
      </w:r>
      <w:r w:rsidRPr="00144205">
        <w:rPr>
          <w:rFonts w:ascii="Times New Roman" w:eastAsia="Times New Roman" w:hAnsi="Times New Roman" w:cs="Times New Roman"/>
          <w:color w:val="000000" w:themeColor="text1"/>
          <w:sz w:val="28"/>
          <w:szCs w:val="28"/>
          <w:lang w:val="es-ES" w:eastAsia="es-MX"/>
        </w:rPr>
        <w:t>[c]</w:t>
      </w:r>
      <w:r w:rsidRPr="00144205">
        <w:rPr>
          <w:rFonts w:ascii="Times New Roman" w:eastAsia="Times New Roman" w:hAnsi="Times New Roman" w:cs="Times New Roman"/>
          <w:i/>
          <w:iCs/>
          <w:color w:val="000000" w:themeColor="text1"/>
          <w:sz w:val="28"/>
          <w:szCs w:val="28"/>
          <w:lang w:val="es-ES" w:eastAsia="es-MX"/>
        </w:rPr>
        <w:t>ualquier</w:t>
      </w:r>
      <w:r w:rsidRPr="00144205">
        <w:rPr>
          <w:rFonts w:ascii="Times New Roman" w:eastAsia="Times New Roman" w:hAnsi="Times New Roman" w:cs="Times New Roman"/>
          <w:i/>
          <w:iCs/>
          <w:color w:val="000000" w:themeColor="text1"/>
          <w:sz w:val="28"/>
          <w:szCs w:val="28"/>
          <w:lang w:val="es-ES" w:eastAsia="es-MX"/>
        </w:rPr>
        <w:t xml:space="preserve"> información vinculada o que pueda asociarse a una o varias personas naturales determinadas o determinables.”</w:t>
      </w:r>
      <w:r w:rsidRPr="00144205">
        <w:rPr>
          <w:rFonts w:ascii="Times New Roman" w:eastAsia="Times New Roman" w:hAnsi="Times New Roman" w:cs="Times New Roman"/>
          <w:color w:val="000000" w:themeColor="text1"/>
          <w:sz w:val="28"/>
          <w:szCs w:val="28"/>
          <w:lang w:val="es-ES" w:eastAsia="es-MX"/>
        </w:rPr>
        <w:t> El dato personal se caracteriza por </w:t>
      </w:r>
      <w:r w:rsidRPr="00144205">
        <w:rPr>
          <w:rFonts w:ascii="Times New Roman" w:eastAsia="Times New Roman" w:hAnsi="Times New Roman" w:cs="Times New Roman"/>
          <w:i/>
          <w:iCs/>
          <w:color w:val="000000" w:themeColor="text1"/>
          <w:sz w:val="28"/>
          <w:szCs w:val="28"/>
          <w:lang w:val="es-ES" w:eastAsia="es-MX"/>
        </w:rPr>
        <w:t>(i)</w:t>
      </w:r>
      <w:r w:rsidRPr="00144205">
        <w:rPr>
          <w:rFonts w:ascii="Times New Roman" w:eastAsia="Times New Roman" w:hAnsi="Times New Roman" w:cs="Times New Roman"/>
          <w:color w:val="000000" w:themeColor="text1"/>
          <w:sz w:val="28"/>
          <w:szCs w:val="28"/>
          <w:lang w:val="es-ES" w:eastAsia="es-MX"/>
        </w:rPr>
        <w:t> </w:t>
      </w:r>
      <w:r w:rsidRPr="00144205">
        <w:rPr>
          <w:rFonts w:ascii="Times New Roman" w:eastAsia="Times New Roman" w:hAnsi="Times New Roman" w:cs="Times New Roman"/>
          <w:i/>
          <w:iCs/>
          <w:color w:val="000000" w:themeColor="text1"/>
          <w:sz w:val="28"/>
          <w:szCs w:val="28"/>
          <w:lang w:val="es-ES" w:eastAsia="es-MX"/>
        </w:rPr>
        <w:t>“estar referido a aspectos exclusivos y propios de una persona natural”</w:t>
      </w:r>
      <w:r w:rsidRPr="00144205">
        <w:rPr>
          <w:rFonts w:ascii="Times New Roman" w:eastAsia="Times New Roman" w:hAnsi="Times New Roman" w:cs="Times New Roman"/>
          <w:color w:val="000000" w:themeColor="text1"/>
          <w:sz w:val="28"/>
          <w:szCs w:val="28"/>
          <w:lang w:val="es-ES" w:eastAsia="es-MX"/>
        </w:rPr>
        <w:t>; </w:t>
      </w:r>
      <w:r w:rsidRPr="00144205">
        <w:rPr>
          <w:rFonts w:ascii="Times New Roman" w:eastAsia="Times New Roman" w:hAnsi="Times New Roman" w:cs="Times New Roman"/>
          <w:i/>
          <w:iCs/>
          <w:color w:val="000000" w:themeColor="text1"/>
          <w:sz w:val="28"/>
          <w:szCs w:val="28"/>
          <w:lang w:val="es-ES" w:eastAsia="es-MX"/>
        </w:rPr>
        <w:t>(ii)</w:t>
      </w:r>
      <w:r w:rsidRPr="00144205">
        <w:rPr>
          <w:rFonts w:ascii="Times New Roman" w:eastAsia="Times New Roman" w:hAnsi="Times New Roman" w:cs="Times New Roman"/>
          <w:color w:val="000000" w:themeColor="text1"/>
          <w:sz w:val="28"/>
          <w:szCs w:val="28"/>
          <w:lang w:val="es-ES" w:eastAsia="es-MX"/>
        </w:rPr>
        <w:t> permitir identificar a la pe</w:t>
      </w:r>
      <w:r w:rsidRPr="00144205">
        <w:rPr>
          <w:rFonts w:ascii="Times New Roman" w:eastAsia="Times New Roman" w:hAnsi="Times New Roman" w:cs="Times New Roman"/>
          <w:color w:val="000000" w:themeColor="text1"/>
          <w:sz w:val="28"/>
          <w:szCs w:val="28"/>
          <w:lang w:val="es-ES" w:eastAsia="es-MX"/>
        </w:rPr>
        <w:t>rsona, en mayor o menor medida, gracias a la visión de conjunto que se logre con el mismo y con otros datos; </w:t>
      </w:r>
      <w:r w:rsidRPr="00144205">
        <w:rPr>
          <w:rFonts w:ascii="Times New Roman" w:eastAsia="Times New Roman" w:hAnsi="Times New Roman" w:cs="Times New Roman"/>
          <w:i/>
          <w:iCs/>
          <w:color w:val="000000" w:themeColor="text1"/>
          <w:sz w:val="28"/>
          <w:szCs w:val="28"/>
          <w:lang w:val="es-ES" w:eastAsia="es-MX"/>
        </w:rPr>
        <w:t>(iii)</w:t>
      </w:r>
      <w:r w:rsidRPr="00144205">
        <w:rPr>
          <w:rFonts w:ascii="Times New Roman" w:eastAsia="Times New Roman" w:hAnsi="Times New Roman" w:cs="Times New Roman"/>
          <w:color w:val="000000" w:themeColor="text1"/>
          <w:sz w:val="28"/>
          <w:szCs w:val="28"/>
          <w:lang w:val="es-ES" w:eastAsia="es-MX"/>
        </w:rPr>
        <w:t> </w:t>
      </w:r>
      <w:r w:rsidRPr="00144205">
        <w:rPr>
          <w:rFonts w:ascii="Times New Roman" w:eastAsia="Times New Roman" w:hAnsi="Times New Roman" w:cs="Times New Roman"/>
          <w:i/>
          <w:iCs/>
          <w:color w:val="000000" w:themeColor="text1"/>
          <w:sz w:val="28"/>
          <w:szCs w:val="28"/>
          <w:lang w:val="es-ES" w:eastAsia="es-MX"/>
        </w:rPr>
        <w:t>“su propiedad,</w:t>
      </w:r>
      <w:r w:rsidRPr="00144205">
        <w:rPr>
          <w:rFonts w:ascii="Times New Roman" w:eastAsia="Times New Roman" w:hAnsi="Times New Roman" w:cs="Times New Roman"/>
          <w:color w:val="000000" w:themeColor="text1"/>
          <w:sz w:val="28"/>
          <w:szCs w:val="28"/>
          <w:lang w:val="es-ES" w:eastAsia="es-MX"/>
        </w:rPr>
        <w:t> [que] </w:t>
      </w:r>
      <w:r w:rsidRPr="00144205">
        <w:rPr>
          <w:rFonts w:ascii="Times New Roman" w:eastAsia="Times New Roman" w:hAnsi="Times New Roman" w:cs="Times New Roman"/>
          <w:i/>
          <w:iCs/>
          <w:color w:val="000000" w:themeColor="text1"/>
          <w:sz w:val="28"/>
          <w:szCs w:val="28"/>
          <w:lang w:val="es-ES" w:eastAsia="es-MX"/>
        </w:rPr>
        <w:t>reside exclusivamente en el titular del mismo, situación que no se altera por su obtención por parte de un tercero de ma</w:t>
      </w:r>
      <w:r w:rsidRPr="00144205">
        <w:rPr>
          <w:rFonts w:ascii="Times New Roman" w:eastAsia="Times New Roman" w:hAnsi="Times New Roman" w:cs="Times New Roman"/>
          <w:i/>
          <w:iCs/>
          <w:color w:val="000000" w:themeColor="text1"/>
          <w:sz w:val="28"/>
          <w:szCs w:val="28"/>
          <w:lang w:val="es-ES" w:eastAsia="es-MX"/>
        </w:rPr>
        <w:t>nera lícita o ilícita”</w:t>
      </w:r>
      <w:r w:rsidRPr="00144205">
        <w:rPr>
          <w:rFonts w:ascii="Times New Roman" w:eastAsia="Times New Roman" w:hAnsi="Times New Roman" w:cs="Times New Roman"/>
          <w:color w:val="000000" w:themeColor="text1"/>
          <w:sz w:val="28"/>
          <w:szCs w:val="28"/>
          <w:lang w:val="es-ES" w:eastAsia="es-MX"/>
        </w:rPr>
        <w:t> y </w:t>
      </w:r>
      <w:r w:rsidRPr="00144205">
        <w:rPr>
          <w:rFonts w:ascii="Times New Roman" w:eastAsia="Times New Roman" w:hAnsi="Times New Roman" w:cs="Times New Roman"/>
          <w:i/>
          <w:iCs/>
          <w:color w:val="000000" w:themeColor="text1"/>
          <w:sz w:val="28"/>
          <w:szCs w:val="28"/>
          <w:lang w:val="es-ES" w:eastAsia="es-MX"/>
        </w:rPr>
        <w:t>(iv)</w:t>
      </w:r>
      <w:r w:rsidRPr="00144205">
        <w:rPr>
          <w:rFonts w:ascii="Times New Roman" w:eastAsia="Times New Roman" w:hAnsi="Times New Roman" w:cs="Times New Roman"/>
          <w:color w:val="000000" w:themeColor="text1"/>
          <w:sz w:val="28"/>
          <w:szCs w:val="28"/>
          <w:lang w:val="es-ES" w:eastAsia="es-MX"/>
        </w:rPr>
        <w:t> </w:t>
      </w:r>
      <w:r w:rsidRPr="00144205">
        <w:rPr>
          <w:rFonts w:ascii="Times New Roman" w:eastAsia="Times New Roman" w:hAnsi="Times New Roman" w:cs="Times New Roman"/>
          <w:i/>
          <w:iCs/>
          <w:color w:val="000000" w:themeColor="text1"/>
          <w:sz w:val="28"/>
          <w:szCs w:val="28"/>
          <w:lang w:val="es-ES" w:eastAsia="es-MX"/>
        </w:rPr>
        <w:t>“su tratamiento, </w:t>
      </w:r>
      <w:r w:rsidRPr="00144205">
        <w:rPr>
          <w:rFonts w:ascii="Times New Roman" w:eastAsia="Times New Roman" w:hAnsi="Times New Roman" w:cs="Times New Roman"/>
          <w:color w:val="000000" w:themeColor="text1"/>
          <w:sz w:val="28"/>
          <w:szCs w:val="28"/>
          <w:lang w:val="es-ES" w:eastAsia="es-MX"/>
        </w:rPr>
        <w:t>[que]</w:t>
      </w:r>
      <w:r w:rsidRPr="00144205">
        <w:rPr>
          <w:rFonts w:ascii="Times New Roman" w:eastAsia="Times New Roman" w:hAnsi="Times New Roman" w:cs="Times New Roman"/>
          <w:i/>
          <w:iCs/>
          <w:color w:val="000000" w:themeColor="text1"/>
          <w:sz w:val="28"/>
          <w:szCs w:val="28"/>
          <w:lang w:val="es-ES" w:eastAsia="es-MX"/>
        </w:rPr>
        <w:t> está sometido a reglas especiales (principios) en lo relativo a su  captación, administración y divulgación.”</w:t>
      </w:r>
      <w:r w:rsidRPr="00144205">
        <w:rPr>
          <w:rStyle w:val="Refdenotaalpie"/>
          <w:rFonts w:ascii="Times New Roman" w:eastAsia="Times New Roman" w:hAnsi="Times New Roman" w:cs="Times New Roman"/>
          <w:i/>
          <w:iCs/>
          <w:color w:val="000000" w:themeColor="text1"/>
          <w:sz w:val="28"/>
          <w:szCs w:val="28"/>
          <w:lang w:val="es-ES" w:eastAsia="es-MX"/>
        </w:rPr>
        <w:footnoteReference w:id="132"/>
      </w:r>
      <w:r w:rsidRPr="00144205">
        <w:rPr>
          <w:rFonts w:ascii="Times New Roman" w:eastAsia="Times New Roman" w:hAnsi="Times New Roman" w:cs="Times New Roman"/>
          <w:color w:val="000000" w:themeColor="text1"/>
          <w:sz w:val="28"/>
          <w:szCs w:val="28"/>
          <w:lang w:eastAsia="es-MX"/>
        </w:rPr>
        <w:t xml:space="preserve"> </w:t>
      </w:r>
    </w:p>
    <w:p w:rsidR="005C627A" w:rsidRPr="00144205" w:rsidRDefault="00144205" w:rsidP="005C627A">
      <w:pPr>
        <w:spacing w:line="300" w:lineRule="atLeast"/>
        <w:jc w:val="both"/>
        <w:rPr>
          <w:rFonts w:ascii="Times New Roman" w:eastAsia="Times New Roman" w:hAnsi="Times New Roman" w:cs="Times New Roman"/>
          <w:color w:val="000000" w:themeColor="text1"/>
          <w:sz w:val="28"/>
          <w:szCs w:val="28"/>
          <w:lang w:eastAsia="es-MX"/>
        </w:rPr>
      </w:pPr>
    </w:p>
    <w:p w:rsidR="005C627A"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r w:rsidRPr="00144205">
        <w:rPr>
          <w:rFonts w:ascii="Times New Roman" w:hAnsi="Times New Roman" w:cs="Times New Roman"/>
          <w:color w:val="000000" w:themeColor="text1"/>
          <w:sz w:val="28"/>
          <w:szCs w:val="28"/>
          <w:lang w:val="es-MX"/>
        </w:rPr>
        <w:t xml:space="preserve">La ley y la jurisprudencia han clasificado los tipos de información en el ámbito del </w:t>
      </w:r>
      <w:r w:rsidRPr="00144205">
        <w:rPr>
          <w:rFonts w:ascii="Times New Roman" w:hAnsi="Times New Roman" w:cs="Times New Roman"/>
          <w:color w:val="000000" w:themeColor="text1"/>
          <w:sz w:val="28"/>
          <w:szCs w:val="28"/>
          <w:lang w:val="es-MX"/>
        </w:rPr>
        <w:t>derecho al </w:t>
      </w:r>
      <w:r w:rsidRPr="00144205">
        <w:rPr>
          <w:rFonts w:ascii="Times New Roman" w:hAnsi="Times New Roman" w:cs="Times New Roman"/>
          <w:i/>
          <w:iCs/>
          <w:color w:val="000000" w:themeColor="text1"/>
          <w:sz w:val="28"/>
          <w:szCs w:val="28"/>
          <w:lang w:val="es-MX"/>
        </w:rPr>
        <w:t>habeas data</w:t>
      </w:r>
      <w:r w:rsidRPr="00144205">
        <w:rPr>
          <w:rFonts w:ascii="Times New Roman" w:hAnsi="Times New Roman" w:cs="Times New Roman"/>
          <w:color w:val="000000" w:themeColor="text1"/>
          <w:sz w:val="28"/>
          <w:szCs w:val="28"/>
          <w:lang w:val="es-MX"/>
        </w:rPr>
        <w:t>. Para lo que importa a este caso, la </w:t>
      </w:r>
      <w:r w:rsidRPr="00144205">
        <w:rPr>
          <w:rFonts w:ascii="Times New Roman" w:hAnsi="Times New Roman" w:cs="Times New Roman"/>
          <w:i/>
          <w:iCs/>
          <w:color w:val="000000" w:themeColor="text1"/>
          <w:sz w:val="28"/>
          <w:szCs w:val="28"/>
          <w:lang w:val="es-MX"/>
        </w:rPr>
        <w:t>información privada</w:t>
      </w:r>
      <w:r w:rsidRPr="00144205">
        <w:rPr>
          <w:rFonts w:ascii="Times New Roman" w:hAnsi="Times New Roman" w:cs="Times New Roman"/>
          <w:color w:val="000000" w:themeColor="text1"/>
          <w:sz w:val="28"/>
          <w:szCs w:val="28"/>
          <w:lang w:val="es-MX"/>
        </w:rPr>
        <w:t> corresponde a aquella que se encuentra en el ámbito propio del sujeto concernido y a la que, por ende, solo puede accederse mediante orden de autoridad judicial competente. </w:t>
      </w:r>
      <w:r w:rsidRPr="00144205">
        <w:rPr>
          <w:rFonts w:ascii="Times New Roman" w:hAnsi="Times New Roman" w:cs="Times New Roman"/>
          <w:i/>
          <w:iCs/>
          <w:color w:val="000000" w:themeColor="text1"/>
          <w:sz w:val="28"/>
          <w:szCs w:val="28"/>
          <w:lang w:val="es-MX"/>
        </w:rPr>
        <w:t>“En</w:t>
      </w:r>
      <w:r w:rsidRPr="00144205">
        <w:rPr>
          <w:rFonts w:ascii="Times New Roman" w:hAnsi="Times New Roman" w:cs="Times New Roman"/>
          <w:i/>
          <w:iCs/>
          <w:color w:val="000000" w:themeColor="text1"/>
          <w:sz w:val="28"/>
          <w:szCs w:val="28"/>
          <w:lang w:val="es-MX"/>
        </w:rPr>
        <w:t>tre esta información se encuentran los documentos privados, las historias clínicas, los datos obtenidos en razón a la inspección del domicilio o luego de la práctica de pruebas en procesos penales sujetos a reserva, entre otros.”</w:t>
      </w:r>
      <w:r w:rsidRPr="00144205">
        <w:rPr>
          <w:rStyle w:val="Refdenotaalpie"/>
          <w:rFonts w:ascii="Times New Roman" w:hAnsi="Times New Roman" w:cs="Times New Roman"/>
          <w:i/>
          <w:iCs/>
          <w:color w:val="000000" w:themeColor="text1"/>
          <w:sz w:val="28"/>
          <w:szCs w:val="28"/>
          <w:lang w:val="es-MX"/>
        </w:rPr>
        <w:footnoteReference w:id="133"/>
      </w:r>
      <w:r w:rsidRPr="00144205">
        <w:rPr>
          <w:rFonts w:ascii="Times New Roman" w:hAnsi="Times New Roman" w:cs="Times New Roman"/>
          <w:i/>
          <w:iCs/>
          <w:color w:val="000000" w:themeColor="text1"/>
          <w:sz w:val="28"/>
          <w:szCs w:val="28"/>
          <w:lang w:val="es-MX"/>
        </w:rPr>
        <w:t> </w:t>
      </w:r>
      <w:r w:rsidRPr="00144205">
        <w:rPr>
          <w:rFonts w:ascii="Times New Roman" w:hAnsi="Times New Roman" w:cs="Times New Roman"/>
          <w:color w:val="000000" w:themeColor="text1"/>
          <w:sz w:val="28"/>
          <w:szCs w:val="28"/>
          <w:lang w:val="es-MX"/>
        </w:rPr>
        <w:t>A su turno, la </w:t>
      </w:r>
      <w:r w:rsidRPr="00144205">
        <w:rPr>
          <w:rFonts w:ascii="Times New Roman" w:hAnsi="Times New Roman" w:cs="Times New Roman"/>
          <w:i/>
          <w:iCs/>
          <w:color w:val="000000" w:themeColor="text1"/>
          <w:sz w:val="28"/>
          <w:szCs w:val="28"/>
          <w:lang w:val="es-MX"/>
        </w:rPr>
        <w:t>informació</w:t>
      </w:r>
      <w:r w:rsidRPr="00144205">
        <w:rPr>
          <w:rFonts w:ascii="Times New Roman" w:hAnsi="Times New Roman" w:cs="Times New Roman"/>
          <w:i/>
          <w:iCs/>
          <w:color w:val="000000" w:themeColor="text1"/>
          <w:sz w:val="28"/>
          <w:szCs w:val="28"/>
          <w:lang w:val="es-MX"/>
        </w:rPr>
        <w:t>n reservada o secreta </w:t>
      </w:r>
      <w:r w:rsidRPr="00144205">
        <w:rPr>
          <w:rFonts w:ascii="Times New Roman" w:hAnsi="Times New Roman" w:cs="Times New Roman"/>
          <w:color w:val="000000" w:themeColor="text1"/>
          <w:sz w:val="28"/>
          <w:szCs w:val="28"/>
          <w:lang w:val="es-MX"/>
        </w:rPr>
        <w:t>se relaciona con los datos que solo interesan a su titular, en razón a que están íntimamente vinculados con la protección de sus derechos fundamentales a la dignidad humana, a la intimidad y a la libertad. </w:t>
      </w:r>
      <w:r w:rsidRPr="00144205">
        <w:rPr>
          <w:rFonts w:ascii="Times New Roman" w:hAnsi="Times New Roman" w:cs="Times New Roman"/>
          <w:color w:val="000000" w:themeColor="text1"/>
          <w:sz w:val="28"/>
          <w:szCs w:val="28"/>
          <w:shd w:val="clear" w:color="auto" w:fill="FFFFFF"/>
          <w:lang w:val="es-ES"/>
        </w:rPr>
        <w:t>Dada su estrecha relación co</w:t>
      </w:r>
      <w:r w:rsidRPr="00144205">
        <w:rPr>
          <w:rFonts w:ascii="Times New Roman" w:hAnsi="Times New Roman" w:cs="Times New Roman"/>
          <w:color w:val="000000" w:themeColor="text1"/>
          <w:sz w:val="28"/>
          <w:szCs w:val="28"/>
          <w:shd w:val="clear" w:color="auto" w:fill="FFFFFF"/>
          <w:lang w:val="es-ES"/>
        </w:rPr>
        <w:t>n los derechos fundamentales del titular, la información reservada </w:t>
      </w:r>
      <w:r w:rsidRPr="00144205">
        <w:rPr>
          <w:rFonts w:ascii="Times New Roman" w:hAnsi="Times New Roman" w:cs="Times New Roman"/>
          <w:i/>
          <w:iCs/>
          <w:color w:val="000000" w:themeColor="text1"/>
          <w:sz w:val="28"/>
          <w:szCs w:val="28"/>
          <w:shd w:val="clear" w:color="auto" w:fill="FFFFFF"/>
          <w:lang w:val="es-ES"/>
        </w:rPr>
        <w:t>“no puede siquiera ser obtenida ni ofrecida por autoridad judicial en el cumplimiento de sus funciones.”</w:t>
      </w:r>
      <w:r w:rsidRPr="00144205">
        <w:rPr>
          <w:rStyle w:val="Refdenotaalpie"/>
          <w:rFonts w:ascii="Times New Roman" w:hAnsi="Times New Roman" w:cs="Times New Roman"/>
          <w:i/>
          <w:iCs/>
          <w:color w:val="000000" w:themeColor="text1"/>
          <w:sz w:val="28"/>
          <w:szCs w:val="28"/>
          <w:shd w:val="clear" w:color="auto" w:fill="FFFFFF"/>
          <w:lang w:val="es-ES"/>
        </w:rPr>
        <w:footnoteReference w:id="134"/>
      </w:r>
      <w:r w:rsidRPr="00144205">
        <w:rPr>
          <w:rFonts w:ascii="Times New Roman" w:hAnsi="Times New Roman" w:cs="Times New Roman"/>
          <w:color w:val="000000" w:themeColor="text1"/>
          <w:sz w:val="28"/>
          <w:szCs w:val="28"/>
          <w:lang w:val="es-ES_tradnl"/>
        </w:rPr>
        <w:t xml:space="preserve"> </w:t>
      </w:r>
    </w:p>
    <w:p w:rsidR="005C627A"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p>
    <w:p w:rsidR="0062273B" w:rsidRPr="00144205" w:rsidRDefault="00144205" w:rsidP="0062273B">
      <w:pPr>
        <w:spacing w:line="300" w:lineRule="atLeast"/>
        <w:jc w:val="both"/>
        <w:rPr>
          <w:rFonts w:ascii="Times New Roman" w:eastAsia="Times New Roman" w:hAnsi="Times New Roman" w:cs="Times New Roman"/>
          <w:color w:val="000000" w:themeColor="text1"/>
          <w:sz w:val="28"/>
          <w:szCs w:val="28"/>
          <w:lang w:eastAsia="es-MX"/>
        </w:rPr>
      </w:pPr>
      <w:r w:rsidRPr="00144205">
        <w:rPr>
          <w:rFonts w:ascii="Times New Roman" w:eastAsia="Times New Roman" w:hAnsi="Times New Roman" w:cs="Times New Roman"/>
          <w:color w:val="000000" w:themeColor="text1"/>
          <w:sz w:val="28"/>
          <w:szCs w:val="28"/>
          <w:shd w:val="clear" w:color="auto" w:fill="FFFFFF"/>
          <w:lang w:val="es-ES" w:eastAsia="es-MX"/>
        </w:rPr>
        <w:t>El artículo 5 de la Ley 1581 de 2012 definió los datos sensibles como </w:t>
      </w:r>
      <w:r w:rsidRPr="00144205">
        <w:rPr>
          <w:rFonts w:ascii="Times New Roman" w:eastAsia="Times New Roman" w:hAnsi="Times New Roman" w:cs="Times New Roman"/>
          <w:i/>
          <w:iCs/>
          <w:color w:val="000000" w:themeColor="text1"/>
          <w:sz w:val="28"/>
          <w:szCs w:val="28"/>
          <w:shd w:val="clear" w:color="auto" w:fill="FFFFFF"/>
          <w:lang w:val="es-ES" w:eastAsia="es-MX"/>
        </w:rPr>
        <w:t xml:space="preserve">“aquellos </w:t>
      </w:r>
      <w:r w:rsidRPr="00144205">
        <w:rPr>
          <w:rFonts w:ascii="Times New Roman" w:eastAsia="Times New Roman" w:hAnsi="Times New Roman" w:cs="Times New Roman"/>
          <w:i/>
          <w:iCs/>
          <w:color w:val="000000" w:themeColor="text1"/>
          <w:sz w:val="28"/>
          <w:szCs w:val="28"/>
          <w:shd w:val="clear" w:color="auto" w:fill="FFFFFF"/>
          <w:lang w:val="es-ES" w:eastAsia="es-MX"/>
        </w:rPr>
        <w:t>que afectan la intimidad del Titular o cuyo uso indebido puede generar su discriminación, tales como aquellos que revelen el origen racial o étnico, la orientación política, las convicciones religiosas o filosóficas, la pertenencia a sindicatos, organizaci</w:t>
      </w:r>
      <w:r w:rsidRPr="00144205">
        <w:rPr>
          <w:rFonts w:ascii="Times New Roman" w:eastAsia="Times New Roman" w:hAnsi="Times New Roman" w:cs="Times New Roman"/>
          <w:i/>
          <w:iCs/>
          <w:color w:val="000000" w:themeColor="text1"/>
          <w:sz w:val="28"/>
          <w:szCs w:val="28"/>
          <w:shd w:val="clear" w:color="auto" w:fill="FFFFFF"/>
          <w:lang w:val="es-ES" w:eastAsia="es-MX"/>
        </w:rPr>
        <w:t>ones sociales, de derechos humanos o que promueva intereses de cualquier partido político o que garanticen los derechos y garantías de partidos políticos de oposición así como los datos relativos a la salud, a la vida sexual y los datos biométricos.” </w:t>
      </w:r>
      <w:r w:rsidRPr="00144205">
        <w:rPr>
          <w:rFonts w:ascii="Times New Roman" w:eastAsia="Times New Roman" w:hAnsi="Times New Roman" w:cs="Times New Roman"/>
          <w:color w:val="000000" w:themeColor="text1"/>
          <w:sz w:val="28"/>
          <w:szCs w:val="28"/>
          <w:shd w:val="clear" w:color="auto" w:fill="FFFFFF"/>
          <w:lang w:val="es-ES" w:eastAsia="es-MX"/>
        </w:rPr>
        <w:t xml:space="preserve">A su </w:t>
      </w:r>
      <w:r w:rsidRPr="00144205">
        <w:rPr>
          <w:rFonts w:ascii="Times New Roman" w:eastAsia="Times New Roman" w:hAnsi="Times New Roman" w:cs="Times New Roman"/>
          <w:color w:val="000000" w:themeColor="text1"/>
          <w:sz w:val="28"/>
          <w:szCs w:val="28"/>
          <w:shd w:val="clear" w:color="auto" w:fill="FFFFFF"/>
          <w:lang w:val="es-ES" w:eastAsia="es-MX"/>
        </w:rPr>
        <w:t>turno, el artículo 6 prohibió el tratamiento de los datos sensibles, excepto cuando el tratamiento </w:t>
      </w:r>
      <w:r w:rsidRPr="00144205">
        <w:rPr>
          <w:rFonts w:ascii="Times New Roman" w:eastAsia="Times New Roman" w:hAnsi="Times New Roman" w:cs="Times New Roman"/>
          <w:i/>
          <w:iCs/>
          <w:color w:val="000000" w:themeColor="text1"/>
          <w:sz w:val="28"/>
          <w:szCs w:val="28"/>
          <w:shd w:val="clear" w:color="auto" w:fill="FFFFFF"/>
          <w:lang w:val="es-ES" w:eastAsia="es-MX"/>
        </w:rPr>
        <w:t>“se refiera a datos que sean necesarios para el reconocimiento, ejercicio o defensa de un derecho en un proceso judicial”</w:t>
      </w:r>
      <w:r w:rsidRPr="00144205">
        <w:rPr>
          <w:rStyle w:val="Refdenotaalpie"/>
          <w:rFonts w:ascii="Times New Roman" w:eastAsia="Times New Roman" w:hAnsi="Times New Roman" w:cs="Times New Roman"/>
          <w:i/>
          <w:iCs/>
          <w:color w:val="000000" w:themeColor="text1"/>
          <w:sz w:val="28"/>
          <w:szCs w:val="28"/>
          <w:shd w:val="clear" w:color="auto" w:fill="FFFFFF"/>
          <w:lang w:val="es-ES" w:eastAsia="es-MX"/>
        </w:rPr>
        <w:footnoteReference w:id="135"/>
      </w:r>
      <w:r w:rsidRPr="00144205">
        <w:rPr>
          <w:rFonts w:ascii="Times New Roman" w:eastAsia="Times New Roman" w:hAnsi="Times New Roman" w:cs="Times New Roman"/>
          <w:color w:val="000000" w:themeColor="text1"/>
          <w:sz w:val="28"/>
          <w:szCs w:val="28"/>
          <w:shd w:val="clear" w:color="auto" w:fill="FFFFFF"/>
          <w:lang w:val="es-ES" w:eastAsia="es-MX"/>
        </w:rPr>
        <w:t> siempre que </w:t>
      </w:r>
      <w:r w:rsidRPr="00144205">
        <w:rPr>
          <w:rFonts w:ascii="Times New Roman" w:eastAsia="Times New Roman" w:hAnsi="Times New Roman" w:cs="Times New Roman"/>
          <w:i/>
          <w:iCs/>
          <w:color w:val="000000" w:themeColor="text1"/>
          <w:sz w:val="28"/>
          <w:szCs w:val="28"/>
          <w:shd w:val="clear" w:color="auto" w:fill="FFFFFF"/>
          <w:lang w:val="es-ES" w:eastAsia="es-MX"/>
        </w:rPr>
        <w:t>(i)</w:t>
      </w:r>
      <w:r w:rsidRPr="00144205">
        <w:rPr>
          <w:rFonts w:ascii="Times New Roman" w:eastAsia="Times New Roman" w:hAnsi="Times New Roman" w:cs="Times New Roman"/>
          <w:color w:val="000000" w:themeColor="text1"/>
          <w:sz w:val="28"/>
          <w:szCs w:val="28"/>
          <w:shd w:val="clear" w:color="auto" w:fill="FFFFFF"/>
          <w:lang w:val="es-ES" w:eastAsia="es-MX"/>
        </w:rPr>
        <w:t> el titular dé su c</w:t>
      </w:r>
      <w:r w:rsidRPr="00144205">
        <w:rPr>
          <w:rFonts w:ascii="Times New Roman" w:eastAsia="Times New Roman" w:hAnsi="Times New Roman" w:cs="Times New Roman"/>
          <w:color w:val="000000" w:themeColor="text1"/>
          <w:sz w:val="28"/>
          <w:szCs w:val="28"/>
          <w:shd w:val="clear" w:color="auto" w:fill="FFFFFF"/>
          <w:lang w:val="es-ES" w:eastAsia="es-MX"/>
        </w:rPr>
        <w:t>onsentimiento expreso; </w:t>
      </w:r>
      <w:r w:rsidRPr="00144205">
        <w:rPr>
          <w:rFonts w:ascii="Times New Roman" w:eastAsia="Times New Roman" w:hAnsi="Times New Roman" w:cs="Times New Roman"/>
          <w:i/>
          <w:iCs/>
          <w:color w:val="000000" w:themeColor="text1"/>
          <w:sz w:val="28"/>
          <w:szCs w:val="28"/>
          <w:shd w:val="clear" w:color="auto" w:fill="FFFFFF"/>
          <w:lang w:val="es-ES" w:eastAsia="es-MX"/>
        </w:rPr>
        <w:t>(ii)</w:t>
      </w:r>
      <w:r w:rsidRPr="00144205">
        <w:rPr>
          <w:rFonts w:ascii="Times New Roman" w:eastAsia="Times New Roman" w:hAnsi="Times New Roman" w:cs="Times New Roman"/>
          <w:color w:val="000000" w:themeColor="text1"/>
          <w:sz w:val="28"/>
          <w:szCs w:val="28"/>
          <w:shd w:val="clear" w:color="auto" w:fill="FFFFFF"/>
          <w:lang w:val="es-ES" w:eastAsia="es-MX"/>
        </w:rPr>
        <w:t> exista orden judicial –cuando sea del caso; </w:t>
      </w:r>
      <w:r w:rsidRPr="00144205">
        <w:rPr>
          <w:rFonts w:ascii="Times New Roman" w:eastAsia="Times New Roman" w:hAnsi="Times New Roman" w:cs="Times New Roman"/>
          <w:i/>
          <w:iCs/>
          <w:color w:val="000000" w:themeColor="text1"/>
          <w:sz w:val="28"/>
          <w:szCs w:val="28"/>
          <w:shd w:val="clear" w:color="auto" w:fill="FFFFFF"/>
          <w:lang w:val="es-ES" w:eastAsia="es-MX"/>
        </w:rPr>
        <w:t>(iii)</w:t>
      </w:r>
      <w:r w:rsidRPr="00144205">
        <w:rPr>
          <w:rFonts w:ascii="Times New Roman" w:eastAsia="Times New Roman" w:hAnsi="Times New Roman" w:cs="Times New Roman"/>
          <w:color w:val="000000" w:themeColor="text1"/>
          <w:sz w:val="28"/>
          <w:szCs w:val="28"/>
          <w:shd w:val="clear" w:color="auto" w:fill="FFFFFF"/>
          <w:lang w:val="es-ES" w:eastAsia="es-MX"/>
        </w:rPr>
        <w:t xml:space="preserve"> no se empleen los datos para propósitos diferentes a los propios del proceso judicial y </w:t>
      </w:r>
      <w:r w:rsidRPr="00144205">
        <w:rPr>
          <w:rFonts w:ascii="Times New Roman" w:eastAsia="Times New Roman" w:hAnsi="Times New Roman" w:cs="Times New Roman"/>
          <w:i/>
          <w:iCs/>
          <w:color w:val="000000" w:themeColor="text1"/>
          <w:sz w:val="28"/>
          <w:szCs w:val="28"/>
          <w:shd w:val="clear" w:color="auto" w:fill="FFFFFF"/>
          <w:lang w:val="es-ES" w:eastAsia="es-MX"/>
        </w:rPr>
        <w:t>(iv)</w:t>
      </w:r>
      <w:r w:rsidRPr="00144205">
        <w:rPr>
          <w:rFonts w:ascii="Times New Roman" w:eastAsia="Times New Roman" w:hAnsi="Times New Roman" w:cs="Times New Roman"/>
          <w:color w:val="000000" w:themeColor="text1"/>
          <w:sz w:val="28"/>
          <w:szCs w:val="28"/>
          <w:shd w:val="clear" w:color="auto" w:fill="FFFFFF"/>
          <w:lang w:val="es-ES" w:eastAsia="es-MX"/>
        </w:rPr>
        <w:t xml:space="preserve"> las autoridades judiciales y las partes involucradas en el proceso garanticen la rese</w:t>
      </w:r>
      <w:r w:rsidRPr="00144205">
        <w:rPr>
          <w:rFonts w:ascii="Times New Roman" w:eastAsia="Times New Roman" w:hAnsi="Times New Roman" w:cs="Times New Roman"/>
          <w:color w:val="000000" w:themeColor="text1"/>
          <w:sz w:val="28"/>
          <w:szCs w:val="28"/>
          <w:shd w:val="clear" w:color="auto" w:fill="FFFFFF"/>
          <w:lang w:val="es-ES" w:eastAsia="es-MX"/>
        </w:rPr>
        <w:t>rva y confidencialidad de los datos sensibles, entre otros requisitos.</w:t>
      </w:r>
      <w:r w:rsidRPr="00144205">
        <w:rPr>
          <w:rStyle w:val="Refdenotaalpie"/>
          <w:rFonts w:ascii="Times New Roman" w:eastAsia="Times New Roman" w:hAnsi="Times New Roman" w:cs="Times New Roman"/>
          <w:color w:val="000000" w:themeColor="text1"/>
          <w:sz w:val="28"/>
          <w:szCs w:val="28"/>
          <w:shd w:val="clear" w:color="auto" w:fill="FFFFFF"/>
          <w:lang w:val="es-ES" w:eastAsia="es-MX"/>
        </w:rPr>
        <w:footnoteReference w:id="136"/>
      </w:r>
      <w:r w:rsidRPr="00144205">
        <w:rPr>
          <w:rFonts w:ascii="Times New Roman" w:eastAsia="Times New Roman" w:hAnsi="Times New Roman" w:cs="Times New Roman"/>
          <w:color w:val="000000" w:themeColor="text1"/>
          <w:sz w:val="28"/>
          <w:szCs w:val="28"/>
          <w:lang w:eastAsia="es-MX"/>
        </w:rPr>
        <w:t xml:space="preserve"> </w:t>
      </w:r>
    </w:p>
    <w:p w:rsidR="0054282D"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p>
    <w:p w:rsidR="0054282D"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r w:rsidRPr="00144205">
        <w:rPr>
          <w:rFonts w:ascii="Times New Roman" w:hAnsi="Times New Roman" w:cs="Times New Roman"/>
          <w:color w:val="000000" w:themeColor="text1"/>
          <w:sz w:val="28"/>
          <w:szCs w:val="28"/>
          <w:lang w:val="es-ES_tradnl"/>
        </w:rPr>
        <w:t>En ese contexto</w:t>
      </w:r>
      <w:r w:rsidRPr="00144205">
        <w:rPr>
          <w:rFonts w:ascii="Times New Roman" w:hAnsi="Times New Roman" w:cs="Times New Roman"/>
          <w:color w:val="000000" w:themeColor="text1"/>
          <w:sz w:val="28"/>
          <w:szCs w:val="28"/>
          <w:lang w:val="es-ES_tradnl"/>
        </w:rPr>
        <w:t xml:space="preserve">, </w:t>
      </w:r>
      <w:r w:rsidRPr="00144205">
        <w:rPr>
          <w:rFonts w:ascii="Times New Roman" w:hAnsi="Times New Roman" w:cs="Times New Roman"/>
          <w:color w:val="000000" w:themeColor="text1"/>
          <w:sz w:val="28"/>
          <w:szCs w:val="28"/>
          <w:lang w:val="es-ES_tradnl"/>
        </w:rPr>
        <w:t xml:space="preserve">la </w:t>
      </w:r>
      <w:r w:rsidRPr="00144205">
        <w:rPr>
          <w:rFonts w:ascii="Times New Roman" w:hAnsi="Times New Roman" w:cs="Times New Roman"/>
          <w:color w:val="000000" w:themeColor="text1"/>
          <w:sz w:val="28"/>
          <w:szCs w:val="28"/>
          <w:lang w:val="es-ES_tradnl"/>
        </w:rPr>
        <w:t xml:space="preserve">información </w:t>
      </w:r>
      <w:r w:rsidRPr="00144205">
        <w:rPr>
          <w:rFonts w:ascii="Times New Roman" w:hAnsi="Times New Roman" w:cs="Times New Roman"/>
          <w:color w:val="000000" w:themeColor="text1"/>
          <w:sz w:val="28"/>
          <w:szCs w:val="28"/>
          <w:lang w:val="es-ES_tradnl"/>
        </w:rPr>
        <w:t xml:space="preserve">privada </w:t>
      </w:r>
      <w:r w:rsidRPr="00144205">
        <w:rPr>
          <w:rFonts w:ascii="Times New Roman" w:hAnsi="Times New Roman" w:cs="Times New Roman"/>
          <w:color w:val="000000" w:themeColor="text1"/>
          <w:sz w:val="28"/>
          <w:szCs w:val="28"/>
          <w:lang w:val="es-ES_tradnl"/>
        </w:rPr>
        <w:t>solo puede ser obtenida por orden de una autoridad judicial en ejercicio de sus funciones</w:t>
      </w:r>
      <w:r w:rsidRPr="00144205">
        <w:rPr>
          <w:rFonts w:ascii="Times New Roman" w:hAnsi="Times New Roman" w:cs="Times New Roman"/>
          <w:color w:val="000000" w:themeColor="text1"/>
          <w:sz w:val="28"/>
          <w:szCs w:val="28"/>
          <w:lang w:val="es-ES_tradnl"/>
        </w:rPr>
        <w:t xml:space="preserve">, mientras que los datos sensibles solo cuando se </w:t>
      </w:r>
      <w:r w:rsidRPr="00144205">
        <w:rPr>
          <w:rFonts w:ascii="Times New Roman" w:hAnsi="Times New Roman" w:cs="Times New Roman"/>
          <w:color w:val="000000" w:themeColor="text1"/>
          <w:sz w:val="28"/>
          <w:szCs w:val="28"/>
          <w:lang w:val="es-ES_tradnl"/>
        </w:rPr>
        <w:t>presente alguno de los eventos previstos en el artículo 6 de la Ley 1581 de 2012.</w:t>
      </w:r>
      <w:r w:rsidRPr="00144205">
        <w:rPr>
          <w:rStyle w:val="Refdenotaalpie"/>
          <w:rFonts w:ascii="Times New Roman" w:hAnsi="Times New Roman" w:cs="Times New Roman"/>
          <w:color w:val="000000" w:themeColor="text1"/>
          <w:sz w:val="28"/>
          <w:szCs w:val="28"/>
          <w:lang w:val="es-ES_tradnl"/>
        </w:rPr>
        <w:footnoteReference w:id="137"/>
      </w:r>
      <w:r w:rsidRPr="00144205">
        <w:rPr>
          <w:rFonts w:ascii="Times New Roman" w:hAnsi="Times New Roman" w:cs="Times New Roman"/>
          <w:color w:val="000000" w:themeColor="text1"/>
          <w:sz w:val="28"/>
          <w:szCs w:val="28"/>
          <w:lang w:val="es-ES_tradnl"/>
        </w:rPr>
        <w:t xml:space="preserve"> </w:t>
      </w:r>
      <w:r w:rsidRPr="00144205">
        <w:rPr>
          <w:rFonts w:ascii="Times New Roman" w:hAnsi="Times New Roman" w:cs="Times New Roman"/>
          <w:color w:val="000000" w:themeColor="text1"/>
          <w:sz w:val="28"/>
          <w:szCs w:val="28"/>
          <w:lang w:val="es-ES_tradnl"/>
        </w:rPr>
        <w:t xml:space="preserve">En ese </w:t>
      </w:r>
      <w:r w:rsidRPr="00144205">
        <w:rPr>
          <w:rFonts w:ascii="Times New Roman" w:hAnsi="Times New Roman" w:cs="Times New Roman"/>
          <w:color w:val="000000" w:themeColor="text1"/>
          <w:sz w:val="28"/>
          <w:szCs w:val="28"/>
          <w:lang w:val="es-ES_tradnl"/>
        </w:rPr>
        <w:t xml:space="preserve">sentido, </w:t>
      </w:r>
      <w:r w:rsidRPr="00144205">
        <w:rPr>
          <w:rFonts w:ascii="Times New Roman" w:hAnsi="Times New Roman" w:cs="Times New Roman"/>
          <w:color w:val="000000" w:themeColor="text1"/>
          <w:sz w:val="28"/>
          <w:szCs w:val="28"/>
          <w:lang w:val="es-ES_tradnl"/>
        </w:rPr>
        <w:t xml:space="preserve">dado que </w:t>
      </w:r>
      <w:r w:rsidRPr="00144205">
        <w:rPr>
          <w:rFonts w:ascii="Times New Roman" w:hAnsi="Times New Roman" w:cs="Times New Roman"/>
          <w:color w:val="000000" w:themeColor="text1"/>
          <w:sz w:val="28"/>
          <w:szCs w:val="28"/>
          <w:lang w:val="es-ES_tradnl"/>
        </w:rPr>
        <w:t xml:space="preserve">la Procuraduría </w:t>
      </w:r>
      <w:r w:rsidRPr="00144205">
        <w:rPr>
          <w:rFonts w:ascii="Times New Roman" w:hAnsi="Times New Roman" w:cs="Times New Roman"/>
          <w:color w:val="000000" w:themeColor="text1"/>
          <w:sz w:val="28"/>
          <w:szCs w:val="28"/>
          <w:lang w:val="es-ES_tradnl"/>
        </w:rPr>
        <w:t xml:space="preserve">General de la Nación </w:t>
      </w:r>
      <w:r w:rsidRPr="00144205">
        <w:rPr>
          <w:rFonts w:ascii="Times New Roman" w:hAnsi="Times New Roman" w:cs="Times New Roman"/>
          <w:color w:val="000000" w:themeColor="text1"/>
          <w:sz w:val="28"/>
          <w:szCs w:val="28"/>
          <w:lang w:val="es-ES_tradnl"/>
        </w:rPr>
        <w:t xml:space="preserve">no es una autoridad judicial ni ejerce funciones jurisdiccionales, </w:t>
      </w:r>
      <w:r w:rsidRPr="00144205">
        <w:rPr>
          <w:rFonts w:ascii="Times New Roman" w:hAnsi="Times New Roman" w:cs="Times New Roman"/>
          <w:color w:val="000000" w:themeColor="text1"/>
          <w:sz w:val="28"/>
          <w:szCs w:val="28"/>
          <w:lang w:val="es-ES_tradnl"/>
        </w:rPr>
        <w:t xml:space="preserve">resultaba problemático </w:t>
      </w:r>
      <w:r w:rsidRPr="00144205">
        <w:rPr>
          <w:rFonts w:ascii="Times New Roman" w:hAnsi="Times New Roman" w:cs="Times New Roman"/>
          <w:color w:val="000000" w:themeColor="text1"/>
          <w:sz w:val="28"/>
          <w:szCs w:val="28"/>
          <w:lang w:val="es-ES_tradnl"/>
        </w:rPr>
        <w:t>declarar la exequibil</w:t>
      </w:r>
      <w:r w:rsidRPr="00144205">
        <w:rPr>
          <w:rFonts w:ascii="Times New Roman" w:hAnsi="Times New Roman" w:cs="Times New Roman"/>
          <w:color w:val="000000" w:themeColor="text1"/>
          <w:sz w:val="28"/>
          <w:szCs w:val="28"/>
          <w:lang w:val="es-ES_tradnl"/>
        </w:rPr>
        <w:t>idad de la norma censurada,</w:t>
      </w:r>
      <w:r w:rsidRPr="00144205">
        <w:rPr>
          <w:rFonts w:ascii="Times New Roman" w:hAnsi="Times New Roman" w:cs="Times New Roman"/>
          <w:color w:val="000000" w:themeColor="text1"/>
          <w:sz w:val="28"/>
          <w:szCs w:val="28"/>
          <w:lang w:val="es-ES_tradnl"/>
        </w:rPr>
        <w:t xml:space="preserve"> sin un análisis más amplio,</w:t>
      </w:r>
      <w:r w:rsidRPr="00144205">
        <w:rPr>
          <w:rFonts w:ascii="Times New Roman" w:hAnsi="Times New Roman" w:cs="Times New Roman"/>
          <w:color w:val="000000" w:themeColor="text1"/>
          <w:sz w:val="28"/>
          <w:szCs w:val="28"/>
          <w:lang w:val="es-ES_tradnl"/>
        </w:rPr>
        <w:t xml:space="preserve"> como </w:t>
      </w:r>
      <w:r w:rsidRPr="00144205">
        <w:rPr>
          <w:rFonts w:ascii="Times New Roman" w:hAnsi="Times New Roman" w:cs="Times New Roman"/>
          <w:color w:val="000000" w:themeColor="text1"/>
          <w:sz w:val="28"/>
          <w:szCs w:val="28"/>
          <w:lang w:val="es-ES_tradnl"/>
        </w:rPr>
        <w:t>finalmente</w:t>
      </w:r>
      <w:r w:rsidRPr="00144205">
        <w:rPr>
          <w:rFonts w:ascii="Times New Roman" w:hAnsi="Times New Roman" w:cs="Times New Roman"/>
          <w:color w:val="000000" w:themeColor="text1"/>
          <w:sz w:val="28"/>
          <w:szCs w:val="28"/>
          <w:lang w:val="es-ES_tradnl"/>
        </w:rPr>
        <w:t xml:space="preserve"> ocurrió en la Sentencia C-030 de 2024.</w:t>
      </w:r>
    </w:p>
    <w:p w:rsidR="0054282D"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p>
    <w:p w:rsidR="0054282D"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r w:rsidRPr="00144205">
        <w:rPr>
          <w:rFonts w:ascii="Times New Roman" w:hAnsi="Times New Roman" w:cs="Times New Roman"/>
          <w:color w:val="000000" w:themeColor="text1"/>
          <w:sz w:val="28"/>
          <w:szCs w:val="28"/>
          <w:lang w:val="es-ES_tradnl"/>
        </w:rPr>
        <w:t xml:space="preserve">A mi juicio, esta dificultad no se resuelve con el argumento de que la facultad de la Procuraduría </w:t>
      </w:r>
      <w:r w:rsidRPr="00144205">
        <w:rPr>
          <w:rFonts w:ascii="Times New Roman" w:hAnsi="Times New Roman" w:cs="Times New Roman"/>
          <w:color w:val="000000" w:themeColor="text1"/>
          <w:sz w:val="28"/>
          <w:szCs w:val="28"/>
          <w:lang w:val="es-ES_tradnl"/>
        </w:rPr>
        <w:t xml:space="preserve">General de la Nación </w:t>
      </w:r>
      <w:r w:rsidRPr="00144205">
        <w:rPr>
          <w:rFonts w:ascii="Times New Roman" w:hAnsi="Times New Roman" w:cs="Times New Roman"/>
          <w:color w:val="000000" w:themeColor="text1"/>
          <w:sz w:val="28"/>
          <w:szCs w:val="28"/>
          <w:lang w:val="es-ES_tradnl"/>
        </w:rPr>
        <w:t xml:space="preserve">se enmarca en sus funciones de policía judicial ni con la exigencia de que la solicitud de documentos esté debidamente motivada, como </w:t>
      </w:r>
      <w:r w:rsidRPr="00144205">
        <w:rPr>
          <w:rFonts w:ascii="Times New Roman" w:hAnsi="Times New Roman" w:cs="Times New Roman"/>
          <w:color w:val="000000" w:themeColor="text1"/>
          <w:sz w:val="28"/>
          <w:szCs w:val="28"/>
          <w:lang w:val="es-ES_tradnl"/>
        </w:rPr>
        <w:t>sostiene</w:t>
      </w:r>
      <w:r w:rsidRPr="00144205">
        <w:rPr>
          <w:rFonts w:ascii="Times New Roman" w:hAnsi="Times New Roman" w:cs="Times New Roman"/>
          <w:color w:val="000000" w:themeColor="text1"/>
          <w:sz w:val="28"/>
          <w:szCs w:val="28"/>
          <w:lang w:val="es-ES_tradnl"/>
        </w:rPr>
        <w:t xml:space="preserve"> la sentencia. Ninguno de estos </w:t>
      </w:r>
      <w:r w:rsidRPr="00144205">
        <w:rPr>
          <w:rFonts w:ascii="Times New Roman" w:hAnsi="Times New Roman" w:cs="Times New Roman"/>
          <w:color w:val="000000" w:themeColor="text1"/>
          <w:sz w:val="28"/>
          <w:szCs w:val="28"/>
          <w:lang w:val="es-ES_tradnl"/>
        </w:rPr>
        <w:t>elementos</w:t>
      </w:r>
      <w:r w:rsidRPr="00144205">
        <w:rPr>
          <w:rFonts w:ascii="Times New Roman" w:hAnsi="Times New Roman" w:cs="Times New Roman"/>
          <w:color w:val="000000" w:themeColor="text1"/>
          <w:sz w:val="28"/>
          <w:szCs w:val="28"/>
          <w:lang w:val="es-ES_tradnl"/>
        </w:rPr>
        <w:t xml:space="preserve"> parece suficiente para justificar la afectación del derecho fundamental </w:t>
      </w:r>
      <w:r w:rsidRPr="00144205">
        <w:rPr>
          <w:rFonts w:ascii="Times New Roman" w:hAnsi="Times New Roman" w:cs="Times New Roman"/>
          <w:color w:val="000000" w:themeColor="text1"/>
          <w:sz w:val="28"/>
          <w:szCs w:val="28"/>
          <w:lang w:val="es-ES_tradnl"/>
        </w:rPr>
        <w:t xml:space="preserve">a la intimidad ni para cumplir con el estándar </w:t>
      </w:r>
      <w:r w:rsidRPr="00144205">
        <w:rPr>
          <w:rFonts w:ascii="Times New Roman" w:hAnsi="Times New Roman" w:cs="Times New Roman"/>
          <w:color w:val="000000" w:themeColor="text1"/>
          <w:sz w:val="28"/>
          <w:szCs w:val="28"/>
          <w:lang w:val="es-ES_tradnl"/>
        </w:rPr>
        <w:t>fijado</w:t>
      </w:r>
      <w:r w:rsidRPr="00144205">
        <w:rPr>
          <w:rFonts w:ascii="Times New Roman" w:hAnsi="Times New Roman" w:cs="Times New Roman"/>
          <w:color w:val="000000" w:themeColor="text1"/>
          <w:sz w:val="28"/>
          <w:szCs w:val="28"/>
          <w:lang w:val="es-ES_tradnl"/>
        </w:rPr>
        <w:t xml:space="preserve"> en el precedente.</w:t>
      </w:r>
    </w:p>
    <w:p w:rsidR="0035646C"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p>
    <w:p w:rsidR="008542D5"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r w:rsidRPr="00144205">
        <w:rPr>
          <w:rFonts w:ascii="Times New Roman" w:hAnsi="Times New Roman" w:cs="Times New Roman"/>
          <w:color w:val="000000" w:themeColor="text1"/>
          <w:sz w:val="28"/>
          <w:szCs w:val="28"/>
          <w:lang w:val="es-ES_tradnl"/>
        </w:rPr>
        <w:t xml:space="preserve">En </w:t>
      </w:r>
      <w:r w:rsidRPr="00144205">
        <w:rPr>
          <w:rFonts w:ascii="Times New Roman" w:hAnsi="Times New Roman" w:cs="Times New Roman"/>
          <w:color w:val="000000" w:themeColor="text1"/>
          <w:sz w:val="28"/>
          <w:szCs w:val="28"/>
          <w:lang w:val="es-ES_tradnl"/>
        </w:rPr>
        <w:t xml:space="preserve">estas circunstancias, </w:t>
      </w:r>
      <w:r w:rsidRPr="00144205">
        <w:rPr>
          <w:rFonts w:ascii="Times New Roman" w:hAnsi="Times New Roman" w:cs="Times New Roman"/>
          <w:color w:val="000000" w:themeColor="text1"/>
          <w:sz w:val="28"/>
          <w:szCs w:val="28"/>
          <w:lang w:val="es-ES_tradnl"/>
        </w:rPr>
        <w:t>era</w:t>
      </w:r>
      <w:r w:rsidRPr="00144205">
        <w:rPr>
          <w:rFonts w:ascii="Times New Roman" w:hAnsi="Times New Roman" w:cs="Times New Roman"/>
          <w:color w:val="000000" w:themeColor="text1"/>
          <w:sz w:val="28"/>
          <w:szCs w:val="28"/>
          <w:lang w:val="es-ES_tradnl"/>
        </w:rPr>
        <w:t xml:space="preserve"> </w:t>
      </w:r>
      <w:r w:rsidRPr="00144205">
        <w:rPr>
          <w:rFonts w:ascii="Times New Roman" w:hAnsi="Times New Roman" w:cs="Times New Roman"/>
          <w:color w:val="000000" w:themeColor="text1"/>
          <w:sz w:val="28"/>
          <w:szCs w:val="28"/>
          <w:lang w:val="es-ES_tradnl"/>
        </w:rPr>
        <w:t xml:space="preserve">imprescindible </w:t>
      </w:r>
      <w:r w:rsidRPr="00144205">
        <w:rPr>
          <w:rFonts w:ascii="Times New Roman" w:hAnsi="Times New Roman" w:cs="Times New Roman"/>
          <w:color w:val="000000" w:themeColor="text1"/>
          <w:sz w:val="28"/>
          <w:szCs w:val="28"/>
          <w:lang w:val="es-ES_tradnl"/>
        </w:rPr>
        <w:t>establecer que</w:t>
      </w:r>
      <w:r w:rsidRPr="00144205">
        <w:rPr>
          <w:rFonts w:ascii="Times New Roman" w:hAnsi="Times New Roman" w:cs="Times New Roman"/>
          <w:color w:val="000000" w:themeColor="text1"/>
          <w:sz w:val="28"/>
          <w:szCs w:val="28"/>
          <w:lang w:val="es-ES_tradnl"/>
        </w:rPr>
        <w:t xml:space="preserve"> el acceso a la información privada debía estar supeditado a una </w:t>
      </w:r>
      <w:r w:rsidRPr="00144205">
        <w:rPr>
          <w:rFonts w:ascii="Times New Roman" w:hAnsi="Times New Roman" w:cs="Times New Roman"/>
          <w:color w:val="000000" w:themeColor="text1"/>
          <w:sz w:val="28"/>
          <w:szCs w:val="28"/>
          <w:lang w:val="es-ES_tradnl"/>
        </w:rPr>
        <w:t>orden judicial previa, emitida por un juez con función de co</w:t>
      </w:r>
      <w:r w:rsidRPr="00144205">
        <w:rPr>
          <w:rFonts w:ascii="Times New Roman" w:hAnsi="Times New Roman" w:cs="Times New Roman"/>
          <w:color w:val="000000" w:themeColor="text1"/>
          <w:sz w:val="28"/>
          <w:szCs w:val="28"/>
          <w:lang w:val="es-ES_tradnl"/>
        </w:rPr>
        <w:t xml:space="preserve">ntrol de garantías. De este modo, se </w:t>
      </w:r>
      <w:r w:rsidRPr="00144205">
        <w:rPr>
          <w:rFonts w:ascii="Times New Roman" w:hAnsi="Times New Roman" w:cs="Times New Roman"/>
          <w:color w:val="000000" w:themeColor="text1"/>
          <w:sz w:val="28"/>
          <w:szCs w:val="28"/>
          <w:lang w:val="es-ES_tradnl"/>
        </w:rPr>
        <w:t xml:space="preserve">aseguraría el cumplimiento del </w:t>
      </w:r>
      <w:r w:rsidRPr="00144205">
        <w:rPr>
          <w:rFonts w:ascii="Times New Roman" w:hAnsi="Times New Roman" w:cs="Times New Roman"/>
          <w:color w:val="000000" w:themeColor="text1"/>
          <w:sz w:val="28"/>
          <w:szCs w:val="28"/>
          <w:lang w:val="es-ES_tradnl"/>
        </w:rPr>
        <w:t>estánda</w:t>
      </w:r>
      <w:r w:rsidRPr="00144205">
        <w:rPr>
          <w:rFonts w:ascii="Times New Roman" w:hAnsi="Times New Roman" w:cs="Times New Roman"/>
          <w:color w:val="000000" w:themeColor="text1"/>
          <w:sz w:val="28"/>
          <w:szCs w:val="28"/>
          <w:lang w:val="es-ES_tradnl"/>
        </w:rPr>
        <w:t>r jurisprudencial</w:t>
      </w:r>
      <w:r w:rsidRPr="00144205">
        <w:rPr>
          <w:rFonts w:ascii="Times New Roman" w:hAnsi="Times New Roman" w:cs="Times New Roman"/>
          <w:color w:val="000000" w:themeColor="text1"/>
          <w:sz w:val="28"/>
          <w:szCs w:val="28"/>
          <w:lang w:val="es-ES_tradnl"/>
        </w:rPr>
        <w:t>,</w:t>
      </w:r>
      <w:r w:rsidRPr="00144205">
        <w:rPr>
          <w:rFonts w:ascii="Times New Roman" w:hAnsi="Times New Roman" w:cs="Times New Roman"/>
          <w:color w:val="000000" w:themeColor="text1"/>
          <w:sz w:val="28"/>
          <w:szCs w:val="28"/>
          <w:lang w:val="es-ES_tradnl"/>
        </w:rPr>
        <w:t xml:space="preserve"> al exigir la intervención de una autoridad judicial en ejercicio </w:t>
      </w:r>
      <w:r w:rsidRPr="00144205">
        <w:rPr>
          <w:rFonts w:ascii="Times New Roman" w:hAnsi="Times New Roman" w:cs="Times New Roman"/>
          <w:color w:val="000000" w:themeColor="text1"/>
          <w:sz w:val="28"/>
          <w:szCs w:val="28"/>
          <w:lang w:val="es-ES_tradnl"/>
        </w:rPr>
        <w:t xml:space="preserve">de sus funciones. </w:t>
      </w:r>
      <w:r w:rsidRPr="00144205">
        <w:rPr>
          <w:rFonts w:ascii="Times New Roman" w:hAnsi="Times New Roman" w:cs="Times New Roman"/>
          <w:color w:val="000000" w:themeColor="text1"/>
          <w:sz w:val="28"/>
          <w:szCs w:val="28"/>
          <w:lang w:val="es-ES_tradnl"/>
        </w:rPr>
        <w:t>Asimismo</w:t>
      </w:r>
      <w:r w:rsidRPr="00144205">
        <w:rPr>
          <w:rFonts w:ascii="Times New Roman" w:hAnsi="Times New Roman" w:cs="Times New Roman"/>
          <w:color w:val="000000" w:themeColor="text1"/>
          <w:sz w:val="28"/>
          <w:szCs w:val="28"/>
          <w:lang w:val="es-ES_tradnl"/>
        </w:rPr>
        <w:t xml:space="preserve">, se </w:t>
      </w:r>
      <w:r w:rsidRPr="00144205">
        <w:rPr>
          <w:rFonts w:ascii="Times New Roman" w:hAnsi="Times New Roman" w:cs="Times New Roman"/>
          <w:color w:val="000000" w:themeColor="text1"/>
          <w:sz w:val="28"/>
          <w:szCs w:val="28"/>
          <w:lang w:val="es-ES_tradnl"/>
        </w:rPr>
        <w:t>garantizaría</w:t>
      </w:r>
      <w:r w:rsidRPr="00144205">
        <w:rPr>
          <w:rFonts w:ascii="Times New Roman" w:hAnsi="Times New Roman" w:cs="Times New Roman"/>
          <w:color w:val="000000" w:themeColor="text1"/>
          <w:sz w:val="28"/>
          <w:szCs w:val="28"/>
          <w:lang w:val="es-ES_tradnl"/>
        </w:rPr>
        <w:t xml:space="preserve"> que </w:t>
      </w:r>
      <w:r w:rsidRPr="00144205">
        <w:rPr>
          <w:rFonts w:ascii="Times New Roman" w:hAnsi="Times New Roman" w:cs="Times New Roman"/>
          <w:color w:val="000000" w:themeColor="text1"/>
          <w:sz w:val="28"/>
          <w:szCs w:val="28"/>
          <w:lang w:val="es-ES_tradnl"/>
        </w:rPr>
        <w:t xml:space="preserve">cualquier </w:t>
      </w:r>
      <w:r w:rsidRPr="00144205">
        <w:rPr>
          <w:rFonts w:ascii="Times New Roman" w:hAnsi="Times New Roman" w:cs="Times New Roman"/>
          <w:color w:val="000000" w:themeColor="text1"/>
          <w:sz w:val="28"/>
          <w:szCs w:val="28"/>
          <w:lang w:val="es-ES_tradnl"/>
        </w:rPr>
        <w:t xml:space="preserve">decisión </w:t>
      </w:r>
      <w:r w:rsidRPr="00144205">
        <w:rPr>
          <w:rFonts w:ascii="Times New Roman" w:hAnsi="Times New Roman" w:cs="Times New Roman"/>
          <w:color w:val="000000" w:themeColor="text1"/>
          <w:sz w:val="28"/>
          <w:szCs w:val="28"/>
          <w:lang w:val="es-ES_tradnl"/>
        </w:rPr>
        <w:t xml:space="preserve">que implique una restricción </w:t>
      </w:r>
      <w:r w:rsidRPr="00144205">
        <w:rPr>
          <w:rFonts w:ascii="Times New Roman" w:hAnsi="Times New Roman" w:cs="Times New Roman"/>
          <w:color w:val="000000" w:themeColor="text1"/>
          <w:sz w:val="28"/>
          <w:szCs w:val="28"/>
          <w:lang w:val="es-ES_tradnl"/>
        </w:rPr>
        <w:t>de</w:t>
      </w:r>
      <w:r w:rsidRPr="00144205">
        <w:rPr>
          <w:rFonts w:ascii="Times New Roman" w:hAnsi="Times New Roman" w:cs="Times New Roman"/>
          <w:color w:val="000000" w:themeColor="text1"/>
          <w:sz w:val="28"/>
          <w:szCs w:val="28"/>
          <w:lang w:val="es-ES_tradnl"/>
        </w:rPr>
        <w:t xml:space="preserve"> </w:t>
      </w:r>
      <w:r w:rsidRPr="00144205">
        <w:rPr>
          <w:rFonts w:ascii="Times New Roman" w:hAnsi="Times New Roman" w:cs="Times New Roman"/>
          <w:color w:val="000000" w:themeColor="text1"/>
          <w:sz w:val="28"/>
          <w:szCs w:val="28"/>
          <w:lang w:val="es-ES_tradnl"/>
        </w:rPr>
        <w:t>l</w:t>
      </w:r>
      <w:r w:rsidRPr="00144205">
        <w:rPr>
          <w:rFonts w:ascii="Times New Roman" w:hAnsi="Times New Roman" w:cs="Times New Roman"/>
          <w:color w:val="000000" w:themeColor="text1"/>
          <w:sz w:val="28"/>
          <w:szCs w:val="28"/>
          <w:lang w:val="es-ES_tradnl"/>
        </w:rPr>
        <w:t>a</w:t>
      </w:r>
      <w:r w:rsidRPr="00144205">
        <w:rPr>
          <w:rFonts w:ascii="Times New Roman" w:hAnsi="Times New Roman" w:cs="Times New Roman"/>
          <w:color w:val="000000" w:themeColor="text1"/>
          <w:sz w:val="28"/>
          <w:szCs w:val="28"/>
          <w:lang w:val="es-ES_tradnl"/>
        </w:rPr>
        <w:t xml:space="preserve"> </w:t>
      </w:r>
      <w:r w:rsidRPr="00144205">
        <w:rPr>
          <w:rFonts w:ascii="Times New Roman" w:hAnsi="Times New Roman" w:cs="Times New Roman"/>
          <w:color w:val="000000" w:themeColor="text1"/>
          <w:sz w:val="28"/>
          <w:szCs w:val="28"/>
          <w:lang w:val="es-ES_tradnl"/>
        </w:rPr>
        <w:t xml:space="preserve">intimidad y de los derechos fundamentales relacionados con ella </w:t>
      </w:r>
      <w:r w:rsidRPr="00144205">
        <w:rPr>
          <w:rFonts w:ascii="Times New Roman" w:hAnsi="Times New Roman" w:cs="Times New Roman"/>
          <w:color w:val="000000" w:themeColor="text1"/>
          <w:sz w:val="28"/>
          <w:szCs w:val="28"/>
          <w:lang w:val="es-ES_tradnl"/>
        </w:rPr>
        <w:t>recaiga en un juez</w:t>
      </w:r>
      <w:r w:rsidRPr="00144205">
        <w:rPr>
          <w:rFonts w:ascii="Times New Roman" w:hAnsi="Times New Roman" w:cs="Times New Roman"/>
          <w:color w:val="000000" w:themeColor="text1"/>
          <w:sz w:val="28"/>
          <w:szCs w:val="28"/>
          <w:lang w:val="es-ES_tradnl"/>
        </w:rPr>
        <w:t xml:space="preserve"> </w:t>
      </w:r>
      <w:r w:rsidRPr="00144205">
        <w:rPr>
          <w:rFonts w:ascii="Times New Roman" w:hAnsi="Times New Roman" w:cs="Times New Roman"/>
          <w:color w:val="000000" w:themeColor="text1"/>
          <w:sz w:val="28"/>
          <w:szCs w:val="28"/>
          <w:lang w:val="es-ES_tradnl"/>
        </w:rPr>
        <w:t>y no en un</w:t>
      </w:r>
      <w:r w:rsidRPr="00144205">
        <w:rPr>
          <w:rFonts w:ascii="Times New Roman" w:hAnsi="Times New Roman" w:cs="Times New Roman"/>
          <w:color w:val="000000" w:themeColor="text1"/>
          <w:sz w:val="28"/>
          <w:szCs w:val="28"/>
          <w:lang w:val="es-ES_tradnl"/>
        </w:rPr>
        <w:t xml:space="preserve">a autoridad </w:t>
      </w:r>
      <w:r w:rsidRPr="00144205">
        <w:rPr>
          <w:rFonts w:ascii="Times New Roman" w:hAnsi="Times New Roman" w:cs="Times New Roman"/>
          <w:color w:val="000000" w:themeColor="text1"/>
          <w:sz w:val="28"/>
          <w:szCs w:val="28"/>
          <w:lang w:val="es-ES_tradnl"/>
        </w:rPr>
        <w:t xml:space="preserve">sin atribuciones </w:t>
      </w:r>
      <w:r w:rsidRPr="00144205">
        <w:rPr>
          <w:rFonts w:ascii="Times New Roman" w:hAnsi="Times New Roman" w:cs="Times New Roman"/>
          <w:color w:val="000000" w:themeColor="text1"/>
          <w:sz w:val="28"/>
          <w:szCs w:val="28"/>
          <w:lang w:val="es-ES_tradnl"/>
        </w:rPr>
        <w:t>jurisdiccionales</w:t>
      </w:r>
      <w:r w:rsidRPr="00144205">
        <w:rPr>
          <w:rFonts w:ascii="Times New Roman" w:hAnsi="Times New Roman" w:cs="Times New Roman"/>
          <w:color w:val="000000" w:themeColor="text1"/>
          <w:sz w:val="28"/>
          <w:szCs w:val="28"/>
          <w:lang w:val="es-ES_tradnl"/>
        </w:rPr>
        <w:t>.</w:t>
      </w:r>
    </w:p>
    <w:p w:rsidR="008542D5"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p>
    <w:p w:rsidR="0035646C" w:rsidRPr="00144205" w:rsidRDefault="00144205" w:rsidP="0035646C">
      <w:pPr>
        <w:ind w:right="57"/>
        <w:jc w:val="both"/>
        <w:textAlignment w:val="baseline"/>
        <w:rPr>
          <w:rFonts w:ascii="Times New Roman" w:hAnsi="Times New Roman" w:cs="Times New Roman"/>
          <w:color w:val="000000" w:themeColor="text1"/>
          <w:sz w:val="28"/>
          <w:szCs w:val="28"/>
          <w:shd w:val="clear" w:color="auto" w:fill="FFFFFF"/>
          <w:lang w:val="es-ES_tradnl"/>
        </w:rPr>
      </w:pPr>
      <w:r w:rsidRPr="00144205">
        <w:rPr>
          <w:rFonts w:ascii="Times New Roman" w:hAnsi="Times New Roman" w:cs="Times New Roman"/>
          <w:color w:val="000000" w:themeColor="text1"/>
          <w:sz w:val="28"/>
          <w:szCs w:val="28"/>
          <w:lang w:val="es-ES_tradnl"/>
        </w:rPr>
        <w:t xml:space="preserve">Esta interpretación es coherente con lo </w:t>
      </w:r>
      <w:r w:rsidRPr="00144205">
        <w:rPr>
          <w:rFonts w:ascii="Times New Roman" w:hAnsi="Times New Roman" w:cs="Times New Roman"/>
          <w:color w:val="000000" w:themeColor="text1"/>
          <w:sz w:val="28"/>
          <w:szCs w:val="28"/>
          <w:lang w:val="es-ES_tradnl"/>
        </w:rPr>
        <w:t>previsto</w:t>
      </w:r>
      <w:r w:rsidRPr="00144205">
        <w:rPr>
          <w:rFonts w:ascii="Times New Roman" w:hAnsi="Times New Roman" w:cs="Times New Roman"/>
          <w:color w:val="000000" w:themeColor="text1"/>
          <w:sz w:val="28"/>
          <w:szCs w:val="28"/>
          <w:lang w:val="es-ES_tradnl"/>
        </w:rPr>
        <w:t xml:space="preserve"> en el penúltimo </w:t>
      </w:r>
      <w:r w:rsidRPr="00144205">
        <w:rPr>
          <w:rFonts w:ascii="Times New Roman" w:hAnsi="Times New Roman" w:cs="Times New Roman"/>
          <w:color w:val="000000" w:themeColor="text1"/>
          <w:sz w:val="28"/>
          <w:szCs w:val="28"/>
          <w:lang w:val="es-ES_tradnl"/>
        </w:rPr>
        <w:t xml:space="preserve">inciso del artículo 15 de la Constitución </w:t>
      </w:r>
      <w:r w:rsidRPr="00144205">
        <w:rPr>
          <w:rFonts w:ascii="Times New Roman" w:hAnsi="Times New Roman" w:cs="Times New Roman"/>
          <w:color w:val="000000" w:themeColor="text1"/>
          <w:sz w:val="28"/>
          <w:szCs w:val="28"/>
          <w:lang w:val="es-ES_tradnl"/>
        </w:rPr>
        <w:t>Política,</w:t>
      </w:r>
      <w:r w:rsidRPr="00144205">
        <w:rPr>
          <w:rFonts w:ascii="Times New Roman" w:hAnsi="Times New Roman" w:cs="Times New Roman"/>
          <w:color w:val="000000" w:themeColor="text1"/>
          <w:sz w:val="28"/>
          <w:szCs w:val="28"/>
          <w:lang w:val="es-ES_tradnl"/>
        </w:rPr>
        <w:t xml:space="preserve"> </w:t>
      </w:r>
      <w:r w:rsidRPr="00144205">
        <w:rPr>
          <w:rFonts w:ascii="Times New Roman" w:hAnsi="Times New Roman" w:cs="Times New Roman"/>
          <w:color w:val="000000" w:themeColor="text1"/>
          <w:sz w:val="28"/>
          <w:szCs w:val="28"/>
          <w:lang w:val="es-ES_tradnl"/>
        </w:rPr>
        <w:t xml:space="preserve">el cual </w:t>
      </w:r>
      <w:r w:rsidRPr="00144205">
        <w:rPr>
          <w:rFonts w:ascii="Times New Roman" w:hAnsi="Times New Roman" w:cs="Times New Roman"/>
          <w:color w:val="000000" w:themeColor="text1"/>
          <w:sz w:val="28"/>
          <w:szCs w:val="28"/>
          <w:lang w:val="es-ES_tradnl"/>
        </w:rPr>
        <w:t xml:space="preserve">establece la inviolabilidad de la correspondencia y demás formas de comunicación privada, permitiendo su interceptación o registro únicamente mediante orden judicial y en los casos previstos por la ley. </w:t>
      </w:r>
      <w:r w:rsidRPr="00144205">
        <w:rPr>
          <w:rFonts w:ascii="Times New Roman" w:hAnsi="Times New Roman" w:cs="Times New Roman"/>
          <w:color w:val="000000" w:themeColor="text1"/>
          <w:sz w:val="28"/>
          <w:szCs w:val="28"/>
          <w:lang w:val="es-ES_tradnl"/>
        </w:rPr>
        <w:t>Al respecto</w:t>
      </w:r>
      <w:r w:rsidRPr="00144205">
        <w:rPr>
          <w:rFonts w:ascii="Times New Roman" w:hAnsi="Times New Roman" w:cs="Times New Roman"/>
          <w:color w:val="000000" w:themeColor="text1"/>
          <w:sz w:val="28"/>
          <w:szCs w:val="28"/>
          <w:lang w:val="es-ES_tradnl"/>
        </w:rPr>
        <w:t xml:space="preserve">, </w:t>
      </w:r>
      <w:r w:rsidRPr="00144205">
        <w:rPr>
          <w:rFonts w:ascii="Times New Roman" w:hAnsi="Times New Roman" w:cs="Times New Roman"/>
          <w:color w:val="000000" w:themeColor="text1"/>
          <w:sz w:val="28"/>
          <w:szCs w:val="28"/>
          <w:lang w:val="es-ES_tradnl"/>
        </w:rPr>
        <w:t>est</w:t>
      </w:r>
      <w:r w:rsidRPr="00144205">
        <w:rPr>
          <w:rFonts w:ascii="Times New Roman" w:hAnsi="Times New Roman" w:cs="Times New Roman"/>
          <w:color w:val="000000" w:themeColor="text1"/>
          <w:sz w:val="28"/>
          <w:szCs w:val="28"/>
          <w:lang w:val="es-ES_tradnl"/>
        </w:rPr>
        <w:t xml:space="preserve">a Corte </w:t>
      </w:r>
      <w:r w:rsidRPr="00144205">
        <w:rPr>
          <w:rFonts w:ascii="Times New Roman" w:hAnsi="Times New Roman" w:cs="Times New Roman"/>
          <w:color w:val="000000" w:themeColor="text1"/>
          <w:sz w:val="28"/>
          <w:szCs w:val="28"/>
          <w:lang w:val="es-ES_tradnl"/>
        </w:rPr>
        <w:t xml:space="preserve">ha </w:t>
      </w:r>
      <w:r w:rsidRPr="00144205">
        <w:rPr>
          <w:rFonts w:ascii="Times New Roman" w:hAnsi="Times New Roman" w:cs="Times New Roman"/>
          <w:color w:val="000000" w:themeColor="text1"/>
          <w:sz w:val="28"/>
          <w:szCs w:val="28"/>
          <w:lang w:val="es-ES_tradnl"/>
        </w:rPr>
        <w:t xml:space="preserve">señalado que </w:t>
      </w:r>
      <w:r w:rsidRPr="00144205">
        <w:rPr>
          <w:rFonts w:ascii="Times New Roman" w:hAnsi="Times New Roman" w:cs="Times New Roman"/>
          <w:color w:val="000000" w:themeColor="text1"/>
          <w:sz w:val="28"/>
          <w:szCs w:val="28"/>
          <w:lang w:val="es-ES_tradnl"/>
        </w:rPr>
        <w:t xml:space="preserve">estas medidas constituyen una interferencia </w:t>
      </w:r>
      <w:r w:rsidRPr="00144205">
        <w:rPr>
          <w:rFonts w:ascii="Times New Roman" w:hAnsi="Times New Roman" w:cs="Times New Roman"/>
          <w:color w:val="000000" w:themeColor="text1"/>
          <w:sz w:val="28"/>
          <w:szCs w:val="28"/>
          <w:lang w:val="es-ES_tradnl"/>
        </w:rPr>
        <w:t xml:space="preserve">objetiva en la intimidad, pues afectan ámbitos de libertad </w:t>
      </w:r>
      <w:r w:rsidRPr="00144205">
        <w:rPr>
          <w:rFonts w:ascii="Times New Roman" w:hAnsi="Times New Roman" w:cs="Times New Roman"/>
          <w:color w:val="000000" w:themeColor="text1"/>
          <w:sz w:val="28"/>
          <w:szCs w:val="28"/>
          <w:lang w:val="es-ES_tradnl"/>
        </w:rPr>
        <w:t xml:space="preserve">y derechos fundamentales protegidos. Asimismo, la jurisprudencia ha </w:t>
      </w:r>
      <w:r w:rsidRPr="00144205">
        <w:rPr>
          <w:rFonts w:ascii="Times New Roman" w:hAnsi="Times New Roman" w:cs="Times New Roman"/>
          <w:color w:val="000000" w:themeColor="text1"/>
          <w:sz w:val="28"/>
          <w:szCs w:val="28"/>
          <w:lang w:val="es-ES_tradnl"/>
        </w:rPr>
        <w:t xml:space="preserve">precisado que </w:t>
      </w:r>
      <w:r w:rsidRPr="00144205">
        <w:rPr>
          <w:rFonts w:ascii="Times New Roman" w:hAnsi="Times New Roman" w:cs="Times New Roman"/>
          <w:color w:val="000000" w:themeColor="text1"/>
          <w:sz w:val="28"/>
          <w:szCs w:val="28"/>
          <w:lang w:val="es-ES_tradnl"/>
        </w:rPr>
        <w:t xml:space="preserve">el registro </w:t>
      </w:r>
      <w:r w:rsidRPr="00144205">
        <w:rPr>
          <w:rFonts w:ascii="Times New Roman" w:hAnsi="Times New Roman" w:cs="Times New Roman"/>
          <w:color w:val="000000" w:themeColor="text1"/>
          <w:sz w:val="28"/>
          <w:szCs w:val="28"/>
          <w:shd w:val="clear" w:color="auto" w:fill="FFFFFF"/>
          <w:lang w:val="es-ES_tradnl"/>
        </w:rPr>
        <w:t>c</w:t>
      </w:r>
      <w:r w:rsidRPr="00144205">
        <w:rPr>
          <w:rFonts w:ascii="Times New Roman" w:hAnsi="Times New Roman" w:cs="Times New Roman"/>
          <w:color w:val="000000" w:themeColor="text1"/>
          <w:sz w:val="28"/>
          <w:szCs w:val="28"/>
          <w:shd w:val="clear" w:color="auto" w:fill="FFFFFF"/>
          <w:lang w:val="es-ES_tradnl"/>
        </w:rPr>
        <w:t>onsiste en</w:t>
      </w:r>
      <w:r w:rsidRPr="00144205">
        <w:rPr>
          <w:rFonts w:ascii="Times New Roman" w:hAnsi="Times New Roman" w:cs="Times New Roman"/>
          <w:color w:val="000000" w:themeColor="text1"/>
          <w:sz w:val="28"/>
          <w:szCs w:val="28"/>
          <w:shd w:val="clear" w:color="auto" w:fill="FFFFFF"/>
          <w:lang w:val="es-ES_tradnl"/>
        </w:rPr>
        <w:t xml:space="preserve"> una búsqueda</w:t>
      </w:r>
      <w:r w:rsidRPr="00144205">
        <w:rPr>
          <w:rFonts w:ascii="Times New Roman" w:hAnsi="Times New Roman" w:cs="Times New Roman"/>
          <w:color w:val="000000" w:themeColor="text1"/>
          <w:sz w:val="28"/>
          <w:szCs w:val="28"/>
          <w:shd w:val="clear" w:color="auto" w:fill="FFFFFF"/>
          <w:lang w:val="es-ES_tradnl"/>
        </w:rPr>
        <w:t xml:space="preserve"> dirigida a </w:t>
      </w:r>
      <w:r w:rsidRPr="00144205">
        <w:rPr>
          <w:rFonts w:ascii="Times New Roman" w:hAnsi="Times New Roman" w:cs="Times New Roman"/>
          <w:color w:val="000000" w:themeColor="text1"/>
          <w:sz w:val="28"/>
          <w:szCs w:val="28"/>
          <w:shd w:val="clear" w:color="auto" w:fill="FFFFFF"/>
          <w:lang w:val="es-ES_tradnl"/>
        </w:rPr>
        <w:t xml:space="preserve">encontrar </w:t>
      </w:r>
      <w:r w:rsidRPr="00144205">
        <w:rPr>
          <w:rFonts w:ascii="Times New Roman" w:hAnsi="Times New Roman" w:cs="Times New Roman"/>
          <w:color w:val="000000" w:themeColor="text1"/>
          <w:sz w:val="28"/>
          <w:szCs w:val="28"/>
          <w:shd w:val="clear" w:color="auto" w:fill="FFFFFF"/>
          <w:lang w:val="es-ES_tradnl"/>
        </w:rPr>
        <w:t xml:space="preserve">elementos relevantes para una investigación o captura, </w:t>
      </w:r>
      <w:r w:rsidRPr="00144205">
        <w:rPr>
          <w:rFonts w:ascii="Times New Roman" w:hAnsi="Times New Roman" w:cs="Times New Roman"/>
          <w:color w:val="000000" w:themeColor="text1"/>
          <w:sz w:val="28"/>
          <w:szCs w:val="28"/>
          <w:shd w:val="clear" w:color="auto" w:fill="FFFFFF"/>
          <w:lang w:val="es-ES_tradnl"/>
        </w:rPr>
        <w:t xml:space="preserve">siempre con </w:t>
      </w:r>
      <w:r w:rsidRPr="00144205">
        <w:rPr>
          <w:rFonts w:ascii="Times New Roman" w:hAnsi="Times New Roman" w:cs="Times New Roman"/>
          <w:color w:val="000000" w:themeColor="text1"/>
          <w:sz w:val="28"/>
          <w:szCs w:val="28"/>
          <w:shd w:val="clear" w:color="auto" w:fill="FFFFFF"/>
          <w:lang w:val="es-ES_tradnl"/>
        </w:rPr>
        <w:t xml:space="preserve">las debidas garantías, </w:t>
      </w:r>
      <w:r w:rsidRPr="00144205">
        <w:rPr>
          <w:rFonts w:ascii="Times New Roman" w:hAnsi="Times New Roman" w:cs="Times New Roman"/>
          <w:color w:val="000000" w:themeColor="text1"/>
          <w:sz w:val="28"/>
          <w:szCs w:val="28"/>
          <w:shd w:val="clear" w:color="auto" w:fill="FFFFFF"/>
          <w:lang w:val="es-ES_tradnl"/>
        </w:rPr>
        <w:t xml:space="preserve">mientras que la </w:t>
      </w:r>
      <w:r w:rsidRPr="00144205">
        <w:rPr>
          <w:rFonts w:ascii="Times New Roman" w:hAnsi="Times New Roman" w:cs="Times New Roman"/>
          <w:color w:val="000000" w:themeColor="text1"/>
          <w:sz w:val="28"/>
          <w:szCs w:val="28"/>
          <w:shd w:val="clear" w:color="auto" w:fill="FFFFFF"/>
          <w:lang w:val="es-ES_tradnl"/>
        </w:rPr>
        <w:t xml:space="preserve">interceptación </w:t>
      </w:r>
      <w:r w:rsidRPr="00144205">
        <w:rPr>
          <w:rFonts w:ascii="Times New Roman" w:hAnsi="Times New Roman" w:cs="Times New Roman"/>
          <w:color w:val="000000" w:themeColor="text1"/>
          <w:sz w:val="28"/>
          <w:szCs w:val="28"/>
          <w:shd w:val="clear" w:color="auto" w:fill="FFFFFF"/>
          <w:lang w:val="es-ES_tradnl"/>
        </w:rPr>
        <w:t>implica</w:t>
      </w:r>
      <w:r w:rsidRPr="00144205">
        <w:rPr>
          <w:rFonts w:ascii="Times New Roman" w:hAnsi="Times New Roman" w:cs="Times New Roman"/>
          <w:color w:val="000000" w:themeColor="text1"/>
          <w:sz w:val="28"/>
          <w:szCs w:val="28"/>
          <w:shd w:val="clear" w:color="auto" w:fill="FFFFFF"/>
          <w:lang w:val="es-ES_tradnl"/>
        </w:rPr>
        <w:t xml:space="preserve"> la retención provisional de correspondencia postal o la intervención en redes de comunicación tecnológica, con el </w:t>
      </w:r>
      <w:r w:rsidRPr="00144205">
        <w:rPr>
          <w:rFonts w:ascii="Times New Roman" w:hAnsi="Times New Roman" w:cs="Times New Roman"/>
          <w:color w:val="000000" w:themeColor="text1"/>
          <w:sz w:val="28"/>
          <w:szCs w:val="28"/>
          <w:shd w:val="clear" w:color="auto" w:fill="FFFFFF"/>
          <w:lang w:val="es-ES_tradnl"/>
        </w:rPr>
        <w:t xml:space="preserve">propósito de </w:t>
      </w:r>
      <w:r w:rsidRPr="00144205">
        <w:rPr>
          <w:rFonts w:ascii="Times New Roman" w:hAnsi="Times New Roman" w:cs="Times New Roman"/>
          <w:color w:val="000000" w:themeColor="text1"/>
          <w:sz w:val="28"/>
          <w:szCs w:val="28"/>
          <w:shd w:val="clear" w:color="auto" w:fill="FFFFFF"/>
          <w:lang w:val="es-ES_tradnl"/>
        </w:rPr>
        <w:t>conocer su contenido, vigilarlo o capturarlo a través de medios técnicos.</w:t>
      </w:r>
      <w:r w:rsidRPr="00144205">
        <w:rPr>
          <w:rStyle w:val="Refdenotaalpie"/>
          <w:rFonts w:ascii="Times New Roman" w:hAnsi="Times New Roman" w:cs="Times New Roman"/>
          <w:color w:val="000000" w:themeColor="text1"/>
          <w:sz w:val="28"/>
          <w:szCs w:val="28"/>
          <w:shd w:val="clear" w:color="auto" w:fill="FFFFFF"/>
          <w:lang w:val="es-ES_tradnl"/>
        </w:rPr>
        <w:footnoteReference w:id="138"/>
      </w:r>
    </w:p>
    <w:p w:rsidR="00B55415" w:rsidRPr="00144205" w:rsidRDefault="00144205" w:rsidP="0035646C">
      <w:pPr>
        <w:ind w:right="57"/>
        <w:jc w:val="both"/>
        <w:textAlignment w:val="baseline"/>
        <w:rPr>
          <w:rFonts w:ascii="Times New Roman" w:hAnsi="Times New Roman" w:cs="Times New Roman"/>
          <w:color w:val="000000" w:themeColor="text1"/>
          <w:sz w:val="28"/>
          <w:szCs w:val="28"/>
          <w:shd w:val="clear" w:color="auto" w:fill="FFFFFF"/>
          <w:lang w:val="es-ES_tradnl"/>
        </w:rPr>
      </w:pPr>
    </w:p>
    <w:p w:rsidR="008C65B2"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r w:rsidRPr="00144205">
        <w:rPr>
          <w:rFonts w:ascii="Times New Roman" w:hAnsi="Times New Roman" w:cs="Times New Roman"/>
          <w:color w:val="000000" w:themeColor="text1"/>
          <w:sz w:val="28"/>
          <w:szCs w:val="28"/>
          <w:lang w:val="es-ES_tradnl"/>
        </w:rPr>
        <w:t xml:space="preserve">Adicionalmente, </w:t>
      </w:r>
      <w:r w:rsidRPr="00144205">
        <w:rPr>
          <w:rFonts w:ascii="Times New Roman" w:hAnsi="Times New Roman" w:cs="Times New Roman"/>
          <w:color w:val="000000" w:themeColor="text1"/>
          <w:sz w:val="28"/>
          <w:szCs w:val="28"/>
          <w:lang w:val="es-ES_tradnl"/>
        </w:rPr>
        <w:t xml:space="preserve">del análisis del </w:t>
      </w:r>
      <w:r w:rsidRPr="00144205">
        <w:rPr>
          <w:rFonts w:ascii="Times New Roman" w:hAnsi="Times New Roman" w:cs="Times New Roman"/>
          <w:color w:val="000000" w:themeColor="text1"/>
          <w:sz w:val="28"/>
          <w:szCs w:val="28"/>
          <w:lang w:val="es-ES_tradnl"/>
        </w:rPr>
        <w:t>último inciso del</w:t>
      </w:r>
      <w:r w:rsidRPr="00144205">
        <w:rPr>
          <w:rFonts w:ascii="Times New Roman" w:hAnsi="Times New Roman" w:cs="Times New Roman"/>
          <w:color w:val="000000" w:themeColor="text1"/>
          <w:sz w:val="28"/>
          <w:szCs w:val="28"/>
          <w:lang w:val="es-ES_tradnl"/>
        </w:rPr>
        <w:t xml:space="preserve"> artículo en comento </w:t>
      </w:r>
      <w:r w:rsidRPr="00144205">
        <w:rPr>
          <w:rFonts w:ascii="Times New Roman" w:hAnsi="Times New Roman" w:cs="Times New Roman"/>
          <w:color w:val="000000" w:themeColor="text1"/>
          <w:sz w:val="28"/>
          <w:szCs w:val="28"/>
          <w:lang w:val="es-ES_tradnl"/>
        </w:rPr>
        <w:t xml:space="preserve">se desprende que ciertas </w:t>
      </w:r>
      <w:r w:rsidRPr="00144205">
        <w:rPr>
          <w:rFonts w:ascii="Times New Roman" w:hAnsi="Times New Roman" w:cs="Times New Roman"/>
          <w:color w:val="000000" w:themeColor="text1"/>
          <w:sz w:val="28"/>
          <w:szCs w:val="28"/>
          <w:lang w:val="es-ES_tradnl"/>
        </w:rPr>
        <w:t xml:space="preserve">autoridades, en ámbitos como el tributario, judicial y </w:t>
      </w:r>
      <w:r w:rsidRPr="00144205">
        <w:rPr>
          <w:rFonts w:ascii="Times New Roman" w:hAnsi="Times New Roman" w:cs="Times New Roman"/>
          <w:color w:val="000000" w:themeColor="text1"/>
          <w:sz w:val="28"/>
          <w:szCs w:val="28"/>
          <w:lang w:val="es-ES_tradnl"/>
        </w:rPr>
        <w:t>en</w:t>
      </w:r>
      <w:r w:rsidRPr="00144205">
        <w:rPr>
          <w:rFonts w:ascii="Times New Roman" w:hAnsi="Times New Roman" w:cs="Times New Roman"/>
          <w:color w:val="000000" w:themeColor="text1"/>
          <w:sz w:val="28"/>
          <w:szCs w:val="28"/>
          <w:lang w:val="es-ES_tradnl"/>
        </w:rPr>
        <w:t xml:space="preserve"> los casos de inspección, vigilancia e intervención del Estado,</w:t>
      </w:r>
      <w:r w:rsidRPr="00144205">
        <w:rPr>
          <w:rFonts w:ascii="Times New Roman" w:hAnsi="Times New Roman" w:cs="Times New Roman"/>
          <w:color w:val="000000" w:themeColor="text1"/>
          <w:sz w:val="28"/>
          <w:szCs w:val="28"/>
          <w:lang w:val="es-ES_tradnl"/>
        </w:rPr>
        <w:t xml:space="preserve"> tienen la facultad de exigir la presentación de </w:t>
      </w:r>
      <w:r w:rsidRPr="00144205">
        <w:rPr>
          <w:rFonts w:ascii="Times New Roman" w:hAnsi="Times New Roman" w:cs="Times New Roman"/>
          <w:color w:val="000000" w:themeColor="text1"/>
          <w:sz w:val="28"/>
          <w:szCs w:val="28"/>
          <w:lang w:val="es-ES_tradnl"/>
        </w:rPr>
        <w:t xml:space="preserve">libros </w:t>
      </w:r>
      <w:r w:rsidRPr="00144205">
        <w:rPr>
          <w:rFonts w:ascii="Times New Roman" w:hAnsi="Times New Roman" w:cs="Times New Roman"/>
          <w:color w:val="000000" w:themeColor="text1"/>
          <w:sz w:val="28"/>
          <w:szCs w:val="28"/>
          <w:lang w:val="es-ES_tradnl"/>
        </w:rPr>
        <w:t xml:space="preserve">de contabilidad y demás documentos privados en los términos que señale la ley. </w:t>
      </w:r>
      <w:r w:rsidRPr="00144205">
        <w:rPr>
          <w:rFonts w:ascii="Times New Roman" w:hAnsi="Times New Roman" w:cs="Times New Roman"/>
          <w:color w:val="000000" w:themeColor="text1"/>
          <w:sz w:val="28"/>
          <w:szCs w:val="28"/>
          <w:lang w:val="es-ES_tradnl"/>
        </w:rPr>
        <w:t xml:space="preserve">Sin embargo, esta disposición no resulta aplicable en dos </w:t>
      </w:r>
      <w:r w:rsidRPr="00144205">
        <w:rPr>
          <w:rFonts w:ascii="Times New Roman" w:hAnsi="Times New Roman" w:cs="Times New Roman"/>
          <w:color w:val="000000" w:themeColor="text1"/>
          <w:sz w:val="28"/>
          <w:szCs w:val="28"/>
          <w:lang w:val="es-ES_tradnl"/>
        </w:rPr>
        <w:t xml:space="preserve">de sus supuestos a la Procuraduría </w:t>
      </w:r>
      <w:r w:rsidRPr="00144205">
        <w:rPr>
          <w:rFonts w:ascii="Times New Roman" w:hAnsi="Times New Roman" w:cs="Times New Roman"/>
          <w:color w:val="000000" w:themeColor="text1"/>
          <w:sz w:val="28"/>
          <w:szCs w:val="28"/>
          <w:lang w:val="es-ES_tradnl"/>
        </w:rPr>
        <w:t xml:space="preserve">General de la Nación </w:t>
      </w:r>
      <w:r w:rsidRPr="00144205">
        <w:rPr>
          <w:rFonts w:ascii="Times New Roman" w:hAnsi="Times New Roman" w:cs="Times New Roman"/>
          <w:color w:val="000000" w:themeColor="text1"/>
          <w:sz w:val="28"/>
          <w:szCs w:val="28"/>
          <w:lang w:val="es-ES_tradnl"/>
        </w:rPr>
        <w:t xml:space="preserve">ni, en general, a los operadores disciplinarios, </w:t>
      </w:r>
      <w:r w:rsidRPr="00144205">
        <w:rPr>
          <w:rFonts w:ascii="Times New Roman" w:hAnsi="Times New Roman" w:cs="Times New Roman"/>
          <w:color w:val="000000" w:themeColor="text1"/>
          <w:sz w:val="28"/>
          <w:szCs w:val="28"/>
          <w:lang w:val="es-ES_tradnl"/>
        </w:rPr>
        <w:t xml:space="preserve">dado que ni aquella ni estos ejercen </w:t>
      </w:r>
      <w:r w:rsidRPr="00144205">
        <w:rPr>
          <w:rFonts w:ascii="Times New Roman" w:hAnsi="Times New Roman" w:cs="Times New Roman"/>
          <w:color w:val="000000" w:themeColor="text1"/>
          <w:sz w:val="28"/>
          <w:szCs w:val="28"/>
          <w:lang w:val="es-ES_tradnl"/>
        </w:rPr>
        <w:t xml:space="preserve">funciones en materia tributaria, ni </w:t>
      </w:r>
      <w:r w:rsidRPr="00144205">
        <w:rPr>
          <w:rFonts w:ascii="Times New Roman" w:hAnsi="Times New Roman" w:cs="Times New Roman"/>
          <w:color w:val="000000" w:themeColor="text1"/>
          <w:sz w:val="28"/>
          <w:szCs w:val="28"/>
          <w:lang w:val="es-ES_tradnl"/>
        </w:rPr>
        <w:t>tiene</w:t>
      </w:r>
      <w:r w:rsidRPr="00144205">
        <w:rPr>
          <w:rFonts w:ascii="Times New Roman" w:hAnsi="Times New Roman" w:cs="Times New Roman"/>
          <w:color w:val="000000" w:themeColor="text1"/>
          <w:sz w:val="28"/>
          <w:szCs w:val="28"/>
          <w:lang w:val="es-ES_tradnl"/>
        </w:rPr>
        <w:t>n</w:t>
      </w:r>
      <w:r w:rsidRPr="00144205">
        <w:rPr>
          <w:rFonts w:ascii="Times New Roman" w:hAnsi="Times New Roman" w:cs="Times New Roman"/>
          <w:color w:val="000000" w:themeColor="text1"/>
          <w:sz w:val="28"/>
          <w:szCs w:val="28"/>
          <w:lang w:val="es-ES_tradnl"/>
        </w:rPr>
        <w:t xml:space="preserve"> la condición de </w:t>
      </w:r>
      <w:r w:rsidRPr="00144205">
        <w:rPr>
          <w:rFonts w:ascii="Times New Roman" w:hAnsi="Times New Roman" w:cs="Times New Roman"/>
          <w:color w:val="000000" w:themeColor="text1"/>
          <w:sz w:val="28"/>
          <w:szCs w:val="28"/>
          <w:lang w:val="es-ES_tradnl"/>
        </w:rPr>
        <w:t>jue</w:t>
      </w:r>
      <w:r w:rsidRPr="00144205">
        <w:rPr>
          <w:rFonts w:ascii="Times New Roman" w:hAnsi="Times New Roman" w:cs="Times New Roman"/>
          <w:color w:val="000000" w:themeColor="text1"/>
          <w:sz w:val="28"/>
          <w:szCs w:val="28"/>
          <w:lang w:val="es-ES_tradnl"/>
        </w:rPr>
        <w:t xml:space="preserve">ces, ni </w:t>
      </w:r>
      <w:r w:rsidRPr="00144205">
        <w:rPr>
          <w:rFonts w:ascii="Times New Roman" w:hAnsi="Times New Roman" w:cs="Times New Roman"/>
          <w:color w:val="000000" w:themeColor="text1"/>
          <w:sz w:val="28"/>
          <w:szCs w:val="28"/>
          <w:lang w:val="es-ES_tradnl"/>
        </w:rPr>
        <w:t>desempeñan</w:t>
      </w:r>
      <w:r w:rsidRPr="00144205">
        <w:rPr>
          <w:rFonts w:ascii="Times New Roman" w:hAnsi="Times New Roman" w:cs="Times New Roman"/>
          <w:color w:val="000000" w:themeColor="text1"/>
          <w:sz w:val="28"/>
          <w:szCs w:val="28"/>
          <w:lang w:val="es-ES_tradnl"/>
        </w:rPr>
        <w:t xml:space="preserve"> funciones jurisdiccionales. </w:t>
      </w:r>
    </w:p>
    <w:p w:rsidR="008C65B2"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p>
    <w:p w:rsidR="008C65B2"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r w:rsidRPr="00144205">
        <w:rPr>
          <w:rFonts w:ascii="Times New Roman" w:hAnsi="Times New Roman" w:cs="Times New Roman"/>
          <w:color w:val="000000" w:themeColor="text1"/>
          <w:sz w:val="28"/>
          <w:szCs w:val="28"/>
          <w:lang w:val="es-ES_tradnl"/>
        </w:rPr>
        <w:t xml:space="preserve">En </w:t>
      </w:r>
      <w:r w:rsidRPr="00144205">
        <w:rPr>
          <w:rFonts w:ascii="Times New Roman" w:hAnsi="Times New Roman" w:cs="Times New Roman"/>
          <w:color w:val="000000" w:themeColor="text1"/>
          <w:sz w:val="28"/>
          <w:szCs w:val="28"/>
          <w:lang w:val="es-ES_tradnl"/>
        </w:rPr>
        <w:t xml:space="preserve">cuanto al tercer supuesto, relativo a los casos de </w:t>
      </w:r>
      <w:r w:rsidRPr="00144205">
        <w:rPr>
          <w:rFonts w:ascii="Times New Roman" w:hAnsi="Times New Roman" w:cs="Times New Roman"/>
          <w:color w:val="000000" w:themeColor="text1"/>
          <w:sz w:val="28"/>
          <w:szCs w:val="28"/>
          <w:lang w:val="es-ES_tradnl"/>
        </w:rPr>
        <w:t xml:space="preserve">inspección, vigilancia e intervención del Estado, </w:t>
      </w:r>
      <w:r w:rsidRPr="00144205">
        <w:rPr>
          <w:rFonts w:ascii="Times New Roman" w:hAnsi="Times New Roman" w:cs="Times New Roman"/>
          <w:color w:val="000000" w:themeColor="text1"/>
          <w:sz w:val="28"/>
          <w:szCs w:val="28"/>
          <w:lang w:val="es-ES_tradnl"/>
        </w:rPr>
        <w:t xml:space="preserve">si bien su redacción es amplia y podría comprender a la </w:t>
      </w:r>
      <w:r w:rsidRPr="00144205">
        <w:rPr>
          <w:rFonts w:ascii="Times New Roman" w:hAnsi="Times New Roman" w:cs="Times New Roman"/>
          <w:color w:val="000000" w:themeColor="text1"/>
          <w:sz w:val="28"/>
          <w:szCs w:val="28"/>
          <w:lang w:val="es-ES_tradnl"/>
        </w:rPr>
        <w:t>P</w:t>
      </w:r>
      <w:r w:rsidRPr="00144205">
        <w:rPr>
          <w:rFonts w:ascii="Times New Roman" w:hAnsi="Times New Roman" w:cs="Times New Roman"/>
          <w:color w:val="000000" w:themeColor="text1"/>
          <w:sz w:val="28"/>
          <w:szCs w:val="28"/>
          <w:lang w:val="es-ES_tradnl"/>
        </w:rPr>
        <w:t xml:space="preserve">rocuraduría </w:t>
      </w:r>
      <w:r w:rsidRPr="00144205">
        <w:rPr>
          <w:rFonts w:ascii="Times New Roman" w:hAnsi="Times New Roman" w:cs="Times New Roman"/>
          <w:color w:val="000000" w:themeColor="text1"/>
          <w:sz w:val="28"/>
          <w:szCs w:val="28"/>
          <w:lang w:val="es-ES_tradnl"/>
        </w:rPr>
        <w:t xml:space="preserve">General de la Nación </w:t>
      </w:r>
      <w:r w:rsidRPr="00144205">
        <w:rPr>
          <w:rFonts w:ascii="Times New Roman" w:hAnsi="Times New Roman" w:cs="Times New Roman"/>
          <w:color w:val="000000" w:themeColor="text1"/>
          <w:sz w:val="28"/>
          <w:szCs w:val="28"/>
          <w:lang w:val="es-ES_tradnl"/>
        </w:rPr>
        <w:t xml:space="preserve">cuando ejerce la vigilancia superior de la conducta oficial de </w:t>
      </w:r>
      <w:r w:rsidRPr="00144205">
        <w:rPr>
          <w:rFonts w:ascii="Times New Roman" w:hAnsi="Times New Roman" w:cs="Times New Roman"/>
          <w:color w:val="000000" w:themeColor="text1"/>
          <w:sz w:val="28"/>
          <w:szCs w:val="28"/>
          <w:lang w:val="es-ES_tradnl"/>
        </w:rPr>
        <w:t>quienes desempeñ</w:t>
      </w:r>
      <w:r w:rsidRPr="00144205">
        <w:rPr>
          <w:rFonts w:ascii="Times New Roman" w:hAnsi="Times New Roman" w:cs="Times New Roman"/>
          <w:color w:val="000000" w:themeColor="text1"/>
          <w:sz w:val="28"/>
          <w:szCs w:val="28"/>
          <w:lang w:val="es-ES_tradnl"/>
        </w:rPr>
        <w:t>a</w:t>
      </w:r>
      <w:r w:rsidRPr="00144205">
        <w:rPr>
          <w:rFonts w:ascii="Times New Roman" w:hAnsi="Times New Roman" w:cs="Times New Roman"/>
          <w:color w:val="000000" w:themeColor="text1"/>
          <w:sz w:val="28"/>
          <w:szCs w:val="28"/>
          <w:lang w:val="es-ES_tradnl"/>
        </w:rPr>
        <w:t xml:space="preserve">n funciones públicas (art. 277.6 CP), no </w:t>
      </w:r>
      <w:r w:rsidRPr="00144205">
        <w:rPr>
          <w:rFonts w:ascii="Times New Roman" w:hAnsi="Times New Roman" w:cs="Times New Roman"/>
          <w:color w:val="000000" w:themeColor="text1"/>
          <w:sz w:val="28"/>
          <w:szCs w:val="28"/>
          <w:lang w:val="es-ES_tradnl"/>
        </w:rPr>
        <w:t xml:space="preserve">hace referencia expresa a la función disciplinaria ni puede </w:t>
      </w:r>
      <w:r w:rsidRPr="00144205">
        <w:rPr>
          <w:rFonts w:ascii="Times New Roman" w:hAnsi="Times New Roman" w:cs="Times New Roman"/>
          <w:color w:val="000000" w:themeColor="text1"/>
          <w:sz w:val="28"/>
          <w:szCs w:val="28"/>
          <w:lang w:val="es-ES_tradnl"/>
        </w:rPr>
        <w:t xml:space="preserve">interpretarse en ese sentido. En este contexto, </w:t>
      </w:r>
      <w:r w:rsidRPr="00144205">
        <w:rPr>
          <w:rFonts w:ascii="Times New Roman" w:hAnsi="Times New Roman" w:cs="Times New Roman"/>
          <w:color w:val="000000" w:themeColor="text1"/>
          <w:sz w:val="28"/>
          <w:szCs w:val="28"/>
          <w:lang w:val="es-ES_tradnl"/>
        </w:rPr>
        <w:t>surge el interrogante de si</w:t>
      </w:r>
      <w:r w:rsidRPr="00144205">
        <w:rPr>
          <w:rFonts w:ascii="Times New Roman" w:hAnsi="Times New Roman" w:cs="Times New Roman"/>
          <w:color w:val="000000" w:themeColor="text1"/>
          <w:sz w:val="28"/>
          <w:szCs w:val="28"/>
          <w:lang w:val="es-ES_tradnl"/>
        </w:rPr>
        <w:t>, en el marco de una actuación disciplinaria, dicho órgano de c</w:t>
      </w:r>
      <w:r w:rsidRPr="00144205">
        <w:rPr>
          <w:rFonts w:ascii="Times New Roman" w:hAnsi="Times New Roman" w:cs="Times New Roman"/>
          <w:color w:val="000000" w:themeColor="text1"/>
          <w:sz w:val="28"/>
          <w:szCs w:val="28"/>
          <w:lang w:val="es-ES_tradnl"/>
        </w:rPr>
        <w:t xml:space="preserve">ontrol </w:t>
      </w:r>
      <w:r w:rsidRPr="00144205">
        <w:rPr>
          <w:rFonts w:ascii="Times New Roman" w:hAnsi="Times New Roman" w:cs="Times New Roman"/>
          <w:color w:val="000000" w:themeColor="text1"/>
          <w:sz w:val="28"/>
          <w:szCs w:val="28"/>
          <w:lang w:val="es-ES_tradnl"/>
        </w:rPr>
        <w:t>puede</w:t>
      </w:r>
      <w:r w:rsidRPr="00144205">
        <w:rPr>
          <w:rFonts w:ascii="Times New Roman" w:hAnsi="Times New Roman" w:cs="Times New Roman"/>
          <w:color w:val="000000" w:themeColor="text1"/>
          <w:sz w:val="28"/>
          <w:szCs w:val="28"/>
          <w:lang w:val="es-ES_tradnl"/>
        </w:rPr>
        <w:t xml:space="preserve"> exigir la presentación de documentos privados sin contar con la autorización judicial respectiva. </w:t>
      </w:r>
      <w:r w:rsidRPr="00144205">
        <w:rPr>
          <w:rFonts w:ascii="Times New Roman" w:hAnsi="Times New Roman" w:cs="Times New Roman"/>
          <w:color w:val="000000" w:themeColor="text1"/>
          <w:sz w:val="28"/>
          <w:szCs w:val="28"/>
          <w:lang w:val="es-ES_tradnl"/>
        </w:rPr>
        <w:t>Dado que ello</w:t>
      </w:r>
      <w:r w:rsidRPr="00144205">
        <w:rPr>
          <w:rFonts w:ascii="Times New Roman" w:hAnsi="Times New Roman" w:cs="Times New Roman"/>
          <w:color w:val="000000" w:themeColor="text1"/>
          <w:sz w:val="28"/>
          <w:szCs w:val="28"/>
          <w:lang w:val="es-ES_tradnl"/>
        </w:rPr>
        <w:t xml:space="preserve"> </w:t>
      </w:r>
      <w:r w:rsidRPr="00144205">
        <w:rPr>
          <w:rFonts w:ascii="Times New Roman" w:hAnsi="Times New Roman" w:cs="Times New Roman"/>
          <w:color w:val="000000" w:themeColor="text1"/>
          <w:sz w:val="28"/>
          <w:szCs w:val="28"/>
          <w:lang w:val="es-ES_tradnl"/>
        </w:rPr>
        <w:t>excede</w:t>
      </w:r>
      <w:r w:rsidRPr="00144205">
        <w:rPr>
          <w:rFonts w:ascii="Times New Roman" w:hAnsi="Times New Roman" w:cs="Times New Roman"/>
          <w:color w:val="000000" w:themeColor="text1"/>
          <w:sz w:val="28"/>
          <w:szCs w:val="28"/>
          <w:lang w:val="es-ES_tradnl"/>
        </w:rPr>
        <w:t xml:space="preserve"> lo previsto en el artículo 15 de la C</w:t>
      </w:r>
      <w:r w:rsidRPr="00144205">
        <w:rPr>
          <w:rFonts w:ascii="Times New Roman" w:hAnsi="Times New Roman" w:cs="Times New Roman"/>
          <w:color w:val="000000" w:themeColor="text1"/>
          <w:sz w:val="28"/>
          <w:szCs w:val="28"/>
          <w:lang w:val="es-ES_tradnl"/>
        </w:rPr>
        <w:t>onstitución</w:t>
      </w:r>
      <w:r w:rsidRPr="00144205">
        <w:rPr>
          <w:rFonts w:ascii="Times New Roman" w:hAnsi="Times New Roman" w:cs="Times New Roman"/>
          <w:color w:val="000000" w:themeColor="text1"/>
          <w:sz w:val="28"/>
          <w:szCs w:val="28"/>
          <w:lang w:val="es-ES_tradnl"/>
        </w:rPr>
        <w:t xml:space="preserve">, </w:t>
      </w:r>
      <w:r w:rsidRPr="00144205">
        <w:rPr>
          <w:rFonts w:ascii="Times New Roman" w:hAnsi="Times New Roman" w:cs="Times New Roman"/>
          <w:color w:val="000000" w:themeColor="text1"/>
          <w:sz w:val="28"/>
          <w:szCs w:val="28"/>
          <w:lang w:val="es-ES_tradnl"/>
        </w:rPr>
        <w:t>resulta necesario concluir que dicho acceso debía estar condicionado a ord</w:t>
      </w:r>
      <w:r w:rsidRPr="00144205">
        <w:rPr>
          <w:rFonts w:ascii="Times New Roman" w:hAnsi="Times New Roman" w:cs="Times New Roman"/>
          <w:color w:val="000000" w:themeColor="text1"/>
          <w:sz w:val="28"/>
          <w:szCs w:val="28"/>
          <w:lang w:val="es-ES_tradnl"/>
        </w:rPr>
        <w:t xml:space="preserve">en judicial. </w:t>
      </w:r>
    </w:p>
    <w:p w:rsidR="0035646C"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p>
    <w:p w:rsidR="00D77765"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r w:rsidRPr="00144205">
        <w:rPr>
          <w:rFonts w:ascii="Times New Roman" w:hAnsi="Times New Roman" w:cs="Times New Roman"/>
          <w:color w:val="000000" w:themeColor="text1"/>
          <w:sz w:val="28"/>
          <w:szCs w:val="28"/>
          <w:lang w:val="es-ES_tradnl"/>
        </w:rPr>
        <w:t xml:space="preserve">Como en la Sentencia C-030 de 2024 no se </w:t>
      </w:r>
      <w:r w:rsidRPr="00144205">
        <w:rPr>
          <w:rFonts w:ascii="Times New Roman" w:hAnsi="Times New Roman" w:cs="Times New Roman"/>
          <w:color w:val="000000" w:themeColor="text1"/>
          <w:sz w:val="28"/>
          <w:szCs w:val="28"/>
          <w:lang w:val="es-ES_tradnl"/>
        </w:rPr>
        <w:t>analizaron estas importantes cuestiones, que ciertamente muestran una afectación intensa de la intimidad y de los derechos fundamentales, considero necesario aclarar mi voto para destacar, de una part</w:t>
      </w:r>
      <w:r w:rsidRPr="00144205">
        <w:rPr>
          <w:rFonts w:ascii="Times New Roman" w:hAnsi="Times New Roman" w:cs="Times New Roman"/>
          <w:color w:val="000000" w:themeColor="text1"/>
          <w:sz w:val="28"/>
          <w:szCs w:val="28"/>
          <w:lang w:val="es-ES_tradnl"/>
        </w:rPr>
        <w:t xml:space="preserve">e, que el análisis ha debido hacerse y, de otra, que de él se sigue la necesidad de una orden judicial para acceder a información privada. </w:t>
      </w:r>
    </w:p>
    <w:p w:rsidR="00D77765"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p>
    <w:p w:rsidR="0035646C"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r w:rsidRPr="00144205">
        <w:rPr>
          <w:rFonts w:ascii="Times New Roman" w:hAnsi="Times New Roman" w:cs="Times New Roman"/>
          <w:color w:val="000000" w:themeColor="text1"/>
          <w:sz w:val="28"/>
          <w:szCs w:val="28"/>
          <w:lang w:val="es-ES_tradnl"/>
        </w:rPr>
        <w:t>Debo destacar que el acceso a este tipo de información, incluso en contextos judiciales, como son los que correspon</w:t>
      </w:r>
      <w:r w:rsidRPr="00144205">
        <w:rPr>
          <w:rFonts w:ascii="Times New Roman" w:hAnsi="Times New Roman" w:cs="Times New Roman"/>
          <w:color w:val="000000" w:themeColor="text1"/>
          <w:sz w:val="28"/>
          <w:szCs w:val="28"/>
          <w:lang w:val="es-ES_tradnl"/>
        </w:rPr>
        <w:t xml:space="preserve">den a un proceso penal, están sometido a una orden judicial que, según lo previsto en el artículo 250 de la Constitución, suele corresponder a un juez de control de garantías. </w:t>
      </w:r>
      <w:r w:rsidRPr="00144205">
        <w:rPr>
          <w:rFonts w:ascii="Times New Roman" w:hAnsi="Times New Roman" w:cs="Times New Roman"/>
          <w:color w:val="000000" w:themeColor="text1"/>
          <w:sz w:val="28"/>
          <w:szCs w:val="28"/>
          <w:lang w:val="es-ES_tradnl"/>
        </w:rPr>
        <w:t xml:space="preserve">A propósito de </w:t>
      </w:r>
      <w:r w:rsidRPr="00144205">
        <w:rPr>
          <w:rFonts w:ascii="Times New Roman" w:hAnsi="Times New Roman" w:cs="Times New Roman"/>
          <w:color w:val="000000" w:themeColor="text1"/>
          <w:sz w:val="28"/>
          <w:szCs w:val="28"/>
          <w:lang w:val="es-ES_tradnl"/>
        </w:rPr>
        <w:t xml:space="preserve">esto, </w:t>
      </w:r>
      <w:r w:rsidRPr="00144205">
        <w:rPr>
          <w:rFonts w:ascii="Times New Roman" w:hAnsi="Times New Roman" w:cs="Times New Roman"/>
          <w:color w:val="000000" w:themeColor="text1"/>
          <w:sz w:val="28"/>
          <w:szCs w:val="28"/>
          <w:lang w:val="es-ES_tradnl"/>
        </w:rPr>
        <w:t>en la Sentencia C-881 de 2014</w:t>
      </w:r>
      <w:r w:rsidRPr="00144205">
        <w:rPr>
          <w:rFonts w:ascii="Times New Roman" w:hAnsi="Times New Roman" w:cs="Times New Roman"/>
          <w:color w:val="000000" w:themeColor="text1"/>
          <w:sz w:val="28"/>
          <w:szCs w:val="28"/>
          <w:lang w:val="es-ES_tradnl"/>
        </w:rPr>
        <w:t xml:space="preserve"> se precisó que:</w:t>
      </w:r>
      <w:r w:rsidRPr="00144205">
        <w:rPr>
          <w:rFonts w:ascii="Times New Roman" w:hAnsi="Times New Roman" w:cs="Times New Roman"/>
          <w:color w:val="000000" w:themeColor="text1"/>
          <w:sz w:val="28"/>
          <w:szCs w:val="28"/>
          <w:lang w:val="es-ES_tradnl"/>
        </w:rPr>
        <w:t xml:space="preserve"> </w:t>
      </w:r>
    </w:p>
    <w:p w:rsidR="0035646C" w:rsidRPr="00144205" w:rsidRDefault="00144205" w:rsidP="0035646C">
      <w:pPr>
        <w:ind w:right="57"/>
        <w:jc w:val="both"/>
        <w:textAlignment w:val="baseline"/>
        <w:rPr>
          <w:rFonts w:ascii="Times New Roman" w:hAnsi="Times New Roman" w:cs="Times New Roman"/>
          <w:color w:val="000000" w:themeColor="text1"/>
          <w:sz w:val="28"/>
          <w:lang w:val="es-ES_tradnl"/>
        </w:rPr>
      </w:pPr>
    </w:p>
    <w:p w:rsidR="0035646C" w:rsidRPr="00144205" w:rsidRDefault="00144205" w:rsidP="0035646C">
      <w:pPr>
        <w:ind w:left="283" w:right="283"/>
        <w:jc w:val="both"/>
        <w:textAlignment w:val="baseline"/>
        <w:rPr>
          <w:rFonts w:ascii="Times New Roman" w:hAnsi="Times New Roman" w:cs="Times New Roman"/>
          <w:i/>
          <w:iCs/>
          <w:color w:val="000000" w:themeColor="text1"/>
          <w:sz w:val="28"/>
          <w:lang w:val="es-ES_tradnl"/>
        </w:rPr>
      </w:pPr>
      <w:r w:rsidRPr="00144205">
        <w:rPr>
          <w:rFonts w:ascii="Times New Roman" w:hAnsi="Times New Roman" w:cs="Times New Roman"/>
          <w:i/>
          <w:iCs/>
          <w:color w:val="000000" w:themeColor="text1"/>
          <w:sz w:val="28"/>
          <w:shd w:val="clear" w:color="auto" w:fill="FFFFFF"/>
          <w:lang w:val="es-ES_tradnl"/>
        </w:rPr>
        <w:t>“El interés</w:t>
      </w:r>
      <w:r w:rsidRPr="00144205">
        <w:rPr>
          <w:rFonts w:ascii="Times New Roman" w:hAnsi="Times New Roman" w:cs="Times New Roman"/>
          <w:i/>
          <w:iCs/>
          <w:color w:val="000000" w:themeColor="text1"/>
          <w:sz w:val="28"/>
          <w:shd w:val="clear" w:color="auto" w:fill="FFFFFF"/>
          <w:lang w:val="es-ES_tradnl"/>
        </w:rPr>
        <w:t xml:space="preserve"> de la sociedad en que se investiguen las conductas delictivas y se sancione a sus responsables, en procura de preservar la vigencia de un orden justo, es también un bien protegido por la Constitución. El acopio de información en relación con las personas </w:t>
      </w:r>
      <w:r w:rsidRPr="00144205">
        <w:rPr>
          <w:rFonts w:ascii="Times New Roman" w:hAnsi="Times New Roman" w:cs="Times New Roman"/>
          <w:i/>
          <w:iCs/>
          <w:color w:val="000000" w:themeColor="text1"/>
          <w:sz w:val="28"/>
          <w:shd w:val="clear" w:color="auto" w:fill="FFFFFF"/>
          <w:lang w:val="es-ES_tradnl"/>
        </w:rPr>
        <w:t>puede ser eventualmente un medio necesario para la satisfacción de ese interés constitucionalmente protegido. Sin embargo, su recaudo debe realizarse con escrupuloso acatamiento de las cautelas que la propia Constitución ha establecido para la protección d</w:t>
      </w:r>
      <w:r w:rsidRPr="00144205">
        <w:rPr>
          <w:rFonts w:ascii="Times New Roman" w:hAnsi="Times New Roman" w:cs="Times New Roman"/>
          <w:i/>
          <w:iCs/>
          <w:color w:val="000000" w:themeColor="text1"/>
          <w:sz w:val="28"/>
          <w:shd w:val="clear" w:color="auto" w:fill="FFFFFF"/>
          <w:lang w:val="es-ES_tradnl"/>
        </w:rPr>
        <w:t>e los derechos fundamentales especialmente expuestos a su afectación, vulneración o mengua en el contexto de una investigación criminal.”</w:t>
      </w:r>
      <w:r w:rsidRPr="00144205">
        <w:rPr>
          <w:rStyle w:val="Refdenotaalpie"/>
          <w:rFonts w:ascii="Times New Roman" w:hAnsi="Times New Roman" w:cs="Times New Roman"/>
          <w:i/>
          <w:iCs/>
          <w:color w:val="000000" w:themeColor="text1"/>
          <w:sz w:val="28"/>
          <w:shd w:val="clear" w:color="auto" w:fill="FFFFFF"/>
          <w:lang w:val="es-ES_tradnl"/>
        </w:rPr>
        <w:footnoteReference w:id="139"/>
      </w:r>
    </w:p>
    <w:p w:rsidR="0035646C" w:rsidRPr="00144205" w:rsidRDefault="00144205" w:rsidP="0035646C">
      <w:pPr>
        <w:ind w:right="57"/>
        <w:jc w:val="both"/>
        <w:textAlignment w:val="baseline"/>
        <w:rPr>
          <w:rFonts w:ascii="Times New Roman" w:hAnsi="Times New Roman" w:cs="Times New Roman"/>
          <w:color w:val="000000" w:themeColor="text1"/>
          <w:sz w:val="28"/>
          <w:lang w:val="es-ES_tradnl"/>
        </w:rPr>
      </w:pPr>
    </w:p>
    <w:p w:rsidR="0035646C"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r w:rsidRPr="00144205">
        <w:rPr>
          <w:rFonts w:ascii="Times New Roman" w:hAnsi="Times New Roman" w:cs="Times New Roman"/>
          <w:color w:val="000000" w:themeColor="text1"/>
          <w:sz w:val="28"/>
          <w:szCs w:val="28"/>
          <w:lang w:val="es-ES_tradnl"/>
        </w:rPr>
        <w:t>Por su parte, la Corte Interamericana de Derechos Humanos, en el caso Tristán Donoso Vs. Panamá puso de presente que</w:t>
      </w:r>
      <w:r w:rsidRPr="00144205">
        <w:rPr>
          <w:rFonts w:ascii="Times New Roman" w:hAnsi="Times New Roman" w:cs="Times New Roman"/>
          <w:color w:val="000000" w:themeColor="text1"/>
          <w:sz w:val="28"/>
          <w:szCs w:val="28"/>
          <w:lang w:val="es-ES_tradnl"/>
        </w:rPr>
        <w:t xml:space="preserve"> </w:t>
      </w:r>
      <w:r w:rsidRPr="00144205">
        <w:rPr>
          <w:rFonts w:ascii="Times New Roman" w:hAnsi="Times New Roman" w:cs="Times New Roman"/>
          <w:i/>
          <w:iCs/>
          <w:color w:val="000000" w:themeColor="text1"/>
          <w:sz w:val="28"/>
          <w:szCs w:val="28"/>
          <w:lang w:val="es-ES_tradnl"/>
        </w:rPr>
        <w:t xml:space="preserve">“el derecho a la vida privada no es un derecho absoluto y, por lo tanto, puede ser restringido por los </w:t>
      </w:r>
      <w:r w:rsidRPr="00144205">
        <w:rPr>
          <w:rFonts w:ascii="Times New Roman" w:hAnsi="Times New Roman" w:cs="Times New Roman"/>
          <w:b/>
          <w:bCs/>
          <w:i/>
          <w:iCs/>
          <w:color w:val="000000" w:themeColor="text1"/>
          <w:sz w:val="28"/>
          <w:szCs w:val="28"/>
          <w:lang w:val="es-ES_tradnl"/>
        </w:rPr>
        <w:t>Estados siempre que las injerencias no sean abusivas o arbitrarias; por ello, las mismas deben estar previstas en</w:t>
      </w:r>
      <w:r w:rsidRPr="00144205">
        <w:rPr>
          <w:rFonts w:ascii="Times New Roman" w:hAnsi="Times New Roman" w:cs="Times New Roman"/>
          <w:b/>
          <w:bCs/>
          <w:i/>
          <w:iCs/>
          <w:color w:val="000000" w:themeColor="text1"/>
          <w:sz w:val="28"/>
          <w:szCs w:val="28"/>
          <w:lang w:val="es-ES_tradnl"/>
        </w:rPr>
        <w:t xml:space="preserve"> </w:t>
      </w:r>
      <w:r w:rsidRPr="00144205">
        <w:rPr>
          <w:rFonts w:ascii="Times New Roman" w:hAnsi="Times New Roman" w:cs="Times New Roman"/>
          <w:b/>
          <w:bCs/>
          <w:color w:val="000000" w:themeColor="text1"/>
          <w:sz w:val="28"/>
          <w:szCs w:val="28"/>
          <w:lang w:val="es-ES_tradnl"/>
        </w:rPr>
        <w:t>[la]</w:t>
      </w:r>
      <w:r w:rsidRPr="00144205">
        <w:rPr>
          <w:rFonts w:ascii="Times New Roman" w:hAnsi="Times New Roman" w:cs="Times New Roman"/>
          <w:b/>
          <w:bCs/>
          <w:i/>
          <w:iCs/>
          <w:color w:val="000000" w:themeColor="text1"/>
          <w:sz w:val="28"/>
          <w:szCs w:val="28"/>
          <w:lang w:val="es-ES_tradnl"/>
        </w:rPr>
        <w:t xml:space="preserve"> ley, perseguir un fin legítimo y cumplir con los requisitos de idoneidad, necesidad y proporcionalidad, es decir, deben ser necesarias en una sociedad democrática</w:t>
      </w:r>
      <w:r w:rsidRPr="00144205">
        <w:rPr>
          <w:rFonts w:ascii="Times New Roman" w:hAnsi="Times New Roman" w:cs="Times New Roman"/>
          <w:b/>
          <w:bCs/>
          <w:i/>
          <w:iCs/>
          <w:color w:val="000000" w:themeColor="text1"/>
          <w:sz w:val="28"/>
          <w:szCs w:val="28"/>
          <w:lang w:val="es-ES_tradnl"/>
        </w:rPr>
        <w:t>.</w:t>
      </w:r>
      <w:r w:rsidRPr="00144205">
        <w:rPr>
          <w:rFonts w:ascii="Times New Roman" w:hAnsi="Times New Roman" w:cs="Times New Roman"/>
          <w:i/>
          <w:iCs/>
          <w:color w:val="000000" w:themeColor="text1"/>
          <w:sz w:val="28"/>
          <w:szCs w:val="28"/>
          <w:lang w:val="es-ES_tradnl"/>
        </w:rPr>
        <w:t>”</w:t>
      </w:r>
      <w:r w:rsidRPr="00144205">
        <w:rPr>
          <w:rStyle w:val="Refdenotaalpie"/>
          <w:rFonts w:ascii="Times New Roman" w:hAnsi="Times New Roman" w:cs="Times New Roman"/>
          <w:i/>
          <w:iCs/>
          <w:color w:val="000000" w:themeColor="text1"/>
          <w:sz w:val="28"/>
          <w:szCs w:val="28"/>
          <w:lang w:val="es-ES_tradnl"/>
        </w:rPr>
        <w:footnoteReference w:id="140"/>
      </w:r>
      <w:r w:rsidRPr="00144205">
        <w:rPr>
          <w:rFonts w:ascii="Times New Roman" w:hAnsi="Times New Roman" w:cs="Times New Roman"/>
          <w:i/>
          <w:iCs/>
          <w:color w:val="000000" w:themeColor="text1"/>
          <w:sz w:val="28"/>
          <w:szCs w:val="28"/>
          <w:lang w:val="es-ES_tradnl"/>
        </w:rPr>
        <w:t xml:space="preserve"> </w:t>
      </w:r>
      <w:r w:rsidRPr="00144205">
        <w:rPr>
          <w:rFonts w:ascii="Times New Roman" w:hAnsi="Times New Roman" w:cs="Times New Roman"/>
          <w:color w:val="000000" w:themeColor="text1"/>
          <w:sz w:val="28"/>
          <w:szCs w:val="28"/>
          <w:lang w:val="es-ES_tradnl"/>
        </w:rPr>
        <w:t>(</w:t>
      </w:r>
      <w:r w:rsidRPr="00144205">
        <w:rPr>
          <w:rFonts w:ascii="Times New Roman" w:hAnsi="Times New Roman" w:cs="Times New Roman"/>
          <w:color w:val="000000" w:themeColor="text1"/>
          <w:sz w:val="28"/>
          <w:szCs w:val="28"/>
          <w:lang w:val="es-ES_tradnl"/>
        </w:rPr>
        <w:t>S</w:t>
      </w:r>
      <w:r w:rsidRPr="00144205">
        <w:rPr>
          <w:rFonts w:ascii="Times New Roman" w:hAnsi="Times New Roman" w:cs="Times New Roman"/>
          <w:color w:val="000000" w:themeColor="text1"/>
          <w:sz w:val="28"/>
          <w:szCs w:val="28"/>
          <w:lang w:val="es-ES_tradnl"/>
        </w:rPr>
        <w:t>e destaca).</w:t>
      </w:r>
    </w:p>
    <w:p w:rsidR="0035646C"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p>
    <w:p w:rsidR="0035646C"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r w:rsidRPr="00144205">
        <w:rPr>
          <w:rFonts w:ascii="Times New Roman" w:hAnsi="Times New Roman" w:cs="Times New Roman"/>
          <w:color w:val="000000" w:themeColor="text1"/>
          <w:sz w:val="28"/>
          <w:szCs w:val="28"/>
          <w:lang w:val="es-ES_tradnl"/>
        </w:rPr>
        <w:t>En ese contexto, resulta</w:t>
      </w:r>
      <w:r w:rsidRPr="00144205">
        <w:rPr>
          <w:rFonts w:ascii="Times New Roman" w:hAnsi="Times New Roman" w:cs="Times New Roman"/>
          <w:color w:val="000000" w:themeColor="text1"/>
          <w:sz w:val="28"/>
          <w:szCs w:val="28"/>
          <w:lang w:val="es-ES_tradnl"/>
        </w:rPr>
        <w:t>ba</w:t>
      </w:r>
      <w:r w:rsidRPr="00144205">
        <w:rPr>
          <w:rFonts w:ascii="Times New Roman" w:hAnsi="Times New Roman" w:cs="Times New Roman"/>
          <w:color w:val="000000" w:themeColor="text1"/>
          <w:sz w:val="28"/>
          <w:szCs w:val="28"/>
          <w:lang w:val="es-ES_tradnl"/>
        </w:rPr>
        <w:t xml:space="preserve"> imperioso que </w:t>
      </w:r>
      <w:r w:rsidRPr="00144205">
        <w:rPr>
          <w:rFonts w:ascii="Times New Roman" w:hAnsi="Times New Roman" w:cs="Times New Roman"/>
          <w:color w:val="000000" w:themeColor="text1"/>
          <w:sz w:val="28"/>
          <w:szCs w:val="28"/>
          <w:lang w:val="es-ES_tradnl"/>
        </w:rPr>
        <w:t xml:space="preserve">la Sentencia C-030 de 2024 </w:t>
      </w:r>
      <w:r w:rsidRPr="00144205">
        <w:rPr>
          <w:rFonts w:ascii="Times New Roman" w:hAnsi="Times New Roman" w:cs="Times New Roman"/>
          <w:color w:val="000000" w:themeColor="text1"/>
          <w:sz w:val="28"/>
          <w:szCs w:val="28"/>
          <w:lang w:val="es-ES_tradnl"/>
        </w:rPr>
        <w:t>advirtiera</w:t>
      </w:r>
      <w:r w:rsidRPr="00144205">
        <w:rPr>
          <w:rFonts w:ascii="Times New Roman" w:hAnsi="Times New Roman" w:cs="Times New Roman"/>
          <w:color w:val="000000" w:themeColor="text1"/>
          <w:sz w:val="28"/>
          <w:szCs w:val="28"/>
          <w:lang w:val="es-ES_tradnl"/>
        </w:rPr>
        <w:t xml:space="preserve"> q</w:t>
      </w:r>
      <w:r w:rsidRPr="00144205">
        <w:rPr>
          <w:rFonts w:ascii="Times New Roman" w:hAnsi="Times New Roman" w:cs="Times New Roman"/>
          <w:color w:val="000000" w:themeColor="text1"/>
          <w:sz w:val="28"/>
          <w:szCs w:val="28"/>
          <w:lang w:val="es-ES_tradnl"/>
        </w:rPr>
        <w:t>ue</w:t>
      </w:r>
      <w:r w:rsidRPr="00144205">
        <w:rPr>
          <w:rFonts w:ascii="Times New Roman" w:hAnsi="Times New Roman" w:cs="Times New Roman"/>
          <w:color w:val="000000" w:themeColor="text1"/>
          <w:sz w:val="28"/>
          <w:szCs w:val="28"/>
          <w:lang w:val="es-ES_tradnl"/>
        </w:rPr>
        <w:t>,</w:t>
      </w:r>
      <w:r w:rsidRPr="00144205">
        <w:rPr>
          <w:rFonts w:ascii="Times New Roman" w:hAnsi="Times New Roman" w:cs="Times New Roman"/>
          <w:color w:val="000000" w:themeColor="text1"/>
          <w:sz w:val="28"/>
          <w:szCs w:val="28"/>
          <w:lang w:val="es-ES_tradnl"/>
        </w:rPr>
        <w:t xml:space="preserve"> aun cuando el legislador puede establecer restricciones al derecho a la intimidad, lo cierto es que estas deben ser necesarias, razonables y proporcionadas. A</w:t>
      </w:r>
      <w:r w:rsidRPr="00144205">
        <w:rPr>
          <w:rFonts w:ascii="Times New Roman" w:hAnsi="Times New Roman" w:cs="Times New Roman"/>
          <w:color w:val="000000" w:themeColor="text1"/>
          <w:sz w:val="28"/>
          <w:szCs w:val="28"/>
          <w:lang w:val="es-ES_tradnl"/>
        </w:rPr>
        <w:t xml:space="preserve">demás, era indispensable </w:t>
      </w:r>
      <w:r w:rsidRPr="00144205">
        <w:rPr>
          <w:rFonts w:ascii="Times New Roman" w:hAnsi="Times New Roman" w:cs="Times New Roman"/>
          <w:color w:val="000000" w:themeColor="text1"/>
          <w:sz w:val="28"/>
          <w:szCs w:val="28"/>
          <w:lang w:val="es-ES_tradnl"/>
        </w:rPr>
        <w:t xml:space="preserve">precisar que, cuando se trate de información privada, la </w:t>
      </w:r>
      <w:r w:rsidRPr="00144205">
        <w:rPr>
          <w:rFonts w:ascii="Times New Roman" w:hAnsi="Times New Roman" w:cs="Times New Roman"/>
          <w:color w:val="000000" w:themeColor="text1"/>
          <w:sz w:val="28"/>
          <w:szCs w:val="28"/>
          <w:lang w:val="es-ES_tradnl"/>
        </w:rPr>
        <w:t>tarea de establecer si ello era así no corresponde a la autoridad disciplinaria, sino a una autoridad judicial.</w:t>
      </w:r>
      <w:r w:rsidRPr="00144205">
        <w:rPr>
          <w:rFonts w:ascii="Times New Roman" w:hAnsi="Times New Roman" w:cs="Times New Roman"/>
          <w:color w:val="000000" w:themeColor="text1"/>
          <w:sz w:val="28"/>
          <w:szCs w:val="28"/>
          <w:lang w:val="es-ES_tradnl"/>
        </w:rPr>
        <w:t xml:space="preserve"> </w:t>
      </w:r>
    </w:p>
    <w:p w:rsidR="0035646C" w:rsidRPr="00144205" w:rsidRDefault="00144205" w:rsidP="0035646C">
      <w:pPr>
        <w:ind w:right="57"/>
        <w:jc w:val="both"/>
        <w:textAlignment w:val="baseline"/>
        <w:rPr>
          <w:rFonts w:ascii="Times New Roman" w:hAnsi="Times New Roman" w:cs="Times New Roman"/>
          <w:b/>
          <w:bCs/>
          <w:color w:val="000000" w:themeColor="text1"/>
          <w:sz w:val="28"/>
          <w:szCs w:val="28"/>
          <w:lang w:val="es-ES_tradnl"/>
        </w:rPr>
      </w:pPr>
    </w:p>
    <w:p w:rsidR="003A572C"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r w:rsidRPr="00144205">
        <w:rPr>
          <w:rFonts w:ascii="Times New Roman" w:hAnsi="Times New Roman" w:cs="Times New Roman"/>
          <w:color w:val="000000" w:themeColor="text1"/>
          <w:sz w:val="28"/>
          <w:szCs w:val="28"/>
          <w:lang w:val="es-ES_tradnl"/>
        </w:rPr>
        <w:t>A su turno</w:t>
      </w:r>
      <w:r w:rsidRPr="00144205">
        <w:rPr>
          <w:rFonts w:ascii="Times New Roman" w:hAnsi="Times New Roman" w:cs="Times New Roman"/>
          <w:color w:val="000000" w:themeColor="text1"/>
          <w:sz w:val="28"/>
          <w:szCs w:val="28"/>
          <w:lang w:val="es-ES_tradnl"/>
        </w:rPr>
        <w:t>, no se debe perder de vista que el contenido de la disposición acusada no solo se dirige a entidades como la Procuraduría General d</w:t>
      </w:r>
      <w:r w:rsidRPr="00144205">
        <w:rPr>
          <w:rFonts w:ascii="Times New Roman" w:hAnsi="Times New Roman" w:cs="Times New Roman"/>
          <w:color w:val="000000" w:themeColor="text1"/>
          <w:sz w:val="28"/>
          <w:szCs w:val="28"/>
          <w:lang w:val="es-ES_tradnl"/>
        </w:rPr>
        <w:t>e la Nación, sino que también resulta aplicable a otros operadores disciplinarios, como</w:t>
      </w:r>
      <w:r w:rsidRPr="00144205">
        <w:rPr>
          <w:rFonts w:ascii="Times New Roman" w:hAnsi="Times New Roman" w:cs="Times New Roman"/>
          <w:color w:val="000000" w:themeColor="text1"/>
          <w:sz w:val="28"/>
          <w:szCs w:val="28"/>
          <w:lang w:val="es-ES_tradnl"/>
        </w:rPr>
        <w:t>,</w:t>
      </w:r>
      <w:r w:rsidRPr="00144205">
        <w:rPr>
          <w:rFonts w:ascii="Times New Roman" w:hAnsi="Times New Roman" w:cs="Times New Roman"/>
          <w:color w:val="000000" w:themeColor="text1"/>
          <w:sz w:val="28"/>
          <w:szCs w:val="28"/>
          <w:lang w:val="es-ES_tradnl"/>
        </w:rPr>
        <w:t xml:space="preserve"> por </w:t>
      </w:r>
      <w:r w:rsidRPr="00144205">
        <w:rPr>
          <w:rFonts w:ascii="Times New Roman" w:hAnsi="Times New Roman" w:cs="Times New Roman"/>
          <w:color w:val="000000" w:themeColor="text1"/>
          <w:sz w:val="28"/>
          <w:szCs w:val="28"/>
          <w:lang w:val="es-ES_tradnl"/>
        </w:rPr>
        <w:t>ejemplo,</w:t>
      </w:r>
      <w:r w:rsidRPr="00144205">
        <w:rPr>
          <w:rFonts w:ascii="Times New Roman" w:hAnsi="Times New Roman" w:cs="Times New Roman"/>
          <w:color w:val="000000" w:themeColor="text1"/>
          <w:sz w:val="28"/>
          <w:szCs w:val="28"/>
          <w:lang w:val="es-ES_tradnl"/>
        </w:rPr>
        <w:t xml:space="preserve"> las oficinas de control interno de entidades públicas. Dicha circunstancia deb</w:t>
      </w:r>
      <w:r w:rsidRPr="00144205">
        <w:rPr>
          <w:rFonts w:ascii="Times New Roman" w:hAnsi="Times New Roman" w:cs="Times New Roman"/>
          <w:color w:val="000000" w:themeColor="text1"/>
          <w:sz w:val="28"/>
          <w:szCs w:val="28"/>
          <w:lang w:val="es-ES_tradnl"/>
        </w:rPr>
        <w:t>ió</w:t>
      </w:r>
      <w:r w:rsidRPr="00144205">
        <w:rPr>
          <w:rFonts w:ascii="Times New Roman" w:hAnsi="Times New Roman" w:cs="Times New Roman"/>
          <w:color w:val="000000" w:themeColor="text1"/>
          <w:sz w:val="28"/>
          <w:szCs w:val="28"/>
          <w:lang w:val="es-ES_tradnl"/>
        </w:rPr>
        <w:t xml:space="preserve"> ser analizada con mayor rigor en </w:t>
      </w:r>
      <w:r w:rsidRPr="00144205">
        <w:rPr>
          <w:rFonts w:ascii="Times New Roman" w:hAnsi="Times New Roman" w:cs="Times New Roman"/>
          <w:color w:val="000000" w:themeColor="text1"/>
          <w:sz w:val="28"/>
          <w:szCs w:val="28"/>
          <w:lang w:val="es-ES_tradnl"/>
        </w:rPr>
        <w:t>la Sentencia C-030 de 2024</w:t>
      </w:r>
      <w:r w:rsidRPr="00144205">
        <w:rPr>
          <w:rFonts w:ascii="Times New Roman" w:hAnsi="Times New Roman" w:cs="Times New Roman"/>
          <w:color w:val="000000" w:themeColor="text1"/>
          <w:sz w:val="28"/>
          <w:szCs w:val="28"/>
          <w:lang w:val="es-ES_tradnl"/>
        </w:rPr>
        <w:t>, pues no deja</w:t>
      </w:r>
      <w:r w:rsidRPr="00144205">
        <w:rPr>
          <w:rFonts w:ascii="Times New Roman" w:hAnsi="Times New Roman" w:cs="Times New Roman"/>
          <w:color w:val="000000" w:themeColor="text1"/>
          <w:sz w:val="28"/>
          <w:szCs w:val="28"/>
          <w:lang w:val="es-ES_tradnl"/>
        </w:rPr>
        <w:t xml:space="preserve"> de ser preocupante que un jefe de control interno </w:t>
      </w:r>
      <w:r w:rsidRPr="00144205">
        <w:rPr>
          <w:rFonts w:ascii="Times New Roman" w:hAnsi="Times New Roman" w:cs="Times New Roman"/>
          <w:color w:val="000000" w:themeColor="text1"/>
          <w:sz w:val="28"/>
          <w:szCs w:val="28"/>
          <w:lang w:val="es-ES_tradnl"/>
        </w:rPr>
        <w:t xml:space="preserve">pueda requerir </w:t>
      </w:r>
      <w:r w:rsidRPr="00144205">
        <w:rPr>
          <w:rFonts w:ascii="Times New Roman" w:hAnsi="Times New Roman" w:cs="Times New Roman"/>
          <w:color w:val="000000" w:themeColor="text1"/>
          <w:sz w:val="28"/>
          <w:szCs w:val="28"/>
          <w:lang w:val="es-ES_tradnl"/>
        </w:rPr>
        <w:t>información</w:t>
      </w:r>
      <w:r w:rsidRPr="00144205">
        <w:rPr>
          <w:rFonts w:ascii="Times New Roman" w:hAnsi="Times New Roman" w:cs="Times New Roman"/>
          <w:color w:val="000000" w:themeColor="text1"/>
          <w:sz w:val="28"/>
          <w:szCs w:val="28"/>
          <w:lang w:val="es-ES_tradnl"/>
        </w:rPr>
        <w:t>, ya sea</w:t>
      </w:r>
      <w:r w:rsidRPr="00144205">
        <w:rPr>
          <w:rFonts w:ascii="Times New Roman" w:hAnsi="Times New Roman" w:cs="Times New Roman"/>
          <w:color w:val="000000" w:themeColor="text1"/>
          <w:sz w:val="28"/>
          <w:szCs w:val="28"/>
          <w:lang w:val="es-ES_tradnl"/>
        </w:rPr>
        <w:t xml:space="preserve"> pública o privada</w:t>
      </w:r>
      <w:r w:rsidRPr="00144205">
        <w:rPr>
          <w:rFonts w:ascii="Times New Roman" w:hAnsi="Times New Roman" w:cs="Times New Roman"/>
          <w:color w:val="000000" w:themeColor="text1"/>
          <w:sz w:val="28"/>
          <w:szCs w:val="28"/>
          <w:lang w:val="es-ES_tradnl"/>
        </w:rPr>
        <w:t>,</w:t>
      </w:r>
      <w:r w:rsidRPr="00144205">
        <w:rPr>
          <w:rFonts w:ascii="Times New Roman" w:hAnsi="Times New Roman" w:cs="Times New Roman"/>
          <w:color w:val="000000" w:themeColor="text1"/>
          <w:sz w:val="28"/>
          <w:szCs w:val="28"/>
          <w:lang w:val="es-ES_tradnl"/>
        </w:rPr>
        <w:t xml:space="preserve"> sin ningún tipo de limitaciones más allá de la mera motivación</w:t>
      </w:r>
      <w:r w:rsidRPr="00144205">
        <w:rPr>
          <w:rFonts w:ascii="Times New Roman" w:hAnsi="Times New Roman" w:cs="Times New Roman"/>
          <w:color w:val="000000" w:themeColor="text1"/>
          <w:sz w:val="28"/>
          <w:szCs w:val="28"/>
          <w:lang w:val="es-ES_tradnl"/>
        </w:rPr>
        <w:t xml:space="preserve"> que él haga, sin que haya una decisión judicial de por medio. </w:t>
      </w:r>
    </w:p>
    <w:p w:rsidR="00386FA8" w:rsidRPr="00144205" w:rsidRDefault="00144205" w:rsidP="0035646C">
      <w:pPr>
        <w:ind w:right="57"/>
        <w:jc w:val="both"/>
        <w:textAlignment w:val="baseline"/>
        <w:rPr>
          <w:rFonts w:ascii="Times New Roman" w:hAnsi="Times New Roman" w:cs="Times New Roman"/>
          <w:color w:val="000000" w:themeColor="text1"/>
          <w:sz w:val="28"/>
          <w:szCs w:val="28"/>
          <w:lang w:val="es-ES_tradnl"/>
        </w:rPr>
      </w:pPr>
    </w:p>
    <w:p w:rsidR="001866BE" w:rsidRPr="00144205" w:rsidRDefault="00144205" w:rsidP="001866BE">
      <w:pPr>
        <w:jc w:val="both"/>
        <w:rPr>
          <w:rFonts w:ascii="Times New Roman" w:hAnsi="Times New Roman" w:cs="Times New Roman"/>
          <w:b/>
          <w:bCs/>
          <w:i/>
          <w:color w:val="000000" w:themeColor="text1"/>
          <w:sz w:val="28"/>
          <w:szCs w:val="28"/>
          <w:lang w:val="es-ES_tradnl"/>
        </w:rPr>
      </w:pPr>
      <w:r w:rsidRPr="00144205">
        <w:rPr>
          <w:rFonts w:ascii="Times New Roman" w:hAnsi="Times New Roman" w:cs="Times New Roman"/>
          <w:color w:val="000000" w:themeColor="text1"/>
          <w:sz w:val="28"/>
          <w:szCs w:val="28"/>
          <w:shd w:val="clear" w:color="auto" w:fill="FFFFFF"/>
          <w:lang w:val="es-ES_tradnl"/>
        </w:rPr>
        <w:t xml:space="preserve">En estos términos, dejo </w:t>
      </w:r>
      <w:r w:rsidRPr="00144205">
        <w:rPr>
          <w:rFonts w:ascii="Times New Roman" w:hAnsi="Times New Roman" w:cs="Times New Roman"/>
          <w:color w:val="000000" w:themeColor="text1"/>
          <w:sz w:val="28"/>
          <w:szCs w:val="28"/>
          <w:shd w:val="clear" w:color="auto" w:fill="FFFFFF"/>
          <w:lang w:val="es-ES_tradnl"/>
        </w:rPr>
        <w:t>consignad</w:t>
      </w:r>
      <w:r w:rsidRPr="00144205">
        <w:rPr>
          <w:rFonts w:ascii="Times New Roman" w:hAnsi="Times New Roman" w:cs="Times New Roman"/>
          <w:color w:val="000000" w:themeColor="text1"/>
          <w:sz w:val="28"/>
          <w:szCs w:val="28"/>
          <w:shd w:val="clear" w:color="auto" w:fill="FFFFFF"/>
          <w:lang w:val="es-ES_tradnl"/>
        </w:rPr>
        <w:t>a</w:t>
      </w:r>
      <w:r w:rsidRPr="00144205">
        <w:rPr>
          <w:rFonts w:ascii="Times New Roman" w:hAnsi="Times New Roman" w:cs="Times New Roman"/>
          <w:color w:val="000000" w:themeColor="text1"/>
          <w:sz w:val="28"/>
          <w:szCs w:val="28"/>
          <w:shd w:val="clear" w:color="auto" w:fill="FFFFFF"/>
          <w:lang w:val="es-ES_tradnl"/>
        </w:rPr>
        <w:t xml:space="preserve"> con todo respeto y consideración mi aclaración de voto.</w:t>
      </w:r>
    </w:p>
    <w:p w:rsidR="00386FA8" w:rsidRPr="00144205" w:rsidRDefault="00144205" w:rsidP="001866BE">
      <w:pPr>
        <w:jc w:val="both"/>
        <w:rPr>
          <w:rFonts w:ascii="Times New Roman" w:hAnsi="Times New Roman" w:cs="Times New Roman"/>
          <w:iCs/>
          <w:color w:val="000000" w:themeColor="text1"/>
          <w:sz w:val="28"/>
          <w:szCs w:val="28"/>
          <w:lang w:val="es-ES_tradnl"/>
        </w:rPr>
      </w:pPr>
    </w:p>
    <w:p w:rsidR="003A572C" w:rsidRPr="00144205" w:rsidRDefault="00144205" w:rsidP="007022A1">
      <w:pPr>
        <w:jc w:val="both"/>
        <w:rPr>
          <w:rFonts w:ascii="Times New Roman" w:hAnsi="Times New Roman" w:cs="Times New Roman"/>
          <w:i/>
          <w:color w:val="000000" w:themeColor="text1"/>
          <w:sz w:val="28"/>
          <w:szCs w:val="28"/>
          <w:lang w:val="es-ES_tradnl"/>
        </w:rPr>
      </w:pPr>
      <w:r w:rsidRPr="00144205">
        <w:rPr>
          <w:rFonts w:ascii="Times New Roman" w:hAnsi="Times New Roman" w:cs="Times New Roman"/>
          <w:iCs/>
          <w:color w:val="000000" w:themeColor="text1"/>
          <w:sz w:val="28"/>
          <w:szCs w:val="28"/>
          <w:lang w:val="es-ES_tradnl"/>
        </w:rPr>
        <w:t>Fecha</w:t>
      </w:r>
      <w:r w:rsidRPr="00144205">
        <w:rPr>
          <w:rFonts w:ascii="Times New Roman" w:hAnsi="Times New Roman" w:cs="Times New Roman"/>
          <w:i/>
          <w:color w:val="000000" w:themeColor="text1"/>
          <w:sz w:val="28"/>
          <w:szCs w:val="28"/>
          <w:lang w:val="es-ES_tradnl"/>
        </w:rPr>
        <w:t xml:space="preserve"> ut supra.</w:t>
      </w:r>
    </w:p>
    <w:p w:rsidR="00FF739E" w:rsidRPr="00144205" w:rsidRDefault="00144205" w:rsidP="007022A1">
      <w:pPr>
        <w:jc w:val="both"/>
        <w:rPr>
          <w:rFonts w:ascii="Times New Roman" w:hAnsi="Times New Roman" w:cs="Times New Roman"/>
          <w:i/>
          <w:color w:val="000000" w:themeColor="text1"/>
          <w:sz w:val="28"/>
          <w:szCs w:val="28"/>
          <w:lang w:val="es-ES_tradnl"/>
        </w:rPr>
      </w:pPr>
    </w:p>
    <w:p w:rsidR="00FF739E" w:rsidRPr="00144205" w:rsidRDefault="00144205" w:rsidP="007022A1">
      <w:pPr>
        <w:jc w:val="both"/>
        <w:rPr>
          <w:rFonts w:ascii="Times New Roman" w:hAnsi="Times New Roman" w:cs="Times New Roman"/>
          <w:i/>
          <w:color w:val="000000" w:themeColor="text1"/>
          <w:sz w:val="28"/>
          <w:szCs w:val="28"/>
          <w:lang w:val="es-ES_tradnl"/>
        </w:rPr>
      </w:pPr>
    </w:p>
    <w:p w:rsidR="00FF739E" w:rsidRPr="00144205" w:rsidRDefault="00144205" w:rsidP="00FF739E">
      <w:pPr>
        <w:jc w:val="center"/>
        <w:rPr>
          <w:rFonts w:ascii="Times New Roman" w:hAnsi="Times New Roman" w:cs="Times New Roman"/>
          <w:b/>
          <w:bCs/>
          <w:color w:val="000000" w:themeColor="text1"/>
          <w:sz w:val="28"/>
          <w:szCs w:val="28"/>
          <w:lang w:val="es-ES_tradnl"/>
        </w:rPr>
      </w:pPr>
      <w:r w:rsidRPr="00144205">
        <w:rPr>
          <w:rFonts w:ascii="Times New Roman" w:hAnsi="Times New Roman" w:cs="Times New Roman"/>
          <w:b/>
          <w:bCs/>
          <w:color w:val="000000" w:themeColor="text1"/>
          <w:sz w:val="28"/>
          <w:szCs w:val="28"/>
          <w:lang w:val="es-ES_tradnl"/>
        </w:rPr>
        <w:t xml:space="preserve">JORGE ENRIQUE IBÁÑEZ NAJAR </w:t>
      </w:r>
    </w:p>
    <w:p w:rsidR="00FF739E" w:rsidRPr="00144205" w:rsidRDefault="00144205" w:rsidP="00FF739E">
      <w:pPr>
        <w:jc w:val="center"/>
        <w:rPr>
          <w:rFonts w:ascii="Times New Roman" w:hAnsi="Times New Roman" w:cs="Times New Roman"/>
          <w:b/>
          <w:bCs/>
          <w:color w:val="000000" w:themeColor="text1"/>
          <w:sz w:val="28"/>
          <w:szCs w:val="28"/>
          <w:lang w:val="es-ES_tradnl"/>
        </w:rPr>
      </w:pPr>
      <w:r w:rsidRPr="00144205">
        <w:rPr>
          <w:rFonts w:ascii="Times New Roman" w:hAnsi="Times New Roman" w:cs="Times New Roman"/>
          <w:b/>
          <w:bCs/>
          <w:color w:val="000000" w:themeColor="text1"/>
          <w:sz w:val="28"/>
          <w:szCs w:val="28"/>
          <w:lang w:val="es-ES_tradnl"/>
        </w:rPr>
        <w:t>Magistrado</w:t>
      </w:r>
    </w:p>
    <w:sectPr w:rsidR="00FF739E" w:rsidRPr="00144205">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44205">
      <w:pPr>
        <w:spacing w:after="0" w:line="240" w:lineRule="auto"/>
      </w:pPr>
      <w:r>
        <w:separator/>
      </w:r>
    </w:p>
  </w:endnote>
  <w:endnote w:type="continuationSeparator" w:id="0">
    <w:p w:rsidR="00000000" w:rsidRDefault="001442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44205">
      <w:pPr>
        <w:spacing w:after="0" w:line="240" w:lineRule="auto"/>
      </w:pPr>
      <w:r>
        <w:separator/>
      </w:r>
    </w:p>
  </w:footnote>
  <w:footnote w:type="continuationSeparator" w:id="0">
    <w:p w:rsidR="00000000" w:rsidRDefault="00144205">
      <w:pPr>
        <w:spacing w:after="0" w:line="240" w:lineRule="auto"/>
      </w:pPr>
      <w:r>
        <w:continuationSeparator/>
      </w:r>
    </w:p>
  </w:footnote>
  <w:footnote w:id="1">
    <w:p w:rsidR="004C4AF5" w:rsidRPr="00D519BD" w:rsidRDefault="00144205" w:rsidP="00DE25EA">
      <w:pPr>
        <w:pStyle w:val="Textonotapie"/>
        <w:jc w:val="both"/>
        <w:rPr>
          <w:lang w:val="es-ES"/>
        </w:rPr>
      </w:pPr>
      <w:r w:rsidRPr="00D519BD">
        <w:rPr>
          <w:rStyle w:val="Refdenotaalpie"/>
        </w:rPr>
        <w:footnoteRef/>
      </w:r>
      <w:r w:rsidRPr="00D519BD">
        <w:t xml:space="preserve"> </w:t>
      </w:r>
      <w:r w:rsidRPr="00D519BD">
        <w:rPr>
          <w:color w:val="000000"/>
        </w:rPr>
        <w:t xml:space="preserve">La Circular 01 de 2017 de la Corte Constitucional establece que los proyectos de providencia a cargo de la Sala Plena incluirán </w:t>
      </w:r>
      <w:r w:rsidRPr="00D519BD">
        <w:rPr>
          <w:color w:val="000000"/>
        </w:rPr>
        <w:t>una síntesis de la decisión al final de la parte considerativa. No obstante, en este proyecto se ubica al inicio de la decisión para atender la pauta de lenguaje claro de organizar la información a partir de las necesidades de la ciudadanía y que, en el ca</w:t>
      </w:r>
      <w:r w:rsidRPr="00D519BD">
        <w:rPr>
          <w:color w:val="000000"/>
        </w:rPr>
        <w:t>so particular, la información más relevante es acerca de cuál fue la decisión adoptada por la Corte.</w:t>
      </w:r>
    </w:p>
  </w:footnote>
  <w:footnote w:id="2">
    <w:p w:rsidR="004C4AF5" w:rsidRPr="00D519BD" w:rsidRDefault="00144205" w:rsidP="00937216">
      <w:pPr>
        <w:pStyle w:val="Textonotapie"/>
        <w:rPr>
          <w:color w:val="000000" w:themeColor="text1"/>
          <w:lang w:val="es-ES"/>
        </w:rPr>
      </w:pPr>
      <w:r w:rsidRPr="00D519BD">
        <w:rPr>
          <w:rStyle w:val="Refdenotaalpie"/>
          <w:color w:val="000000" w:themeColor="text1"/>
        </w:rPr>
        <w:footnoteRef/>
      </w:r>
      <w:r w:rsidRPr="00D519BD">
        <w:rPr>
          <w:color w:val="000000" w:themeColor="text1"/>
        </w:rPr>
        <w:t xml:space="preserve"> </w:t>
      </w:r>
      <w:r w:rsidRPr="00D519BD">
        <w:rPr>
          <w:color w:val="000000" w:themeColor="text1"/>
          <w:lang w:val="es-ES"/>
        </w:rPr>
        <w:t xml:space="preserve">Oficio emitido por la Secretaría General de la Corte Constitucional el 17 de mayo de 2023. </w:t>
      </w:r>
    </w:p>
  </w:footnote>
  <w:footnote w:id="3">
    <w:p w:rsidR="004C4AF5" w:rsidRPr="00D519BD" w:rsidRDefault="00144205" w:rsidP="002D77ED">
      <w:pPr>
        <w:pStyle w:val="Textonotapie"/>
        <w:jc w:val="both"/>
        <w:rPr>
          <w:color w:val="000000" w:themeColor="text1"/>
        </w:rPr>
      </w:pPr>
      <w:r w:rsidRPr="00D519BD">
        <w:rPr>
          <w:rStyle w:val="Refdenotaalpie"/>
          <w:color w:val="000000" w:themeColor="text1"/>
        </w:rPr>
        <w:footnoteRef/>
      </w:r>
      <w:r w:rsidRPr="00D519BD">
        <w:rPr>
          <w:color w:val="000000" w:themeColor="text1"/>
        </w:rPr>
        <w:t xml:space="preserve"> Expediente digital: «D0015261-Corrección a la Demanda-(2023-05-15 10-54-55).pdf».</w:t>
      </w:r>
    </w:p>
  </w:footnote>
  <w:footnote w:id="4">
    <w:p w:rsidR="004C4AF5" w:rsidRPr="00D519BD" w:rsidRDefault="00144205" w:rsidP="002D77ED">
      <w:pPr>
        <w:pStyle w:val="Textonotapie"/>
        <w:jc w:val="both"/>
        <w:rPr>
          <w:color w:val="000000" w:themeColor="text1"/>
        </w:rPr>
      </w:pPr>
      <w:r w:rsidRPr="00D519BD">
        <w:rPr>
          <w:rStyle w:val="Refdenotaalpie"/>
          <w:color w:val="000000" w:themeColor="text1"/>
        </w:rPr>
        <w:footnoteRef/>
      </w:r>
      <w:r w:rsidRPr="00D519BD">
        <w:rPr>
          <w:color w:val="000000" w:themeColor="text1"/>
        </w:rPr>
        <w:t xml:space="preserve"> </w:t>
      </w:r>
      <w:r w:rsidRPr="00D519BD">
        <w:rPr>
          <w:i/>
          <w:iCs/>
          <w:color w:val="000000" w:themeColor="text1"/>
        </w:rPr>
        <w:t xml:space="preserve">Ibidem. </w:t>
      </w:r>
    </w:p>
  </w:footnote>
  <w:footnote w:id="5">
    <w:p w:rsidR="004C4AF5" w:rsidRPr="00D519BD" w:rsidRDefault="00144205" w:rsidP="002D77ED">
      <w:pPr>
        <w:pStyle w:val="Textonotapie"/>
        <w:jc w:val="both"/>
        <w:rPr>
          <w:color w:val="000000" w:themeColor="text1"/>
        </w:rPr>
      </w:pPr>
      <w:r w:rsidRPr="00D519BD">
        <w:rPr>
          <w:rStyle w:val="Refdenotaalpie"/>
          <w:color w:val="000000" w:themeColor="text1"/>
        </w:rPr>
        <w:footnoteRef/>
      </w:r>
      <w:r w:rsidRPr="00D519BD">
        <w:rPr>
          <w:color w:val="000000" w:themeColor="text1"/>
        </w:rPr>
        <w:t xml:space="preserve"> </w:t>
      </w:r>
      <w:r w:rsidRPr="00D519BD">
        <w:rPr>
          <w:i/>
          <w:iCs/>
          <w:color w:val="000000" w:themeColor="text1"/>
        </w:rPr>
        <w:t>Ibidem.</w:t>
      </w:r>
    </w:p>
  </w:footnote>
  <w:footnote w:id="6">
    <w:p w:rsidR="004C4AF5" w:rsidRPr="00D519BD" w:rsidRDefault="00144205" w:rsidP="002D77ED">
      <w:pPr>
        <w:pStyle w:val="Textonotapie"/>
        <w:jc w:val="both"/>
        <w:rPr>
          <w:color w:val="000000" w:themeColor="text1"/>
        </w:rPr>
      </w:pPr>
      <w:r w:rsidRPr="00D519BD">
        <w:rPr>
          <w:rStyle w:val="Refdenotaalpie"/>
          <w:color w:val="000000" w:themeColor="text1"/>
        </w:rPr>
        <w:footnoteRef/>
      </w:r>
      <w:r w:rsidRPr="00D519BD">
        <w:rPr>
          <w:color w:val="000000" w:themeColor="text1"/>
        </w:rPr>
        <w:t xml:space="preserve"> Comisión Nacional de Disciplina Judicial y Colegio Colombiano de Abogados Disciplinaristas.</w:t>
      </w:r>
    </w:p>
  </w:footnote>
  <w:footnote w:id="7">
    <w:p w:rsidR="004C4AF5" w:rsidRPr="00D519BD" w:rsidRDefault="00144205" w:rsidP="002D77ED">
      <w:pPr>
        <w:pStyle w:val="Textonotapie"/>
        <w:jc w:val="both"/>
        <w:rPr>
          <w:color w:val="000000" w:themeColor="text1"/>
          <w:lang w:val="es-ES"/>
        </w:rPr>
      </w:pPr>
      <w:r w:rsidRPr="00D519BD">
        <w:rPr>
          <w:rStyle w:val="Refdenotaalpie"/>
          <w:color w:val="000000" w:themeColor="text1"/>
        </w:rPr>
        <w:footnoteRef/>
      </w:r>
      <w:r w:rsidRPr="00D519BD">
        <w:rPr>
          <w:color w:val="000000" w:themeColor="text1"/>
        </w:rPr>
        <w:t xml:space="preserve"> Diego Fernando Ochoa Torres, José José de los Ríos Cabra</w:t>
      </w:r>
      <w:r w:rsidRPr="00D519BD">
        <w:rPr>
          <w:color w:val="000000" w:themeColor="text1"/>
        </w:rPr>
        <w:t>les, Juan Ernesto Rincón Vivas y Universidad Pedagógica y Tecnológica de Colombia.</w:t>
      </w:r>
    </w:p>
  </w:footnote>
  <w:footnote w:id="8">
    <w:p w:rsidR="004C4AF5" w:rsidRPr="00D519BD" w:rsidRDefault="00144205" w:rsidP="002D77ED">
      <w:pPr>
        <w:pStyle w:val="Textonotapie"/>
        <w:jc w:val="both"/>
        <w:rPr>
          <w:color w:val="000000" w:themeColor="text1"/>
        </w:rPr>
      </w:pPr>
      <w:r w:rsidRPr="00D519BD">
        <w:rPr>
          <w:rStyle w:val="Refdenotaalpie"/>
          <w:color w:val="000000" w:themeColor="text1"/>
        </w:rPr>
        <w:footnoteRef/>
      </w:r>
      <w:r w:rsidRPr="00D519BD">
        <w:rPr>
          <w:color w:val="000000" w:themeColor="text1"/>
        </w:rPr>
        <w:t xml:space="preserve"> Defensoría del Pueblo, Instituto Colombiano de Derecho Procesal, Carlos Arturo Gómez Pavajeau, Universidad Externado de Colombia e Instituto Colombiano de Derecho Discipli</w:t>
      </w:r>
      <w:r w:rsidRPr="00D519BD">
        <w:rPr>
          <w:color w:val="000000" w:themeColor="text1"/>
        </w:rPr>
        <w:t xml:space="preserve">nario. </w:t>
      </w:r>
    </w:p>
  </w:footnote>
  <w:footnote w:id="9">
    <w:p w:rsidR="004C4AF5" w:rsidRPr="00D519BD" w:rsidRDefault="00144205" w:rsidP="002D77ED">
      <w:pPr>
        <w:pStyle w:val="Estilo1"/>
        <w:tabs>
          <w:tab w:val="left" w:pos="426"/>
        </w:tabs>
        <w:rPr>
          <w:color w:val="000000" w:themeColor="text1"/>
          <w:sz w:val="20"/>
          <w:szCs w:val="20"/>
          <w:lang w:val="es-ES"/>
        </w:rPr>
      </w:pPr>
      <w:r w:rsidRPr="00D519BD">
        <w:rPr>
          <w:rStyle w:val="Refdenotaalpie"/>
          <w:color w:val="000000" w:themeColor="text1"/>
          <w:sz w:val="20"/>
          <w:szCs w:val="20"/>
        </w:rPr>
        <w:footnoteRef/>
      </w:r>
      <w:r w:rsidRPr="00D519BD">
        <w:rPr>
          <w:color w:val="000000" w:themeColor="text1"/>
          <w:sz w:val="20"/>
          <w:szCs w:val="20"/>
        </w:rPr>
        <w:t xml:space="preserve"> </w:t>
      </w:r>
      <w:r w:rsidRPr="00D519BD">
        <w:rPr>
          <w:color w:val="000000" w:themeColor="text1"/>
          <w:sz w:val="20"/>
          <w:szCs w:val="20"/>
          <w:lang w:val="es-ES"/>
        </w:rPr>
        <w:t>John Freddy Espíndola Soto y Asociación Colombiana de Derecho Procesal Constitucional.</w:t>
      </w:r>
    </w:p>
  </w:footnote>
  <w:footnote w:id="10">
    <w:p w:rsidR="004C4AF5" w:rsidRPr="00D519BD" w:rsidRDefault="00144205" w:rsidP="002D77ED">
      <w:pPr>
        <w:pStyle w:val="Estilo1"/>
        <w:tabs>
          <w:tab w:val="left" w:pos="426"/>
        </w:tabs>
        <w:rPr>
          <w:color w:val="000000" w:themeColor="text1"/>
          <w:sz w:val="28"/>
          <w:szCs w:val="28"/>
          <w:lang w:val="es-ES"/>
        </w:rPr>
      </w:pPr>
      <w:r w:rsidRPr="00D519BD">
        <w:rPr>
          <w:rStyle w:val="Refdenotaalpie"/>
          <w:color w:val="000000" w:themeColor="text1"/>
          <w:sz w:val="20"/>
          <w:szCs w:val="20"/>
        </w:rPr>
        <w:footnoteRef/>
      </w:r>
      <w:r w:rsidRPr="00D519BD">
        <w:rPr>
          <w:color w:val="000000" w:themeColor="text1"/>
          <w:sz w:val="20"/>
          <w:szCs w:val="20"/>
        </w:rPr>
        <w:t xml:space="preserve"> </w:t>
      </w:r>
      <w:r w:rsidRPr="00D519BD">
        <w:rPr>
          <w:color w:val="000000" w:themeColor="text1"/>
          <w:sz w:val="20"/>
          <w:szCs w:val="20"/>
          <w:lang w:val="es-ES"/>
        </w:rPr>
        <w:t>Instituto de Estudios del Ministerio Público.</w:t>
      </w:r>
    </w:p>
  </w:footnote>
  <w:footnote w:id="11">
    <w:p w:rsidR="004C4AF5" w:rsidRPr="00D519BD" w:rsidRDefault="00144205" w:rsidP="00227BDB">
      <w:pPr>
        <w:pStyle w:val="Textonotapie"/>
        <w:tabs>
          <w:tab w:val="left" w:pos="284"/>
        </w:tabs>
        <w:rPr>
          <w:color w:val="000000" w:themeColor="text1"/>
        </w:rPr>
      </w:pPr>
      <w:r w:rsidRPr="00D519BD">
        <w:rPr>
          <w:rStyle w:val="Refdenotaalpie"/>
          <w:color w:val="000000" w:themeColor="text1"/>
        </w:rPr>
        <w:footnoteRef/>
      </w:r>
      <w:r w:rsidRPr="00D519BD">
        <w:rPr>
          <w:color w:val="000000" w:themeColor="text1"/>
        </w:rPr>
        <w:t xml:space="preserve"> Expediente digital: «D0015261-Conceptos e Intervenciones-(2023-06-13 22-27-29).pdf».</w:t>
      </w:r>
    </w:p>
  </w:footnote>
  <w:footnote w:id="12">
    <w:p w:rsidR="004C4AF5" w:rsidRPr="00D519BD" w:rsidRDefault="00144205">
      <w:pPr>
        <w:pStyle w:val="Textonotapie"/>
        <w:rPr>
          <w:i/>
          <w:iCs/>
          <w:color w:val="000000" w:themeColor="text1"/>
        </w:rPr>
      </w:pPr>
      <w:r w:rsidRPr="00D519BD">
        <w:rPr>
          <w:rStyle w:val="Refdenotaalpie"/>
          <w:color w:val="000000" w:themeColor="text1"/>
        </w:rPr>
        <w:footnoteRef/>
      </w:r>
      <w:r w:rsidRPr="00D519BD">
        <w:rPr>
          <w:color w:val="000000" w:themeColor="text1"/>
        </w:rPr>
        <w:t xml:space="preserve"> </w:t>
      </w:r>
      <w:r w:rsidRPr="00D519BD">
        <w:rPr>
          <w:i/>
          <w:iCs/>
          <w:color w:val="000000" w:themeColor="text1"/>
        </w:rPr>
        <w:t>Ibidem.</w:t>
      </w:r>
    </w:p>
  </w:footnote>
  <w:footnote w:id="13">
    <w:p w:rsidR="004C4AF5" w:rsidRPr="00D519BD" w:rsidRDefault="00144205">
      <w:pPr>
        <w:pStyle w:val="Textonotapie"/>
        <w:rPr>
          <w:color w:val="000000" w:themeColor="text1"/>
        </w:rPr>
      </w:pPr>
      <w:r w:rsidRPr="00D519BD">
        <w:rPr>
          <w:rStyle w:val="Refdenotaalpie"/>
          <w:color w:val="000000" w:themeColor="text1"/>
        </w:rPr>
        <w:footnoteRef/>
      </w:r>
      <w:r w:rsidRPr="00D519BD">
        <w:rPr>
          <w:color w:val="000000" w:themeColor="text1"/>
        </w:rPr>
        <w:t xml:space="preserve"> </w:t>
      </w:r>
      <w:r w:rsidRPr="00D519BD">
        <w:rPr>
          <w:i/>
          <w:iCs/>
          <w:color w:val="000000" w:themeColor="text1"/>
        </w:rPr>
        <w:t>Ibidem.</w:t>
      </w:r>
    </w:p>
  </w:footnote>
  <w:footnote w:id="14">
    <w:p w:rsidR="004C4AF5" w:rsidRPr="00D519BD" w:rsidRDefault="00144205" w:rsidP="00741F25">
      <w:pPr>
        <w:pStyle w:val="Textonotapie"/>
        <w:rPr>
          <w:color w:val="000000" w:themeColor="text1"/>
          <w:lang w:val="es-ES"/>
        </w:rPr>
      </w:pPr>
      <w:r w:rsidRPr="00D519BD">
        <w:rPr>
          <w:rStyle w:val="Refdenotaalpie"/>
          <w:color w:val="000000" w:themeColor="text1"/>
        </w:rPr>
        <w:footnoteRef/>
      </w:r>
      <w:r w:rsidRPr="00D519BD">
        <w:rPr>
          <w:color w:val="000000" w:themeColor="text1"/>
        </w:rPr>
        <w:t xml:space="preserve"> </w:t>
      </w:r>
      <w:r w:rsidRPr="00D519BD">
        <w:rPr>
          <w:color w:val="000000" w:themeColor="text1"/>
          <w:lang w:val="es-ES"/>
        </w:rPr>
        <w:t xml:space="preserve">Oficio emitido por la Secretaría General de la Corte Constitucional el 17 de mayo de 2023. </w:t>
      </w:r>
    </w:p>
  </w:footnote>
  <w:footnote w:id="15">
    <w:p w:rsidR="004C4AF5" w:rsidRPr="00D519BD" w:rsidRDefault="00144205" w:rsidP="00134C12">
      <w:pPr>
        <w:pStyle w:val="Textonotapie"/>
        <w:jc w:val="both"/>
        <w:rPr>
          <w:lang w:val="es-ES"/>
        </w:rPr>
      </w:pPr>
      <w:r w:rsidRPr="00D519BD">
        <w:rPr>
          <w:rStyle w:val="Refdenotaalpie"/>
        </w:rPr>
        <w:footnoteRef/>
      </w:r>
      <w:r w:rsidRPr="00D519BD">
        <w:t xml:space="preserve"> Sentencias C-182 de 2016, M.P. Gloria Stella Ortiz Delgado; C-636 de 2016, M.P. Alejandro Linares Cantillo; C-223 de 2017, M.P. Alberto Rojas Ríos; y C-030 de 202</w:t>
      </w:r>
      <w:r w:rsidRPr="00D519BD">
        <w:t xml:space="preserve">3, MM.PP. José Fernando Reyes Cuartas y Juan Carlos Cortés González.  </w:t>
      </w:r>
    </w:p>
  </w:footnote>
  <w:footnote w:id="16">
    <w:p w:rsidR="004C4AF5" w:rsidRPr="00D519BD" w:rsidRDefault="00144205" w:rsidP="0069512B">
      <w:pPr>
        <w:pStyle w:val="Textonotapie"/>
        <w:jc w:val="both"/>
        <w:rPr>
          <w:color w:val="000000" w:themeColor="text1"/>
        </w:rPr>
      </w:pPr>
      <w:r w:rsidRPr="00D519BD">
        <w:rPr>
          <w:rStyle w:val="Refdenotaalpie"/>
          <w:color w:val="000000" w:themeColor="text1"/>
        </w:rPr>
        <w:footnoteRef/>
      </w:r>
      <w:r w:rsidRPr="00D519BD">
        <w:rPr>
          <w:color w:val="000000" w:themeColor="text1"/>
        </w:rPr>
        <w:t xml:space="preserve"> Sentencias C-721 de 2015, M.P. Jorge Ignacio Pretelt Chaljub, y C-030 de 2023, MM.PP. José Fernando Reyes Cuartas y Juan Carlos Cortés González. La Corte Constitucional ha considerado</w:t>
      </w:r>
      <w:r w:rsidRPr="00D519BD">
        <w:rPr>
          <w:color w:val="000000" w:themeColor="text1"/>
        </w:rPr>
        <w:t xml:space="preserve"> que esta área del derecho desarrolla directamente los artículos 1.º, 2.º, 6.º, 92, 122, 123, 124, 125, 150.2, 209 y 277 de la Constitución Política.</w:t>
      </w:r>
    </w:p>
  </w:footnote>
  <w:footnote w:id="17">
    <w:p w:rsidR="004C4AF5" w:rsidRPr="00D519BD" w:rsidRDefault="00144205" w:rsidP="00174D09">
      <w:pPr>
        <w:pStyle w:val="Textonotapie"/>
        <w:rPr>
          <w:color w:val="000000" w:themeColor="text1"/>
        </w:rPr>
      </w:pPr>
      <w:r w:rsidRPr="00D519BD">
        <w:rPr>
          <w:rStyle w:val="Refdenotaalpie"/>
          <w:color w:val="000000" w:themeColor="text1"/>
        </w:rPr>
        <w:footnoteRef/>
      </w:r>
      <w:r w:rsidRPr="00D519BD">
        <w:rPr>
          <w:color w:val="000000" w:themeColor="text1"/>
        </w:rPr>
        <w:t xml:space="preserve"> Sentencia C-721 de 2015, M.P. Jorge Ignacio Pretelt Chaljub.</w:t>
      </w:r>
    </w:p>
  </w:footnote>
  <w:footnote w:id="18">
    <w:p w:rsidR="004C4AF5" w:rsidRPr="00D519BD" w:rsidRDefault="00144205" w:rsidP="003426B7">
      <w:pPr>
        <w:pStyle w:val="Textonotapie"/>
        <w:jc w:val="both"/>
        <w:rPr>
          <w:color w:val="000000" w:themeColor="text1"/>
          <w:lang w:val="es-ES"/>
        </w:rPr>
      </w:pPr>
      <w:r w:rsidRPr="00D519BD">
        <w:rPr>
          <w:rStyle w:val="Refdenotaalpie"/>
          <w:color w:val="000000" w:themeColor="text1"/>
        </w:rPr>
        <w:footnoteRef/>
      </w:r>
      <w:r w:rsidRPr="00D519BD">
        <w:rPr>
          <w:color w:val="000000" w:themeColor="text1"/>
        </w:rPr>
        <w:t xml:space="preserve"> Sentencias C-417 de 1993, M.P. José Grego</w:t>
      </w:r>
      <w:r w:rsidRPr="00D519BD">
        <w:rPr>
          <w:color w:val="000000" w:themeColor="text1"/>
        </w:rPr>
        <w:t>rio Hernández Galindo; T-438 de 1994, M.P. Carlos Gaviria Díaz; C-155 de 2002, M.P. Clara Inés Vargas Hernández; T-811 de 2003, M.P. Álvaro Tafur Galvis; C-014 de 2004, M.P. Jaime Córdoba Triviño; y C-666 de 2008, M.P. Mauricio González Cuervo.</w:t>
      </w:r>
    </w:p>
  </w:footnote>
  <w:footnote w:id="19">
    <w:p w:rsidR="004C4AF5" w:rsidRPr="00D519BD" w:rsidRDefault="00144205" w:rsidP="003426B7">
      <w:pPr>
        <w:pStyle w:val="Textonotapie"/>
        <w:jc w:val="both"/>
        <w:rPr>
          <w:color w:val="000000" w:themeColor="text1"/>
          <w:lang w:val="es-ES"/>
        </w:rPr>
      </w:pPr>
      <w:r w:rsidRPr="00D519BD">
        <w:rPr>
          <w:rStyle w:val="Refdenotaalpie"/>
          <w:color w:val="000000" w:themeColor="text1"/>
        </w:rPr>
        <w:footnoteRef/>
      </w:r>
      <w:r w:rsidRPr="00D519BD">
        <w:rPr>
          <w:color w:val="000000" w:themeColor="text1"/>
        </w:rPr>
        <w:t xml:space="preserve"> </w:t>
      </w:r>
      <w:r w:rsidRPr="00D519BD">
        <w:rPr>
          <w:color w:val="000000" w:themeColor="text1"/>
          <w:lang w:val="es-ES"/>
        </w:rPr>
        <w:t>Sentencia</w:t>
      </w:r>
      <w:r w:rsidRPr="00D519BD">
        <w:rPr>
          <w:color w:val="000000" w:themeColor="text1"/>
          <w:lang w:val="es-ES"/>
        </w:rPr>
        <w:t xml:space="preserve"> C-506 de 2002, M.P. Marco Gerardo Monroy Cabra.</w:t>
      </w:r>
    </w:p>
  </w:footnote>
  <w:footnote w:id="20">
    <w:p w:rsidR="004C4AF5" w:rsidRPr="00D519BD" w:rsidRDefault="00144205" w:rsidP="003426B7">
      <w:pPr>
        <w:pStyle w:val="Textonotapie"/>
        <w:jc w:val="both"/>
        <w:rPr>
          <w:color w:val="000000" w:themeColor="text1"/>
          <w:lang w:val="es-ES"/>
        </w:rPr>
      </w:pPr>
      <w:r w:rsidRPr="00D519BD">
        <w:rPr>
          <w:rStyle w:val="Refdenotaalpie"/>
          <w:color w:val="000000" w:themeColor="text1"/>
        </w:rPr>
        <w:footnoteRef/>
      </w:r>
      <w:r w:rsidRPr="00D519BD">
        <w:rPr>
          <w:color w:val="000000" w:themeColor="text1"/>
        </w:rPr>
        <w:t xml:space="preserve"> </w:t>
      </w:r>
      <w:r w:rsidRPr="00D519BD">
        <w:rPr>
          <w:i/>
          <w:iCs/>
          <w:color w:val="000000" w:themeColor="text1"/>
          <w:lang w:val="es-ES"/>
        </w:rPr>
        <w:t>Ibidem.</w:t>
      </w:r>
    </w:p>
  </w:footnote>
  <w:footnote w:id="21">
    <w:p w:rsidR="004C4AF5" w:rsidRPr="00D519BD" w:rsidRDefault="00144205" w:rsidP="003426B7">
      <w:pPr>
        <w:pStyle w:val="Textonotapie"/>
        <w:jc w:val="both"/>
        <w:rPr>
          <w:color w:val="000000" w:themeColor="text1"/>
          <w:lang w:val="es-ES"/>
        </w:rPr>
      </w:pPr>
      <w:r w:rsidRPr="00D519BD">
        <w:rPr>
          <w:rStyle w:val="Refdenotaalpie"/>
          <w:color w:val="000000" w:themeColor="text1"/>
        </w:rPr>
        <w:footnoteRef/>
      </w:r>
      <w:r w:rsidRPr="00D519BD">
        <w:rPr>
          <w:color w:val="000000" w:themeColor="text1"/>
        </w:rPr>
        <w:t xml:space="preserve"> </w:t>
      </w:r>
      <w:r w:rsidRPr="00D519BD">
        <w:rPr>
          <w:color w:val="000000" w:themeColor="text1"/>
          <w:lang w:val="es-ES"/>
        </w:rPr>
        <w:t>Sentencia C-818 de 2005, M.P. Rodrigo Escobar Gil.</w:t>
      </w:r>
    </w:p>
  </w:footnote>
  <w:footnote w:id="22">
    <w:p w:rsidR="004C4AF5" w:rsidRPr="00D519BD" w:rsidRDefault="00144205" w:rsidP="003426B7">
      <w:pPr>
        <w:pStyle w:val="Textonotapie"/>
        <w:jc w:val="both"/>
        <w:rPr>
          <w:color w:val="000000" w:themeColor="text1"/>
        </w:rPr>
      </w:pPr>
      <w:r w:rsidRPr="00D519BD">
        <w:rPr>
          <w:rStyle w:val="Refdenotaalpie"/>
          <w:color w:val="000000" w:themeColor="text1"/>
        </w:rPr>
        <w:footnoteRef/>
      </w:r>
      <w:r w:rsidRPr="00D519BD">
        <w:rPr>
          <w:color w:val="000000" w:themeColor="text1"/>
        </w:rPr>
        <w:t xml:space="preserve"> Sentencias C-391 de 2002, M.P. Jaime Córdoba Triviño; C-884 de 2007, M.P. Jaime Córdoba Triviño; C-1193 de 2008, M.P. Jaime Araújo Rentería; y</w:t>
      </w:r>
      <w:r w:rsidRPr="00D519BD">
        <w:rPr>
          <w:color w:val="000000" w:themeColor="text1"/>
        </w:rPr>
        <w:t xml:space="preserve"> C-721 de 2015, M.P. Jorge Ignacio Pretelt Chaljub.</w:t>
      </w:r>
    </w:p>
  </w:footnote>
  <w:footnote w:id="23">
    <w:p w:rsidR="004C4AF5" w:rsidRPr="00D519BD" w:rsidRDefault="00144205" w:rsidP="003426B7">
      <w:pPr>
        <w:pStyle w:val="Textonotapie"/>
        <w:jc w:val="both"/>
        <w:rPr>
          <w:color w:val="000000" w:themeColor="text1"/>
        </w:rPr>
      </w:pPr>
      <w:r w:rsidRPr="00D519BD">
        <w:rPr>
          <w:rStyle w:val="Refdenotaalpie"/>
          <w:color w:val="000000" w:themeColor="text1"/>
        </w:rPr>
        <w:footnoteRef/>
      </w:r>
      <w:r w:rsidRPr="00D519BD">
        <w:rPr>
          <w:color w:val="000000" w:themeColor="text1"/>
        </w:rPr>
        <w:t xml:space="preserve"> </w:t>
      </w:r>
      <w:r w:rsidRPr="00D519BD">
        <w:rPr>
          <w:color w:val="000000" w:themeColor="text1"/>
          <w:shd w:val="clear" w:color="auto" w:fill="FFFFFF"/>
        </w:rPr>
        <w:t xml:space="preserve">Sentencias C-341 de 1996, M.P. Antonio Barrera Carbonell; C-430 de 1997, M.P. Antonio Barrera Carbonell; C-095 de 1998, M.P. Hernando Herrera Vergara; C-014 de 2004, M.P. Jaime Córdoba Triviño; y C-819 </w:t>
      </w:r>
      <w:r w:rsidRPr="00D519BD">
        <w:rPr>
          <w:color w:val="000000" w:themeColor="text1"/>
          <w:shd w:val="clear" w:color="auto" w:fill="FFFFFF"/>
        </w:rPr>
        <w:t>de 2006, M.P. Jaime Córdoba Triviño.</w:t>
      </w:r>
    </w:p>
  </w:footnote>
  <w:footnote w:id="24">
    <w:p w:rsidR="004C4AF5" w:rsidRPr="00D519BD" w:rsidRDefault="00144205" w:rsidP="003426B7">
      <w:pPr>
        <w:pStyle w:val="Textonotapie"/>
        <w:jc w:val="both"/>
        <w:rPr>
          <w:color w:val="000000" w:themeColor="text1"/>
          <w:lang w:val="es-ES"/>
        </w:rPr>
      </w:pPr>
      <w:r w:rsidRPr="00D519BD">
        <w:rPr>
          <w:rStyle w:val="Refdenotaalpie"/>
          <w:color w:val="000000" w:themeColor="text1"/>
        </w:rPr>
        <w:footnoteRef/>
      </w:r>
      <w:r w:rsidRPr="00D519BD">
        <w:rPr>
          <w:color w:val="000000" w:themeColor="text1"/>
        </w:rPr>
        <w:t xml:space="preserve"> </w:t>
      </w:r>
      <w:r w:rsidRPr="00D519BD">
        <w:rPr>
          <w:color w:val="000000" w:themeColor="text1"/>
          <w:shd w:val="clear" w:color="auto" w:fill="FFFFFF"/>
        </w:rPr>
        <w:t xml:space="preserve">Sentencias C-038 de 1995, M.P. Alejandro Martínez Caballero; C-032 de 1996, M.P. Fabio Morón Díaz; C-081 de 1996, M.P. Alejandro Martínez Caballero; C-327 de 1997, M.P. Fabio Morón Díaz; C-429 de 1997, M.P. Alejandro </w:t>
      </w:r>
      <w:r w:rsidRPr="00D519BD">
        <w:rPr>
          <w:color w:val="000000" w:themeColor="text1"/>
          <w:shd w:val="clear" w:color="auto" w:fill="FFFFFF"/>
        </w:rPr>
        <w:t>Martínez Caballero; C-470 de 1997, M.P. Alejandro Martínez Caballero; C-198 de 1998, M.P. Eduardo Cifuentes Muñoz; C-555 de 2001, M.P. Marco Gerardo Monroy Cabra; C-555 de 2001, M.P. Marco Gerardo Monroy Cabra; C-832 de 2001, M.P. Rodrigo Escobar Gil; C-01</w:t>
      </w:r>
      <w:r w:rsidRPr="00D519BD">
        <w:rPr>
          <w:color w:val="000000" w:themeColor="text1"/>
          <w:shd w:val="clear" w:color="auto" w:fill="FFFFFF"/>
        </w:rPr>
        <w:t>2 de 2002, M.P. Jaime Araújo Rentería; C-814 de 2009, M.P. Jorge Ignacio Pretelt Chaljub; C-371 de 2011, M.P. Luís Ernesto Vargas Silva; y C-721 de 2015, M.P. Jorge Ignacio Pretelt Chaljub.</w:t>
      </w:r>
    </w:p>
  </w:footnote>
  <w:footnote w:id="25">
    <w:p w:rsidR="004C4AF5" w:rsidRPr="00D519BD" w:rsidRDefault="00144205" w:rsidP="003426B7">
      <w:pPr>
        <w:pStyle w:val="citascorte"/>
        <w:spacing w:before="0" w:beforeAutospacing="0" w:after="0" w:afterAutospacing="0"/>
        <w:jc w:val="both"/>
        <w:rPr>
          <w:color w:val="000000" w:themeColor="text1"/>
          <w:sz w:val="20"/>
          <w:szCs w:val="20"/>
        </w:rPr>
      </w:pPr>
      <w:r w:rsidRPr="00D519BD">
        <w:rPr>
          <w:rStyle w:val="Refdenotaalpie"/>
          <w:color w:val="000000" w:themeColor="text1"/>
          <w:sz w:val="20"/>
          <w:szCs w:val="20"/>
        </w:rPr>
        <w:footnoteRef/>
      </w:r>
      <w:r w:rsidRPr="00D519BD">
        <w:rPr>
          <w:color w:val="000000" w:themeColor="text1"/>
          <w:sz w:val="20"/>
          <w:szCs w:val="20"/>
        </w:rPr>
        <w:t xml:space="preserve"> Sentencias C-728 de 2000, M.P. Eduardo Cifuentes Muñoz; C-1104 de 2001, M.P. Clara Inés Vargas Hernández; C-203</w:t>
      </w:r>
      <w:r w:rsidRPr="00D519BD">
        <w:rPr>
          <w:rStyle w:val="apple-converted-space"/>
          <w:color w:val="000000" w:themeColor="text1"/>
          <w:sz w:val="20"/>
          <w:szCs w:val="20"/>
          <w:lang w:val="es-MX"/>
        </w:rPr>
        <w:t xml:space="preserve"> </w:t>
      </w:r>
      <w:r w:rsidRPr="00D519BD">
        <w:rPr>
          <w:color w:val="000000" w:themeColor="text1"/>
          <w:sz w:val="20"/>
          <w:szCs w:val="20"/>
          <w:lang w:val="es-MX"/>
        </w:rPr>
        <w:t>de 20</w:t>
      </w:r>
      <w:r w:rsidRPr="00D519BD">
        <w:rPr>
          <w:color w:val="000000" w:themeColor="text1"/>
          <w:sz w:val="20"/>
          <w:szCs w:val="20"/>
        </w:rPr>
        <w:t xml:space="preserve">11, M.P. Juan Carlos Henao Pérez; C-279 de 2013, M.P. Jorge Ignacio Pretelt Chaljub, entre otras. </w:t>
      </w:r>
    </w:p>
  </w:footnote>
  <w:footnote w:id="26">
    <w:p w:rsidR="004C4AF5" w:rsidRPr="00D519BD" w:rsidRDefault="00144205" w:rsidP="00A67A1A">
      <w:pPr>
        <w:pStyle w:val="Textonotapie"/>
        <w:jc w:val="both"/>
        <w:rPr>
          <w:color w:val="000000" w:themeColor="text1"/>
        </w:rPr>
      </w:pPr>
      <w:r w:rsidRPr="00D519BD">
        <w:rPr>
          <w:rStyle w:val="Refdenotaalpie"/>
          <w:color w:val="000000" w:themeColor="text1"/>
        </w:rPr>
        <w:footnoteRef/>
      </w:r>
      <w:r w:rsidRPr="00D519BD">
        <w:rPr>
          <w:color w:val="000000" w:themeColor="text1"/>
        </w:rPr>
        <w:t xml:space="preserve"> Sentencias C-925 de 1999, M.P. Vladim</w:t>
      </w:r>
      <w:r w:rsidRPr="00D519BD">
        <w:rPr>
          <w:color w:val="000000" w:themeColor="text1"/>
        </w:rPr>
        <w:t>iro Naranjo Mesa; C-204 de 2003, M.P. Álvaro Tafur Galvis; C-763 de 2009, M.P. Jorge Ignacio Pretelt Chaljub; y C-341 de 2014, M.P. Mauricio González Cuervo.</w:t>
      </w:r>
    </w:p>
  </w:footnote>
  <w:footnote w:id="27">
    <w:p w:rsidR="004C4AF5" w:rsidRPr="00D519BD" w:rsidRDefault="00144205" w:rsidP="005B448D">
      <w:pPr>
        <w:pStyle w:val="Textonotapie"/>
        <w:jc w:val="both"/>
        <w:rPr>
          <w:color w:val="000000" w:themeColor="text1"/>
        </w:rPr>
      </w:pPr>
      <w:r w:rsidRPr="00D519BD">
        <w:rPr>
          <w:rStyle w:val="Refdenotaalpie"/>
          <w:color w:val="000000" w:themeColor="text1"/>
        </w:rPr>
        <w:footnoteRef/>
      </w:r>
      <w:r w:rsidRPr="00D519BD">
        <w:rPr>
          <w:color w:val="000000" w:themeColor="text1"/>
        </w:rPr>
        <w:t xml:space="preserve"> Sentencias</w:t>
      </w:r>
      <w:r w:rsidRPr="00D519BD">
        <w:rPr>
          <w:rStyle w:val="apple-converted-space"/>
          <w:color w:val="000000" w:themeColor="text1"/>
        </w:rPr>
        <w:t xml:space="preserve"> </w:t>
      </w:r>
      <w:r w:rsidRPr="00D519BD">
        <w:rPr>
          <w:color w:val="000000" w:themeColor="text1"/>
          <w:shd w:val="clear" w:color="auto" w:fill="FFFFFF"/>
        </w:rPr>
        <w:t>C-314 de 2002,</w:t>
      </w:r>
      <w:r w:rsidRPr="00D519BD">
        <w:rPr>
          <w:rStyle w:val="apple-converted-space"/>
          <w:color w:val="000000" w:themeColor="text1"/>
          <w:shd w:val="clear" w:color="auto" w:fill="FFFFFF"/>
        </w:rPr>
        <w:t xml:space="preserve"> M.P. Marco Gerardo Monroy Cabra; </w:t>
      </w:r>
      <w:r w:rsidRPr="00D519BD">
        <w:rPr>
          <w:color w:val="000000" w:themeColor="text1"/>
        </w:rPr>
        <w:t>C-204</w:t>
      </w:r>
      <w:r w:rsidRPr="00D519BD">
        <w:rPr>
          <w:rStyle w:val="apple-converted-space"/>
          <w:color w:val="000000" w:themeColor="text1"/>
          <w:lang w:val="es-MX"/>
        </w:rPr>
        <w:t xml:space="preserve"> </w:t>
      </w:r>
      <w:r w:rsidRPr="00D519BD">
        <w:rPr>
          <w:color w:val="000000" w:themeColor="text1"/>
          <w:lang w:val="es-MX"/>
        </w:rPr>
        <w:t>de 20</w:t>
      </w:r>
      <w:r w:rsidRPr="00D519BD">
        <w:rPr>
          <w:color w:val="000000" w:themeColor="text1"/>
        </w:rPr>
        <w:t>03, M.P. Álvaro Tafur Galv</w:t>
      </w:r>
      <w:r w:rsidRPr="00D519BD">
        <w:rPr>
          <w:color w:val="000000" w:themeColor="text1"/>
        </w:rPr>
        <w:t xml:space="preserve">is; </w:t>
      </w:r>
      <w:r w:rsidRPr="00D519BD">
        <w:rPr>
          <w:color w:val="000000" w:themeColor="text1"/>
          <w:shd w:val="clear" w:color="auto" w:fill="FFFFFF"/>
        </w:rPr>
        <w:t>C-662 de 2004, M.P. Rodrigo Uprimny Yepes; y C-029 de 2021, M.P. Gloria Stella Ortiz Delgado.</w:t>
      </w:r>
    </w:p>
  </w:footnote>
  <w:footnote w:id="28">
    <w:p w:rsidR="004C4AF5" w:rsidRPr="00D519BD" w:rsidRDefault="00144205" w:rsidP="003426B7">
      <w:pPr>
        <w:pStyle w:val="Textonotapie"/>
        <w:jc w:val="both"/>
        <w:rPr>
          <w:color w:val="000000" w:themeColor="text1"/>
          <w:lang w:val="es-ES"/>
        </w:rPr>
      </w:pPr>
      <w:r w:rsidRPr="00D519BD">
        <w:rPr>
          <w:rStyle w:val="Refdenotaalpie"/>
          <w:color w:val="000000" w:themeColor="text1"/>
        </w:rPr>
        <w:footnoteRef/>
      </w:r>
      <w:r w:rsidRPr="00D519BD">
        <w:rPr>
          <w:color w:val="000000" w:themeColor="text1"/>
        </w:rPr>
        <w:t xml:space="preserve"> </w:t>
      </w:r>
      <w:r w:rsidRPr="00D519BD">
        <w:rPr>
          <w:color w:val="000000" w:themeColor="text1"/>
          <w:shd w:val="clear" w:color="auto" w:fill="FFFFFF"/>
        </w:rPr>
        <w:t xml:space="preserve">Sentencias C-800 de 2000, M.P. José Gregorio Hernández Galindo; </w:t>
      </w:r>
      <w:r w:rsidRPr="00D519BD">
        <w:rPr>
          <w:color w:val="000000" w:themeColor="text1"/>
          <w:bdr w:val="none" w:sz="0" w:space="0" w:color="auto" w:frame="1"/>
          <w:shd w:val="clear" w:color="auto" w:fill="FFFFFF"/>
        </w:rPr>
        <w:t xml:space="preserve">C-315 de 2012, M.P. María Victoria Calle Correa; </w:t>
      </w:r>
      <w:r w:rsidRPr="00D519BD">
        <w:rPr>
          <w:color w:val="000000" w:themeColor="text1"/>
          <w:shd w:val="clear" w:color="auto" w:fill="FFFFFF"/>
        </w:rPr>
        <w:t xml:space="preserve">y C-721 de 2015, </w:t>
      </w:r>
      <w:r w:rsidRPr="00D519BD">
        <w:rPr>
          <w:color w:val="000000" w:themeColor="text1"/>
        </w:rPr>
        <w:t>M.P. Jorge Ignacio Pretelt</w:t>
      </w:r>
      <w:r w:rsidRPr="00D519BD">
        <w:rPr>
          <w:color w:val="000000" w:themeColor="text1"/>
        </w:rPr>
        <w:t xml:space="preserve"> Chaljub</w:t>
      </w:r>
      <w:r w:rsidRPr="00D519BD">
        <w:rPr>
          <w:color w:val="000000" w:themeColor="text1"/>
          <w:bdr w:val="none" w:sz="0" w:space="0" w:color="auto" w:frame="1"/>
          <w:shd w:val="clear" w:color="auto" w:fill="FFFFFF"/>
        </w:rPr>
        <w:t>.</w:t>
      </w:r>
    </w:p>
  </w:footnote>
  <w:footnote w:id="29">
    <w:p w:rsidR="004C4AF5" w:rsidRPr="00D519BD" w:rsidRDefault="00144205" w:rsidP="00174D09">
      <w:pPr>
        <w:pStyle w:val="Textonotapie"/>
        <w:rPr>
          <w:color w:val="000000" w:themeColor="text1"/>
        </w:rPr>
      </w:pPr>
      <w:r w:rsidRPr="00D519BD">
        <w:rPr>
          <w:rStyle w:val="Refdenotaalpie"/>
          <w:color w:val="000000" w:themeColor="text1"/>
        </w:rPr>
        <w:footnoteRef/>
      </w:r>
      <w:r w:rsidRPr="00D519BD">
        <w:rPr>
          <w:color w:val="000000" w:themeColor="text1"/>
        </w:rPr>
        <w:t xml:space="preserve"> Sentencia C-721 de 2015, M.P. Jorge Ignacio Pretelt Chaljub.</w:t>
      </w:r>
    </w:p>
  </w:footnote>
  <w:footnote w:id="30">
    <w:p w:rsidR="004C4AF5" w:rsidRPr="00D519BD" w:rsidRDefault="00144205" w:rsidP="00174D09">
      <w:pPr>
        <w:pStyle w:val="Sinespaciado"/>
        <w:spacing w:before="0" w:beforeAutospacing="0" w:after="0" w:afterAutospacing="0"/>
        <w:jc w:val="both"/>
        <w:rPr>
          <w:color w:val="000000" w:themeColor="text1"/>
          <w:sz w:val="20"/>
          <w:szCs w:val="20"/>
        </w:rPr>
      </w:pPr>
      <w:r w:rsidRPr="00D519BD">
        <w:rPr>
          <w:rStyle w:val="Refdenotaalpie"/>
          <w:color w:val="000000" w:themeColor="text1"/>
          <w:sz w:val="20"/>
          <w:szCs w:val="20"/>
        </w:rPr>
        <w:footnoteRef/>
      </w:r>
      <w:r w:rsidRPr="00D519BD">
        <w:rPr>
          <w:color w:val="000000" w:themeColor="text1"/>
          <w:sz w:val="20"/>
          <w:szCs w:val="20"/>
        </w:rPr>
        <w:t xml:space="preserve"> Sentencias </w:t>
      </w:r>
      <w:r w:rsidRPr="00D519BD">
        <w:rPr>
          <w:color w:val="000000" w:themeColor="text1"/>
          <w:sz w:val="20"/>
          <w:szCs w:val="20"/>
          <w:shd w:val="clear" w:color="auto" w:fill="FFFFFF"/>
        </w:rPr>
        <w:t>T-579 de 1994, M.P. Carlos Gaviria Díaz;</w:t>
      </w:r>
      <w:r w:rsidRPr="00D519BD">
        <w:rPr>
          <w:color w:val="000000" w:themeColor="text1"/>
          <w:sz w:val="20"/>
          <w:szCs w:val="20"/>
        </w:rPr>
        <w:t xml:space="preserve"> C-259 de 1995, M.P. Hernando Herrera Vergara; C-708 de 1999, M.P. Álvaro Tafur Galvis; C-827 de 2001, M.P. Álvaro Tafur Galvis;</w:t>
      </w:r>
      <w:r w:rsidRPr="00D519BD">
        <w:rPr>
          <w:color w:val="000000" w:themeColor="text1"/>
          <w:sz w:val="20"/>
          <w:szCs w:val="20"/>
          <w:shd w:val="clear" w:color="auto" w:fill="FFFFFF"/>
        </w:rPr>
        <w:t xml:space="preserve"> C</w:t>
      </w:r>
      <w:r w:rsidRPr="00D519BD">
        <w:rPr>
          <w:color w:val="000000" w:themeColor="text1"/>
          <w:sz w:val="20"/>
          <w:szCs w:val="20"/>
          <w:shd w:val="clear" w:color="auto" w:fill="FFFFFF"/>
        </w:rPr>
        <w:t xml:space="preserve">-098 de 2003, M.P. Jaime Araújo Rentería; C-537 de 2005, M.P. Alfredo Beltrán Sierra; </w:t>
      </w:r>
      <w:r w:rsidRPr="00D519BD">
        <w:rPr>
          <w:color w:val="000000" w:themeColor="text1"/>
          <w:sz w:val="20"/>
          <w:szCs w:val="20"/>
        </w:rPr>
        <w:t>C-062 de 2009, M.P. Nilson Pinilla Pinilla; y C-064 de 2021, M.P. Cristina Pardo Schlesinger. En ese sentido, ha advertido la Corte Constitucional que el ejercicio de tod</w:t>
      </w:r>
      <w:r w:rsidRPr="00D519BD">
        <w:rPr>
          <w:color w:val="000000" w:themeColor="text1"/>
          <w:sz w:val="20"/>
          <w:szCs w:val="20"/>
        </w:rPr>
        <w:t>o oficio o disciplina implica responsabilidades frente a la comunidad y el Estado, de suerte que a este último le corresponde «expedir y aplicar estatutos de control bajo los parámetros previstos». En tal virtud, si bien, acorde con lo dispuesto en el artí</w:t>
      </w:r>
      <w:r w:rsidRPr="00D519BD">
        <w:rPr>
          <w:color w:val="000000" w:themeColor="text1"/>
          <w:sz w:val="20"/>
          <w:szCs w:val="20"/>
        </w:rPr>
        <w:t>culo 26 superior, se reconoce en el ordenamiento un amplio margen de libertad para ejercer profesión u oficio, ese mismo precepto ordena al Estado inspeccionar y vigilar el ejercicio de las disciplinas, por conducto de las autoridades competentes.</w:t>
      </w:r>
    </w:p>
  </w:footnote>
  <w:footnote w:id="31">
    <w:p w:rsidR="004C4AF5" w:rsidRPr="00D519BD" w:rsidRDefault="00144205" w:rsidP="00174D09">
      <w:pPr>
        <w:pStyle w:val="Textonotapie"/>
        <w:jc w:val="both"/>
        <w:rPr>
          <w:color w:val="000000" w:themeColor="text1"/>
        </w:rPr>
      </w:pPr>
      <w:r w:rsidRPr="00D519BD">
        <w:rPr>
          <w:rStyle w:val="Refdenotaalpie"/>
          <w:color w:val="000000" w:themeColor="text1"/>
        </w:rPr>
        <w:footnoteRef/>
      </w:r>
      <w:r w:rsidRPr="00D519BD">
        <w:rPr>
          <w:color w:val="000000" w:themeColor="text1"/>
        </w:rPr>
        <w:t xml:space="preserve"> </w:t>
      </w:r>
      <w:r w:rsidRPr="00D519BD">
        <w:rPr>
          <w:i/>
          <w:iCs/>
          <w:color w:val="000000" w:themeColor="text1"/>
        </w:rPr>
        <w:t>Ibidem</w:t>
      </w:r>
      <w:r w:rsidRPr="00D519BD">
        <w:rPr>
          <w:i/>
          <w:iCs/>
          <w:color w:val="000000" w:themeColor="text1"/>
        </w:rPr>
        <w:t xml:space="preserve">. </w:t>
      </w:r>
      <w:r w:rsidRPr="00D519BD">
        <w:rPr>
          <w:color w:val="000000" w:themeColor="text1"/>
        </w:rPr>
        <w:t>Al respecto, también se puede consultar la Sentencia SU-431 de 2015, M.P. Luis Guillermo Guerrero Pérez.</w:t>
      </w:r>
    </w:p>
  </w:footnote>
  <w:footnote w:id="32">
    <w:p w:rsidR="004C4AF5" w:rsidRPr="00D519BD" w:rsidRDefault="00144205" w:rsidP="00463F02">
      <w:pPr>
        <w:pStyle w:val="Textonotapie"/>
        <w:rPr>
          <w:color w:val="000000" w:themeColor="text1"/>
        </w:rPr>
      </w:pPr>
      <w:r w:rsidRPr="00D519BD">
        <w:rPr>
          <w:rStyle w:val="Refdenotaalpie"/>
          <w:color w:val="000000" w:themeColor="text1"/>
        </w:rPr>
        <w:footnoteRef/>
      </w:r>
      <w:r w:rsidRPr="00D519BD">
        <w:rPr>
          <w:color w:val="000000" w:themeColor="text1"/>
        </w:rPr>
        <w:t xml:space="preserve"> Artículo 2.º de la Ley 1952 de 2019. </w:t>
      </w:r>
    </w:p>
  </w:footnote>
  <w:footnote w:id="33">
    <w:p w:rsidR="004C4AF5" w:rsidRPr="00D519BD" w:rsidRDefault="00144205">
      <w:pPr>
        <w:pStyle w:val="Textonotapie"/>
        <w:rPr>
          <w:color w:val="000000" w:themeColor="text1"/>
          <w:lang w:val="es-ES"/>
        </w:rPr>
      </w:pPr>
      <w:r w:rsidRPr="00D519BD">
        <w:rPr>
          <w:rStyle w:val="Refdenotaalpie"/>
          <w:color w:val="000000" w:themeColor="text1"/>
        </w:rPr>
        <w:footnoteRef/>
      </w:r>
      <w:r w:rsidRPr="00D519BD">
        <w:rPr>
          <w:color w:val="000000" w:themeColor="text1"/>
        </w:rPr>
        <w:t xml:space="preserve"> Artículo 93 de la Ley 1952 de 2019.</w:t>
      </w:r>
    </w:p>
  </w:footnote>
  <w:footnote w:id="34">
    <w:p w:rsidR="004C4AF5" w:rsidRPr="00D519BD" w:rsidRDefault="00144205">
      <w:pPr>
        <w:pStyle w:val="Textonotapie"/>
        <w:rPr>
          <w:color w:val="000000" w:themeColor="text1"/>
        </w:rPr>
      </w:pPr>
      <w:r w:rsidRPr="00D519BD">
        <w:rPr>
          <w:rStyle w:val="Refdenotaalpie"/>
          <w:color w:val="000000" w:themeColor="text1"/>
        </w:rPr>
        <w:footnoteRef/>
      </w:r>
      <w:r w:rsidRPr="00D519BD">
        <w:rPr>
          <w:color w:val="000000" w:themeColor="text1"/>
        </w:rPr>
        <w:t xml:space="preserve"> MM.PP. José Fernando Reyes Cuartas y Juan Carlos Cortés González. </w:t>
      </w:r>
    </w:p>
  </w:footnote>
  <w:footnote w:id="35">
    <w:p w:rsidR="004C4AF5" w:rsidRPr="00D519BD" w:rsidRDefault="00144205">
      <w:pPr>
        <w:pStyle w:val="Textonotapie"/>
        <w:rPr>
          <w:color w:val="000000" w:themeColor="text1"/>
        </w:rPr>
      </w:pPr>
      <w:r w:rsidRPr="00D519BD">
        <w:rPr>
          <w:rStyle w:val="Refdenotaalpie"/>
          <w:color w:val="000000" w:themeColor="text1"/>
        </w:rPr>
        <w:footnoteRef/>
      </w:r>
      <w:r w:rsidRPr="00D519BD">
        <w:rPr>
          <w:color w:val="000000" w:themeColor="text1"/>
        </w:rPr>
        <w:t xml:space="preserve"> </w:t>
      </w:r>
      <w:r w:rsidRPr="00D519BD">
        <w:rPr>
          <w:i/>
          <w:iCs/>
          <w:color w:val="000000" w:themeColor="text1"/>
        </w:rPr>
        <w:t>Ibidem</w:t>
      </w:r>
      <w:r w:rsidRPr="00D519BD">
        <w:rPr>
          <w:color w:val="000000" w:themeColor="text1"/>
        </w:rPr>
        <w:t>.</w:t>
      </w:r>
    </w:p>
  </w:footnote>
  <w:footnote w:id="36">
    <w:p w:rsidR="004C4AF5" w:rsidRPr="00D519BD" w:rsidRDefault="00144205">
      <w:pPr>
        <w:pStyle w:val="Textonotapie"/>
        <w:rPr>
          <w:color w:val="000000" w:themeColor="text1"/>
        </w:rPr>
      </w:pPr>
      <w:r w:rsidRPr="00D519BD">
        <w:rPr>
          <w:rStyle w:val="Refdenotaalpie"/>
          <w:color w:val="000000" w:themeColor="text1"/>
        </w:rPr>
        <w:footnoteRef/>
      </w:r>
      <w:r w:rsidRPr="00D519BD">
        <w:rPr>
          <w:color w:val="000000" w:themeColor="text1"/>
        </w:rPr>
        <w:t xml:space="preserve"> </w:t>
      </w:r>
      <w:r w:rsidRPr="00D519BD">
        <w:rPr>
          <w:i/>
          <w:iCs/>
          <w:color w:val="000000" w:themeColor="text1"/>
        </w:rPr>
        <w:t>Ibidem.</w:t>
      </w:r>
    </w:p>
  </w:footnote>
  <w:footnote w:id="37">
    <w:p w:rsidR="004C4AF5" w:rsidRPr="00D519BD" w:rsidRDefault="00144205" w:rsidP="008814B7">
      <w:pPr>
        <w:pStyle w:val="Textonotapie"/>
        <w:jc w:val="both"/>
        <w:rPr>
          <w:color w:val="000000" w:themeColor="text1"/>
          <w:lang w:val="es-ES"/>
        </w:rPr>
      </w:pPr>
      <w:r w:rsidRPr="00D519BD">
        <w:rPr>
          <w:rStyle w:val="Refdenotaalpie"/>
          <w:color w:val="000000" w:themeColor="text1"/>
        </w:rPr>
        <w:footnoteRef/>
      </w:r>
      <w:r w:rsidRPr="00D519BD">
        <w:rPr>
          <w:color w:val="000000" w:themeColor="text1"/>
        </w:rPr>
        <w:t xml:space="preserve"> </w:t>
      </w:r>
      <w:r w:rsidRPr="00D519BD">
        <w:rPr>
          <w:color w:val="000000" w:themeColor="text1"/>
          <w:lang w:val="es-ES"/>
        </w:rPr>
        <w:t xml:space="preserve">Así lo dispone el artículo 59 de la Ley 5.ª de 1992, </w:t>
      </w:r>
      <w:r w:rsidRPr="00D519BD">
        <w:rPr>
          <w:color w:val="000000" w:themeColor="text1"/>
        </w:rPr>
        <w:t>modificado por el artículo 72 de la Ley 1828 de 2017</w:t>
      </w:r>
      <w:r w:rsidRPr="00D519BD">
        <w:rPr>
          <w:color w:val="000000" w:themeColor="text1"/>
          <w:lang w:val="es-ES"/>
        </w:rPr>
        <w:t>.</w:t>
      </w:r>
    </w:p>
  </w:footnote>
  <w:footnote w:id="38">
    <w:p w:rsidR="004C4AF5" w:rsidRPr="00D519BD" w:rsidRDefault="00144205" w:rsidP="00463F02">
      <w:pPr>
        <w:pStyle w:val="Textonotapie"/>
        <w:jc w:val="both"/>
        <w:rPr>
          <w:color w:val="000000" w:themeColor="text1"/>
          <w:lang w:val="es-ES"/>
        </w:rPr>
      </w:pPr>
      <w:r w:rsidRPr="00D519BD">
        <w:rPr>
          <w:rStyle w:val="Refdenotaalpie"/>
          <w:color w:val="000000" w:themeColor="text1"/>
        </w:rPr>
        <w:footnoteRef/>
      </w:r>
      <w:r w:rsidRPr="00D519BD">
        <w:rPr>
          <w:color w:val="000000" w:themeColor="text1"/>
        </w:rPr>
        <w:t xml:space="preserve"> </w:t>
      </w:r>
      <w:r w:rsidRPr="00D519BD">
        <w:rPr>
          <w:i/>
          <w:iCs/>
          <w:color w:val="000000" w:themeColor="text1"/>
          <w:lang w:val="es-ES"/>
        </w:rPr>
        <w:t>Ibidem.</w:t>
      </w:r>
    </w:p>
  </w:footnote>
  <w:footnote w:id="39">
    <w:p w:rsidR="004C4AF5" w:rsidRPr="00D519BD" w:rsidRDefault="00144205" w:rsidP="00463F02">
      <w:pPr>
        <w:pStyle w:val="Textonotapie"/>
        <w:jc w:val="both"/>
        <w:rPr>
          <w:color w:val="000000" w:themeColor="text1"/>
        </w:rPr>
      </w:pPr>
      <w:r w:rsidRPr="00D519BD">
        <w:rPr>
          <w:rStyle w:val="Refdenotaalpie"/>
          <w:color w:val="000000" w:themeColor="text1"/>
        </w:rPr>
        <w:footnoteRef/>
      </w:r>
      <w:r w:rsidRPr="00D519BD">
        <w:rPr>
          <w:color w:val="000000" w:themeColor="text1"/>
        </w:rPr>
        <w:t xml:space="preserve"> </w:t>
      </w:r>
      <w:r w:rsidRPr="00D519BD">
        <w:rPr>
          <w:rFonts w:eastAsia="Arial"/>
          <w:color w:val="000000" w:themeColor="text1"/>
        </w:rPr>
        <w:t xml:space="preserve">Sala de Consulta y Servicio Civil del Consejo de Estado, decisión adoptada el 12 de diciembre de 2019, </w:t>
      </w:r>
      <w:r w:rsidRPr="00D519BD">
        <w:rPr>
          <w:color w:val="000000" w:themeColor="text1"/>
        </w:rPr>
        <w:t xml:space="preserve">Radicación </w:t>
      </w:r>
      <w:r w:rsidRPr="00D519BD">
        <w:rPr>
          <w:color w:val="000000" w:themeColor="text1"/>
        </w:rPr>
        <w:t>número: 11001030600020190015900 (C).</w:t>
      </w:r>
    </w:p>
  </w:footnote>
  <w:footnote w:id="40">
    <w:p w:rsidR="004C4AF5" w:rsidRPr="00D519BD" w:rsidRDefault="00144205" w:rsidP="00463F02">
      <w:pPr>
        <w:pStyle w:val="Textonotapie"/>
        <w:jc w:val="both"/>
        <w:rPr>
          <w:color w:val="000000" w:themeColor="text1"/>
        </w:rPr>
      </w:pPr>
      <w:r w:rsidRPr="00D519BD">
        <w:rPr>
          <w:rStyle w:val="Refdenotaalpie"/>
          <w:color w:val="000000" w:themeColor="text1"/>
        </w:rPr>
        <w:footnoteRef/>
      </w:r>
      <w:r w:rsidRPr="00D519BD">
        <w:rPr>
          <w:color w:val="000000" w:themeColor="text1"/>
        </w:rPr>
        <w:t xml:space="preserve"> </w:t>
      </w:r>
      <w:r w:rsidRPr="00D519BD">
        <w:rPr>
          <w:i/>
          <w:iCs/>
          <w:color w:val="000000" w:themeColor="text1"/>
        </w:rPr>
        <w:t xml:space="preserve">Ibidem. </w:t>
      </w:r>
      <w:r w:rsidRPr="00D519BD">
        <w:rPr>
          <w:color w:val="000000" w:themeColor="text1"/>
        </w:rPr>
        <w:t>Al respecto, también se puede consultar la Sentencia SU-431 de 2015, M.P. Luis Guillermo Guerrero Pérez.</w:t>
      </w:r>
    </w:p>
  </w:footnote>
  <w:footnote w:id="41">
    <w:p w:rsidR="004C4AF5" w:rsidRPr="00D519BD" w:rsidRDefault="00144205">
      <w:pPr>
        <w:pStyle w:val="Textonotapie"/>
        <w:rPr>
          <w:color w:val="000000" w:themeColor="text1"/>
        </w:rPr>
      </w:pPr>
      <w:r w:rsidRPr="00D519BD">
        <w:rPr>
          <w:rStyle w:val="Refdenotaalpie"/>
          <w:color w:val="000000" w:themeColor="text1"/>
        </w:rPr>
        <w:footnoteRef/>
      </w:r>
      <w:r w:rsidRPr="00D519BD">
        <w:rPr>
          <w:color w:val="000000" w:themeColor="text1"/>
        </w:rPr>
        <w:t xml:space="preserve"> Gaceta del Congreso N.º 401 de 2014.</w:t>
      </w:r>
    </w:p>
  </w:footnote>
  <w:footnote w:id="42">
    <w:p w:rsidR="004C4AF5" w:rsidRPr="00D519BD" w:rsidRDefault="00144205">
      <w:pPr>
        <w:pStyle w:val="Textonotapie"/>
        <w:rPr>
          <w:color w:val="000000" w:themeColor="text1"/>
        </w:rPr>
      </w:pPr>
      <w:r w:rsidRPr="00D519BD">
        <w:rPr>
          <w:rStyle w:val="Refdenotaalpie"/>
          <w:color w:val="000000" w:themeColor="text1"/>
        </w:rPr>
        <w:footnoteRef/>
      </w:r>
      <w:r w:rsidRPr="00D519BD">
        <w:rPr>
          <w:color w:val="000000" w:themeColor="text1"/>
        </w:rPr>
        <w:t xml:space="preserve"> </w:t>
      </w:r>
      <w:r w:rsidRPr="00D519BD">
        <w:rPr>
          <w:i/>
          <w:iCs/>
          <w:color w:val="000000" w:themeColor="text1"/>
        </w:rPr>
        <w:t>Ibidem.</w:t>
      </w:r>
    </w:p>
  </w:footnote>
  <w:footnote w:id="43">
    <w:p w:rsidR="004C4AF5" w:rsidRPr="00D519BD" w:rsidRDefault="00144205" w:rsidP="00B2593E">
      <w:pPr>
        <w:pStyle w:val="Textonotapie"/>
        <w:jc w:val="both"/>
        <w:rPr>
          <w:color w:val="000000" w:themeColor="text1"/>
        </w:rPr>
      </w:pPr>
      <w:r w:rsidRPr="00D519BD">
        <w:rPr>
          <w:rStyle w:val="Refdenotaalpie"/>
          <w:color w:val="000000" w:themeColor="text1"/>
        </w:rPr>
        <w:footnoteRef/>
      </w:r>
      <w:r w:rsidRPr="00D519BD">
        <w:rPr>
          <w:color w:val="000000" w:themeColor="text1"/>
        </w:rPr>
        <w:t xml:space="preserve"> Gacetas del Congreso N.º 664 de 2014, 842 de 2014, 27</w:t>
      </w:r>
      <w:r w:rsidRPr="00D519BD">
        <w:rPr>
          <w:color w:val="000000" w:themeColor="text1"/>
        </w:rPr>
        <w:t>6 de 2015, 317 de 2015, 394 de 2015.</w:t>
      </w:r>
    </w:p>
  </w:footnote>
  <w:footnote w:id="44">
    <w:p w:rsidR="004C4AF5" w:rsidRPr="00D519BD" w:rsidRDefault="00144205" w:rsidP="00EC70B0">
      <w:pPr>
        <w:pStyle w:val="Textonotapie"/>
        <w:jc w:val="both"/>
        <w:rPr>
          <w:color w:val="000000" w:themeColor="text1"/>
        </w:rPr>
      </w:pPr>
      <w:r w:rsidRPr="00D519BD">
        <w:rPr>
          <w:rStyle w:val="Refdenotaalpie"/>
          <w:color w:val="000000" w:themeColor="text1"/>
        </w:rPr>
        <w:footnoteRef/>
      </w:r>
      <w:r w:rsidRPr="00D519BD">
        <w:rPr>
          <w:color w:val="000000" w:themeColor="text1"/>
        </w:rPr>
        <w:t xml:space="preserve"> Gacetas del Congreso N.º 842 de 2014, 23 de 2015, 24 de 2015, 52 de 2015, 879 de 2014, 149 de 2015, 394 de 2015; 482 de 2015, 483 de 2015; 426 de 2015, 782 de 2015.</w:t>
      </w:r>
    </w:p>
  </w:footnote>
  <w:footnote w:id="45">
    <w:p w:rsidR="004C4AF5" w:rsidRPr="00D519BD" w:rsidRDefault="00144205">
      <w:pPr>
        <w:pStyle w:val="Textonotapie"/>
        <w:rPr>
          <w:color w:val="000000" w:themeColor="text1"/>
        </w:rPr>
      </w:pPr>
      <w:r w:rsidRPr="00D519BD">
        <w:rPr>
          <w:rStyle w:val="Refdenotaalpie"/>
          <w:color w:val="000000" w:themeColor="text1"/>
        </w:rPr>
        <w:footnoteRef/>
      </w:r>
      <w:r w:rsidRPr="00D519BD">
        <w:rPr>
          <w:color w:val="000000" w:themeColor="text1"/>
        </w:rPr>
        <w:t xml:space="preserve"> </w:t>
      </w:r>
      <w:r w:rsidRPr="00D519BD">
        <w:rPr>
          <w:i/>
          <w:iCs/>
          <w:color w:val="000000" w:themeColor="text1"/>
        </w:rPr>
        <w:t>Ibidem</w:t>
      </w:r>
      <w:r w:rsidRPr="00D519BD">
        <w:rPr>
          <w:color w:val="000000" w:themeColor="text1"/>
        </w:rPr>
        <w:t>.</w:t>
      </w:r>
    </w:p>
  </w:footnote>
  <w:footnote w:id="46">
    <w:p w:rsidR="004C4AF5" w:rsidRPr="00D519BD" w:rsidRDefault="00144205">
      <w:pPr>
        <w:pStyle w:val="Textonotapie"/>
        <w:rPr>
          <w:color w:val="000000" w:themeColor="text1"/>
        </w:rPr>
      </w:pPr>
      <w:r w:rsidRPr="00D519BD">
        <w:rPr>
          <w:rStyle w:val="Refdenotaalpie"/>
          <w:color w:val="000000" w:themeColor="text1"/>
        </w:rPr>
        <w:footnoteRef/>
      </w:r>
      <w:r w:rsidRPr="00D519BD">
        <w:rPr>
          <w:color w:val="000000" w:themeColor="text1"/>
        </w:rPr>
        <w:t xml:space="preserve"> </w:t>
      </w:r>
      <w:r w:rsidRPr="00D519BD">
        <w:rPr>
          <w:i/>
          <w:iCs/>
          <w:color w:val="000000" w:themeColor="text1"/>
        </w:rPr>
        <w:t>Ibidem</w:t>
      </w:r>
      <w:r w:rsidRPr="00D519BD">
        <w:rPr>
          <w:color w:val="000000" w:themeColor="text1"/>
        </w:rPr>
        <w:t>.</w:t>
      </w:r>
    </w:p>
  </w:footnote>
  <w:footnote w:id="47">
    <w:p w:rsidR="004C4AF5" w:rsidRPr="00D519BD" w:rsidRDefault="00144205">
      <w:pPr>
        <w:pStyle w:val="Textonotapie"/>
        <w:rPr>
          <w:color w:val="000000" w:themeColor="text1"/>
        </w:rPr>
      </w:pPr>
      <w:r w:rsidRPr="00D519BD">
        <w:rPr>
          <w:rStyle w:val="Refdenotaalpie"/>
          <w:color w:val="000000" w:themeColor="text1"/>
        </w:rPr>
        <w:footnoteRef/>
      </w:r>
      <w:r w:rsidRPr="00D519BD">
        <w:rPr>
          <w:color w:val="000000" w:themeColor="text1"/>
        </w:rPr>
        <w:t xml:space="preserve"> Gaceta del Congreso N.º 842 de</w:t>
      </w:r>
      <w:r w:rsidRPr="00D519BD">
        <w:rPr>
          <w:color w:val="000000" w:themeColor="text1"/>
        </w:rPr>
        <w:t xml:space="preserve"> 2014.</w:t>
      </w:r>
    </w:p>
  </w:footnote>
  <w:footnote w:id="48">
    <w:p w:rsidR="004C4AF5" w:rsidRPr="00D519BD" w:rsidRDefault="00144205">
      <w:pPr>
        <w:pStyle w:val="Textonotapie"/>
        <w:rPr>
          <w:color w:val="000000" w:themeColor="text1"/>
        </w:rPr>
      </w:pPr>
      <w:r w:rsidRPr="00D519BD">
        <w:rPr>
          <w:rStyle w:val="Refdenotaalpie"/>
          <w:color w:val="000000" w:themeColor="text1"/>
        </w:rPr>
        <w:footnoteRef/>
      </w:r>
      <w:r w:rsidRPr="00D519BD">
        <w:rPr>
          <w:color w:val="000000" w:themeColor="text1"/>
        </w:rPr>
        <w:t xml:space="preserve"> </w:t>
      </w:r>
      <w:r w:rsidRPr="00D519BD">
        <w:rPr>
          <w:i/>
          <w:iCs/>
          <w:color w:val="000000" w:themeColor="text1"/>
        </w:rPr>
        <w:t>Ibidem.</w:t>
      </w:r>
    </w:p>
  </w:footnote>
  <w:footnote w:id="49">
    <w:p w:rsidR="004C4AF5" w:rsidRPr="00D519BD" w:rsidRDefault="00144205">
      <w:pPr>
        <w:pStyle w:val="Textonotapie"/>
        <w:rPr>
          <w:color w:val="000000" w:themeColor="text1"/>
        </w:rPr>
      </w:pPr>
      <w:r w:rsidRPr="00D519BD">
        <w:rPr>
          <w:rStyle w:val="Refdenotaalpie"/>
          <w:color w:val="000000" w:themeColor="text1"/>
        </w:rPr>
        <w:footnoteRef/>
      </w:r>
      <w:r w:rsidRPr="00D519BD">
        <w:rPr>
          <w:color w:val="000000" w:themeColor="text1"/>
        </w:rPr>
        <w:t xml:space="preserve"> Gaceta del Congreso N.º 555 de 2015.</w:t>
      </w:r>
    </w:p>
  </w:footnote>
  <w:footnote w:id="50">
    <w:p w:rsidR="004C4AF5" w:rsidRPr="00D519BD" w:rsidRDefault="00144205">
      <w:pPr>
        <w:pStyle w:val="Textonotapie"/>
        <w:rPr>
          <w:color w:val="000000" w:themeColor="text1"/>
          <w:lang w:val="es-ES"/>
        </w:rPr>
      </w:pPr>
      <w:r w:rsidRPr="00D519BD">
        <w:rPr>
          <w:rStyle w:val="Refdenotaalpie"/>
          <w:color w:val="000000" w:themeColor="text1"/>
        </w:rPr>
        <w:footnoteRef/>
      </w:r>
      <w:r w:rsidRPr="00D519BD">
        <w:rPr>
          <w:color w:val="000000" w:themeColor="text1"/>
        </w:rPr>
        <w:t xml:space="preserve"> </w:t>
      </w:r>
      <w:r w:rsidRPr="00D519BD">
        <w:rPr>
          <w:color w:val="000000" w:themeColor="text1"/>
          <w:lang w:val="es-ES"/>
        </w:rPr>
        <w:t>M.P. Gabriel Eduardo Mendoza Martelo.</w:t>
      </w:r>
    </w:p>
  </w:footnote>
  <w:footnote w:id="51">
    <w:p w:rsidR="004C4AF5" w:rsidRPr="00D519BD" w:rsidRDefault="00144205" w:rsidP="001B6C7E">
      <w:pPr>
        <w:pStyle w:val="Textonotapie"/>
        <w:jc w:val="both"/>
        <w:rPr>
          <w:color w:val="000000" w:themeColor="text1"/>
        </w:rPr>
      </w:pPr>
      <w:r w:rsidRPr="00D519BD">
        <w:rPr>
          <w:rStyle w:val="Refdenotaalpie"/>
          <w:color w:val="000000" w:themeColor="text1"/>
        </w:rPr>
        <w:footnoteRef/>
      </w:r>
      <w:r w:rsidRPr="00D519BD">
        <w:rPr>
          <w:color w:val="000000" w:themeColor="text1"/>
        </w:rPr>
        <w:t xml:space="preserve"> Gacetas: 665 de 2016, 733 de 2016, 898 de 2016, 927 de 2016, 1087 de 2016, 45 de 2017, 1144 de 2016, 784 de 2018, 645 de 2018.</w:t>
      </w:r>
    </w:p>
  </w:footnote>
  <w:footnote w:id="52">
    <w:p w:rsidR="004C4AF5" w:rsidRPr="00D519BD" w:rsidRDefault="00144205" w:rsidP="00E67DF0">
      <w:pPr>
        <w:pStyle w:val="Textonotapie"/>
        <w:jc w:val="both"/>
        <w:rPr>
          <w:color w:val="000000" w:themeColor="text1"/>
          <w:lang w:val="es-ES_tradnl"/>
        </w:rPr>
      </w:pPr>
      <w:r w:rsidRPr="00D519BD">
        <w:rPr>
          <w:rStyle w:val="Refdenotaalpie"/>
          <w:color w:val="000000" w:themeColor="text1"/>
        </w:rPr>
        <w:footnoteRef/>
      </w:r>
      <w:r w:rsidRPr="00D519BD">
        <w:rPr>
          <w:color w:val="000000" w:themeColor="text1"/>
        </w:rPr>
        <w:t xml:space="preserve"> </w:t>
      </w:r>
      <w:r w:rsidRPr="00D519BD">
        <w:rPr>
          <w:color w:val="000000" w:themeColor="text1"/>
          <w:lang w:val="es-ES"/>
        </w:rPr>
        <w:t xml:space="preserve">Sentencias </w:t>
      </w:r>
      <w:r w:rsidRPr="00D519BD">
        <w:rPr>
          <w:color w:val="000000" w:themeColor="text1"/>
          <w:shd w:val="clear" w:color="auto" w:fill="FFFFFF"/>
        </w:rPr>
        <w:t>T-696 de 1996, M.P</w:t>
      </w:r>
      <w:r w:rsidRPr="00D519BD">
        <w:rPr>
          <w:color w:val="000000" w:themeColor="text1"/>
          <w:shd w:val="clear" w:color="auto" w:fill="FFFFFF"/>
        </w:rPr>
        <w:t xml:space="preserve">. Fabio Morón Díaz, y </w:t>
      </w:r>
      <w:r w:rsidRPr="00D519BD">
        <w:rPr>
          <w:color w:val="000000" w:themeColor="text1"/>
          <w:lang w:val="es-ES"/>
        </w:rPr>
        <w:t xml:space="preserve">SU-371 de 2021, M.P. Cristina Pardo Schlesinger. Diversos tratados internacionales de derechos humanos regulan dicha salvaguardia, al señalar que nadie debe ser objeto de injerencias arbitrarias en su vida privada, lo cual implica la </w:t>
      </w:r>
      <w:r w:rsidRPr="00D519BD">
        <w:rPr>
          <w:color w:val="000000" w:themeColor="text1"/>
          <w:lang w:val="es-ES"/>
        </w:rPr>
        <w:t xml:space="preserve">obligación del Estado de respetarla y de hacerla respetar. Entre estos se encuentran el artículo 12 de la Declaración Universal de Derechos Humanos, el 17.1 del Pacto Internacional de Derechos Civiles y Políticos y el 11.2 de la Convención Americana sobre </w:t>
      </w:r>
      <w:r w:rsidRPr="00D519BD">
        <w:rPr>
          <w:color w:val="000000" w:themeColor="text1"/>
          <w:lang w:val="es-ES"/>
        </w:rPr>
        <w:t>Derechos Humanos.</w:t>
      </w:r>
    </w:p>
  </w:footnote>
  <w:footnote w:id="53">
    <w:p w:rsidR="004C4AF5" w:rsidRPr="00D519BD" w:rsidRDefault="00144205" w:rsidP="005F2B5F">
      <w:pPr>
        <w:pStyle w:val="Textonotapie"/>
        <w:rPr>
          <w:color w:val="000000" w:themeColor="text1"/>
          <w:lang w:val="es-ES"/>
        </w:rPr>
      </w:pPr>
      <w:r w:rsidRPr="00D519BD">
        <w:rPr>
          <w:rStyle w:val="Refdenotaalpie"/>
          <w:color w:val="000000" w:themeColor="text1"/>
        </w:rPr>
        <w:footnoteRef/>
      </w:r>
      <w:r w:rsidRPr="00D519BD">
        <w:rPr>
          <w:color w:val="000000" w:themeColor="text1"/>
        </w:rPr>
        <w:t xml:space="preserve"> </w:t>
      </w:r>
      <w:r w:rsidRPr="00D519BD">
        <w:rPr>
          <w:color w:val="000000" w:themeColor="text1"/>
          <w:shd w:val="clear" w:color="auto" w:fill="FFFFFF"/>
        </w:rPr>
        <w:t>Sentencia T-453 de 2005, M.P. Manuel José Cepeda Espinosa.</w:t>
      </w:r>
    </w:p>
  </w:footnote>
  <w:footnote w:id="54">
    <w:p w:rsidR="004C4AF5" w:rsidRPr="00D519BD" w:rsidRDefault="00144205" w:rsidP="005F2B5F">
      <w:pPr>
        <w:pStyle w:val="Textonotapie"/>
        <w:rPr>
          <w:color w:val="000000" w:themeColor="text1"/>
          <w:lang w:val="es-ES"/>
        </w:rPr>
      </w:pPr>
      <w:r w:rsidRPr="00D519BD">
        <w:rPr>
          <w:rStyle w:val="Refdenotaalpie"/>
          <w:color w:val="000000" w:themeColor="text1"/>
        </w:rPr>
        <w:footnoteRef/>
      </w:r>
      <w:r w:rsidRPr="00D519BD">
        <w:rPr>
          <w:color w:val="000000" w:themeColor="text1"/>
        </w:rPr>
        <w:t xml:space="preserve"> </w:t>
      </w:r>
      <w:r w:rsidRPr="00D519BD">
        <w:rPr>
          <w:color w:val="000000" w:themeColor="text1"/>
          <w:shd w:val="clear" w:color="auto" w:fill="FFFFFF"/>
        </w:rPr>
        <w:t xml:space="preserve">Sentencia C-594 de 2014, </w:t>
      </w:r>
      <w:r w:rsidRPr="00D519BD">
        <w:rPr>
          <w:color w:val="000000" w:themeColor="text1"/>
        </w:rPr>
        <w:t>M.P. Jorge Ignacio Pretelt Chaljub</w:t>
      </w:r>
      <w:r w:rsidRPr="00D519BD">
        <w:rPr>
          <w:color w:val="000000" w:themeColor="text1"/>
          <w:bdr w:val="none" w:sz="0" w:space="0" w:color="auto" w:frame="1"/>
          <w:shd w:val="clear" w:color="auto" w:fill="FFFFFF"/>
        </w:rPr>
        <w:t>.</w:t>
      </w:r>
    </w:p>
  </w:footnote>
  <w:footnote w:id="55">
    <w:p w:rsidR="004C4AF5" w:rsidRPr="00D519BD" w:rsidRDefault="00144205" w:rsidP="005F2B5F">
      <w:pPr>
        <w:pStyle w:val="Textonotapie"/>
        <w:rPr>
          <w:color w:val="000000" w:themeColor="text1"/>
          <w:lang w:val="es-ES"/>
        </w:rPr>
      </w:pPr>
      <w:r w:rsidRPr="00D519BD">
        <w:rPr>
          <w:rStyle w:val="Refdenotaalpie"/>
          <w:color w:val="000000" w:themeColor="text1"/>
        </w:rPr>
        <w:footnoteRef/>
      </w:r>
      <w:r w:rsidRPr="00D519BD">
        <w:rPr>
          <w:color w:val="000000" w:themeColor="text1"/>
        </w:rPr>
        <w:t xml:space="preserve"> </w:t>
      </w:r>
      <w:r w:rsidRPr="00D519BD">
        <w:rPr>
          <w:color w:val="000000" w:themeColor="text1"/>
          <w:shd w:val="clear" w:color="auto" w:fill="FFFFFF"/>
        </w:rPr>
        <w:t>Sentencia T-634 de 2013, M.P. María Victoria Calle Correa.</w:t>
      </w:r>
    </w:p>
  </w:footnote>
  <w:footnote w:id="56">
    <w:p w:rsidR="004C4AF5" w:rsidRPr="00D519BD" w:rsidRDefault="00144205" w:rsidP="005D496D">
      <w:pPr>
        <w:pStyle w:val="Textonotapie"/>
        <w:jc w:val="both"/>
        <w:rPr>
          <w:color w:val="000000" w:themeColor="text1"/>
          <w:lang w:val="es-ES"/>
        </w:rPr>
      </w:pPr>
      <w:r w:rsidRPr="00D519BD">
        <w:rPr>
          <w:rStyle w:val="Refdenotaalpie"/>
          <w:color w:val="000000" w:themeColor="text1"/>
        </w:rPr>
        <w:footnoteRef/>
      </w:r>
      <w:r w:rsidRPr="00D519BD">
        <w:rPr>
          <w:color w:val="000000" w:themeColor="text1"/>
        </w:rPr>
        <w:t xml:space="preserve"> </w:t>
      </w:r>
      <w:r w:rsidRPr="00D519BD">
        <w:rPr>
          <w:color w:val="000000" w:themeColor="text1"/>
          <w:shd w:val="clear" w:color="auto" w:fill="FFFFFF"/>
        </w:rPr>
        <w:t>Sentencia C-881 de 2014,</w:t>
      </w:r>
      <w:r w:rsidRPr="00D519BD">
        <w:rPr>
          <w:color w:val="000000" w:themeColor="text1"/>
        </w:rPr>
        <w:t xml:space="preserve"> M.P. Jorge Ignacio Pretelt</w:t>
      </w:r>
      <w:r w:rsidRPr="00D519BD">
        <w:rPr>
          <w:color w:val="000000" w:themeColor="text1"/>
        </w:rPr>
        <w:t xml:space="preserve"> Chaljub</w:t>
      </w:r>
      <w:r w:rsidRPr="00D519BD">
        <w:rPr>
          <w:color w:val="000000" w:themeColor="text1"/>
          <w:shd w:val="clear" w:color="auto" w:fill="FFFFFF"/>
        </w:rPr>
        <w:t>. La Corte Interamericana de Derechos Humanos ha señalado al respecto que «el derecho a la vida privada “no es un derecho absoluto y, por lo tanto, puede ser restringido por los Estados siempre que las injerencias no sean abusivas o arbitrarias; po</w:t>
      </w:r>
      <w:r w:rsidRPr="00D519BD">
        <w:rPr>
          <w:color w:val="000000" w:themeColor="text1"/>
          <w:shd w:val="clear" w:color="auto" w:fill="FFFFFF"/>
        </w:rPr>
        <w:t>r ello, deben estar previstas en ley, perseguir un fin legítimo y ser  [idóneas, proporcionales] y necesarias en una sociedad democrática […] trayendo como consecuencia que la falta de alguno de dichos requisitos implica que la injerencia es contraria a la</w:t>
      </w:r>
      <w:r w:rsidRPr="00D519BD">
        <w:rPr>
          <w:color w:val="000000" w:themeColor="text1"/>
          <w:shd w:val="clear" w:color="auto" w:fill="FFFFFF"/>
        </w:rPr>
        <w:t xml:space="preserve"> Convención». Corte Interamericana de Derechos Humanos, </w:t>
      </w:r>
      <w:r w:rsidRPr="00D519BD">
        <w:rPr>
          <w:color w:val="000000" w:themeColor="text1"/>
          <w:lang w:val="es-ES_tradnl"/>
        </w:rPr>
        <w:t xml:space="preserve">Caso Escher y Otros vs. Brasil, </w:t>
      </w:r>
      <w:r w:rsidRPr="00D519BD">
        <w:rPr>
          <w:color w:val="000000" w:themeColor="text1"/>
          <w:shd w:val="clear" w:color="auto" w:fill="FFFFFF"/>
        </w:rPr>
        <w:t>excepciones preliminares, fondo, reparación y costas, 20 de noviembre de 2009.</w:t>
      </w:r>
    </w:p>
  </w:footnote>
  <w:footnote w:id="57">
    <w:p w:rsidR="004C4AF5" w:rsidRPr="00D519BD" w:rsidRDefault="00144205" w:rsidP="000150EC">
      <w:pPr>
        <w:pStyle w:val="Textonotapie"/>
        <w:jc w:val="both"/>
        <w:rPr>
          <w:color w:val="000000" w:themeColor="text1"/>
          <w:lang w:val="es-ES"/>
        </w:rPr>
      </w:pPr>
      <w:r w:rsidRPr="00D519BD">
        <w:rPr>
          <w:rStyle w:val="Refdenotaalpie"/>
          <w:color w:val="000000" w:themeColor="text1"/>
        </w:rPr>
        <w:footnoteRef/>
      </w:r>
      <w:r w:rsidRPr="00D519BD">
        <w:rPr>
          <w:color w:val="000000" w:themeColor="text1"/>
        </w:rPr>
        <w:t xml:space="preserve"> </w:t>
      </w:r>
      <w:r w:rsidRPr="00D519BD">
        <w:rPr>
          <w:color w:val="000000" w:themeColor="text1"/>
          <w:shd w:val="clear" w:color="auto" w:fill="FFFFFF"/>
        </w:rPr>
        <w:t>Sentencia</w:t>
      </w:r>
      <w:r w:rsidRPr="00D519BD">
        <w:rPr>
          <w:rStyle w:val="apple-converted-space"/>
          <w:color w:val="000000" w:themeColor="text1"/>
          <w:shd w:val="clear" w:color="auto" w:fill="FFFFFF"/>
        </w:rPr>
        <w:t xml:space="preserve">s </w:t>
      </w:r>
      <w:r w:rsidRPr="00D519BD">
        <w:rPr>
          <w:color w:val="000000" w:themeColor="text1"/>
          <w:shd w:val="clear" w:color="auto" w:fill="FFFFFF"/>
        </w:rPr>
        <w:t>T-552 de 1997, M.P. Vladimiro Naranjo Mesa; C-692 de 2003, M.P. Marco Gerard</w:t>
      </w:r>
      <w:r w:rsidRPr="00D519BD">
        <w:rPr>
          <w:color w:val="000000" w:themeColor="text1"/>
          <w:shd w:val="clear" w:color="auto" w:fill="FFFFFF"/>
        </w:rPr>
        <w:t>o Monroy Cabra; y C-594 de 2014,</w:t>
      </w:r>
      <w:r w:rsidRPr="00D519BD">
        <w:rPr>
          <w:color w:val="000000" w:themeColor="text1"/>
        </w:rPr>
        <w:t xml:space="preserve"> M.P. Jorge Ignacio Pretelt Chaljub</w:t>
      </w:r>
      <w:r w:rsidRPr="00D519BD">
        <w:rPr>
          <w:color w:val="000000" w:themeColor="text1"/>
          <w:shd w:val="clear" w:color="auto" w:fill="FFFFFF"/>
        </w:rPr>
        <w:t xml:space="preserve">. </w:t>
      </w:r>
    </w:p>
  </w:footnote>
  <w:footnote w:id="58">
    <w:p w:rsidR="004C4AF5" w:rsidRPr="00D519BD" w:rsidRDefault="00144205" w:rsidP="005B50A4">
      <w:pPr>
        <w:pStyle w:val="Textonotapie"/>
        <w:jc w:val="both"/>
        <w:rPr>
          <w:color w:val="000000" w:themeColor="text1"/>
          <w:shd w:val="clear" w:color="auto" w:fill="FFFFFF"/>
        </w:rPr>
      </w:pPr>
      <w:r w:rsidRPr="00D519BD">
        <w:rPr>
          <w:rStyle w:val="Refdenotaalpie"/>
          <w:color w:val="000000" w:themeColor="text1"/>
        </w:rPr>
        <w:footnoteRef/>
      </w:r>
      <w:r w:rsidRPr="00D519BD">
        <w:rPr>
          <w:color w:val="000000" w:themeColor="text1"/>
        </w:rPr>
        <w:t xml:space="preserve"> Sentencias T-453 de 2005,</w:t>
      </w:r>
      <w:r w:rsidRPr="00D519BD">
        <w:rPr>
          <w:color w:val="000000" w:themeColor="text1"/>
          <w:shd w:val="clear" w:color="auto" w:fill="FFFFFF"/>
        </w:rPr>
        <w:t xml:space="preserve"> M.P. Manuel José Cepeda Espinosa;</w:t>
      </w:r>
      <w:r w:rsidRPr="00D519BD">
        <w:rPr>
          <w:color w:val="000000" w:themeColor="text1"/>
        </w:rPr>
        <w:t xml:space="preserve"> T-158A de 2008,</w:t>
      </w:r>
      <w:r w:rsidRPr="00D519BD">
        <w:rPr>
          <w:color w:val="000000" w:themeColor="text1"/>
          <w:shd w:val="clear" w:color="auto" w:fill="FFFFFF"/>
        </w:rPr>
        <w:t xml:space="preserve"> M.P. Rodrigo Escobar Gil;</w:t>
      </w:r>
      <w:r w:rsidRPr="00D519BD">
        <w:rPr>
          <w:rStyle w:val="apple-converted-space"/>
          <w:color w:val="000000" w:themeColor="text1"/>
          <w:shd w:val="clear" w:color="auto" w:fill="FFFFFF"/>
        </w:rPr>
        <w:t xml:space="preserve"> </w:t>
      </w:r>
      <w:r w:rsidRPr="00D519BD">
        <w:rPr>
          <w:color w:val="000000" w:themeColor="text1"/>
          <w:shd w:val="clear" w:color="auto" w:fill="FFFFFF"/>
        </w:rPr>
        <w:t>C-540 de 2012, M.P. Jorge Iván Palacio Palacio; y C-850 de 2013, M.P. Mauricio Gon</w:t>
      </w:r>
      <w:r w:rsidRPr="00D519BD">
        <w:rPr>
          <w:color w:val="000000" w:themeColor="text1"/>
          <w:shd w:val="clear" w:color="auto" w:fill="FFFFFF"/>
        </w:rPr>
        <w:t>zález Cuervo</w:t>
      </w:r>
      <w:r w:rsidRPr="00D519BD">
        <w:rPr>
          <w:color w:val="000000" w:themeColor="text1"/>
        </w:rPr>
        <w:t>.</w:t>
      </w:r>
    </w:p>
  </w:footnote>
  <w:footnote w:id="59">
    <w:p w:rsidR="004C4AF5" w:rsidRPr="00D519BD" w:rsidRDefault="00144205" w:rsidP="00517A6D">
      <w:pPr>
        <w:pStyle w:val="Textonotapie"/>
        <w:jc w:val="both"/>
        <w:rPr>
          <w:color w:val="000000" w:themeColor="text1"/>
          <w:lang w:val="es-ES"/>
        </w:rPr>
      </w:pPr>
      <w:r w:rsidRPr="00D519BD">
        <w:rPr>
          <w:rFonts w:eastAsia="Verdana"/>
          <w:color w:val="000000" w:themeColor="text1"/>
          <w:vertAlign w:val="superscript"/>
        </w:rPr>
        <w:footnoteRef/>
      </w:r>
      <w:r w:rsidRPr="00D519BD">
        <w:rPr>
          <w:rFonts w:eastAsia="Verdana"/>
          <w:color w:val="000000" w:themeColor="text1"/>
        </w:rPr>
        <w:t xml:space="preserve"> Sentencia </w:t>
      </w:r>
      <w:r w:rsidRPr="00D519BD">
        <w:rPr>
          <w:rFonts w:eastAsia="Verdana"/>
          <w:color w:val="000000" w:themeColor="text1"/>
          <w:lang w:val="es"/>
        </w:rPr>
        <w:t xml:space="preserve">C-881 de 2014, </w:t>
      </w:r>
      <w:r w:rsidRPr="00D519BD">
        <w:rPr>
          <w:color w:val="000000" w:themeColor="text1"/>
        </w:rPr>
        <w:t>M.P. Jorge Ignacio Pretelt Chaljub</w:t>
      </w:r>
      <w:r w:rsidRPr="00D519BD">
        <w:rPr>
          <w:color w:val="000000" w:themeColor="text1"/>
          <w:shd w:val="clear" w:color="auto" w:fill="FFFFFF"/>
        </w:rPr>
        <w:t>.</w:t>
      </w:r>
    </w:p>
  </w:footnote>
  <w:footnote w:id="60">
    <w:p w:rsidR="004C4AF5" w:rsidRPr="00D519BD" w:rsidRDefault="00144205">
      <w:pPr>
        <w:pStyle w:val="Textonotapie"/>
        <w:rPr>
          <w:color w:val="000000" w:themeColor="text1"/>
          <w:lang w:val="es-ES"/>
        </w:rPr>
      </w:pPr>
      <w:r w:rsidRPr="00D519BD">
        <w:rPr>
          <w:rStyle w:val="Refdenotaalpie"/>
          <w:color w:val="000000" w:themeColor="text1"/>
        </w:rPr>
        <w:footnoteRef/>
      </w:r>
      <w:r w:rsidRPr="00D519BD">
        <w:rPr>
          <w:color w:val="000000" w:themeColor="text1"/>
        </w:rPr>
        <w:t xml:space="preserve"> </w:t>
      </w:r>
      <w:r w:rsidRPr="00D519BD">
        <w:rPr>
          <w:i/>
          <w:iCs/>
          <w:color w:val="000000" w:themeColor="text1"/>
          <w:lang w:val="es-ES"/>
        </w:rPr>
        <w:t>Ibidem.</w:t>
      </w:r>
    </w:p>
  </w:footnote>
  <w:footnote w:id="61">
    <w:p w:rsidR="004C4AF5" w:rsidRPr="00D519BD" w:rsidRDefault="00144205">
      <w:pPr>
        <w:pStyle w:val="Textonotapie"/>
        <w:rPr>
          <w:i/>
          <w:iCs/>
          <w:color w:val="000000" w:themeColor="text1"/>
          <w:lang w:val="es-ES"/>
        </w:rPr>
      </w:pPr>
      <w:r w:rsidRPr="00D519BD">
        <w:rPr>
          <w:rStyle w:val="Refdenotaalpie"/>
          <w:color w:val="000000" w:themeColor="text1"/>
        </w:rPr>
        <w:footnoteRef/>
      </w:r>
      <w:r w:rsidRPr="00D519BD">
        <w:rPr>
          <w:color w:val="000000" w:themeColor="text1"/>
        </w:rPr>
        <w:t xml:space="preserve"> </w:t>
      </w:r>
      <w:r w:rsidRPr="00D519BD">
        <w:rPr>
          <w:color w:val="000000" w:themeColor="text1"/>
          <w:lang w:val="es-ES"/>
        </w:rPr>
        <w:t>SU-371 de 2021, M.P. Cristina Pardo Schlesinger.</w:t>
      </w:r>
    </w:p>
  </w:footnote>
  <w:footnote w:id="62">
    <w:p w:rsidR="004C4AF5" w:rsidRPr="00D519BD" w:rsidRDefault="00144205">
      <w:pPr>
        <w:pStyle w:val="Textonotapie"/>
        <w:rPr>
          <w:color w:val="000000" w:themeColor="text1"/>
          <w:lang w:val="es-ES"/>
        </w:rPr>
      </w:pPr>
      <w:r w:rsidRPr="00D519BD">
        <w:rPr>
          <w:rStyle w:val="Refdenotaalpie"/>
          <w:color w:val="000000" w:themeColor="text1"/>
        </w:rPr>
        <w:footnoteRef/>
      </w:r>
      <w:r w:rsidRPr="00D519BD">
        <w:rPr>
          <w:color w:val="000000" w:themeColor="text1"/>
        </w:rPr>
        <w:t xml:space="preserve"> </w:t>
      </w:r>
      <w:r w:rsidRPr="00D519BD">
        <w:rPr>
          <w:i/>
          <w:iCs/>
          <w:color w:val="000000" w:themeColor="text1"/>
          <w:lang w:val="es-ES"/>
        </w:rPr>
        <w:t>Ibidem.</w:t>
      </w:r>
    </w:p>
  </w:footnote>
  <w:footnote w:id="63">
    <w:p w:rsidR="004C4AF5" w:rsidRPr="00D519BD" w:rsidRDefault="00144205">
      <w:pPr>
        <w:pStyle w:val="Textonotapie"/>
        <w:rPr>
          <w:lang w:val="es-ES"/>
        </w:rPr>
      </w:pPr>
      <w:r w:rsidRPr="00D519BD">
        <w:rPr>
          <w:rStyle w:val="Refdenotaalpie"/>
        </w:rPr>
        <w:footnoteRef/>
      </w:r>
      <w:r w:rsidRPr="00D519BD">
        <w:t xml:space="preserve"> </w:t>
      </w:r>
      <w:r w:rsidRPr="00D519BD">
        <w:rPr>
          <w:lang w:val="es-ES"/>
        </w:rPr>
        <w:t xml:space="preserve">M.P. Alberto Rojas Ríos. </w:t>
      </w:r>
    </w:p>
  </w:footnote>
  <w:footnote w:id="64">
    <w:p w:rsidR="004C4AF5" w:rsidRPr="00D519BD" w:rsidRDefault="00144205" w:rsidP="00C845DC">
      <w:pPr>
        <w:pStyle w:val="Textonotapie"/>
        <w:jc w:val="both"/>
        <w:rPr>
          <w:lang w:val="es-ES"/>
        </w:rPr>
      </w:pPr>
      <w:r w:rsidRPr="00D519BD">
        <w:rPr>
          <w:rStyle w:val="Refdenotaalpie"/>
        </w:rPr>
        <w:footnoteRef/>
      </w:r>
      <w:r w:rsidRPr="00D519BD">
        <w:t xml:space="preserve"> </w:t>
      </w:r>
      <w:r w:rsidRPr="00D519BD">
        <w:rPr>
          <w:color w:val="2D2D2D"/>
          <w:shd w:val="clear" w:color="auto" w:fill="FFFFFF"/>
        </w:rPr>
        <w:t xml:space="preserve">Esta clasificación ha sido usada en varios pronunciamientos, entre ellos, </w:t>
      </w:r>
      <w:r w:rsidRPr="00D519BD">
        <w:rPr>
          <w:color w:val="2D2D2D"/>
          <w:shd w:val="clear" w:color="auto" w:fill="FFFFFF"/>
        </w:rPr>
        <w:t>sentencias T-729 de 2002, M.P. Eduardo Montealegre Lynett; C-1011 de 2008, M.P. Jaime Córdoba Triviño; C-748 de 2011, M.P. Jorge Ignacio Pretelt Chaljub; y T-828 de 2014, M.P. Gloria Stella Ortiz Delgado.</w:t>
      </w:r>
    </w:p>
  </w:footnote>
  <w:footnote w:id="65">
    <w:p w:rsidR="004C4AF5" w:rsidRPr="00D519BD" w:rsidRDefault="00144205" w:rsidP="00C845DC">
      <w:pPr>
        <w:pStyle w:val="Textonotapie"/>
        <w:jc w:val="both"/>
        <w:rPr>
          <w:lang w:val="es-ES"/>
        </w:rPr>
      </w:pPr>
      <w:r w:rsidRPr="00D519BD">
        <w:rPr>
          <w:rStyle w:val="Refdenotaalpie"/>
        </w:rPr>
        <w:footnoteRef/>
      </w:r>
      <w:r w:rsidRPr="00D519BD">
        <w:t xml:space="preserve"> En la Sentencia T-307 de 1999, sobre la llamada información «sensible», la Corte afirmó: «no puede recolectarse información sobre datos “sensibles” como, por ejemplo, la orientación sexual de las personas, su filiación política o su credo religioso, cuand</w:t>
      </w:r>
      <w:r w:rsidRPr="00D519BD">
        <w:t>o ello, directa o indirectamente, pueda conducir a una política de discriminación o marginación».</w:t>
      </w:r>
    </w:p>
  </w:footnote>
  <w:footnote w:id="66">
    <w:p w:rsidR="004C4AF5" w:rsidRPr="00D519BD" w:rsidRDefault="00144205">
      <w:pPr>
        <w:pStyle w:val="Textonotapie"/>
      </w:pPr>
      <w:r w:rsidRPr="00D519BD">
        <w:rPr>
          <w:rStyle w:val="Refdenotaalpie"/>
        </w:rPr>
        <w:footnoteRef/>
      </w:r>
      <w:r w:rsidRPr="00D519BD">
        <w:t xml:space="preserve"> M.P. Jaime Córdoba Triviño.</w:t>
      </w:r>
    </w:p>
  </w:footnote>
  <w:footnote w:id="67">
    <w:p w:rsidR="004C4AF5" w:rsidRPr="00D519BD" w:rsidRDefault="00144205" w:rsidP="00980E65">
      <w:pPr>
        <w:pStyle w:val="Textonotapie"/>
        <w:jc w:val="both"/>
        <w:rPr>
          <w:lang w:val="es-ES"/>
        </w:rPr>
      </w:pPr>
      <w:r w:rsidRPr="00D519BD">
        <w:rPr>
          <w:rStyle w:val="Refdenotaalpie"/>
        </w:rPr>
        <w:footnoteRef/>
      </w:r>
      <w:r w:rsidRPr="00D519BD">
        <w:t xml:space="preserve"> «Por la cual se regulan los gastos reservados». El texto de la norma es el siguiente: «[l]a información relacionada con gastos</w:t>
      </w:r>
      <w:r w:rsidRPr="00D519BD">
        <w:t xml:space="preserve"> reservados gozará de reserva legal por un término de 20 años, sin perjuicio de las investigaciones de orden penal, disciplinario o fiscal […]».</w:t>
      </w:r>
    </w:p>
  </w:footnote>
  <w:footnote w:id="68">
    <w:p w:rsidR="004C4AF5" w:rsidRPr="00D519BD" w:rsidRDefault="00144205">
      <w:pPr>
        <w:pStyle w:val="Textonotapie"/>
      </w:pPr>
      <w:r w:rsidRPr="00D519BD">
        <w:rPr>
          <w:rStyle w:val="Refdenotaalpie"/>
        </w:rPr>
        <w:footnoteRef/>
      </w:r>
      <w:r w:rsidRPr="00D519BD">
        <w:t xml:space="preserve"> M.P. Jaime Córdoba Triviño.</w:t>
      </w:r>
    </w:p>
  </w:footnote>
  <w:footnote w:id="69">
    <w:p w:rsidR="004C4AF5" w:rsidRPr="00D519BD" w:rsidRDefault="00144205" w:rsidP="00980E65">
      <w:pPr>
        <w:pStyle w:val="Textonotapie"/>
        <w:rPr>
          <w:lang w:val="es-ES"/>
        </w:rPr>
      </w:pPr>
      <w:r w:rsidRPr="00D519BD">
        <w:rPr>
          <w:rStyle w:val="Refdenotaalpie"/>
        </w:rPr>
        <w:footnoteRef/>
      </w:r>
      <w:r w:rsidRPr="00D519BD">
        <w:t xml:space="preserve"> </w:t>
      </w:r>
      <w:r w:rsidRPr="00D519BD">
        <w:rPr>
          <w:color w:val="000000"/>
          <w:shd w:val="clear" w:color="auto" w:fill="FFFFFF"/>
        </w:rPr>
        <w:t>Sentencia C-597 de 1996, M.P. Alejandro Martínez Caballero.</w:t>
      </w:r>
    </w:p>
  </w:footnote>
  <w:footnote w:id="70">
    <w:p w:rsidR="004C4AF5" w:rsidRPr="00D519BD" w:rsidRDefault="00144205" w:rsidP="00980E65">
      <w:pPr>
        <w:pStyle w:val="Textonotapie"/>
        <w:rPr>
          <w:i/>
          <w:iCs/>
          <w:lang w:val="es-ES"/>
        </w:rPr>
      </w:pPr>
      <w:r w:rsidRPr="00D519BD">
        <w:rPr>
          <w:rStyle w:val="Refdenotaalpie"/>
        </w:rPr>
        <w:footnoteRef/>
      </w:r>
      <w:r w:rsidRPr="00D519BD">
        <w:t xml:space="preserve"> </w:t>
      </w:r>
      <w:r w:rsidRPr="00D519BD">
        <w:rPr>
          <w:i/>
          <w:iCs/>
        </w:rPr>
        <w:t>Ibidem.</w:t>
      </w:r>
    </w:p>
  </w:footnote>
  <w:footnote w:id="71">
    <w:p w:rsidR="004C4AF5" w:rsidRPr="00D519BD" w:rsidRDefault="00144205" w:rsidP="00980E65">
      <w:pPr>
        <w:pStyle w:val="Textonotapie"/>
        <w:rPr>
          <w:color w:val="000000" w:themeColor="text1"/>
          <w:lang w:val="es-ES"/>
        </w:rPr>
      </w:pPr>
      <w:r w:rsidRPr="00D519BD">
        <w:rPr>
          <w:rStyle w:val="Refdenotaalpie"/>
          <w:color w:val="000000" w:themeColor="text1"/>
        </w:rPr>
        <w:footnoteRef/>
      </w:r>
      <w:r w:rsidRPr="00D519BD">
        <w:rPr>
          <w:color w:val="000000" w:themeColor="text1"/>
        </w:rPr>
        <w:t xml:space="preserve"> </w:t>
      </w:r>
      <w:r w:rsidRPr="00D519BD">
        <w:rPr>
          <w:color w:val="000000" w:themeColor="text1"/>
          <w:shd w:val="clear" w:color="auto" w:fill="FFFFFF"/>
        </w:rPr>
        <w:t>Sentenc</w:t>
      </w:r>
      <w:r w:rsidRPr="00D519BD">
        <w:rPr>
          <w:color w:val="000000" w:themeColor="text1"/>
          <w:shd w:val="clear" w:color="auto" w:fill="FFFFFF"/>
        </w:rPr>
        <w:t>ia C-214 de 1994, M.P. Antonio Barrera Carbonell.</w:t>
      </w:r>
    </w:p>
  </w:footnote>
  <w:footnote w:id="72">
    <w:p w:rsidR="004C4AF5" w:rsidRPr="00D519BD" w:rsidRDefault="00144205" w:rsidP="00980E65">
      <w:pPr>
        <w:pStyle w:val="Textonotapie"/>
        <w:jc w:val="both"/>
        <w:rPr>
          <w:color w:val="000000" w:themeColor="text1"/>
          <w:lang w:val="es-ES"/>
        </w:rPr>
      </w:pPr>
      <w:r w:rsidRPr="00D519BD">
        <w:rPr>
          <w:rStyle w:val="Refdenotaalpie"/>
          <w:color w:val="000000" w:themeColor="text1"/>
        </w:rPr>
        <w:footnoteRef/>
      </w:r>
      <w:r w:rsidRPr="00D519BD">
        <w:rPr>
          <w:color w:val="000000" w:themeColor="text1"/>
        </w:rPr>
        <w:t xml:space="preserve"> </w:t>
      </w:r>
      <w:r w:rsidRPr="00D519BD">
        <w:rPr>
          <w:color w:val="000000" w:themeColor="text1"/>
          <w:shd w:val="clear" w:color="auto" w:fill="FFFFFF"/>
        </w:rPr>
        <w:t xml:space="preserve">Sentencia C-827 de 2001, M.P. Álvaro Tafur Galvis. </w:t>
      </w:r>
    </w:p>
  </w:footnote>
  <w:footnote w:id="73">
    <w:p w:rsidR="004C4AF5" w:rsidRPr="00D519BD" w:rsidRDefault="00144205" w:rsidP="00980E65">
      <w:pPr>
        <w:pStyle w:val="Textonotapie"/>
        <w:rPr>
          <w:i/>
          <w:iCs/>
          <w:color w:val="000000" w:themeColor="text1"/>
          <w:lang w:val="es-ES"/>
        </w:rPr>
      </w:pPr>
      <w:r w:rsidRPr="00D519BD">
        <w:rPr>
          <w:rStyle w:val="Refdenotaalpie"/>
          <w:color w:val="000000" w:themeColor="text1"/>
        </w:rPr>
        <w:footnoteRef/>
      </w:r>
      <w:r w:rsidRPr="00D519BD">
        <w:rPr>
          <w:color w:val="000000" w:themeColor="text1"/>
        </w:rPr>
        <w:t xml:space="preserve"> </w:t>
      </w:r>
      <w:r w:rsidRPr="00D519BD">
        <w:rPr>
          <w:i/>
          <w:iCs/>
          <w:color w:val="000000" w:themeColor="text1"/>
        </w:rPr>
        <w:t>Ibidem.</w:t>
      </w:r>
    </w:p>
  </w:footnote>
  <w:footnote w:id="74">
    <w:p w:rsidR="004C4AF5" w:rsidRPr="00D519BD" w:rsidRDefault="00144205" w:rsidP="00980E65">
      <w:pPr>
        <w:pStyle w:val="Textonotapie"/>
        <w:jc w:val="both"/>
        <w:rPr>
          <w:lang w:val="es-ES"/>
        </w:rPr>
      </w:pPr>
      <w:r w:rsidRPr="00D519BD">
        <w:rPr>
          <w:rStyle w:val="Refdenotaalpie"/>
          <w:color w:val="000000" w:themeColor="text1"/>
        </w:rPr>
        <w:footnoteRef/>
      </w:r>
      <w:r w:rsidRPr="00D519BD">
        <w:rPr>
          <w:color w:val="000000" w:themeColor="text1"/>
        </w:rPr>
        <w:t xml:space="preserve"> </w:t>
      </w:r>
      <w:r w:rsidRPr="00D519BD">
        <w:rPr>
          <w:color w:val="000000" w:themeColor="text1"/>
          <w:lang w:val="es-ES"/>
        </w:rPr>
        <w:t>Sentencia C-1011 de 2008, M.P. Jaime Córdoba Triviño. Al respecto, también se puede consultar la Sentencia C-748 de 2011, M.P. Jorge Ignacio</w:t>
      </w:r>
      <w:r w:rsidRPr="00D519BD">
        <w:rPr>
          <w:color w:val="000000" w:themeColor="text1"/>
          <w:lang w:val="es-ES"/>
        </w:rPr>
        <w:t xml:space="preserve"> Pretelt Chaljub.</w:t>
      </w:r>
    </w:p>
  </w:footnote>
  <w:footnote w:id="75">
    <w:p w:rsidR="004C4AF5" w:rsidRPr="00D519BD" w:rsidRDefault="00144205" w:rsidP="001E0A6B">
      <w:pPr>
        <w:pStyle w:val="Textonotapie"/>
      </w:pPr>
      <w:r w:rsidRPr="00D519BD">
        <w:rPr>
          <w:rStyle w:val="Refdenotaalpie"/>
        </w:rPr>
        <w:footnoteRef/>
      </w:r>
      <w:r w:rsidRPr="00D519BD">
        <w:t xml:space="preserve"> M.P. María Victoria Calle Correa. </w:t>
      </w:r>
    </w:p>
  </w:footnote>
  <w:footnote w:id="76">
    <w:p w:rsidR="004C4AF5" w:rsidRPr="00D519BD" w:rsidRDefault="00144205" w:rsidP="008E0F7B">
      <w:pPr>
        <w:pStyle w:val="Textonotapie"/>
        <w:rPr>
          <w:color w:val="000000" w:themeColor="text1"/>
          <w:lang w:val="es-ES"/>
        </w:rPr>
      </w:pPr>
      <w:r w:rsidRPr="00D519BD">
        <w:rPr>
          <w:rStyle w:val="Refdenotaalpie"/>
          <w:color w:val="000000" w:themeColor="text1"/>
        </w:rPr>
        <w:footnoteRef/>
      </w:r>
      <w:r w:rsidRPr="00D519BD">
        <w:rPr>
          <w:color w:val="000000" w:themeColor="text1"/>
        </w:rPr>
        <w:t xml:space="preserve"> </w:t>
      </w:r>
      <w:r w:rsidRPr="00D519BD">
        <w:rPr>
          <w:color w:val="000000" w:themeColor="text1"/>
          <w:lang w:val="es-ES"/>
        </w:rPr>
        <w:t>Sentencia C-301 de 2012, ,</w:t>
      </w:r>
      <w:r w:rsidRPr="00D519BD">
        <w:rPr>
          <w:color w:val="000000" w:themeColor="text1"/>
        </w:rPr>
        <w:t xml:space="preserve"> M.P. Jorge Ignacio Pretelt Chaljub</w:t>
      </w:r>
      <w:r w:rsidRPr="00D519BD">
        <w:rPr>
          <w:color w:val="000000" w:themeColor="text1"/>
          <w:shd w:val="clear" w:color="auto" w:fill="FFFFFF"/>
        </w:rPr>
        <w:t>.</w:t>
      </w:r>
      <w:r w:rsidRPr="00D519BD">
        <w:rPr>
          <w:color w:val="000000" w:themeColor="text1"/>
          <w:lang w:val="es-ES"/>
        </w:rPr>
        <w:t xml:space="preserve"> </w:t>
      </w:r>
    </w:p>
  </w:footnote>
  <w:footnote w:id="77">
    <w:p w:rsidR="004C4AF5" w:rsidRPr="00D519BD" w:rsidRDefault="00144205" w:rsidP="008E0F7B">
      <w:pPr>
        <w:pStyle w:val="Textonotapie"/>
        <w:rPr>
          <w:i/>
          <w:iCs/>
          <w:color w:val="000000" w:themeColor="text1"/>
        </w:rPr>
      </w:pPr>
      <w:r w:rsidRPr="00D519BD">
        <w:rPr>
          <w:rStyle w:val="Refdenotaalpie"/>
          <w:color w:val="000000" w:themeColor="text1"/>
        </w:rPr>
        <w:footnoteRef/>
      </w:r>
      <w:r w:rsidRPr="00D519BD">
        <w:rPr>
          <w:color w:val="000000" w:themeColor="text1"/>
        </w:rPr>
        <w:t xml:space="preserve"> </w:t>
      </w:r>
      <w:r w:rsidRPr="00D519BD">
        <w:rPr>
          <w:i/>
          <w:iCs/>
          <w:color w:val="000000" w:themeColor="text1"/>
        </w:rPr>
        <w:t xml:space="preserve">Ibidem. </w:t>
      </w:r>
    </w:p>
  </w:footnote>
  <w:footnote w:id="78">
    <w:p w:rsidR="004C4AF5" w:rsidRPr="00D519BD" w:rsidRDefault="00144205" w:rsidP="00F90B65">
      <w:pPr>
        <w:pStyle w:val="Textonotapie"/>
        <w:rPr>
          <w:color w:val="000000" w:themeColor="text1"/>
          <w:lang w:val="es-ES"/>
        </w:rPr>
      </w:pPr>
      <w:r w:rsidRPr="00D519BD">
        <w:rPr>
          <w:rStyle w:val="Refdenotaalpie"/>
          <w:color w:val="000000" w:themeColor="text1"/>
        </w:rPr>
        <w:footnoteRef/>
      </w:r>
      <w:r w:rsidRPr="00D519BD">
        <w:rPr>
          <w:color w:val="000000" w:themeColor="text1"/>
        </w:rPr>
        <w:t xml:space="preserve"> </w:t>
      </w:r>
      <w:r w:rsidRPr="00D519BD">
        <w:rPr>
          <w:color w:val="000000" w:themeColor="text1"/>
          <w:lang w:val="es-ES"/>
        </w:rPr>
        <w:t xml:space="preserve">Sentencia SU-371 de 2021, M.P. Cristina Pardo Schlesinger. </w:t>
      </w:r>
    </w:p>
  </w:footnote>
  <w:footnote w:id="79">
    <w:p w:rsidR="004C4AF5" w:rsidRPr="00D519BD" w:rsidRDefault="00144205" w:rsidP="0023718C">
      <w:pPr>
        <w:pStyle w:val="Textonotapie"/>
        <w:rPr>
          <w:color w:val="000000" w:themeColor="text1"/>
          <w:lang w:val="es-ES"/>
        </w:rPr>
      </w:pPr>
      <w:r w:rsidRPr="00D519BD">
        <w:rPr>
          <w:rStyle w:val="Refdenotaalpie"/>
          <w:color w:val="000000" w:themeColor="text1"/>
        </w:rPr>
        <w:footnoteRef/>
      </w:r>
      <w:r w:rsidRPr="00D519BD">
        <w:rPr>
          <w:color w:val="000000" w:themeColor="text1"/>
        </w:rPr>
        <w:t xml:space="preserve"> </w:t>
      </w:r>
      <w:r w:rsidRPr="00D519BD">
        <w:rPr>
          <w:color w:val="000000" w:themeColor="text1"/>
          <w:lang w:val="es-ES"/>
        </w:rPr>
        <w:t>Sentencia SU-159 de 2002, M.P. Manuel José Cepeda Espinosa.</w:t>
      </w:r>
    </w:p>
  </w:footnote>
  <w:footnote w:id="80">
    <w:p w:rsidR="004C4AF5" w:rsidRPr="00D519BD" w:rsidRDefault="00144205" w:rsidP="000A28BA">
      <w:pPr>
        <w:pStyle w:val="Textonotapie"/>
        <w:jc w:val="both"/>
        <w:rPr>
          <w:color w:val="000000" w:themeColor="text1"/>
          <w:lang w:val="es-ES"/>
        </w:rPr>
      </w:pPr>
      <w:r w:rsidRPr="00D519BD">
        <w:rPr>
          <w:rStyle w:val="Refdenotaalpie"/>
          <w:color w:val="000000" w:themeColor="text1"/>
        </w:rPr>
        <w:footnoteRef/>
      </w:r>
      <w:r w:rsidRPr="00D519BD">
        <w:rPr>
          <w:color w:val="000000" w:themeColor="text1"/>
        </w:rPr>
        <w:t xml:space="preserve"> </w:t>
      </w:r>
      <w:r w:rsidRPr="00D519BD">
        <w:rPr>
          <w:i/>
          <w:iCs/>
          <w:color w:val="000000" w:themeColor="text1"/>
        </w:rPr>
        <w:t xml:space="preserve">Ibidem. </w:t>
      </w:r>
      <w:r w:rsidRPr="00D519BD">
        <w:rPr>
          <w:color w:val="000000" w:themeColor="text1"/>
        </w:rPr>
        <w:t xml:space="preserve">Al respecto, también se puede consultar la </w:t>
      </w:r>
      <w:r w:rsidRPr="00D519BD">
        <w:rPr>
          <w:color w:val="000000" w:themeColor="text1"/>
          <w:lang w:val="es-ES"/>
        </w:rPr>
        <w:t xml:space="preserve">Sentencia C-301 de 2012, </w:t>
      </w:r>
      <w:r w:rsidRPr="00D519BD">
        <w:rPr>
          <w:color w:val="000000" w:themeColor="text1"/>
        </w:rPr>
        <w:t>M.P. Jorge Ignacio Pretelt Chaljub</w:t>
      </w:r>
      <w:r w:rsidRPr="00D519BD">
        <w:rPr>
          <w:color w:val="000000" w:themeColor="text1"/>
          <w:shd w:val="clear" w:color="auto" w:fill="FFFFFF"/>
        </w:rPr>
        <w:t>.</w:t>
      </w:r>
    </w:p>
  </w:footnote>
  <w:footnote w:id="81">
    <w:p w:rsidR="004C4AF5" w:rsidRPr="00D519BD" w:rsidRDefault="00144205" w:rsidP="0023718C">
      <w:pPr>
        <w:pStyle w:val="Textonotapie"/>
        <w:rPr>
          <w:i/>
          <w:iCs/>
          <w:color w:val="000000" w:themeColor="text1"/>
          <w:lang w:val="es-ES"/>
        </w:rPr>
      </w:pPr>
      <w:r w:rsidRPr="00D519BD">
        <w:rPr>
          <w:rStyle w:val="Refdenotaalpie"/>
          <w:color w:val="000000" w:themeColor="text1"/>
        </w:rPr>
        <w:footnoteRef/>
      </w:r>
      <w:r w:rsidRPr="00D519BD">
        <w:rPr>
          <w:color w:val="000000" w:themeColor="text1"/>
        </w:rPr>
        <w:t xml:space="preserve"> </w:t>
      </w:r>
      <w:r w:rsidRPr="00D519BD">
        <w:rPr>
          <w:i/>
          <w:iCs/>
          <w:color w:val="000000" w:themeColor="text1"/>
          <w:lang w:val="es-ES"/>
        </w:rPr>
        <w:t>Ibidem.</w:t>
      </w:r>
    </w:p>
  </w:footnote>
  <w:footnote w:id="82">
    <w:p w:rsidR="004C4AF5" w:rsidRPr="00D519BD" w:rsidRDefault="00144205">
      <w:pPr>
        <w:pStyle w:val="Textonotapie"/>
        <w:rPr>
          <w:color w:val="000000" w:themeColor="text1"/>
          <w:lang w:val="es-ES"/>
        </w:rPr>
      </w:pPr>
      <w:r w:rsidRPr="00D519BD">
        <w:rPr>
          <w:rStyle w:val="Refdenotaalpie"/>
          <w:color w:val="000000" w:themeColor="text1"/>
        </w:rPr>
        <w:footnoteRef/>
      </w:r>
      <w:r w:rsidRPr="00D519BD">
        <w:rPr>
          <w:color w:val="000000" w:themeColor="text1"/>
        </w:rPr>
        <w:t xml:space="preserve"> Sentencia</w:t>
      </w:r>
      <w:r w:rsidRPr="00D519BD">
        <w:rPr>
          <w:i/>
          <w:iCs/>
          <w:color w:val="000000" w:themeColor="text1"/>
        </w:rPr>
        <w:t xml:space="preserve"> </w:t>
      </w:r>
      <w:r w:rsidRPr="00D519BD">
        <w:rPr>
          <w:color w:val="000000" w:themeColor="text1"/>
        </w:rPr>
        <w:t xml:space="preserve">SU-159 de 2002, </w:t>
      </w:r>
      <w:r w:rsidRPr="00D519BD">
        <w:rPr>
          <w:color w:val="000000" w:themeColor="text1"/>
          <w:lang w:val="es-ES"/>
        </w:rPr>
        <w:t>M.P. Manuel José Cepeda Espinosa.</w:t>
      </w:r>
    </w:p>
  </w:footnote>
  <w:footnote w:id="83">
    <w:p w:rsidR="004C4AF5" w:rsidRPr="00D519BD" w:rsidRDefault="00144205" w:rsidP="00083C3A">
      <w:pPr>
        <w:jc w:val="both"/>
        <w:rPr>
          <w:rFonts w:eastAsia="Verdana"/>
          <w:color w:val="000000" w:themeColor="text1"/>
          <w:sz w:val="20"/>
          <w:szCs w:val="20"/>
        </w:rPr>
      </w:pPr>
      <w:r w:rsidRPr="00D519BD">
        <w:rPr>
          <w:rFonts w:eastAsia="Verdana"/>
          <w:color w:val="000000" w:themeColor="text1"/>
          <w:sz w:val="20"/>
          <w:szCs w:val="20"/>
          <w:vertAlign w:val="superscript"/>
        </w:rPr>
        <w:footnoteRef/>
      </w:r>
      <w:r w:rsidRPr="00D519BD">
        <w:rPr>
          <w:rFonts w:eastAsia="Verdana"/>
          <w:color w:val="000000" w:themeColor="text1"/>
          <w:sz w:val="20"/>
          <w:szCs w:val="20"/>
        </w:rPr>
        <w:t xml:space="preserve"> Sentencia del 2 de marzo de 2005, radicado N.º 18103, proferida por la Corte Suprema de Justicia, Sala de Casación Penal, M.P. Édgar Lombana Trujillo. Al respecto, también pueden consultarse las </w:t>
      </w:r>
      <w:r w:rsidRPr="00D519BD">
        <w:rPr>
          <w:color w:val="000000" w:themeColor="text1"/>
          <w:sz w:val="20"/>
          <w:szCs w:val="20"/>
          <w:shd w:val="clear" w:color="auto" w:fill="FFFFFF"/>
        </w:rPr>
        <w:t>sentencias C-1270 de 2000, M.P. Antonio Barrera Carbonell; C</w:t>
      </w:r>
      <w:r w:rsidRPr="00D519BD">
        <w:rPr>
          <w:color w:val="000000" w:themeColor="text1"/>
          <w:sz w:val="20"/>
          <w:szCs w:val="20"/>
          <w:shd w:val="clear" w:color="auto" w:fill="FFFFFF"/>
        </w:rPr>
        <w:t>-1104 de 2001, M.P. Clara Inés Vargas Hernández; C-868 de 2010, M.P. María Victoria Calle Correa; y C-034 de 2014. M.P. María Victoria Calle.</w:t>
      </w:r>
    </w:p>
  </w:footnote>
  <w:footnote w:id="84">
    <w:p w:rsidR="004C4AF5" w:rsidRPr="00D519BD" w:rsidRDefault="00144205">
      <w:pPr>
        <w:pStyle w:val="Textonotapie"/>
      </w:pPr>
      <w:r w:rsidRPr="00D519BD">
        <w:rPr>
          <w:rStyle w:val="Refdenotaalpie"/>
        </w:rPr>
        <w:footnoteRef/>
      </w:r>
      <w:r w:rsidRPr="00D519BD">
        <w:t xml:space="preserve"> </w:t>
      </w:r>
      <w:r w:rsidRPr="00D519BD">
        <w:rPr>
          <w:color w:val="000000" w:themeColor="text1"/>
          <w:lang w:val="es-ES"/>
        </w:rPr>
        <w:t>Sentencia SU-371 de 2021, M.P. Cristina Pardo Schlesinger.</w:t>
      </w:r>
    </w:p>
  </w:footnote>
  <w:footnote w:id="85">
    <w:p w:rsidR="004C4AF5" w:rsidRPr="00D519BD" w:rsidRDefault="00144205" w:rsidP="00B91C70">
      <w:pPr>
        <w:rPr>
          <w:rFonts w:eastAsia="Verdana"/>
          <w:color w:val="000000" w:themeColor="text1"/>
          <w:sz w:val="20"/>
          <w:szCs w:val="20"/>
        </w:rPr>
      </w:pPr>
      <w:r w:rsidRPr="00D519BD">
        <w:rPr>
          <w:rFonts w:eastAsia="Verdana"/>
          <w:color w:val="000000" w:themeColor="text1"/>
          <w:sz w:val="20"/>
          <w:szCs w:val="20"/>
          <w:vertAlign w:val="superscript"/>
        </w:rPr>
        <w:footnoteRef/>
      </w:r>
      <w:r w:rsidRPr="00D519BD">
        <w:rPr>
          <w:rFonts w:eastAsia="Verdana"/>
          <w:color w:val="000000" w:themeColor="text1"/>
          <w:sz w:val="20"/>
          <w:szCs w:val="20"/>
        </w:rPr>
        <w:t xml:space="preserve"> Sentencia de casación del 7 de septiembre de 2006, </w:t>
      </w:r>
      <w:r w:rsidRPr="00D519BD">
        <w:rPr>
          <w:rFonts w:eastAsia="Verdana"/>
          <w:color w:val="000000" w:themeColor="text1"/>
          <w:sz w:val="20"/>
          <w:szCs w:val="20"/>
        </w:rPr>
        <w:t>radicación N.º 21529.</w:t>
      </w:r>
    </w:p>
  </w:footnote>
  <w:footnote w:id="86">
    <w:p w:rsidR="004C4AF5" w:rsidRPr="00D519BD" w:rsidRDefault="00144205" w:rsidP="00B91C70">
      <w:pPr>
        <w:rPr>
          <w:rFonts w:ascii="Verdana" w:eastAsia="Verdana" w:hAnsi="Verdana" w:cs="Verdana"/>
          <w:color w:val="000000" w:themeColor="text1"/>
          <w:sz w:val="20"/>
          <w:szCs w:val="20"/>
        </w:rPr>
      </w:pPr>
      <w:r w:rsidRPr="00D519BD">
        <w:rPr>
          <w:rFonts w:eastAsia="Verdana"/>
          <w:color w:val="000000" w:themeColor="text1"/>
          <w:sz w:val="20"/>
          <w:szCs w:val="20"/>
          <w:vertAlign w:val="superscript"/>
        </w:rPr>
        <w:footnoteRef/>
      </w:r>
      <w:r w:rsidRPr="00D519BD">
        <w:rPr>
          <w:rFonts w:eastAsia="Verdana"/>
          <w:color w:val="000000" w:themeColor="text1"/>
          <w:sz w:val="20"/>
          <w:szCs w:val="20"/>
        </w:rPr>
        <w:t xml:space="preserve"> Auto del 10 de septiembre de 2008, Radicado N.º 29152.</w:t>
      </w:r>
    </w:p>
  </w:footnote>
  <w:footnote w:id="87">
    <w:p w:rsidR="004C4AF5" w:rsidRPr="00D519BD" w:rsidRDefault="00144205" w:rsidP="00B91C70">
      <w:pPr>
        <w:pStyle w:val="Textonotapie"/>
        <w:jc w:val="both"/>
        <w:rPr>
          <w:color w:val="000000" w:themeColor="text1"/>
          <w:lang w:val="es-ES"/>
        </w:rPr>
      </w:pPr>
      <w:r w:rsidRPr="00D519BD">
        <w:rPr>
          <w:rStyle w:val="Refdenotaalpie"/>
          <w:color w:val="000000" w:themeColor="text1"/>
        </w:rPr>
        <w:footnoteRef/>
      </w:r>
      <w:r w:rsidRPr="00D519BD">
        <w:rPr>
          <w:color w:val="000000" w:themeColor="text1"/>
        </w:rPr>
        <w:t xml:space="preserve"> </w:t>
      </w:r>
      <w:r w:rsidRPr="00D519BD">
        <w:rPr>
          <w:color w:val="000000" w:themeColor="text1"/>
          <w:lang w:val="es-ES"/>
        </w:rPr>
        <w:t>Sentencia SU-371 de 2021, M.P. Cristina Pardo Shclesinger.</w:t>
      </w:r>
    </w:p>
  </w:footnote>
  <w:footnote w:id="88">
    <w:p w:rsidR="004C4AF5" w:rsidRPr="00D519BD" w:rsidRDefault="00144205" w:rsidP="00B91C70">
      <w:pPr>
        <w:pStyle w:val="Textonotapie"/>
        <w:rPr>
          <w:color w:val="000000" w:themeColor="text1"/>
          <w:lang w:val="es-ES"/>
        </w:rPr>
      </w:pPr>
      <w:r w:rsidRPr="00D519BD">
        <w:rPr>
          <w:rStyle w:val="Refdenotaalpie"/>
          <w:color w:val="000000" w:themeColor="text1"/>
        </w:rPr>
        <w:footnoteRef/>
      </w:r>
      <w:r w:rsidRPr="00D519BD">
        <w:rPr>
          <w:color w:val="000000" w:themeColor="text1"/>
        </w:rPr>
        <w:t xml:space="preserve"> </w:t>
      </w:r>
      <w:r w:rsidRPr="00D519BD">
        <w:rPr>
          <w:color w:val="000000" w:themeColor="text1"/>
          <w:lang w:val="es-ES"/>
        </w:rPr>
        <w:t>Sentencia C-591 de 2005, M.P. Clara Inés Vargas Hernández.</w:t>
      </w:r>
    </w:p>
  </w:footnote>
  <w:footnote w:id="89">
    <w:p w:rsidR="004C4AF5" w:rsidRPr="00D519BD" w:rsidRDefault="00144205" w:rsidP="00EB43F0">
      <w:pPr>
        <w:pStyle w:val="Textonotapie"/>
        <w:jc w:val="both"/>
        <w:rPr>
          <w:color w:val="000000" w:themeColor="text1"/>
          <w:lang w:val="es-ES"/>
        </w:rPr>
      </w:pPr>
      <w:r w:rsidRPr="00D519BD">
        <w:rPr>
          <w:rStyle w:val="Refdenotaalpie"/>
          <w:color w:val="000000" w:themeColor="text1"/>
        </w:rPr>
        <w:footnoteRef/>
      </w:r>
      <w:r w:rsidRPr="00D519BD">
        <w:rPr>
          <w:color w:val="000000" w:themeColor="text1"/>
        </w:rPr>
        <w:t xml:space="preserve"> </w:t>
      </w:r>
      <w:r w:rsidRPr="00D519BD">
        <w:rPr>
          <w:color w:val="000000" w:themeColor="text1"/>
          <w:shd w:val="clear" w:color="auto" w:fill="FFFFFF"/>
        </w:rPr>
        <w:t xml:space="preserve">Sentencias C-721 de 2015, M.P. Jorge Ignacio Pretelt Chaljub, y </w:t>
      </w:r>
      <w:r w:rsidRPr="00D519BD">
        <w:rPr>
          <w:color w:val="000000" w:themeColor="text1"/>
        </w:rPr>
        <w:t>C-029 de 2021, M.P. Gloria Stella Ortiz Delgado.</w:t>
      </w:r>
    </w:p>
  </w:footnote>
  <w:footnote w:id="90">
    <w:p w:rsidR="004C4AF5" w:rsidRPr="00D519BD" w:rsidRDefault="00144205" w:rsidP="005F72D3">
      <w:pPr>
        <w:pStyle w:val="Textonotapie"/>
        <w:jc w:val="both"/>
        <w:rPr>
          <w:color w:val="000000" w:themeColor="text1"/>
        </w:rPr>
      </w:pPr>
      <w:r w:rsidRPr="00D519BD">
        <w:rPr>
          <w:rStyle w:val="Refdenotaalpie"/>
          <w:color w:val="000000" w:themeColor="text1"/>
        </w:rPr>
        <w:footnoteRef/>
      </w:r>
      <w:r w:rsidRPr="00D519BD">
        <w:rPr>
          <w:color w:val="000000" w:themeColor="text1"/>
        </w:rPr>
        <w:t xml:space="preserve"> Corte Suprema de Justicia, Sala de Casación Penal, Sentencia SP 12158-2016, rad. N.º 45619, M.P. Luis Antonio Hernández Barbosa.</w:t>
      </w:r>
    </w:p>
  </w:footnote>
  <w:footnote w:id="91">
    <w:p w:rsidR="004C4AF5" w:rsidRPr="00D519BD" w:rsidRDefault="00144205" w:rsidP="005D310F">
      <w:pPr>
        <w:pStyle w:val="Textonotapie"/>
        <w:jc w:val="both"/>
        <w:rPr>
          <w:color w:val="000000" w:themeColor="text1"/>
        </w:rPr>
      </w:pPr>
      <w:r w:rsidRPr="00D519BD">
        <w:rPr>
          <w:rStyle w:val="Refdenotaalpie"/>
          <w:color w:val="000000" w:themeColor="text1"/>
        </w:rPr>
        <w:footnoteRef/>
      </w:r>
      <w:r w:rsidRPr="00D519BD">
        <w:rPr>
          <w:color w:val="000000" w:themeColor="text1"/>
        </w:rPr>
        <w:t xml:space="preserve"> </w:t>
      </w:r>
      <w:r w:rsidRPr="00D519BD">
        <w:rPr>
          <w:color w:val="000000" w:themeColor="text1"/>
          <w:shd w:val="clear" w:color="auto" w:fill="FFFFFF"/>
        </w:rPr>
        <w:t>Sentencias</w:t>
      </w:r>
      <w:r w:rsidRPr="00D519BD">
        <w:rPr>
          <w:color w:val="000000" w:themeColor="text1"/>
          <w:shd w:val="clear" w:color="auto" w:fill="FFFFFF"/>
        </w:rPr>
        <w:t xml:space="preserve"> </w:t>
      </w:r>
      <w:r w:rsidRPr="00D519BD">
        <w:rPr>
          <w:color w:val="000000" w:themeColor="text1"/>
        </w:rPr>
        <w:t>T-247 de 2006, M.P. Rodrigo Escobar Gil</w:t>
      </w:r>
      <w:r w:rsidRPr="00D519BD">
        <w:rPr>
          <w:color w:val="000000" w:themeColor="text1"/>
          <w:shd w:val="clear" w:color="auto" w:fill="FFFFFF"/>
        </w:rPr>
        <w:t xml:space="preserve">; </w:t>
      </w:r>
      <w:r w:rsidRPr="00D519BD">
        <w:rPr>
          <w:color w:val="000000" w:themeColor="text1"/>
        </w:rPr>
        <w:t xml:space="preserve">T-302 de 2008, M.P. Jaime Córdoba Triviño; T-868 de 2009, M.P. Jorge Iván Palacio Palacio; </w:t>
      </w:r>
      <w:r w:rsidRPr="00D519BD">
        <w:rPr>
          <w:color w:val="000000" w:themeColor="text1"/>
          <w:shd w:val="clear" w:color="auto" w:fill="FFFFFF"/>
        </w:rPr>
        <w:t xml:space="preserve">C-980 de 2010, M.P. Gabriel Eduardo Mendoza Martelo; </w:t>
      </w:r>
      <w:r w:rsidRPr="00D519BD">
        <w:rPr>
          <w:color w:val="000000" w:themeColor="text1"/>
        </w:rPr>
        <w:t>T-214 de 2012, M.P. Luis Ernesto Vargas Silva</w:t>
      </w:r>
      <w:r w:rsidRPr="00D519BD">
        <w:rPr>
          <w:color w:val="000000" w:themeColor="text1"/>
          <w:shd w:val="clear" w:color="auto" w:fill="FFFFFF"/>
        </w:rPr>
        <w:t>; C-341 de 2014, M.P. Mau</w:t>
      </w:r>
      <w:r w:rsidRPr="00D519BD">
        <w:rPr>
          <w:color w:val="000000" w:themeColor="text1"/>
          <w:shd w:val="clear" w:color="auto" w:fill="FFFFFF"/>
        </w:rPr>
        <w:t>ricio González Cuervo; y C-496 de 2015, M.P. Jorge Ignacio Pretelt Chaljub.</w:t>
      </w:r>
    </w:p>
  </w:footnote>
  <w:footnote w:id="92">
    <w:p w:rsidR="004C4AF5" w:rsidRPr="00D519BD" w:rsidRDefault="00144205" w:rsidP="005D310F">
      <w:pPr>
        <w:pStyle w:val="Textonotapie"/>
        <w:rPr>
          <w:color w:val="000000" w:themeColor="text1"/>
          <w:lang w:val="es-ES"/>
        </w:rPr>
      </w:pPr>
      <w:r w:rsidRPr="00D519BD">
        <w:rPr>
          <w:rStyle w:val="Refdenotaalpie"/>
          <w:color w:val="000000" w:themeColor="text1"/>
        </w:rPr>
        <w:footnoteRef/>
      </w:r>
      <w:r w:rsidRPr="00D519BD">
        <w:rPr>
          <w:color w:val="000000" w:themeColor="text1"/>
        </w:rPr>
        <w:t xml:space="preserve"> </w:t>
      </w:r>
      <w:r w:rsidRPr="00D519BD">
        <w:rPr>
          <w:color w:val="000000" w:themeColor="text1"/>
          <w:shd w:val="clear" w:color="auto" w:fill="FFFFFF"/>
        </w:rPr>
        <w:t>Sentencia C-014 de 2004, M.P. Jaime Córdoba Triviño.</w:t>
      </w:r>
    </w:p>
  </w:footnote>
  <w:footnote w:id="93">
    <w:p w:rsidR="004C4AF5" w:rsidRPr="00D519BD" w:rsidRDefault="00144205" w:rsidP="00B50770">
      <w:pPr>
        <w:pStyle w:val="Textonotapie"/>
        <w:jc w:val="both"/>
      </w:pPr>
      <w:r w:rsidRPr="00D519BD">
        <w:rPr>
          <w:rStyle w:val="Refdenotaalpie"/>
        </w:rPr>
        <w:footnoteRef/>
      </w:r>
      <w:r w:rsidRPr="00D519BD">
        <w:t xml:space="preserve"> </w:t>
      </w:r>
      <w:r w:rsidRPr="00D519BD">
        <w:rPr>
          <w:color w:val="000000"/>
        </w:rPr>
        <w:t xml:space="preserve">Sentencia </w:t>
      </w:r>
      <w:r w:rsidRPr="00D519BD">
        <w:rPr>
          <w:color w:val="2D2D2D"/>
        </w:rPr>
        <w:t>C-594 de 2014, M.P. Jorge Ignacio Pretelt Chaljub.</w:t>
      </w:r>
    </w:p>
  </w:footnote>
  <w:footnote w:id="94">
    <w:p w:rsidR="004C4AF5" w:rsidRPr="00D519BD" w:rsidRDefault="00144205" w:rsidP="00B50770">
      <w:pPr>
        <w:pStyle w:val="Textonotapie"/>
        <w:jc w:val="both"/>
        <w:rPr>
          <w:lang w:val="es-ES"/>
        </w:rPr>
      </w:pPr>
      <w:r w:rsidRPr="00D519BD">
        <w:rPr>
          <w:rStyle w:val="Refdenotaalpie"/>
        </w:rPr>
        <w:footnoteRef/>
      </w:r>
      <w:r w:rsidRPr="00D519BD">
        <w:t xml:space="preserve"> </w:t>
      </w:r>
      <w:r w:rsidRPr="00D519BD">
        <w:rPr>
          <w:color w:val="000000"/>
        </w:rPr>
        <w:t xml:space="preserve">Sentencias </w:t>
      </w:r>
      <w:r w:rsidRPr="00D519BD">
        <w:rPr>
          <w:color w:val="2D2D2D"/>
        </w:rPr>
        <w:t>C-024 de 1994, M.P. Alejandro Martínez Caballero;</w:t>
      </w:r>
      <w:r w:rsidRPr="00D519BD">
        <w:rPr>
          <w:color w:val="2D2D2D"/>
        </w:rPr>
        <w:t xml:space="preserve"> </w:t>
      </w:r>
      <w:r w:rsidRPr="00D519BD">
        <w:rPr>
          <w:color w:val="000000"/>
        </w:rPr>
        <w:t xml:space="preserve">C-404 de 2003, M.P. Álvaro Tafur Galvis; </w:t>
      </w:r>
      <w:r w:rsidRPr="00D519BD">
        <w:rPr>
          <w:color w:val="2D2D2D"/>
        </w:rPr>
        <w:t xml:space="preserve">C-429 de 2003, M.P. Clara Inés Vargas Hernández; C-789 de 2006, M.P. Nilson Pinilla Pinilla; y C-594 de 2014, M.P. Jorge Ignacio Pretelt Chaljub. </w:t>
      </w:r>
    </w:p>
  </w:footnote>
  <w:footnote w:id="95">
    <w:p w:rsidR="004C4AF5" w:rsidRPr="00D519BD" w:rsidRDefault="00144205" w:rsidP="00B50770">
      <w:pPr>
        <w:pStyle w:val="Textonotapie"/>
        <w:jc w:val="both"/>
        <w:rPr>
          <w:lang w:val="es-ES"/>
        </w:rPr>
      </w:pPr>
      <w:r w:rsidRPr="00D519BD">
        <w:rPr>
          <w:rStyle w:val="Refdenotaalpie"/>
        </w:rPr>
        <w:footnoteRef/>
      </w:r>
      <w:r w:rsidRPr="00D519BD">
        <w:t xml:space="preserve"> Sentencias C-024 de 1994, M.P. Alejandro Martínez Caballero; C-15</w:t>
      </w:r>
      <w:r w:rsidRPr="00D519BD">
        <w:t xml:space="preserve">06 de 2000, M.P. Carlos Gaviria Díaz; C-429 de 2003, M.P. Clara Inés Vargas Hernández; y C-789 de 2006, M.P. Nilson Pinilla Pinilla. </w:t>
      </w:r>
    </w:p>
  </w:footnote>
  <w:footnote w:id="96">
    <w:p w:rsidR="004C4AF5" w:rsidRPr="00D519BD" w:rsidRDefault="00144205" w:rsidP="00B50770">
      <w:pPr>
        <w:pStyle w:val="Textonotapie"/>
      </w:pPr>
      <w:r w:rsidRPr="00D519BD">
        <w:rPr>
          <w:rStyle w:val="Refdenotaalpie"/>
        </w:rPr>
        <w:footnoteRef/>
      </w:r>
      <w:r w:rsidRPr="00D519BD">
        <w:t xml:space="preserve"> </w:t>
      </w:r>
      <w:r w:rsidRPr="00D519BD">
        <w:rPr>
          <w:color w:val="000000"/>
        </w:rPr>
        <w:t>Sentencia C-440 de 2016, M.P. Alberto Rojas Ríos.</w:t>
      </w:r>
    </w:p>
  </w:footnote>
  <w:footnote w:id="97">
    <w:p w:rsidR="004C4AF5" w:rsidRPr="00D519BD" w:rsidRDefault="00144205" w:rsidP="00B50770">
      <w:pPr>
        <w:pStyle w:val="Textonotapie"/>
        <w:jc w:val="both"/>
        <w:rPr>
          <w:lang w:val="es-ES"/>
        </w:rPr>
      </w:pPr>
      <w:r w:rsidRPr="00D519BD">
        <w:rPr>
          <w:rStyle w:val="Refdenotaalpie"/>
        </w:rPr>
        <w:footnoteRef/>
      </w:r>
      <w:r w:rsidRPr="00D519BD">
        <w:t xml:space="preserve"> Sentencias </w:t>
      </w:r>
      <w:r w:rsidRPr="00D519BD">
        <w:rPr>
          <w:color w:val="2D2D2D"/>
        </w:rPr>
        <w:t>C-1024 de 2002, M.P. Alfredo Beltrán Sierra; C-431 de 200</w:t>
      </w:r>
      <w:r w:rsidRPr="00D519BD">
        <w:rPr>
          <w:color w:val="2D2D2D"/>
        </w:rPr>
        <w:t xml:space="preserve">3, M.P. Alfredo Beltrán Sierra; y C-594 de 2014, M.P. Jorge Ignacio Pretelt Chaljub. </w:t>
      </w:r>
    </w:p>
  </w:footnote>
  <w:footnote w:id="98">
    <w:p w:rsidR="004C4AF5" w:rsidRPr="00D519BD" w:rsidRDefault="00144205" w:rsidP="00B50770">
      <w:pPr>
        <w:pStyle w:val="Textonotapie"/>
        <w:rPr>
          <w:lang w:val="es-ES"/>
        </w:rPr>
      </w:pPr>
      <w:r w:rsidRPr="00D519BD">
        <w:rPr>
          <w:rStyle w:val="Refdenotaalpie"/>
        </w:rPr>
        <w:footnoteRef/>
      </w:r>
      <w:r w:rsidRPr="00D519BD">
        <w:t xml:space="preserve"> </w:t>
      </w:r>
      <w:r w:rsidRPr="00D519BD">
        <w:rPr>
          <w:color w:val="000000"/>
        </w:rPr>
        <w:t xml:space="preserve">Sentencia </w:t>
      </w:r>
      <w:r w:rsidRPr="00D519BD">
        <w:rPr>
          <w:color w:val="2D2D2D"/>
          <w:shd w:val="clear" w:color="auto" w:fill="FFFFFF"/>
        </w:rPr>
        <w:t xml:space="preserve">C-789 de 2006, M.P. </w:t>
      </w:r>
      <w:r w:rsidRPr="00D519BD">
        <w:t>M.P. Nilson Pinilla Pinilla.</w:t>
      </w:r>
    </w:p>
  </w:footnote>
  <w:footnote w:id="99">
    <w:p w:rsidR="004C4AF5" w:rsidRPr="00D519BD" w:rsidRDefault="00144205" w:rsidP="00B50770">
      <w:pPr>
        <w:pStyle w:val="Textonotapie"/>
        <w:rPr>
          <w:lang w:val="es-ES"/>
        </w:rPr>
      </w:pPr>
      <w:r w:rsidRPr="00D519BD">
        <w:rPr>
          <w:rStyle w:val="Refdenotaalpie"/>
        </w:rPr>
        <w:footnoteRef/>
      </w:r>
      <w:r w:rsidRPr="00D519BD">
        <w:t xml:space="preserve"> </w:t>
      </w:r>
      <w:r w:rsidRPr="00D519BD">
        <w:rPr>
          <w:color w:val="000000"/>
        </w:rPr>
        <w:t xml:space="preserve">Sentencia </w:t>
      </w:r>
      <w:r w:rsidRPr="00D519BD">
        <w:rPr>
          <w:color w:val="2D2D2D"/>
          <w:shd w:val="clear" w:color="auto" w:fill="FFFFFF"/>
        </w:rPr>
        <w:t>C-034 de 1993, M.P. Eduardo Cifuentes Muñoz.</w:t>
      </w:r>
    </w:p>
  </w:footnote>
  <w:footnote w:id="100">
    <w:p w:rsidR="004C4AF5" w:rsidRPr="00D519BD" w:rsidRDefault="00144205" w:rsidP="00B50770">
      <w:pPr>
        <w:pStyle w:val="Textonotapie"/>
        <w:rPr>
          <w:lang w:val="es-ES"/>
        </w:rPr>
      </w:pPr>
      <w:r w:rsidRPr="00D519BD">
        <w:rPr>
          <w:rStyle w:val="Refdenotaalpie"/>
        </w:rPr>
        <w:footnoteRef/>
      </w:r>
      <w:r w:rsidRPr="00D519BD">
        <w:t xml:space="preserve"> </w:t>
      </w:r>
      <w:r w:rsidRPr="00D519BD">
        <w:rPr>
          <w:color w:val="000000"/>
        </w:rPr>
        <w:t>Sentencia C-440 de 2016, M.P. Alberto Rojas Ríos.</w:t>
      </w:r>
    </w:p>
  </w:footnote>
  <w:footnote w:id="101">
    <w:p w:rsidR="004C4AF5" w:rsidRPr="00D519BD" w:rsidRDefault="00144205" w:rsidP="00B50770">
      <w:pPr>
        <w:pStyle w:val="Textonotapie"/>
        <w:rPr>
          <w:i/>
          <w:iCs/>
          <w:lang w:val="es-ES"/>
        </w:rPr>
      </w:pPr>
      <w:r w:rsidRPr="00D519BD">
        <w:rPr>
          <w:rStyle w:val="Refdenotaalpie"/>
        </w:rPr>
        <w:footnoteRef/>
      </w:r>
      <w:r w:rsidRPr="00D519BD">
        <w:t xml:space="preserve"> </w:t>
      </w:r>
      <w:r w:rsidRPr="00D519BD">
        <w:rPr>
          <w:i/>
          <w:iCs/>
          <w:lang w:val="es-ES"/>
        </w:rPr>
        <w:t xml:space="preserve">Ibidem. </w:t>
      </w:r>
    </w:p>
  </w:footnote>
  <w:footnote w:id="102">
    <w:p w:rsidR="004C4AF5" w:rsidRPr="00D519BD" w:rsidRDefault="00144205" w:rsidP="00B50770">
      <w:pPr>
        <w:pStyle w:val="Textonotapie"/>
        <w:rPr>
          <w:lang w:val="es-ES"/>
        </w:rPr>
      </w:pPr>
      <w:r w:rsidRPr="00D519BD">
        <w:rPr>
          <w:rStyle w:val="Refdenotaalpie"/>
        </w:rPr>
        <w:footnoteRef/>
      </w:r>
      <w:r w:rsidRPr="00D519BD">
        <w:t xml:space="preserve"> </w:t>
      </w:r>
      <w:r w:rsidRPr="00D519BD">
        <w:rPr>
          <w:i/>
          <w:iCs/>
          <w:lang w:val="es-ES"/>
        </w:rPr>
        <w:t>Ibidem.</w:t>
      </w:r>
    </w:p>
  </w:footnote>
  <w:footnote w:id="103">
    <w:p w:rsidR="004C4AF5" w:rsidRPr="00D519BD" w:rsidRDefault="00144205" w:rsidP="00A33C50">
      <w:pPr>
        <w:pStyle w:val="Textonotapie"/>
        <w:rPr>
          <w:color w:val="000000" w:themeColor="text1"/>
        </w:rPr>
      </w:pPr>
      <w:r w:rsidRPr="00D519BD">
        <w:rPr>
          <w:rStyle w:val="Refdenotaalpie"/>
          <w:color w:val="000000" w:themeColor="text1"/>
        </w:rPr>
        <w:footnoteRef/>
      </w:r>
      <w:r w:rsidRPr="00D519BD">
        <w:rPr>
          <w:color w:val="000000" w:themeColor="text1"/>
        </w:rPr>
        <w:t xml:space="preserve"> Título I de la Ley 906 de 2004. </w:t>
      </w:r>
    </w:p>
  </w:footnote>
  <w:footnote w:id="104">
    <w:p w:rsidR="004C4AF5" w:rsidRPr="00D519BD" w:rsidRDefault="00144205" w:rsidP="00AE2116">
      <w:pPr>
        <w:jc w:val="both"/>
        <w:rPr>
          <w:sz w:val="20"/>
          <w:szCs w:val="20"/>
          <w:lang w:val="es-ES"/>
        </w:rPr>
      </w:pPr>
      <w:r w:rsidRPr="00D519BD">
        <w:rPr>
          <w:rStyle w:val="Refdenotaalpie"/>
          <w:sz w:val="20"/>
          <w:szCs w:val="20"/>
        </w:rPr>
        <w:footnoteRef/>
      </w:r>
      <w:r w:rsidRPr="00D519BD">
        <w:rPr>
          <w:sz w:val="20"/>
          <w:szCs w:val="20"/>
        </w:rPr>
        <w:t xml:space="preserve"> </w:t>
      </w:r>
      <w:r w:rsidRPr="00D519BD">
        <w:rPr>
          <w:sz w:val="20"/>
          <w:szCs w:val="20"/>
          <w:lang w:val="es-ES"/>
        </w:rPr>
        <w:t>En efecto, la norma acusada contiene una verdadera obligación para la persona que tiene el documento requerido en el proceso disciplinario. De hecho, el artículo 26 de la Ley 1952 de 2019 el cual di</w:t>
      </w:r>
      <w:r w:rsidRPr="00D519BD">
        <w:rPr>
          <w:sz w:val="20"/>
          <w:szCs w:val="20"/>
          <w:lang w:val="es-ES"/>
        </w:rPr>
        <w:t>spone que: «[c]onstituye falta disciplinaria y, por lo tanto, da lugar a la imposición de la sanción disciplinaria correspondiente la incursión en cualquiera de las conductas previstas en este código que conlleven incumplimiento de deberes, extralimitación</w:t>
      </w:r>
      <w:r w:rsidRPr="00D519BD">
        <w:rPr>
          <w:sz w:val="20"/>
          <w:szCs w:val="20"/>
          <w:lang w:val="es-ES"/>
        </w:rPr>
        <w:t xml:space="preserve"> en el ejercicio de derechos y funciones, prohibiciones y violación del régimen de inhabilidades, incompatibilidades, impedimentos y conflicto de intereses, sin estar amparado por cualquiera de las causales de exclusión de responsabilidad contempladas en e</w:t>
      </w:r>
      <w:r w:rsidRPr="00D519BD">
        <w:rPr>
          <w:sz w:val="20"/>
          <w:szCs w:val="20"/>
          <w:lang w:val="es-ES"/>
        </w:rPr>
        <w:t xml:space="preserve">sta ley». </w:t>
      </w:r>
    </w:p>
  </w:footnote>
  <w:footnote w:id="105">
    <w:p w:rsidR="004C4AF5" w:rsidRPr="00D519BD" w:rsidRDefault="00144205" w:rsidP="00A33C50">
      <w:pPr>
        <w:pStyle w:val="Textonotapie"/>
        <w:rPr>
          <w:color w:val="000000" w:themeColor="text1"/>
        </w:rPr>
      </w:pPr>
      <w:r w:rsidRPr="00D519BD">
        <w:rPr>
          <w:rStyle w:val="Refdenotaalpie"/>
          <w:color w:val="000000" w:themeColor="text1"/>
        </w:rPr>
        <w:footnoteRef/>
      </w:r>
      <w:r w:rsidRPr="00D519BD">
        <w:rPr>
          <w:color w:val="000000" w:themeColor="text1"/>
        </w:rPr>
        <w:t xml:space="preserve"> Artículo 15 de la Constitución.</w:t>
      </w:r>
    </w:p>
  </w:footnote>
  <w:footnote w:id="106">
    <w:p w:rsidR="004C4AF5" w:rsidRPr="00D519BD" w:rsidRDefault="00144205">
      <w:pPr>
        <w:pStyle w:val="Textonotapie"/>
        <w:rPr>
          <w:lang w:val="es-ES"/>
        </w:rPr>
      </w:pPr>
      <w:r w:rsidRPr="00D519BD">
        <w:rPr>
          <w:rStyle w:val="Refdenotaalpie"/>
        </w:rPr>
        <w:footnoteRef/>
      </w:r>
      <w:r w:rsidRPr="00D519BD">
        <w:t xml:space="preserve"> </w:t>
      </w:r>
      <w:r w:rsidRPr="00D519BD">
        <w:rPr>
          <w:color w:val="000000" w:themeColor="text1"/>
          <w:shd w:val="clear" w:color="auto" w:fill="FFFFFF"/>
        </w:rPr>
        <w:t>M.P. Alejandro Linares Cantillo.</w:t>
      </w:r>
    </w:p>
  </w:footnote>
  <w:footnote w:id="107">
    <w:p w:rsidR="004C4AF5" w:rsidRPr="00D519BD" w:rsidRDefault="00144205" w:rsidP="0097119A">
      <w:pPr>
        <w:pStyle w:val="Textonotapie"/>
        <w:jc w:val="both"/>
        <w:rPr>
          <w:color w:val="000000" w:themeColor="text1"/>
        </w:rPr>
      </w:pPr>
      <w:r w:rsidRPr="00D519BD">
        <w:rPr>
          <w:rStyle w:val="Refdenotaalpie"/>
          <w:color w:val="000000" w:themeColor="text1"/>
        </w:rPr>
        <w:footnoteRef/>
      </w:r>
      <w:r w:rsidRPr="00D519BD">
        <w:rPr>
          <w:color w:val="000000" w:themeColor="text1"/>
        </w:rPr>
        <w:t xml:space="preserve"> </w:t>
      </w:r>
      <w:r w:rsidRPr="00D519BD">
        <w:rPr>
          <w:color w:val="000000" w:themeColor="text1"/>
          <w:shd w:val="clear" w:color="auto" w:fill="FFFFFF"/>
        </w:rPr>
        <w:t xml:space="preserve">Sentencias C-806 de 2009, M.P. María Victoria Calle Correa; C-334 de 2010, M.P. Juan Carlos Henao Pérez; C-156 de 2016, M.P. María Victoria Calle Correa; y C-165 de 2019, </w:t>
      </w:r>
      <w:r w:rsidRPr="00D519BD">
        <w:rPr>
          <w:color w:val="000000" w:themeColor="text1"/>
          <w:shd w:val="clear" w:color="auto" w:fill="FFFFFF"/>
        </w:rPr>
        <w:t>M.P. Alejandro Linares Cantillo.</w:t>
      </w:r>
    </w:p>
  </w:footnote>
  <w:footnote w:id="108">
    <w:p w:rsidR="004C4AF5" w:rsidRPr="00D519BD" w:rsidRDefault="00144205">
      <w:pPr>
        <w:pStyle w:val="Textonotapie"/>
        <w:rPr>
          <w:color w:val="000000" w:themeColor="text1"/>
        </w:rPr>
      </w:pPr>
      <w:r w:rsidRPr="00D519BD">
        <w:rPr>
          <w:rStyle w:val="Refdenotaalpie"/>
          <w:color w:val="000000" w:themeColor="text1"/>
        </w:rPr>
        <w:footnoteRef/>
      </w:r>
      <w:r w:rsidRPr="00D519BD">
        <w:rPr>
          <w:color w:val="000000" w:themeColor="text1"/>
        </w:rPr>
        <w:t xml:space="preserve"> Sentencia T-916 de 2008, M.P. Clara Inés Vargas Hernández. </w:t>
      </w:r>
    </w:p>
  </w:footnote>
  <w:footnote w:id="109">
    <w:p w:rsidR="004C4AF5" w:rsidRPr="00D519BD" w:rsidRDefault="00144205" w:rsidP="00AD1CFD">
      <w:pPr>
        <w:pStyle w:val="Textonotapie"/>
        <w:jc w:val="both"/>
        <w:rPr>
          <w:color w:val="000000" w:themeColor="text1"/>
        </w:rPr>
      </w:pPr>
      <w:r w:rsidRPr="00D519BD">
        <w:rPr>
          <w:rStyle w:val="Refdenotaalpie"/>
          <w:color w:val="000000" w:themeColor="text1"/>
        </w:rPr>
        <w:footnoteRef/>
      </w:r>
      <w:r w:rsidRPr="00D519BD">
        <w:rPr>
          <w:color w:val="000000" w:themeColor="text1"/>
        </w:rPr>
        <w:t xml:space="preserve"> </w:t>
      </w:r>
      <w:r w:rsidRPr="00D519BD">
        <w:rPr>
          <w:color w:val="000000" w:themeColor="text1"/>
          <w:shd w:val="clear" w:color="auto" w:fill="FFFFFF"/>
        </w:rPr>
        <w:t>Sentencias C-156 de 2016, M.P. María Victoria Calle Correa, y C-165 de 2019, M.P. Alejandro Linares Cantillo.</w:t>
      </w:r>
    </w:p>
  </w:footnote>
  <w:footnote w:id="110">
    <w:p w:rsidR="004C4AF5" w:rsidRPr="00D519BD" w:rsidRDefault="00144205">
      <w:pPr>
        <w:pStyle w:val="Textonotapie"/>
        <w:rPr>
          <w:lang w:val="es-ES"/>
        </w:rPr>
      </w:pPr>
      <w:r w:rsidRPr="00D519BD">
        <w:rPr>
          <w:rStyle w:val="Refdenotaalpie"/>
        </w:rPr>
        <w:footnoteRef/>
      </w:r>
      <w:r w:rsidRPr="00D519BD">
        <w:t xml:space="preserve"> RAE: https://dle.rae.es/requerimiento?m=form</w:t>
      </w:r>
    </w:p>
  </w:footnote>
  <w:footnote w:id="111">
    <w:p w:rsidR="004C4AF5" w:rsidRPr="00D519BD" w:rsidRDefault="00144205">
      <w:pPr>
        <w:pStyle w:val="Textonotapie"/>
        <w:rPr>
          <w:lang w:val="es-ES"/>
        </w:rPr>
      </w:pPr>
      <w:r w:rsidRPr="00D519BD">
        <w:rPr>
          <w:rStyle w:val="Refdenotaalpie"/>
        </w:rPr>
        <w:footnoteRef/>
      </w:r>
      <w:r w:rsidRPr="00D519BD">
        <w:t xml:space="preserve"> </w:t>
      </w:r>
      <w:r w:rsidRPr="00D519BD">
        <w:rPr>
          <w:lang w:val="es-ES"/>
        </w:rPr>
        <w:t>RAE: https://dle.rae.es/obtener</w:t>
      </w:r>
    </w:p>
  </w:footnote>
  <w:footnote w:id="112">
    <w:p w:rsidR="004C4AF5" w:rsidRPr="00D519BD" w:rsidRDefault="00144205">
      <w:pPr>
        <w:pStyle w:val="Textonotapie"/>
        <w:rPr>
          <w:lang w:val="es-ES"/>
        </w:rPr>
      </w:pPr>
      <w:r w:rsidRPr="00D519BD">
        <w:rPr>
          <w:rStyle w:val="Refdenotaalpie"/>
        </w:rPr>
        <w:footnoteRef/>
      </w:r>
      <w:r w:rsidRPr="00D519BD">
        <w:t xml:space="preserve"> </w:t>
      </w:r>
      <w:r w:rsidRPr="00D519BD">
        <w:rPr>
          <w:lang w:val="es-ES"/>
        </w:rPr>
        <w:t>RAE: https://dle.rae.es/registrar</w:t>
      </w:r>
    </w:p>
  </w:footnote>
  <w:footnote w:id="113">
    <w:p w:rsidR="004C4AF5" w:rsidRPr="00D519BD" w:rsidRDefault="00144205">
      <w:pPr>
        <w:pStyle w:val="Textonotapie"/>
        <w:rPr>
          <w:lang w:val="es-ES"/>
        </w:rPr>
      </w:pPr>
      <w:r w:rsidRPr="00D519BD">
        <w:rPr>
          <w:rStyle w:val="Refdenotaalpie"/>
        </w:rPr>
        <w:footnoteRef/>
      </w:r>
      <w:r w:rsidRPr="00D519BD">
        <w:t xml:space="preserve"> </w:t>
      </w:r>
      <w:r w:rsidRPr="00D519BD">
        <w:rPr>
          <w:lang w:val="es-ES"/>
        </w:rPr>
        <w:t>RAE: https://dle.rae.es/registro</w:t>
      </w:r>
    </w:p>
  </w:footnote>
  <w:footnote w:id="114">
    <w:p w:rsidR="004C4AF5" w:rsidRPr="00D519BD" w:rsidRDefault="00144205" w:rsidP="0065771F">
      <w:pPr>
        <w:pStyle w:val="Textonotapie"/>
      </w:pPr>
      <w:r w:rsidRPr="00D519BD">
        <w:rPr>
          <w:rStyle w:val="Refdenotaalpie"/>
        </w:rPr>
        <w:footnoteRef/>
      </w:r>
      <w:r w:rsidRPr="00D519BD">
        <w:t xml:space="preserve"> </w:t>
      </w:r>
      <w:r w:rsidRPr="00D519BD">
        <w:rPr>
          <w:i/>
          <w:iCs/>
        </w:rPr>
        <w:t xml:space="preserve">Supra </w:t>
      </w:r>
      <w:r w:rsidRPr="00D519BD">
        <w:t>81 a 87.</w:t>
      </w:r>
    </w:p>
  </w:footnote>
  <w:footnote w:id="115">
    <w:p w:rsidR="004C4AF5" w:rsidRPr="00D519BD" w:rsidRDefault="00144205">
      <w:pPr>
        <w:pStyle w:val="Textonotapie"/>
        <w:rPr>
          <w:lang w:val="es-ES"/>
        </w:rPr>
      </w:pPr>
      <w:r w:rsidRPr="00D519BD">
        <w:rPr>
          <w:rStyle w:val="Refdenotaalpie"/>
        </w:rPr>
        <w:footnoteRef/>
      </w:r>
      <w:r w:rsidRPr="00D519BD">
        <w:t xml:space="preserve"> </w:t>
      </w:r>
      <w:r w:rsidRPr="00D519BD">
        <w:rPr>
          <w:i/>
          <w:iCs/>
        </w:rPr>
        <w:t xml:space="preserve">Supra </w:t>
      </w:r>
      <w:r w:rsidRPr="00D519BD">
        <w:t>81 a 87.</w:t>
      </w:r>
    </w:p>
  </w:footnote>
  <w:footnote w:id="116">
    <w:p w:rsidR="004C4AF5" w:rsidRPr="00D519BD" w:rsidRDefault="00144205">
      <w:pPr>
        <w:pStyle w:val="Textonotapie"/>
      </w:pPr>
      <w:r w:rsidRPr="00D519BD">
        <w:rPr>
          <w:rStyle w:val="Refdenotaalpie"/>
        </w:rPr>
        <w:footnoteRef/>
      </w:r>
      <w:r w:rsidRPr="00D519BD">
        <w:t xml:space="preserve"> Sentencia C-570 de 2012, M.P. Jorge Ignacio Pretelt Chaljub. </w:t>
      </w:r>
    </w:p>
  </w:footnote>
  <w:footnote w:id="117">
    <w:p w:rsidR="004C4AF5" w:rsidRPr="00D519BD" w:rsidRDefault="00144205" w:rsidP="00BA169C">
      <w:pPr>
        <w:pStyle w:val="Textonotapie"/>
        <w:rPr>
          <w:lang w:val="es-ES"/>
        </w:rPr>
      </w:pPr>
      <w:r w:rsidRPr="00D519BD">
        <w:rPr>
          <w:rStyle w:val="Refdenotaalpie"/>
        </w:rPr>
        <w:footnoteRef/>
      </w:r>
      <w:r w:rsidRPr="00D519BD">
        <w:t xml:space="preserve"> </w:t>
      </w:r>
      <w:r w:rsidRPr="00D519BD">
        <w:rPr>
          <w:lang w:val="es-ES"/>
        </w:rPr>
        <w:t xml:space="preserve">M.P. Alejandro Martínez Caballero. </w:t>
      </w:r>
    </w:p>
  </w:footnote>
  <w:footnote w:id="118">
    <w:p w:rsidR="004C4AF5" w:rsidRPr="00D519BD" w:rsidRDefault="00144205">
      <w:pPr>
        <w:pStyle w:val="Textonotapie"/>
        <w:rPr>
          <w:lang w:val="es-ES"/>
        </w:rPr>
      </w:pPr>
      <w:r w:rsidRPr="00D519BD">
        <w:rPr>
          <w:rStyle w:val="Refdenotaalpie"/>
        </w:rPr>
        <w:footnoteRef/>
      </w:r>
      <w:r w:rsidRPr="00D519BD">
        <w:t xml:space="preserve"> Corte Interamer</w:t>
      </w:r>
      <w:r w:rsidRPr="00D519BD">
        <w:t>icana de derechos Humanos Caso Fonteveccia y D’Amico vs. Argentina.</w:t>
      </w:r>
    </w:p>
  </w:footnote>
  <w:footnote w:id="119">
    <w:p w:rsidR="004C4AF5" w:rsidRPr="00D519BD" w:rsidRDefault="00144205">
      <w:pPr>
        <w:pStyle w:val="Textonotapie"/>
        <w:rPr>
          <w:lang w:val="es-ES"/>
        </w:rPr>
      </w:pPr>
      <w:r w:rsidRPr="00D519BD">
        <w:rPr>
          <w:rStyle w:val="Refdenotaalpie"/>
        </w:rPr>
        <w:footnoteRef/>
      </w:r>
      <w:r w:rsidRPr="00D519BD">
        <w:t xml:space="preserve"> </w:t>
      </w:r>
      <w:r w:rsidRPr="00D519BD">
        <w:rPr>
          <w:lang w:val="es-ES"/>
        </w:rPr>
        <w:t>M.P. Diana Fajardo Rivera.</w:t>
      </w:r>
    </w:p>
  </w:footnote>
  <w:footnote w:id="120">
    <w:p w:rsidR="004C4AF5" w:rsidRPr="00D519BD" w:rsidRDefault="00144205" w:rsidP="00BE0A9A">
      <w:pPr>
        <w:pStyle w:val="Textonotapie"/>
        <w:jc w:val="both"/>
        <w:rPr>
          <w:color w:val="000000" w:themeColor="text1"/>
        </w:rPr>
      </w:pPr>
      <w:r w:rsidRPr="00D519BD">
        <w:rPr>
          <w:rStyle w:val="Refdenotaalpie"/>
          <w:color w:val="000000" w:themeColor="text1"/>
        </w:rPr>
        <w:footnoteRef/>
      </w:r>
      <w:r w:rsidRPr="00D519BD">
        <w:rPr>
          <w:color w:val="000000" w:themeColor="text1"/>
        </w:rPr>
        <w:t xml:space="preserve"> Sentencias C-491 de 2007, M.P. Jaime Córdoba Triviño, y T-181 de 2014, M.P. Mauricio González Cuervo. Al respecto, consultar también los artículos 74 de la C</w:t>
      </w:r>
      <w:r w:rsidRPr="00D519BD">
        <w:rPr>
          <w:color w:val="000000" w:themeColor="text1"/>
        </w:rPr>
        <w:t>onstitución Política, 13 de la CADH y 19 del Pacto Internacional de Derechos Civiles y Políticos, en tanto conceden pleno acceso a la información pública.</w:t>
      </w:r>
    </w:p>
  </w:footnote>
  <w:footnote w:id="121">
    <w:p w:rsidR="004C4AF5" w:rsidRPr="00D519BD" w:rsidRDefault="00144205">
      <w:pPr>
        <w:pStyle w:val="Textonotapie"/>
      </w:pPr>
      <w:r w:rsidRPr="00D519BD">
        <w:rPr>
          <w:rStyle w:val="Refdenotaalpie"/>
        </w:rPr>
        <w:footnoteRef/>
      </w:r>
      <w:r w:rsidRPr="00D519BD">
        <w:t xml:space="preserve"> M.P. Jaime Córdoba Triviño.</w:t>
      </w:r>
    </w:p>
  </w:footnote>
  <w:footnote w:id="122">
    <w:p w:rsidR="004C4AF5" w:rsidRPr="00D519BD" w:rsidRDefault="00144205">
      <w:pPr>
        <w:pStyle w:val="Textonotapie"/>
      </w:pPr>
      <w:r w:rsidRPr="00D519BD">
        <w:rPr>
          <w:rStyle w:val="Refdenotaalpie"/>
        </w:rPr>
        <w:footnoteRef/>
      </w:r>
      <w:r w:rsidRPr="00D519BD">
        <w:t xml:space="preserve"> M.P. María Victoria Calle Correa. </w:t>
      </w:r>
    </w:p>
  </w:footnote>
  <w:footnote w:id="123">
    <w:p w:rsidR="004C4AF5" w:rsidRPr="00D519BD" w:rsidRDefault="00144205" w:rsidP="008A4EEE">
      <w:pPr>
        <w:pStyle w:val="Textonotapie"/>
        <w:rPr>
          <w:color w:val="000000" w:themeColor="text1"/>
        </w:rPr>
      </w:pPr>
      <w:r w:rsidRPr="00D519BD">
        <w:rPr>
          <w:rStyle w:val="Refdenotaalpie"/>
          <w:color w:val="000000" w:themeColor="text1"/>
        </w:rPr>
        <w:footnoteRef/>
      </w:r>
      <w:r w:rsidRPr="00D519BD">
        <w:rPr>
          <w:color w:val="000000" w:themeColor="text1"/>
        </w:rPr>
        <w:t xml:space="preserve"> Sentencia C-848 de 2014, M.P. Luis Guillermo Guerrero Pérez.</w:t>
      </w:r>
    </w:p>
  </w:footnote>
  <w:footnote w:id="124">
    <w:p w:rsidR="004C4AF5" w:rsidRPr="00DD5DA8" w:rsidRDefault="00144205" w:rsidP="00A456DF">
      <w:pPr>
        <w:pStyle w:val="Textonotapie"/>
        <w:jc w:val="both"/>
      </w:pPr>
      <w:r w:rsidRPr="00D519BD">
        <w:rPr>
          <w:rStyle w:val="Refdenotaalpie"/>
        </w:rPr>
        <w:footnoteRef/>
      </w:r>
      <w:r w:rsidRPr="00D519BD">
        <w:t xml:space="preserve"> Sentencias C-721 de 2015, M.P. Jorge Ignacio Pretelt Chaljub, y C-030 de 2023 MM.PP. José Fernando Reyes Cuartas y Juan Carlos Cortés González. La Corte Constitucional ha considerado que esta </w:t>
      </w:r>
      <w:r w:rsidRPr="00D519BD">
        <w:t>área del derecho desarrolla directamente los artículos 1.º, 2.º, 6.º, 92, 122, 123, 124, 125, 150.2, 209 y 277 de la Constitución Política.</w:t>
      </w:r>
    </w:p>
  </w:footnote>
  <w:footnote w:id="125">
    <w:p w:rsidR="0035646C" w:rsidRPr="00754CFA" w:rsidRDefault="00144205" w:rsidP="0035646C">
      <w:pPr>
        <w:pStyle w:val="Textonotapie"/>
        <w:rPr>
          <w:lang w:val="es-ES"/>
        </w:rPr>
      </w:pPr>
      <w:r>
        <w:rPr>
          <w:rStyle w:val="Refdenotaalpie"/>
        </w:rPr>
        <w:footnoteRef/>
      </w:r>
      <w:r>
        <w:t xml:space="preserve"> Corte Constitucional, Sentencia T-487 de 2017.</w:t>
      </w:r>
    </w:p>
  </w:footnote>
  <w:footnote w:id="126">
    <w:p w:rsidR="006459F5" w:rsidRPr="007022A1" w:rsidRDefault="00144205" w:rsidP="00FE7F68">
      <w:pPr>
        <w:pStyle w:val="Textonotapie"/>
        <w:contextualSpacing/>
        <w:jc w:val="both"/>
        <w:rPr>
          <w:i/>
          <w:iCs/>
          <w:color w:val="000000" w:themeColor="text1"/>
        </w:rPr>
      </w:pPr>
      <w:r w:rsidRPr="006459F5">
        <w:rPr>
          <w:rStyle w:val="Refdenotaalpie"/>
          <w:color w:val="000000" w:themeColor="text1"/>
        </w:rPr>
        <w:footnoteRef/>
      </w:r>
      <w:r w:rsidRPr="006459F5">
        <w:rPr>
          <w:color w:val="000000" w:themeColor="text1"/>
        </w:rPr>
        <w:t xml:space="preserve"> Artículo 15 de la Constitución Política. </w:t>
      </w:r>
      <w:r w:rsidRPr="006459F5">
        <w:rPr>
          <w:i/>
          <w:iCs/>
          <w:color w:val="000000" w:themeColor="text1"/>
        </w:rPr>
        <w:t xml:space="preserve">“Todas las personas </w:t>
      </w:r>
      <w:r w:rsidRPr="006459F5">
        <w:rPr>
          <w:i/>
          <w:iCs/>
          <w:color w:val="000000" w:themeColor="text1"/>
        </w:rPr>
        <w:t xml:space="preserve">tienen derecho a su intimidad personal y familiar y a su buen nombre, y el Estado debe respetarlos y hacerlos respetar. De igual modo, tienen derecho a conocer, actualizar y rectificar las informaciones que se hayan recogido sobre ellas en bancos de datos </w:t>
      </w:r>
      <w:r w:rsidRPr="006459F5">
        <w:rPr>
          <w:i/>
          <w:iCs/>
          <w:color w:val="000000" w:themeColor="text1"/>
        </w:rPr>
        <w:t>y en archivos de entidades públicas y privadas. </w:t>
      </w:r>
      <w:r>
        <w:rPr>
          <w:i/>
          <w:iCs/>
          <w:color w:val="000000" w:themeColor="text1"/>
        </w:rPr>
        <w:t xml:space="preserve">// </w:t>
      </w:r>
      <w:r w:rsidRPr="006459F5">
        <w:rPr>
          <w:i/>
          <w:iCs/>
          <w:color w:val="000000" w:themeColor="text1"/>
        </w:rPr>
        <w:t>En la recolección, tratamiento y circulación de datos se respetarán la libertad y demás garantías consagradas en la Constitución.</w:t>
      </w:r>
      <w:r>
        <w:rPr>
          <w:i/>
          <w:iCs/>
          <w:color w:val="000000" w:themeColor="text1"/>
        </w:rPr>
        <w:t xml:space="preserve"> // </w:t>
      </w:r>
      <w:r w:rsidRPr="006459F5">
        <w:rPr>
          <w:i/>
          <w:iCs/>
          <w:color w:val="000000" w:themeColor="text1"/>
        </w:rPr>
        <w:t>La correspondencia y demás formas de comunicación privada son inviolable</w:t>
      </w:r>
      <w:r w:rsidRPr="006459F5">
        <w:rPr>
          <w:i/>
          <w:iCs/>
          <w:color w:val="000000" w:themeColor="text1"/>
        </w:rPr>
        <w:t>s. Sólo pueden ser interceptadas o registradas mediante orden judicial, en los casos y con las formalidades que establezca la ley. </w:t>
      </w:r>
      <w:r>
        <w:rPr>
          <w:i/>
          <w:iCs/>
          <w:color w:val="000000" w:themeColor="text1"/>
        </w:rPr>
        <w:t xml:space="preserve">// </w:t>
      </w:r>
      <w:r w:rsidRPr="006459F5">
        <w:rPr>
          <w:i/>
          <w:iCs/>
          <w:color w:val="000000" w:themeColor="text1"/>
        </w:rPr>
        <w:t xml:space="preserve">Para efectos tributarios o judiciales y para los casos de inspección, vigilancia e intervención del Estado podrá exigirse </w:t>
      </w:r>
      <w:r w:rsidRPr="006459F5">
        <w:rPr>
          <w:i/>
          <w:iCs/>
          <w:color w:val="000000" w:themeColor="text1"/>
        </w:rPr>
        <w:t xml:space="preserve">la presentación de libros de </w:t>
      </w:r>
      <w:r w:rsidRPr="007022A1">
        <w:rPr>
          <w:i/>
          <w:iCs/>
          <w:color w:val="000000" w:themeColor="text1"/>
        </w:rPr>
        <w:t>contabilidad y demás documentos privados, en los términos que señale la ley”.</w:t>
      </w:r>
    </w:p>
  </w:footnote>
  <w:footnote w:id="127">
    <w:p w:rsidR="00FE7F68" w:rsidRPr="00FE7F68" w:rsidRDefault="00144205" w:rsidP="00FE7F68">
      <w:pPr>
        <w:pStyle w:val="Textonotapie"/>
        <w:contextualSpacing/>
      </w:pPr>
      <w:r w:rsidRPr="007022A1">
        <w:rPr>
          <w:rStyle w:val="Refdenotaalpie"/>
        </w:rPr>
        <w:footnoteRef/>
      </w:r>
      <w:r w:rsidRPr="007022A1">
        <w:t xml:space="preserve"> Corte Constitucional, Sentencia T-696 de 1996.</w:t>
      </w:r>
    </w:p>
  </w:footnote>
  <w:footnote w:id="128">
    <w:p w:rsidR="00FE7F68" w:rsidRPr="007022A1" w:rsidRDefault="00144205">
      <w:pPr>
        <w:pStyle w:val="Textonotapie"/>
      </w:pPr>
      <w:r w:rsidRPr="007022A1">
        <w:rPr>
          <w:rStyle w:val="Refdenotaalpie"/>
        </w:rPr>
        <w:footnoteRef/>
      </w:r>
      <w:r w:rsidRPr="007022A1">
        <w:t xml:space="preserve"> Ibidem.</w:t>
      </w:r>
    </w:p>
  </w:footnote>
  <w:footnote w:id="129">
    <w:p w:rsidR="00D544EB" w:rsidRPr="005C627A" w:rsidRDefault="00144205">
      <w:pPr>
        <w:pStyle w:val="Textonotapie"/>
        <w:rPr>
          <w:highlight w:val="lightGray"/>
        </w:rPr>
      </w:pPr>
      <w:r w:rsidRPr="007022A1">
        <w:rPr>
          <w:rStyle w:val="Refdenotaalpie"/>
        </w:rPr>
        <w:footnoteRef/>
      </w:r>
      <w:r w:rsidRPr="007022A1">
        <w:t xml:space="preserve"> Ibidem.</w:t>
      </w:r>
    </w:p>
  </w:footnote>
  <w:footnote w:id="130">
    <w:p w:rsidR="005C627A" w:rsidRPr="007022A1" w:rsidRDefault="00144205">
      <w:pPr>
        <w:pStyle w:val="Textonotapie"/>
      </w:pPr>
      <w:r w:rsidRPr="007022A1">
        <w:rPr>
          <w:rStyle w:val="Refdenotaalpie"/>
        </w:rPr>
        <w:footnoteRef/>
      </w:r>
      <w:r w:rsidRPr="007022A1">
        <w:t xml:space="preserve"> </w:t>
      </w:r>
      <w:r w:rsidRPr="007022A1">
        <w:rPr>
          <w:color w:val="2D2D2D"/>
        </w:rPr>
        <w:t>Corte Constitucional,</w:t>
      </w:r>
      <w:r w:rsidRPr="007022A1">
        <w:rPr>
          <w:rStyle w:val="apple-converted-space"/>
          <w:rFonts w:eastAsiaTheme="majorEastAsia"/>
          <w:color w:val="2D2D2D"/>
        </w:rPr>
        <w:t> </w:t>
      </w:r>
      <w:r w:rsidRPr="007022A1">
        <w:rPr>
          <w:color w:val="2D2D2D"/>
          <w:lang w:val="es-ES"/>
        </w:rPr>
        <w:t>Sentencia T-729 de 2002.</w:t>
      </w:r>
    </w:p>
  </w:footnote>
  <w:footnote w:id="131">
    <w:p w:rsidR="005C627A" w:rsidRPr="005C627A" w:rsidRDefault="00144205">
      <w:pPr>
        <w:pStyle w:val="Textonotapie"/>
      </w:pPr>
      <w:r w:rsidRPr="007022A1">
        <w:rPr>
          <w:rStyle w:val="Refdenotaalpie"/>
        </w:rPr>
        <w:footnoteRef/>
      </w:r>
      <w:r w:rsidRPr="007022A1">
        <w:t xml:space="preserve"> Corte Constitucional, Sentencia C-1011 de 2008.</w:t>
      </w:r>
    </w:p>
  </w:footnote>
  <w:footnote w:id="132">
    <w:p w:rsidR="005C627A" w:rsidRPr="0062273B" w:rsidRDefault="00144205">
      <w:pPr>
        <w:pStyle w:val="Textonotapie"/>
      </w:pPr>
      <w:r w:rsidRPr="0062273B">
        <w:rPr>
          <w:rStyle w:val="Refdenotaalpie"/>
        </w:rPr>
        <w:footnoteRef/>
      </w:r>
      <w:r w:rsidRPr="0062273B">
        <w:t xml:space="preserve"> Corte Constitucional, S</w:t>
      </w:r>
      <w:r w:rsidRPr="0062273B">
        <w:rPr>
          <w:color w:val="2D2D2D"/>
        </w:rPr>
        <w:t>entencia T-414 de 1992, reiterada, entre otras, en la Sentencia T-729 de 2002.</w:t>
      </w:r>
    </w:p>
  </w:footnote>
  <w:footnote w:id="133">
    <w:p w:rsidR="005C627A" w:rsidRPr="00786146" w:rsidRDefault="00144205" w:rsidP="00786146">
      <w:pPr>
        <w:pStyle w:val="Textonotapie"/>
        <w:jc w:val="both"/>
        <w:rPr>
          <w:color w:val="000000" w:themeColor="text1"/>
        </w:rPr>
      </w:pPr>
      <w:r w:rsidRPr="00786146">
        <w:rPr>
          <w:rStyle w:val="Refdenotaalpie"/>
          <w:color w:val="000000" w:themeColor="text1"/>
        </w:rPr>
        <w:footnoteRef/>
      </w:r>
      <w:r w:rsidRPr="00786146">
        <w:rPr>
          <w:color w:val="000000" w:themeColor="text1"/>
        </w:rPr>
        <w:t xml:space="preserve"> Corte Constitucional, Sentencia SU-139 de 2021.</w:t>
      </w:r>
    </w:p>
  </w:footnote>
  <w:footnote w:id="134">
    <w:p w:rsidR="008E3BD0" w:rsidRPr="00786146" w:rsidRDefault="00144205" w:rsidP="00786146">
      <w:pPr>
        <w:pStyle w:val="Textonotapie"/>
        <w:jc w:val="both"/>
        <w:rPr>
          <w:color w:val="000000" w:themeColor="text1"/>
        </w:rPr>
      </w:pPr>
      <w:r w:rsidRPr="00786146">
        <w:rPr>
          <w:rStyle w:val="Refdenotaalpie"/>
          <w:color w:val="000000" w:themeColor="text1"/>
        </w:rPr>
        <w:footnoteRef/>
      </w:r>
      <w:r w:rsidRPr="00786146">
        <w:rPr>
          <w:color w:val="000000" w:themeColor="text1"/>
        </w:rPr>
        <w:t xml:space="preserve"> Corte Constitucional. Sentencia T-729 de 2002.</w:t>
      </w:r>
    </w:p>
  </w:footnote>
  <w:footnote w:id="135">
    <w:p w:rsidR="0062273B" w:rsidRPr="00786146" w:rsidRDefault="00144205" w:rsidP="00786146">
      <w:pPr>
        <w:pStyle w:val="Textonotapie"/>
        <w:jc w:val="both"/>
        <w:rPr>
          <w:color w:val="000000" w:themeColor="text1"/>
        </w:rPr>
      </w:pPr>
      <w:r w:rsidRPr="00786146">
        <w:rPr>
          <w:rStyle w:val="Refdenotaalpie"/>
          <w:color w:val="000000" w:themeColor="text1"/>
        </w:rPr>
        <w:footnoteRef/>
      </w:r>
      <w:r w:rsidRPr="00786146">
        <w:rPr>
          <w:color w:val="000000" w:themeColor="text1"/>
        </w:rPr>
        <w:t xml:space="preserve"> Le</w:t>
      </w:r>
      <w:r w:rsidRPr="00786146">
        <w:rPr>
          <w:color w:val="000000" w:themeColor="text1"/>
        </w:rPr>
        <w:t>y 1581 de 2012. Artículo 6, literal d.</w:t>
      </w:r>
    </w:p>
  </w:footnote>
  <w:footnote w:id="136">
    <w:p w:rsidR="00FC2EE5" w:rsidRPr="007022A1" w:rsidRDefault="00144205" w:rsidP="00786146">
      <w:pPr>
        <w:pStyle w:val="Textonotapie"/>
        <w:jc w:val="both"/>
        <w:rPr>
          <w:color w:val="000000" w:themeColor="text1"/>
        </w:rPr>
      </w:pPr>
      <w:r w:rsidRPr="00786146">
        <w:rPr>
          <w:rStyle w:val="Refdenotaalpie"/>
          <w:color w:val="000000" w:themeColor="text1"/>
        </w:rPr>
        <w:footnoteRef/>
      </w:r>
      <w:r w:rsidRPr="00786146">
        <w:rPr>
          <w:color w:val="000000" w:themeColor="text1"/>
        </w:rPr>
        <w:t xml:space="preserve"> </w:t>
      </w:r>
      <w:r w:rsidRPr="007022A1">
        <w:rPr>
          <w:color w:val="000000" w:themeColor="text1"/>
        </w:rPr>
        <w:t>Corte Constitucional. Sentencia</w:t>
      </w:r>
      <w:r w:rsidRPr="007022A1">
        <w:rPr>
          <w:rStyle w:val="apple-converted-space"/>
          <w:rFonts w:eastAsiaTheme="majorEastAsia"/>
          <w:color w:val="000000" w:themeColor="text1"/>
        </w:rPr>
        <w:t> </w:t>
      </w:r>
      <w:r w:rsidRPr="007022A1">
        <w:rPr>
          <w:color w:val="000000" w:themeColor="text1"/>
        </w:rPr>
        <w:t>C-748 de 2011.</w:t>
      </w:r>
    </w:p>
  </w:footnote>
  <w:footnote w:id="137">
    <w:p w:rsidR="00786146" w:rsidRPr="00786146" w:rsidRDefault="00144205" w:rsidP="00786146">
      <w:pPr>
        <w:pStyle w:val="Textonotapie"/>
        <w:jc w:val="both"/>
        <w:rPr>
          <w:i/>
          <w:iCs/>
          <w:color w:val="000000" w:themeColor="text1"/>
        </w:rPr>
      </w:pPr>
      <w:r w:rsidRPr="007022A1">
        <w:rPr>
          <w:rStyle w:val="Refdenotaalpie"/>
          <w:color w:val="000000" w:themeColor="text1"/>
        </w:rPr>
        <w:footnoteRef/>
      </w:r>
      <w:r w:rsidRPr="007022A1">
        <w:rPr>
          <w:color w:val="000000" w:themeColor="text1"/>
        </w:rPr>
        <w:t xml:space="preserve"> Artículo 6 de la Ley 15</w:t>
      </w:r>
      <w:r w:rsidRPr="007022A1">
        <w:rPr>
          <w:color w:val="000000" w:themeColor="text1"/>
        </w:rPr>
        <w:t xml:space="preserve">81 de 2012: </w:t>
      </w:r>
      <w:r w:rsidRPr="007022A1">
        <w:rPr>
          <w:i/>
          <w:iCs/>
          <w:color w:val="000000" w:themeColor="text1"/>
        </w:rPr>
        <w:t xml:space="preserve">“Se prohíbe el tratamiento de datos sensibles, excepto cuando: a) El Titular haya dado su autorización explícita a dicho </w:t>
      </w:r>
      <w:r w:rsidRPr="007022A1">
        <w:rPr>
          <w:i/>
          <w:iCs/>
          <w:color w:val="000000" w:themeColor="text1"/>
        </w:rPr>
        <w:t>Tratamiento, salvo en los casos que por ley no sea requerido el otorgamiento de dicha autorización; b) El Tratamiento sea necesario para salvaguardar el interés vital del Titular y este se encuentre física o jurídicamente incapacitado. En estos eventos, lo</w:t>
      </w:r>
      <w:r w:rsidRPr="007022A1">
        <w:rPr>
          <w:i/>
          <w:iCs/>
          <w:color w:val="000000" w:themeColor="text1"/>
        </w:rPr>
        <w:t>s representantes legales deberán otorgar su autorización; c) El Tratamiento sea efectuado en el curso de las actividades legítimas y con las debidas garantías por parte de una fundación, ONG, asociación o cualquier otro organismo sin ánimo de lucro, cuya f</w:t>
      </w:r>
      <w:r w:rsidRPr="007022A1">
        <w:rPr>
          <w:i/>
          <w:iCs/>
          <w:color w:val="000000" w:themeColor="text1"/>
        </w:rPr>
        <w:t>inalidad sea política, filosófica, religiosa o sindical, siempre que se refieran exclusivamente a sus miembros o a las personas que mantengan contactos regulares por razón de su finalidad. En estos eventos, los datos no se podrán suministrar a terceros sin</w:t>
      </w:r>
      <w:r w:rsidRPr="007022A1">
        <w:rPr>
          <w:i/>
          <w:iCs/>
          <w:color w:val="000000" w:themeColor="text1"/>
        </w:rPr>
        <w:t xml:space="preserve"> la autorización del Titular; d) El Tratamiento se refiera a datos que sean necesarios para el reconocimiento, ejercicio o defensa de un derecho en un proceso judicial; e) El Tratamiento tenga una finalidad histórica, estadística o científica. En este even</w:t>
      </w:r>
      <w:r w:rsidRPr="007022A1">
        <w:rPr>
          <w:i/>
          <w:iCs/>
          <w:color w:val="000000" w:themeColor="text1"/>
        </w:rPr>
        <w:t>to deberán adoptarse las medidas conducentes a la supresión de identidad de los Titulares”.</w:t>
      </w:r>
    </w:p>
  </w:footnote>
  <w:footnote w:id="138">
    <w:p w:rsidR="0035646C" w:rsidRPr="00B2082B" w:rsidRDefault="00144205" w:rsidP="0035646C">
      <w:pPr>
        <w:pStyle w:val="Textonotapie"/>
        <w:rPr>
          <w:lang w:val="es-ES"/>
        </w:rPr>
      </w:pPr>
      <w:r>
        <w:rPr>
          <w:rStyle w:val="Refdenotaalpie"/>
        </w:rPr>
        <w:footnoteRef/>
      </w:r>
      <w:r>
        <w:t xml:space="preserve"> </w:t>
      </w:r>
      <w:r>
        <w:rPr>
          <w:lang w:val="es-ES"/>
        </w:rPr>
        <w:t>Corte Constitucional, Sentencia C-165 de 2019.</w:t>
      </w:r>
    </w:p>
  </w:footnote>
  <w:footnote w:id="139">
    <w:p w:rsidR="0035646C" w:rsidRPr="00212A7A" w:rsidRDefault="00144205" w:rsidP="0035646C">
      <w:pPr>
        <w:pStyle w:val="Textonotapie"/>
        <w:rPr>
          <w:lang w:val="es-ES"/>
        </w:rPr>
      </w:pPr>
      <w:r w:rsidRPr="00212A7A">
        <w:rPr>
          <w:rStyle w:val="Refdenotaalpie"/>
          <w:color w:val="000000" w:themeColor="text1"/>
        </w:rPr>
        <w:footnoteRef/>
      </w:r>
      <w:r w:rsidRPr="00212A7A">
        <w:rPr>
          <w:color w:val="000000" w:themeColor="text1"/>
        </w:rPr>
        <w:t xml:space="preserve"> </w:t>
      </w:r>
      <w:r w:rsidRPr="00212A7A">
        <w:rPr>
          <w:color w:val="000000" w:themeColor="text1"/>
          <w:lang w:val="es-ES"/>
        </w:rPr>
        <w:t>Corte Constitucional, Sentencia C-881 de 2014.</w:t>
      </w:r>
    </w:p>
  </w:footnote>
  <w:footnote w:id="140">
    <w:p w:rsidR="0035646C" w:rsidRPr="000965CF" w:rsidRDefault="00144205" w:rsidP="0035646C">
      <w:pPr>
        <w:pStyle w:val="Textonotapie"/>
        <w:rPr>
          <w:lang w:val="es-ES"/>
        </w:rPr>
      </w:pPr>
      <w:r>
        <w:rPr>
          <w:rStyle w:val="Refdenotaalpie"/>
        </w:rPr>
        <w:footnoteRef/>
      </w:r>
      <w:r>
        <w:t xml:space="preserve"> </w:t>
      </w:r>
      <w:hyperlink r:id="rId1" w:history="1">
        <w:r w:rsidRPr="00BB1DA9">
          <w:rPr>
            <w:rStyle w:val="Hipervnculo"/>
          </w:rPr>
          <w:t>https://www.corteidh.or.cr/docs/casos/articulos/seriec_193_esp.pdf</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FF2897"/>
    <w:multiLevelType w:val="hybridMultilevel"/>
    <w:tmpl w:val="CF36C2A4"/>
    <w:lvl w:ilvl="0" w:tplc="C18A6780">
      <w:start w:val="1"/>
      <w:numFmt w:val="decimal"/>
      <w:lvlText w:val="%1."/>
      <w:lvlJc w:val="left"/>
      <w:pPr>
        <w:ind w:left="5889" w:hanging="360"/>
      </w:pPr>
      <w:rPr>
        <w:rFonts w:ascii="Times New Roman" w:hAnsi="Times New Roman" w:cs="Times New Roman" w:hint="default"/>
        <w:b w:val="0"/>
        <w:bCs w:val="0"/>
        <w:i w:val="0"/>
        <w:iCs w:val="0"/>
        <w:sz w:val="28"/>
        <w:szCs w:val="28"/>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380A"/>
    <w:rsid w:val="00144205"/>
    <w:rsid w:val="004C380A"/>
    <w:rsid w:val="00D562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25BB948D-F216-4AF9-B0C7-C125F3C9F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35646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35646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35646C"/>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35646C"/>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35646C"/>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35646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5646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5646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5646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3E1FFF"/>
    <w:pPr>
      <w:tabs>
        <w:tab w:val="center" w:pos="4419"/>
        <w:tab w:val="right" w:pos="8838"/>
      </w:tabs>
    </w:pPr>
  </w:style>
  <w:style w:type="character" w:customStyle="1" w:styleId="EncabezadoCar">
    <w:name w:val="Encabezado Car"/>
    <w:basedOn w:val="Fuentedeprrafopredeter"/>
    <w:link w:val="Encabezado"/>
    <w:uiPriority w:val="99"/>
    <w:rsid w:val="003E1FFF"/>
    <w:rPr>
      <w:rFonts w:ascii="Bookman Old Style" w:eastAsia="Times New Roman" w:hAnsi="Bookman Old Style" w:cs="Bookman Old Style"/>
      <w:kern w:val="0"/>
      <w:sz w:val="28"/>
      <w:szCs w:val="28"/>
      <w:lang w:val="es-ES" w:eastAsia="es-ES"/>
    </w:rPr>
  </w:style>
  <w:style w:type="paragraph" w:styleId="Piedepgina">
    <w:name w:val="footer"/>
    <w:basedOn w:val="Normal"/>
    <w:link w:val="PiedepginaCar"/>
    <w:uiPriority w:val="99"/>
    <w:rsid w:val="003E1FFF"/>
    <w:pPr>
      <w:tabs>
        <w:tab w:val="center" w:pos="4419"/>
        <w:tab w:val="right" w:pos="8838"/>
      </w:tabs>
    </w:pPr>
  </w:style>
  <w:style w:type="character" w:customStyle="1" w:styleId="PiedepginaCar">
    <w:name w:val="Pie de página Car"/>
    <w:basedOn w:val="Fuentedeprrafopredeter"/>
    <w:link w:val="Piedepgina"/>
    <w:uiPriority w:val="99"/>
    <w:rsid w:val="003E1FFF"/>
    <w:rPr>
      <w:rFonts w:ascii="Bookman Old Style" w:eastAsia="Times New Roman" w:hAnsi="Bookman Old Style" w:cs="Bookman Old Style"/>
      <w:kern w:val="0"/>
      <w:sz w:val="28"/>
      <w:szCs w:val="28"/>
      <w:lang w:val="es-ES" w:eastAsia="es-ES"/>
    </w:rPr>
  </w:style>
  <w:style w:type="character" w:styleId="Hipervnculo">
    <w:name w:val="Hyperlink"/>
    <w:uiPriority w:val="99"/>
    <w:semiHidden/>
    <w:rsid w:val="003E1FFF"/>
    <w:rPr>
      <w:rFonts w:cs="Times New Roman"/>
      <w:color w:val="0000FF"/>
      <w:u w:val="single"/>
    </w:rPr>
  </w:style>
  <w:style w:type="character" w:customStyle="1" w:styleId="apple-converted-space">
    <w:name w:val="apple-converted-space"/>
    <w:basedOn w:val="Fuentedeprrafopredeter"/>
    <w:rsid w:val="003E1FFF"/>
  </w:style>
  <w:style w:type="paragraph" w:customStyle="1" w:styleId="Estilo1">
    <w:name w:val="Estilo1"/>
    <w:basedOn w:val="Prrafodelista"/>
    <w:qFormat/>
    <w:rsid w:val="003E1FFF"/>
    <w:pPr>
      <w:spacing w:line="220" w:lineRule="atLeast"/>
      <w:ind w:left="0" w:right="51"/>
      <w:jc w:val="both"/>
    </w:pPr>
    <w:rPr>
      <w:rFonts w:eastAsia="Calibri"/>
      <w:lang w:val="es-ES_tradnl" w:eastAsia="es-ES_tradnl"/>
    </w:rPr>
  </w:style>
  <w:style w:type="paragraph" w:styleId="Prrafodelista">
    <w:name w:val="List Paragraph"/>
    <w:aliases w:val="Colorful List - Accent 11,Ha,List Paragraph1,lp1,Normal2,List Paragraph2,Lista vistosa - Énfasis 11,Footnote,List1,titulo 3,Párrafo de lista1,Bullets,Párrafo de lista2,Cuadrícula clara - Énfasis 31,Dot pt,F5 List Paragraph,No Spacing1"/>
    <w:basedOn w:val="Normal"/>
    <w:link w:val="PrrafodelistaCar"/>
    <w:uiPriority w:val="34"/>
    <w:qFormat/>
    <w:rsid w:val="003E1FFF"/>
    <w:pPr>
      <w:ind w:left="720"/>
      <w:contextualSpacing/>
    </w:pPr>
  </w:style>
  <w:style w:type="paragraph" w:styleId="Textonotapie">
    <w:name w:val="footnote text"/>
    <w:aliases w:val="Footnote Text Char Char Char Char Char,Footnote Text Char Char Char Char,Footnote reference,FA Fu,Footnote Text Char Char Char,texto de nota al pie,Footnote Text Char,Ref. de nota al pie1,referencia nota al pie,Footnote Text Cha,Footnote "/>
    <w:basedOn w:val="Normal"/>
    <w:link w:val="TextonotapieCar"/>
    <w:uiPriority w:val="99"/>
    <w:unhideWhenUsed/>
    <w:qFormat/>
    <w:rsid w:val="003E1FFF"/>
    <w:rPr>
      <w:sz w:val="20"/>
      <w:szCs w:val="20"/>
    </w:rPr>
  </w:style>
  <w:style w:type="character" w:customStyle="1" w:styleId="TextonotapieCar">
    <w:name w:val="Texto nota pie Car"/>
    <w:aliases w:val="Footnote Text Char Char Char Char Char Car1,Footnote Text Char Char Char Char Car1,Footnote reference Car1,FA Fu Car1,Footnote Text Char Char Char Car1,texto de nota al pie Car1,Footnote Text Char Car1,Ref. de nota al pie1 Car1"/>
    <w:basedOn w:val="Fuentedeprrafopredeter"/>
    <w:link w:val="Textonotapie"/>
    <w:uiPriority w:val="99"/>
    <w:qFormat/>
    <w:rsid w:val="003E1FFF"/>
    <w:rPr>
      <w:rFonts w:ascii="Bookman Old Style" w:eastAsia="Times New Roman" w:hAnsi="Bookman Old Style" w:cs="Bookman Old Style"/>
      <w:kern w:val="0"/>
      <w:sz w:val="20"/>
      <w:szCs w:val="20"/>
      <w:lang w:val="es-ES" w:eastAsia="es-ES"/>
    </w:rPr>
  </w:style>
  <w:style w:type="character" w:styleId="Refdenotaalpie">
    <w:name w:val="footnote reference"/>
    <w:aliases w:val="Texto de nota al pie,Footnotes refss,Appel note de bas de page,Ref,de nota al pie,Ref1, de nota al pie,Footnote number,BVI fnr,f,Nota de pie,Texto nota al pie,Ref. de nota al pie 2,Nota a pie,Footnote Text Char1 Car Car Car Car,4_G,R"/>
    <w:basedOn w:val="Fuentedeprrafopredeter"/>
    <w:link w:val="Piedepagina"/>
    <w:uiPriority w:val="99"/>
    <w:unhideWhenUsed/>
    <w:qFormat/>
    <w:rsid w:val="003E1FFF"/>
    <w:rPr>
      <w:vertAlign w:val="superscript"/>
    </w:rPr>
  </w:style>
  <w:style w:type="character" w:styleId="Hipervnculovisitado">
    <w:name w:val="FollowedHyperlink"/>
    <w:basedOn w:val="Fuentedeprrafopredeter"/>
    <w:uiPriority w:val="99"/>
    <w:semiHidden/>
    <w:unhideWhenUsed/>
    <w:rsid w:val="00A43F9B"/>
    <w:rPr>
      <w:color w:val="954F72" w:themeColor="followedHyperlink"/>
      <w:u w:val="single"/>
    </w:rPr>
  </w:style>
  <w:style w:type="character" w:customStyle="1" w:styleId="PrrafodelistaCar">
    <w:name w:val="Párrafo de lista Car"/>
    <w:aliases w:val="Colorful List - Accent 11 Car,Ha Car,List Paragraph1 Car,lp1 Car,Normal2 Car,List Paragraph2 Car,Lista vistosa - Énfasis 11 Car,Footnote Car,List1 Car,titulo 3 Car,Párrafo de lista1 Car,Bullets Car,Párrafo de lista2 Car,Dot pt Car"/>
    <w:link w:val="Prrafodelista"/>
    <w:uiPriority w:val="34"/>
    <w:locked/>
    <w:rsid w:val="00CE36BB"/>
    <w:rPr>
      <w:rFonts w:ascii="Bookman Old Style" w:eastAsia="Times New Roman" w:hAnsi="Bookman Old Style" w:cs="Bookman Old Style"/>
      <w:kern w:val="0"/>
      <w:sz w:val="28"/>
      <w:szCs w:val="28"/>
      <w:lang w:val="es-ES" w:eastAsia="es-ES"/>
    </w:rPr>
  </w:style>
  <w:style w:type="table" w:styleId="Tablaconcuadrcula">
    <w:name w:val="Table Grid"/>
    <w:basedOn w:val="Tablanormal"/>
    <w:uiPriority w:val="39"/>
    <w:rsid w:val="001E11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E6F32"/>
    <w:pPr>
      <w:spacing w:before="100" w:beforeAutospacing="1" w:after="100" w:afterAutospacing="1"/>
    </w:pPr>
  </w:style>
  <w:style w:type="paragraph" w:styleId="Textoindependiente">
    <w:name w:val="Body Text"/>
    <w:basedOn w:val="Normal"/>
    <w:link w:val="TextoindependienteCar"/>
    <w:uiPriority w:val="99"/>
    <w:unhideWhenUsed/>
    <w:rsid w:val="005E1676"/>
    <w:pPr>
      <w:spacing w:before="100" w:beforeAutospacing="1" w:after="100" w:afterAutospacing="1"/>
    </w:pPr>
  </w:style>
  <w:style w:type="character" w:customStyle="1" w:styleId="TextoindependienteCar">
    <w:name w:val="Texto independiente Car"/>
    <w:basedOn w:val="Fuentedeprrafopredeter"/>
    <w:link w:val="Textoindependiente"/>
    <w:uiPriority w:val="99"/>
    <w:rsid w:val="005E1676"/>
    <w:rPr>
      <w:rFonts w:ascii="Times New Roman" w:eastAsia="Times New Roman" w:hAnsi="Times New Roman" w:cs="Times New Roman"/>
      <w:kern w:val="0"/>
      <w:lang w:eastAsia="es-MX"/>
    </w:rPr>
  </w:style>
  <w:style w:type="paragraph" w:customStyle="1" w:styleId="bodytext21">
    <w:name w:val="bodytext21"/>
    <w:basedOn w:val="Normal"/>
    <w:rsid w:val="003B2CEC"/>
    <w:pPr>
      <w:spacing w:before="100" w:beforeAutospacing="1" w:after="100" w:afterAutospacing="1"/>
    </w:pPr>
  </w:style>
  <w:style w:type="paragraph" w:customStyle="1" w:styleId="citascorte">
    <w:name w:val="citascorte"/>
    <w:basedOn w:val="Normal"/>
    <w:rsid w:val="00D43493"/>
    <w:pPr>
      <w:spacing w:before="100" w:beforeAutospacing="1" w:after="100" w:afterAutospacing="1"/>
    </w:pPr>
  </w:style>
  <w:style w:type="paragraph" w:styleId="Sinespaciado">
    <w:name w:val="No Spacing"/>
    <w:basedOn w:val="Normal"/>
    <w:uiPriority w:val="1"/>
    <w:qFormat/>
    <w:rsid w:val="00440E10"/>
    <w:pPr>
      <w:spacing w:before="100" w:beforeAutospacing="1" w:after="100" w:afterAutospacing="1"/>
    </w:pPr>
  </w:style>
  <w:style w:type="character" w:customStyle="1" w:styleId="TextonotapieCar1">
    <w:name w:val="Texto nota pie Car1"/>
    <w:aliases w:val="Footnote Text Char Char Char Char Char Car,Footnote Text Char Char Char Char Car,Footnote reference Car,FA Fu Car,Footnote Text Char Char Char Car,texto de nota al pie Car,Footnote Text Char Car,Ref. de nota al pie1 Car,Footnote  Car"/>
    <w:uiPriority w:val="99"/>
    <w:locked/>
    <w:rsid w:val="00766563"/>
    <w:rPr>
      <w:rFonts w:ascii="Bookman Old Style" w:eastAsia="Times New Roman" w:hAnsi="Bookman Old Style" w:cs="Times New Roman"/>
      <w:sz w:val="20"/>
      <w:szCs w:val="20"/>
      <w:lang w:val="es-ES_tradnl" w:eastAsia="es-ES"/>
    </w:rPr>
  </w:style>
  <w:style w:type="paragraph" w:customStyle="1" w:styleId="Piedepagina">
    <w:name w:val="Pie de pagina"/>
    <w:aliases w:val="Ref. de nota al pie2"/>
    <w:basedOn w:val="Normal"/>
    <w:link w:val="Refdenotaalpie"/>
    <w:uiPriority w:val="99"/>
    <w:rsid w:val="00766563"/>
    <w:pPr>
      <w:spacing w:line="240" w:lineRule="exact"/>
    </w:pPr>
    <w:rPr>
      <w:rFonts w:eastAsiaTheme="minorHAnsi"/>
      <w:kern w:val="2"/>
      <w:vertAlign w:val="superscript"/>
      <w:lang w:eastAsia="en-US"/>
    </w:rPr>
  </w:style>
  <w:style w:type="paragraph" w:customStyle="1" w:styleId="cuerpotexto">
    <w:name w:val="cuerpotexto"/>
    <w:basedOn w:val="Normal"/>
    <w:rsid w:val="006967A6"/>
    <w:pPr>
      <w:spacing w:before="100" w:beforeAutospacing="1" w:after="100" w:afterAutospacing="1"/>
    </w:pPr>
  </w:style>
  <w:style w:type="paragraph" w:styleId="Textoindependiente3">
    <w:name w:val="Body Text 3"/>
    <w:basedOn w:val="Normal"/>
    <w:link w:val="Textoindependiente3Car"/>
    <w:uiPriority w:val="99"/>
    <w:semiHidden/>
    <w:unhideWhenUsed/>
    <w:rsid w:val="00003EC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003ECD"/>
    <w:rPr>
      <w:rFonts w:ascii="Times New Roman" w:eastAsia="Times New Roman" w:hAnsi="Times New Roman" w:cs="Times New Roman"/>
      <w:kern w:val="0"/>
      <w:sz w:val="16"/>
      <w:szCs w:val="16"/>
      <w:lang w:eastAsia="es-MX"/>
    </w:rPr>
  </w:style>
  <w:style w:type="paragraph" w:customStyle="1" w:styleId="sangradetindependiente">
    <w:name w:val="sangradetindependiente"/>
    <w:basedOn w:val="Normal"/>
    <w:rsid w:val="003A34F2"/>
    <w:pPr>
      <w:spacing w:before="100" w:beforeAutospacing="1" w:after="100" w:afterAutospacing="1"/>
    </w:pPr>
  </w:style>
  <w:style w:type="character" w:styleId="Refdecomentario">
    <w:name w:val="annotation reference"/>
    <w:basedOn w:val="Fuentedeprrafopredeter"/>
    <w:uiPriority w:val="99"/>
    <w:semiHidden/>
    <w:unhideWhenUsed/>
    <w:rsid w:val="004E374C"/>
    <w:rPr>
      <w:sz w:val="16"/>
      <w:szCs w:val="16"/>
    </w:rPr>
  </w:style>
  <w:style w:type="paragraph" w:styleId="Textocomentario">
    <w:name w:val="annotation text"/>
    <w:basedOn w:val="Normal"/>
    <w:link w:val="TextocomentarioCar"/>
    <w:uiPriority w:val="99"/>
    <w:unhideWhenUsed/>
    <w:rsid w:val="004E374C"/>
    <w:rPr>
      <w:sz w:val="20"/>
      <w:szCs w:val="20"/>
    </w:rPr>
  </w:style>
  <w:style w:type="character" w:customStyle="1" w:styleId="TextocomentarioCar">
    <w:name w:val="Texto comentario Car"/>
    <w:basedOn w:val="Fuentedeprrafopredeter"/>
    <w:link w:val="Textocomentario"/>
    <w:uiPriority w:val="99"/>
    <w:rsid w:val="004E374C"/>
    <w:rPr>
      <w:rFonts w:ascii="Times New Roman" w:eastAsia="Times New Roman" w:hAnsi="Times New Roman" w:cs="Times New Roman"/>
      <w:kern w:val="0"/>
      <w:sz w:val="20"/>
      <w:szCs w:val="20"/>
      <w:lang w:eastAsia="es-MX"/>
    </w:rPr>
  </w:style>
  <w:style w:type="paragraph" w:styleId="Asuntodelcomentario">
    <w:name w:val="annotation subject"/>
    <w:basedOn w:val="Textocomentario"/>
    <w:next w:val="Textocomentario"/>
    <w:link w:val="AsuntodelcomentarioCar"/>
    <w:uiPriority w:val="99"/>
    <w:semiHidden/>
    <w:unhideWhenUsed/>
    <w:rsid w:val="004E374C"/>
    <w:rPr>
      <w:b/>
      <w:bCs/>
    </w:rPr>
  </w:style>
  <w:style w:type="character" w:customStyle="1" w:styleId="AsuntodelcomentarioCar">
    <w:name w:val="Asunto del comentario Car"/>
    <w:basedOn w:val="TextocomentarioCar"/>
    <w:link w:val="Asuntodelcomentario"/>
    <w:uiPriority w:val="99"/>
    <w:semiHidden/>
    <w:rsid w:val="004E374C"/>
    <w:rPr>
      <w:rFonts w:ascii="Times New Roman" w:eastAsia="Times New Roman" w:hAnsi="Times New Roman" w:cs="Times New Roman"/>
      <w:b/>
      <w:bCs/>
      <w:kern w:val="0"/>
      <w:sz w:val="20"/>
      <w:szCs w:val="20"/>
      <w:lang w:eastAsia="es-MX"/>
    </w:rPr>
  </w:style>
  <w:style w:type="table" w:styleId="Tablanormal1">
    <w:name w:val="Plain Table 1"/>
    <w:basedOn w:val="Tablanormal"/>
    <w:uiPriority w:val="41"/>
    <w:rsid w:val="005B6DC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rsid w:val="004A6030"/>
    <w:pPr>
      <w:jc w:val="both"/>
    </w:pPr>
    <w:rPr>
      <w:rFonts w:eastAsiaTheme="minorHAnsi"/>
      <w:vertAlign w:val="superscript"/>
      <w:lang w:eastAsia="en-US"/>
    </w:rPr>
  </w:style>
  <w:style w:type="paragraph" w:styleId="Revisin">
    <w:name w:val="Revision"/>
    <w:hidden/>
    <w:uiPriority w:val="99"/>
    <w:semiHidden/>
    <w:rsid w:val="00AF382F"/>
    <w:rPr>
      <w:rFonts w:ascii="Times New Roman" w:eastAsia="Times New Roman" w:hAnsi="Times New Roman" w:cs="Times New Roman"/>
      <w:lang w:eastAsia="es-MX"/>
    </w:rPr>
  </w:style>
  <w:style w:type="character" w:customStyle="1" w:styleId="Cuadrculaclara-nfasis3Car">
    <w:name w:val="Cuadrícula clara - Énfasis 3 Car"/>
    <w:uiPriority w:val="34"/>
    <w:locked/>
    <w:rsid w:val="00D16CA5"/>
    <w:rPr>
      <w:rFonts w:ascii="Times New Roman" w:eastAsia="Times New Roman" w:hAnsi="Times New Roman"/>
      <w:sz w:val="24"/>
      <w:szCs w:val="24"/>
    </w:rPr>
  </w:style>
  <w:style w:type="character" w:customStyle="1" w:styleId="ref">
    <w:name w:val="ref"/>
    <w:basedOn w:val="Fuentedeprrafopredeter"/>
    <w:rsid w:val="0078545B"/>
  </w:style>
  <w:style w:type="character" w:customStyle="1" w:styleId="refdenotaalpie1">
    <w:name w:val="refdenotaalpie1"/>
    <w:basedOn w:val="Fuentedeprrafopredeter"/>
    <w:rsid w:val="003F5994"/>
  </w:style>
  <w:style w:type="character" w:styleId="Textodelmarcadordeposicin">
    <w:name w:val="Placeholder Text"/>
    <w:basedOn w:val="Fuentedeprrafopredeter"/>
    <w:uiPriority w:val="99"/>
    <w:semiHidden/>
    <w:rsid w:val="00AA02F1"/>
    <w:rPr>
      <w:color w:val="666666"/>
    </w:rPr>
  </w:style>
  <w:style w:type="table" w:styleId="Cuadrculadetablaclara">
    <w:name w:val="Grid Table Light"/>
    <w:basedOn w:val="Tablanormal"/>
    <w:uiPriority w:val="40"/>
    <w:rsid w:val="00AE211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35646C"/>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35646C"/>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35646C"/>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35646C"/>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35646C"/>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35646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5646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5646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5646C"/>
    <w:rPr>
      <w:rFonts w:eastAsiaTheme="majorEastAsia" w:cstheme="majorBidi"/>
      <w:color w:val="272727" w:themeColor="text1" w:themeTint="D8"/>
    </w:rPr>
  </w:style>
  <w:style w:type="paragraph" w:styleId="Ttulo">
    <w:name w:val="Title"/>
    <w:basedOn w:val="Normal"/>
    <w:next w:val="Normal"/>
    <w:link w:val="TtuloCar"/>
    <w:uiPriority w:val="10"/>
    <w:qFormat/>
    <w:rsid w:val="0035646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5646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5646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5646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5646C"/>
    <w:pPr>
      <w:spacing w:before="160"/>
      <w:jc w:val="center"/>
    </w:pPr>
    <w:rPr>
      <w:i/>
      <w:iCs/>
      <w:color w:val="404040" w:themeColor="text1" w:themeTint="BF"/>
    </w:rPr>
  </w:style>
  <w:style w:type="character" w:customStyle="1" w:styleId="CitaCar">
    <w:name w:val="Cita Car"/>
    <w:basedOn w:val="Fuentedeprrafopredeter"/>
    <w:link w:val="Cita"/>
    <w:uiPriority w:val="29"/>
    <w:rsid w:val="0035646C"/>
    <w:rPr>
      <w:i/>
      <w:iCs/>
      <w:color w:val="404040" w:themeColor="text1" w:themeTint="BF"/>
    </w:rPr>
  </w:style>
  <w:style w:type="character" w:styleId="nfasisintenso">
    <w:name w:val="Intense Emphasis"/>
    <w:basedOn w:val="Fuentedeprrafopredeter"/>
    <w:uiPriority w:val="21"/>
    <w:qFormat/>
    <w:rsid w:val="0035646C"/>
    <w:rPr>
      <w:i/>
      <w:iCs/>
      <w:color w:val="2E74B5" w:themeColor="accent1" w:themeShade="BF"/>
    </w:rPr>
  </w:style>
  <w:style w:type="paragraph" w:styleId="Citadestacada">
    <w:name w:val="Intense Quote"/>
    <w:basedOn w:val="Normal"/>
    <w:next w:val="Normal"/>
    <w:link w:val="CitadestacadaCar"/>
    <w:uiPriority w:val="30"/>
    <w:qFormat/>
    <w:rsid w:val="0035646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35646C"/>
    <w:rPr>
      <w:i/>
      <w:iCs/>
      <w:color w:val="2E74B5" w:themeColor="accent1" w:themeShade="BF"/>
    </w:rPr>
  </w:style>
  <w:style w:type="character" w:styleId="Referenciaintensa">
    <w:name w:val="Intense Reference"/>
    <w:basedOn w:val="Fuentedeprrafopredeter"/>
    <w:uiPriority w:val="32"/>
    <w:qFormat/>
    <w:rsid w:val="0035646C"/>
    <w:rPr>
      <w:b/>
      <w:bCs/>
      <w:smallCaps/>
      <w:color w:val="2E74B5" w:themeColor="accent1" w:themeShade="BF"/>
      <w:spacing w:val="5"/>
    </w:rPr>
  </w:style>
  <w:style w:type="character" w:customStyle="1" w:styleId="letra14pt">
    <w:name w:val="letra14pt"/>
    <w:basedOn w:val="Fuentedeprrafopredeter"/>
    <w:rsid w:val="0035646C"/>
  </w:style>
  <w:style w:type="character" w:customStyle="1" w:styleId="iaj">
    <w:name w:val="i_aj"/>
    <w:basedOn w:val="Fuentedeprrafopredeter"/>
    <w:rsid w:val="003564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corteidh.or.cr/docs/casos/articulos/seriec_193_esp.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25687</Words>
  <Characters>141280</Characters>
  <Application>Microsoft Office Word</Application>
  <DocSecurity>0</DocSecurity>
  <Lines>1177</Lines>
  <Paragraphs>333</Paragraphs>
  <ScaleCrop>false</ScaleCrop>
  <Company/>
  <LinksUpToDate>false</LinksUpToDate>
  <CharactersWithSpaces>166634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2025-04-21T21:57:00Z</dcterms:created>
  <dcterms:modified xsi:type="dcterms:W3CDTF">2025-04-21T21:57:00Z</dcterms:modified>
</cp:coreProperties>
</file>