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F6A" w:rsidRPr="007117AF" w:rsidRDefault="00720F6A" w:rsidP="0008113C">
      <w:pPr>
        <w:widowControl w:val="0"/>
        <w:tabs>
          <w:tab w:val="left" w:pos="1418"/>
          <w:tab w:val="left" w:pos="3766"/>
        </w:tabs>
        <w:overflowPunct w:val="0"/>
        <w:autoSpaceDE w:val="0"/>
        <w:autoSpaceDN w:val="0"/>
        <w:adjustRightInd w:val="0"/>
        <w:spacing w:after="0" w:line="240" w:lineRule="auto"/>
        <w:ind w:right="-234"/>
        <w:textAlignment w:val="baseline"/>
        <w:rPr>
          <w:rFonts w:ascii="Times New Roman" w:eastAsia="Times New Roman" w:hAnsi="Times New Roman"/>
          <w:b/>
          <w:bCs/>
          <w:sz w:val="28"/>
          <w:szCs w:val="28"/>
          <w:lang w:eastAsia="es-ES"/>
        </w:rPr>
      </w:pPr>
      <w:bookmarkStart w:id="0" w:name="_GoBack"/>
      <w:bookmarkEnd w:id="0"/>
      <w:r w:rsidRPr="0008113C">
        <w:rPr>
          <w:rFonts w:ascii="Times New Roman" w:eastAsia="Times New Roman" w:hAnsi="Times New Roman"/>
          <w:b/>
          <w:bCs/>
          <w:color w:val="000000"/>
          <w:sz w:val="28"/>
          <w:szCs w:val="28"/>
          <w:lang w:eastAsia="es-ES"/>
        </w:rPr>
        <w:t>S</w:t>
      </w:r>
      <w:r w:rsidR="0008113C" w:rsidRPr="0008113C">
        <w:rPr>
          <w:rFonts w:ascii="Times New Roman" w:eastAsia="Times New Roman" w:hAnsi="Times New Roman"/>
          <w:b/>
          <w:bCs/>
          <w:color w:val="000000"/>
          <w:sz w:val="28"/>
          <w:szCs w:val="28"/>
          <w:lang w:eastAsia="es-ES"/>
        </w:rPr>
        <w:t>enten</w:t>
      </w:r>
      <w:r w:rsidR="0008113C" w:rsidRPr="007117AF">
        <w:rPr>
          <w:rFonts w:ascii="Times New Roman" w:eastAsia="Times New Roman" w:hAnsi="Times New Roman"/>
          <w:b/>
          <w:bCs/>
          <w:sz w:val="28"/>
          <w:szCs w:val="28"/>
          <w:lang w:eastAsia="es-ES"/>
        </w:rPr>
        <w:t>cia</w:t>
      </w:r>
      <w:r w:rsidRPr="007117AF">
        <w:rPr>
          <w:rFonts w:ascii="Times New Roman" w:eastAsia="Times New Roman" w:hAnsi="Times New Roman"/>
          <w:b/>
          <w:bCs/>
          <w:sz w:val="28"/>
          <w:szCs w:val="28"/>
          <w:lang w:eastAsia="es-ES"/>
        </w:rPr>
        <w:t xml:space="preserve"> C-</w:t>
      </w:r>
      <w:r w:rsidR="007720D9" w:rsidRPr="007117AF">
        <w:rPr>
          <w:rFonts w:ascii="Times New Roman" w:eastAsia="Times New Roman" w:hAnsi="Times New Roman"/>
          <w:b/>
          <w:bCs/>
          <w:sz w:val="28"/>
          <w:szCs w:val="28"/>
          <w:lang w:eastAsia="es-ES"/>
        </w:rPr>
        <w:t>145</w:t>
      </w:r>
      <w:r w:rsidR="0008113C" w:rsidRPr="007117AF">
        <w:rPr>
          <w:rFonts w:ascii="Times New Roman" w:eastAsia="Times New Roman" w:hAnsi="Times New Roman"/>
          <w:b/>
          <w:bCs/>
          <w:sz w:val="28"/>
          <w:szCs w:val="28"/>
          <w:lang w:eastAsia="es-ES"/>
        </w:rPr>
        <w:t>/</w:t>
      </w:r>
      <w:r w:rsidRPr="007117AF">
        <w:rPr>
          <w:rFonts w:ascii="Times New Roman" w:eastAsia="Times New Roman" w:hAnsi="Times New Roman"/>
          <w:b/>
          <w:bCs/>
          <w:sz w:val="28"/>
          <w:szCs w:val="28"/>
          <w:lang w:eastAsia="es-ES"/>
        </w:rPr>
        <w:t>1</w:t>
      </w:r>
      <w:r w:rsidR="00BF6FFF" w:rsidRPr="007117AF">
        <w:rPr>
          <w:rFonts w:ascii="Times New Roman" w:eastAsia="Times New Roman" w:hAnsi="Times New Roman"/>
          <w:b/>
          <w:bCs/>
          <w:sz w:val="28"/>
          <w:szCs w:val="28"/>
          <w:lang w:eastAsia="es-ES"/>
        </w:rPr>
        <w:t>8</w:t>
      </w:r>
    </w:p>
    <w:p w:rsidR="00720F6A" w:rsidRPr="007117AF" w:rsidRDefault="00720F6A" w:rsidP="0008113C">
      <w:pPr>
        <w:widowControl w:val="0"/>
        <w:tabs>
          <w:tab w:val="left" w:pos="3766"/>
        </w:tabs>
        <w:overflowPunct w:val="0"/>
        <w:autoSpaceDE w:val="0"/>
        <w:autoSpaceDN w:val="0"/>
        <w:adjustRightInd w:val="0"/>
        <w:spacing w:after="0" w:line="240" w:lineRule="auto"/>
        <w:ind w:right="-234"/>
        <w:jc w:val="both"/>
        <w:textAlignment w:val="baseline"/>
        <w:rPr>
          <w:rFonts w:ascii="Times New Roman" w:eastAsia="Times New Roman" w:hAnsi="Times New Roman"/>
          <w:b/>
          <w:bCs/>
          <w:sz w:val="28"/>
          <w:szCs w:val="28"/>
          <w:lang w:eastAsia="es-ES"/>
        </w:rPr>
      </w:pPr>
    </w:p>
    <w:p w:rsidR="00893268" w:rsidRPr="007117AF" w:rsidRDefault="00893268" w:rsidP="0008113C">
      <w:pPr>
        <w:widowControl w:val="0"/>
        <w:tabs>
          <w:tab w:val="left" w:pos="3766"/>
        </w:tabs>
        <w:overflowPunct w:val="0"/>
        <w:autoSpaceDE w:val="0"/>
        <w:autoSpaceDN w:val="0"/>
        <w:adjustRightInd w:val="0"/>
        <w:spacing w:after="0" w:line="240" w:lineRule="auto"/>
        <w:ind w:right="-234"/>
        <w:jc w:val="both"/>
        <w:textAlignment w:val="baseline"/>
        <w:rPr>
          <w:rFonts w:ascii="Times New Roman" w:eastAsia="Times New Roman" w:hAnsi="Times New Roman"/>
          <w:b/>
          <w:bCs/>
          <w:sz w:val="28"/>
          <w:szCs w:val="28"/>
          <w:lang w:eastAsia="es-ES"/>
        </w:rPr>
      </w:pP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bCs/>
          <w:sz w:val="28"/>
          <w:szCs w:val="28"/>
          <w:bdr w:val="none" w:sz="0" w:space="0" w:color="auto" w:frame="1"/>
          <w:shd w:val="clear" w:color="auto" w:fill="FFFFFF"/>
        </w:rPr>
      </w:pPr>
      <w:r w:rsidRPr="00DE5B01">
        <w:rPr>
          <w:rFonts w:ascii="Times New Roman" w:hAnsi="Times New Roman"/>
          <w:b/>
          <w:bCs/>
          <w:sz w:val="28"/>
          <w:szCs w:val="28"/>
          <w:bdr w:val="none" w:sz="0" w:space="0" w:color="auto" w:frame="1"/>
          <w:shd w:val="clear" w:color="auto" w:fill="FFFFFF"/>
        </w:rPr>
        <w:t>DEMANDA DE INCONSTITUCIONALIDAD EN PROCESOS DE REORGANIZACION Y VALIDACION DE ACUERDOS EXTRAJUDICIALES-</w:t>
      </w:r>
      <w:r w:rsidRPr="00DE5B01">
        <w:rPr>
          <w:rFonts w:ascii="Times New Roman" w:hAnsi="Times New Roman"/>
          <w:bCs/>
          <w:sz w:val="28"/>
          <w:szCs w:val="28"/>
          <w:bdr w:val="none" w:sz="0" w:space="0" w:color="auto" w:frame="1"/>
          <w:shd w:val="clear" w:color="auto" w:fill="FFFFFF"/>
        </w:rPr>
        <w:t>Exequibilidad</w:t>
      </w:r>
    </w:p>
    <w:p w:rsidR="00DE5B01" w:rsidRPr="00DE5B01" w:rsidRDefault="00DE5B01" w:rsidP="00DE5B01">
      <w:pPr>
        <w:shd w:val="clear" w:color="auto" w:fill="FFFFFF"/>
        <w:spacing w:after="0" w:line="240" w:lineRule="auto"/>
        <w:ind w:right="-91"/>
        <w:jc w:val="both"/>
        <w:textAlignment w:val="baseline"/>
        <w:rPr>
          <w:rFonts w:ascii="Times New Roman" w:hAnsi="Times New Roman"/>
          <w:b/>
          <w:bCs/>
          <w:sz w:val="28"/>
          <w:szCs w:val="28"/>
          <w:bdr w:val="none" w:sz="0" w:space="0" w:color="auto" w:frame="1"/>
          <w:shd w:val="clear" w:color="auto" w:fill="FFFFFF"/>
        </w:rPr>
      </w:pPr>
    </w:p>
    <w:p w:rsidR="00DE5B01" w:rsidRPr="00DE5B01" w:rsidRDefault="00DE5B01" w:rsidP="00DE5B01">
      <w:pPr>
        <w:shd w:val="clear" w:color="auto" w:fill="FFFFFF"/>
        <w:spacing w:after="0" w:line="240" w:lineRule="auto"/>
        <w:ind w:right="-91"/>
        <w:jc w:val="both"/>
        <w:textAlignment w:val="baseline"/>
        <w:rPr>
          <w:rFonts w:ascii="Times New Roman" w:hAnsi="Times New Roman"/>
          <w:b/>
          <w:bCs/>
          <w:i/>
          <w:sz w:val="28"/>
          <w:szCs w:val="28"/>
          <w:bdr w:val="none" w:sz="0" w:space="0" w:color="auto" w:frame="1"/>
          <w:shd w:val="clear" w:color="auto" w:fill="FFFFFF"/>
        </w:rPr>
      </w:pPr>
      <w:r w:rsidRPr="00DE5B01">
        <w:rPr>
          <w:rFonts w:ascii="Times New Roman" w:eastAsia="Times New Roman" w:hAnsi="Times New Roman"/>
          <w:i/>
          <w:sz w:val="28"/>
          <w:szCs w:val="28"/>
          <w:bdr w:val="none" w:sz="0" w:space="0" w:color="auto" w:frame="1"/>
          <w:lang w:eastAsia="es-CO"/>
        </w:rPr>
        <w:t>[L]</w:t>
      </w:r>
      <w:r w:rsidRPr="00DE5B01">
        <w:rPr>
          <w:rFonts w:ascii="Times New Roman" w:eastAsia="Times New Roman" w:hAnsi="Times New Roman"/>
          <w:i/>
          <w:sz w:val="28"/>
          <w:szCs w:val="28"/>
          <w:bdr w:val="none" w:sz="0" w:space="0" w:color="auto" w:frame="1"/>
          <w:lang w:val="es-ES_tradnl" w:eastAsia="es-CO"/>
        </w:rPr>
        <w:t>as </w:t>
      </w:r>
      <w:r w:rsidRPr="00DE5B01">
        <w:rPr>
          <w:rFonts w:ascii="Times New Roman" w:eastAsia="Times New Roman" w:hAnsi="Times New Roman"/>
          <w:i/>
          <w:sz w:val="28"/>
          <w:szCs w:val="28"/>
          <w:bdr w:val="none" w:sz="0" w:space="0" w:color="auto" w:frame="1"/>
          <w:lang w:eastAsia="es-CO"/>
        </w:rPr>
        <w:t>potestades conferidas al acreedor garantizado para que ejecute su garantía real por fuera del proceso de reorganización y, así mismo, en caso de hacerse parte del proceso, su obligación sea pagada con preferencia de las de los otros acreedores que participan del acuerdo de reorganización, solo proceden siempre que los demás bienes del deudor sean suficientes para asegurar el pago de las obligaciones alimentarias de los niños y las salariales y prestaciones derivadas del contratos de trabajo, en caso de haberlas. En estos casos el juez del concurso deberá verificar y adoptar la correspondiente decisión.</w:t>
      </w:r>
      <w:r w:rsidRPr="00DE5B01">
        <w:rPr>
          <w:rFonts w:eastAsia="Times New Roman"/>
          <w:i/>
          <w:lang w:eastAsia="es-CO"/>
        </w:rPr>
        <w:t xml:space="preserve"> </w:t>
      </w: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b/>
          <w:bCs/>
          <w:sz w:val="28"/>
          <w:szCs w:val="28"/>
          <w:bdr w:val="none" w:sz="0" w:space="0" w:color="auto" w:frame="1"/>
          <w:shd w:val="clear" w:color="auto" w:fill="FFFFFF"/>
        </w:rPr>
      </w:pP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sz w:val="28"/>
          <w:szCs w:val="28"/>
          <w:bdr w:val="none" w:sz="0" w:space="0" w:color="auto" w:frame="1"/>
          <w:shd w:val="clear" w:color="auto" w:fill="FFFFFF"/>
        </w:rPr>
      </w:pPr>
      <w:r w:rsidRPr="00DE5B01">
        <w:rPr>
          <w:rFonts w:ascii="Times New Roman" w:hAnsi="Times New Roman"/>
          <w:b/>
          <w:bCs/>
          <w:sz w:val="28"/>
          <w:szCs w:val="28"/>
          <w:bdr w:val="none" w:sz="0" w:space="0" w:color="auto" w:frame="1"/>
          <w:shd w:val="clear" w:color="auto" w:fill="FFFFFF"/>
        </w:rPr>
        <w:t>DE</w:t>
      </w:r>
      <w:r w:rsidRPr="00DE5B01">
        <w:rPr>
          <w:rFonts w:ascii="Times New Roman" w:hAnsi="Times New Roman"/>
          <w:b/>
          <w:bCs/>
          <w:sz w:val="28"/>
          <w:szCs w:val="28"/>
          <w:bdr w:val="none" w:sz="0" w:space="0" w:color="auto" w:frame="1"/>
        </w:rPr>
        <w:t>MANDA DE INCONSTITUCIONALIDAD-</w:t>
      </w:r>
      <w:r w:rsidRPr="00DE5B01">
        <w:rPr>
          <w:rFonts w:ascii="Times New Roman" w:hAnsi="Times New Roman"/>
          <w:sz w:val="28"/>
          <w:szCs w:val="28"/>
          <w:bdr w:val="none" w:sz="0" w:space="0" w:color="auto" w:frame="1"/>
          <w:shd w:val="clear" w:color="auto" w:fill="FFFFFF"/>
        </w:rPr>
        <w:t xml:space="preserve">Requisitos </w:t>
      </w:r>
    </w:p>
    <w:p w:rsidR="00DE5B01" w:rsidRPr="00DE5B01" w:rsidRDefault="00DE5B01" w:rsidP="00DE5B01">
      <w:pPr>
        <w:shd w:val="clear" w:color="auto" w:fill="FFFFFF"/>
        <w:spacing w:after="0" w:line="240" w:lineRule="auto"/>
        <w:ind w:right="-91"/>
        <w:jc w:val="both"/>
        <w:textAlignment w:val="baseline"/>
        <w:rPr>
          <w:rFonts w:ascii="Times New Roman" w:hAnsi="Times New Roman"/>
          <w:b/>
          <w:bCs/>
          <w:sz w:val="28"/>
          <w:szCs w:val="28"/>
          <w:bdr w:val="none" w:sz="0" w:space="0" w:color="auto" w:frame="1"/>
          <w:shd w:val="clear" w:color="auto" w:fill="FFFFFF"/>
        </w:rPr>
      </w:pPr>
    </w:p>
    <w:p w:rsidR="00DE5B01" w:rsidRPr="00DE5B01" w:rsidRDefault="00DE5B01" w:rsidP="00DE5B01">
      <w:pPr>
        <w:shd w:val="clear" w:color="auto" w:fill="FFFFFF"/>
        <w:spacing w:after="0" w:line="240" w:lineRule="auto"/>
        <w:ind w:right="-91"/>
        <w:jc w:val="both"/>
        <w:textAlignment w:val="baseline"/>
        <w:rPr>
          <w:rFonts w:ascii="Times New Roman" w:hAnsi="Times New Roman"/>
          <w:i/>
          <w:sz w:val="28"/>
          <w:szCs w:val="28"/>
          <w:shd w:val="clear" w:color="auto" w:fill="FFFFFF"/>
        </w:rPr>
      </w:pPr>
      <w:r w:rsidRPr="00DE5B01">
        <w:rPr>
          <w:rFonts w:ascii="Times New Roman" w:hAnsi="Times New Roman"/>
          <w:i/>
          <w:sz w:val="28"/>
          <w:szCs w:val="28"/>
          <w:shd w:val="clear" w:color="auto" w:fill="FFFFFF"/>
        </w:rPr>
        <w:t>De conformidad con el artículo 2 del Decreto 2067 de 1991, la demanda de inconstitucionalidad debe contener: </w:t>
      </w:r>
      <w:r w:rsidRPr="00DE5B01">
        <w:rPr>
          <w:rFonts w:ascii="Times New Roman" w:hAnsi="Times New Roman"/>
          <w:i/>
          <w:iCs/>
          <w:sz w:val="28"/>
          <w:szCs w:val="28"/>
          <w:bdr w:val="none" w:sz="0" w:space="0" w:color="auto" w:frame="1"/>
          <w:shd w:val="clear" w:color="auto" w:fill="FFFFFF"/>
        </w:rPr>
        <w:t>(i)</w:t>
      </w:r>
      <w:r w:rsidRPr="00DE5B01">
        <w:rPr>
          <w:rFonts w:ascii="Times New Roman" w:hAnsi="Times New Roman"/>
          <w:i/>
          <w:sz w:val="28"/>
          <w:szCs w:val="28"/>
          <w:shd w:val="clear" w:color="auto" w:fill="FFFFFF"/>
        </w:rPr>
        <w:t> el señalamiento de las normas acusadas como inconstitucionales, su trascripción literal por cualquier medio o un ejemplar de la publicación oficial de las mismas; </w:t>
      </w:r>
      <w:r w:rsidRPr="00DE5B01">
        <w:rPr>
          <w:rFonts w:ascii="Times New Roman" w:hAnsi="Times New Roman"/>
          <w:i/>
          <w:iCs/>
          <w:sz w:val="28"/>
          <w:szCs w:val="28"/>
          <w:bdr w:val="none" w:sz="0" w:space="0" w:color="auto" w:frame="1"/>
          <w:shd w:val="clear" w:color="auto" w:fill="FFFFFF"/>
        </w:rPr>
        <w:t>(ii)</w:t>
      </w:r>
      <w:r w:rsidRPr="00DE5B01">
        <w:rPr>
          <w:rFonts w:ascii="Times New Roman" w:hAnsi="Times New Roman"/>
          <w:i/>
          <w:sz w:val="28"/>
          <w:szCs w:val="28"/>
          <w:shd w:val="clear" w:color="auto" w:fill="FFFFFF"/>
        </w:rPr>
        <w:t> el señalamiento de las normas constitucionales que se consideren infringidas; </w:t>
      </w:r>
      <w:r w:rsidRPr="00DE5B01">
        <w:rPr>
          <w:rFonts w:ascii="Times New Roman" w:hAnsi="Times New Roman"/>
          <w:i/>
          <w:iCs/>
          <w:sz w:val="28"/>
          <w:szCs w:val="28"/>
          <w:bdr w:val="none" w:sz="0" w:space="0" w:color="auto" w:frame="1"/>
          <w:shd w:val="clear" w:color="auto" w:fill="FFFFFF"/>
        </w:rPr>
        <w:t>(iii)</w:t>
      </w:r>
      <w:r w:rsidRPr="00DE5B01">
        <w:rPr>
          <w:rFonts w:ascii="Times New Roman" w:hAnsi="Times New Roman"/>
          <w:i/>
          <w:sz w:val="28"/>
          <w:szCs w:val="28"/>
          <w:shd w:val="clear" w:color="auto" w:fill="FFFFFF"/>
        </w:rPr>
        <w:t> las razones por las cuales dichos textos se estiman violados; </w:t>
      </w:r>
      <w:r w:rsidRPr="00DE5B01">
        <w:rPr>
          <w:rFonts w:ascii="Times New Roman" w:hAnsi="Times New Roman"/>
          <w:i/>
          <w:iCs/>
          <w:sz w:val="28"/>
          <w:szCs w:val="28"/>
          <w:bdr w:val="none" w:sz="0" w:space="0" w:color="auto" w:frame="1"/>
          <w:shd w:val="clear" w:color="auto" w:fill="FFFFFF"/>
        </w:rPr>
        <w:t>(iv)</w:t>
      </w:r>
      <w:r w:rsidRPr="00DE5B01">
        <w:rPr>
          <w:rFonts w:ascii="Times New Roman" w:hAnsi="Times New Roman"/>
          <w:i/>
          <w:sz w:val="28"/>
          <w:szCs w:val="28"/>
          <w:shd w:val="clear" w:color="auto" w:fill="FFFFFF"/>
        </w:rPr>
        <w:t> cuando fuere el caso, el señalamiento del trámite impuesto por la Constitución para la expedición del acto demandado y la forma en que fue quebrantado; y</w:t>
      </w:r>
      <w:r w:rsidRPr="00DE5B01">
        <w:rPr>
          <w:rFonts w:ascii="Times New Roman" w:hAnsi="Times New Roman"/>
          <w:i/>
          <w:iCs/>
          <w:sz w:val="28"/>
          <w:szCs w:val="28"/>
          <w:bdr w:val="none" w:sz="0" w:space="0" w:color="auto" w:frame="1"/>
          <w:shd w:val="clear" w:color="auto" w:fill="FFFFFF"/>
        </w:rPr>
        <w:t> (v) </w:t>
      </w:r>
      <w:r w:rsidRPr="00DE5B01">
        <w:rPr>
          <w:rFonts w:ascii="Times New Roman" w:hAnsi="Times New Roman"/>
          <w:i/>
          <w:sz w:val="28"/>
          <w:szCs w:val="28"/>
          <w:shd w:val="clear" w:color="auto" w:fill="FFFFFF"/>
        </w:rPr>
        <w:t>la razón por la cual la Corte es competente para conocer de la demanda.</w:t>
      </w:r>
    </w:p>
    <w:p w:rsidR="00DE5B01" w:rsidRPr="00DE5B01" w:rsidRDefault="00DE5B01" w:rsidP="00DE5B01">
      <w:pPr>
        <w:shd w:val="clear" w:color="auto" w:fill="FFFFFF"/>
        <w:spacing w:after="0" w:line="240" w:lineRule="auto"/>
        <w:ind w:right="-91"/>
        <w:jc w:val="both"/>
        <w:textAlignment w:val="baseline"/>
        <w:rPr>
          <w:rFonts w:ascii="Times New Roman" w:hAnsi="Times New Roman"/>
          <w:i/>
          <w:sz w:val="28"/>
          <w:szCs w:val="28"/>
          <w:shd w:val="clear" w:color="auto" w:fill="FFFFFF"/>
        </w:rPr>
      </w:pPr>
    </w:p>
    <w:p w:rsidR="00DE5B01" w:rsidRPr="00DE5B01" w:rsidRDefault="00DE5B01" w:rsidP="00DE5B01">
      <w:pPr>
        <w:shd w:val="clear" w:color="auto" w:fill="FFFFFF"/>
        <w:spacing w:after="0" w:line="240" w:lineRule="auto"/>
        <w:ind w:left="708" w:right="-91"/>
        <w:jc w:val="both"/>
        <w:textAlignment w:val="baseline"/>
        <w:rPr>
          <w:rFonts w:ascii="Times New Roman" w:eastAsia="Times New Roman" w:hAnsi="Times New Roman"/>
          <w:b/>
          <w:sz w:val="28"/>
          <w:szCs w:val="28"/>
          <w:lang w:eastAsia="es-CO"/>
        </w:rPr>
      </w:pPr>
      <w:r w:rsidRPr="00DE5B01">
        <w:rPr>
          <w:rFonts w:ascii="Times New Roman" w:hAnsi="Times New Roman"/>
          <w:b/>
          <w:bCs/>
          <w:sz w:val="28"/>
          <w:szCs w:val="28"/>
          <w:bdr w:val="none" w:sz="0" w:space="0" w:color="auto" w:frame="1"/>
          <w:shd w:val="clear" w:color="auto" w:fill="FFFFFF"/>
        </w:rPr>
        <w:t>DEMANDA DE INCONSTITUCIONALIDAD-</w:t>
      </w:r>
      <w:r w:rsidRPr="00DE5B01">
        <w:rPr>
          <w:rFonts w:ascii="Times New Roman" w:hAnsi="Times New Roman"/>
          <w:sz w:val="28"/>
          <w:szCs w:val="28"/>
          <w:shd w:val="clear" w:color="auto" w:fill="FFFFFF"/>
        </w:rPr>
        <w:t>Concepto de violación</w:t>
      </w:r>
    </w:p>
    <w:p w:rsidR="00DE5B01" w:rsidRPr="00DE5B01" w:rsidRDefault="00DE5B01" w:rsidP="00DE5B01">
      <w:pPr>
        <w:shd w:val="clear" w:color="auto" w:fill="FFFFFF"/>
        <w:spacing w:after="0" w:line="240" w:lineRule="auto"/>
        <w:ind w:left="708" w:right="-91"/>
        <w:jc w:val="both"/>
        <w:textAlignment w:val="baseline"/>
        <w:rPr>
          <w:rFonts w:ascii="Times New Roman" w:eastAsia="Times New Roman" w:hAnsi="Times New Roman"/>
          <w:b/>
          <w:sz w:val="28"/>
          <w:szCs w:val="28"/>
          <w:lang w:eastAsia="es-CO"/>
        </w:rPr>
      </w:pPr>
    </w:p>
    <w:p w:rsidR="00DE5B01" w:rsidRPr="00DE5B01" w:rsidRDefault="00DE5B01" w:rsidP="00DE5B01">
      <w:pPr>
        <w:shd w:val="clear" w:color="auto" w:fill="FFFFFF"/>
        <w:spacing w:after="0" w:line="240" w:lineRule="auto"/>
        <w:ind w:left="708" w:right="-91"/>
        <w:jc w:val="both"/>
        <w:textAlignment w:val="baseline"/>
        <w:rPr>
          <w:rFonts w:ascii="Times New Roman" w:eastAsia="Times New Roman" w:hAnsi="Times New Roman"/>
          <w:sz w:val="28"/>
          <w:szCs w:val="28"/>
          <w:lang w:eastAsia="es-CO"/>
        </w:rPr>
      </w:pPr>
      <w:r w:rsidRPr="00DE5B01">
        <w:rPr>
          <w:rFonts w:ascii="Times New Roman" w:eastAsia="Times New Roman" w:hAnsi="Times New Roman"/>
          <w:b/>
          <w:sz w:val="28"/>
          <w:szCs w:val="28"/>
          <w:lang w:eastAsia="es-CO"/>
        </w:rPr>
        <w:t>CONCEPTO DE VIOLACION</w:t>
      </w:r>
      <w:r w:rsidRPr="007117AF">
        <w:rPr>
          <w:rFonts w:ascii="Times New Roman" w:eastAsia="Times New Roman" w:hAnsi="Times New Roman"/>
          <w:b/>
          <w:sz w:val="28"/>
          <w:szCs w:val="28"/>
          <w:lang w:eastAsia="es-CO"/>
        </w:rPr>
        <w:t>-</w:t>
      </w:r>
      <w:r w:rsidRPr="00DE5B01">
        <w:rPr>
          <w:rFonts w:ascii="Times New Roman" w:eastAsia="Times New Roman" w:hAnsi="Times New Roman"/>
          <w:sz w:val="28"/>
          <w:szCs w:val="28"/>
          <w:lang w:eastAsia="es-CO"/>
        </w:rPr>
        <w:t>Razones claras, ciertas, específicas, pertinentes y suficientes</w:t>
      </w:r>
    </w:p>
    <w:p w:rsidR="00DE5B01" w:rsidRPr="00DE5B01" w:rsidRDefault="00DE5B01" w:rsidP="00DE5B01">
      <w:pPr>
        <w:shd w:val="clear" w:color="auto" w:fill="FFFFFF"/>
        <w:spacing w:after="0" w:line="240" w:lineRule="auto"/>
        <w:ind w:left="708" w:right="-91"/>
        <w:jc w:val="both"/>
        <w:textAlignment w:val="baseline"/>
        <w:rPr>
          <w:rFonts w:ascii="Times New Roman" w:eastAsia="Times New Roman" w:hAnsi="Times New Roman"/>
          <w:sz w:val="28"/>
          <w:szCs w:val="28"/>
          <w:lang w:eastAsia="es-CO"/>
        </w:rPr>
      </w:pPr>
    </w:p>
    <w:p w:rsidR="00DE5B01" w:rsidRPr="00DE5B01" w:rsidRDefault="00DE5B01" w:rsidP="00DE5B01">
      <w:pPr>
        <w:shd w:val="clear" w:color="auto" w:fill="FFFFFF"/>
        <w:spacing w:after="0" w:line="240" w:lineRule="auto"/>
        <w:ind w:left="708" w:right="-91"/>
        <w:jc w:val="both"/>
        <w:textAlignment w:val="baseline"/>
        <w:rPr>
          <w:rFonts w:ascii="Times New Roman" w:eastAsia="Times New Roman" w:hAnsi="Times New Roman"/>
          <w:sz w:val="28"/>
          <w:szCs w:val="28"/>
          <w:lang w:eastAsia="es-CO"/>
        </w:rPr>
      </w:pPr>
      <w:r w:rsidRPr="00DE5B01">
        <w:rPr>
          <w:rFonts w:ascii="Times New Roman" w:eastAsia="Times New Roman" w:hAnsi="Times New Roman"/>
          <w:b/>
          <w:sz w:val="28"/>
          <w:szCs w:val="28"/>
          <w:lang w:eastAsia="es-CO"/>
        </w:rPr>
        <w:t>INTERVENCION DEL ESTADO EN LA ECONOMIA</w:t>
      </w:r>
      <w:r w:rsidRPr="007117AF">
        <w:rPr>
          <w:rFonts w:ascii="Times New Roman" w:eastAsia="Times New Roman" w:hAnsi="Times New Roman"/>
          <w:b/>
          <w:sz w:val="28"/>
          <w:szCs w:val="28"/>
          <w:lang w:eastAsia="es-CO"/>
        </w:rPr>
        <w:t>-</w:t>
      </w:r>
      <w:r w:rsidRPr="00DE5B01">
        <w:rPr>
          <w:rFonts w:ascii="Times New Roman" w:eastAsia="Times New Roman" w:hAnsi="Times New Roman"/>
          <w:sz w:val="28"/>
          <w:szCs w:val="28"/>
          <w:lang w:eastAsia="es-CO"/>
        </w:rPr>
        <w:t xml:space="preserve">Alcances y fuentes </w:t>
      </w:r>
    </w:p>
    <w:p w:rsidR="00DE5B01" w:rsidRPr="00DE5B01" w:rsidRDefault="00DE5B01" w:rsidP="00DE5B01">
      <w:pPr>
        <w:shd w:val="clear" w:color="auto" w:fill="FFFFFF"/>
        <w:spacing w:after="0" w:line="240" w:lineRule="auto"/>
        <w:ind w:right="-91"/>
        <w:jc w:val="both"/>
        <w:textAlignment w:val="baseline"/>
        <w:rPr>
          <w:rFonts w:ascii="Times New Roman" w:eastAsia="Times New Roman" w:hAnsi="Times New Roman"/>
          <w:b/>
          <w:sz w:val="28"/>
          <w:szCs w:val="28"/>
          <w:lang w:eastAsia="es-CO"/>
        </w:rPr>
      </w:pPr>
    </w:p>
    <w:p w:rsidR="00DE5B01" w:rsidRPr="00DE5B01" w:rsidRDefault="00DE5B01" w:rsidP="00DE5B01">
      <w:pPr>
        <w:shd w:val="clear" w:color="auto" w:fill="FFFFFF"/>
        <w:spacing w:after="0" w:line="240" w:lineRule="auto"/>
        <w:ind w:right="-91"/>
        <w:jc w:val="both"/>
        <w:textAlignment w:val="baseline"/>
        <w:rPr>
          <w:rFonts w:ascii="Times New Roman" w:eastAsia="Times New Roman" w:hAnsi="Times New Roman"/>
          <w:i/>
          <w:sz w:val="28"/>
          <w:szCs w:val="28"/>
          <w:lang w:eastAsia="es-CO"/>
        </w:rPr>
      </w:pPr>
      <w:r w:rsidRPr="00DE5B01">
        <w:rPr>
          <w:rFonts w:ascii="Times New Roman" w:hAnsi="Times New Roman"/>
          <w:i/>
          <w:sz w:val="28"/>
          <w:szCs w:val="28"/>
          <w:shd w:val="clear" w:color="auto" w:fill="FFFFFF"/>
        </w:rPr>
        <w:t>La intervención del Estado puede tener diferentes </w:t>
      </w:r>
      <w:r w:rsidRPr="00DE5B01">
        <w:rPr>
          <w:rFonts w:ascii="Times New Roman" w:hAnsi="Times New Roman"/>
          <w:i/>
          <w:iCs/>
          <w:sz w:val="28"/>
          <w:szCs w:val="28"/>
          <w:bdr w:val="none" w:sz="0" w:space="0" w:color="auto" w:frame="1"/>
          <w:shd w:val="clear" w:color="auto" w:fill="FFFFFF"/>
        </w:rPr>
        <w:t>alcances y fuentes</w:t>
      </w:r>
      <w:r w:rsidRPr="00DE5B01">
        <w:rPr>
          <w:rFonts w:ascii="Times New Roman" w:hAnsi="Times New Roman"/>
          <w:i/>
          <w:sz w:val="28"/>
          <w:szCs w:val="28"/>
          <w:shd w:val="clear" w:color="auto" w:fill="FFFFFF"/>
        </w:rPr>
        <w:t>. En relación con lo primero, la intervención es global, cuando se ocupa de la economía del país como un todo; sectorial, en aquellos casos en que está dirigida a una determinada área de actividad, de servicios o agentes del mercado; y particular, en los supuestos en los cuales busca hacer frente a una persona o situación específica, económicamente relevante. Respecto a lo segundo, la intervención puede originarse de forma unilateral si el Estado emite un mandato con el que regla un supuesto económico determinado o puede ser convencional, si se deriva de acuerdos con actores del mercado, para adoptar un determinado curso de actuación en un sector específico de la economía.</w:t>
      </w: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b/>
          <w:bCs/>
          <w:sz w:val="28"/>
          <w:szCs w:val="28"/>
          <w:bdr w:val="none" w:sz="0" w:space="0" w:color="auto" w:frame="1"/>
          <w:shd w:val="clear" w:color="auto" w:fill="FFFFFF"/>
        </w:rPr>
      </w:pPr>
    </w:p>
    <w:p w:rsidR="00DE5B01" w:rsidRPr="00DE5B01" w:rsidRDefault="00DE5B01" w:rsidP="00DE5B01">
      <w:pPr>
        <w:spacing w:line="259" w:lineRule="auto"/>
        <w:ind w:left="708" w:right="-91"/>
        <w:rPr>
          <w:rFonts w:ascii="Times New Roman" w:hAnsi="Times New Roman"/>
          <w:sz w:val="28"/>
          <w:szCs w:val="28"/>
          <w:bdr w:val="none" w:sz="0" w:space="0" w:color="auto" w:frame="1"/>
        </w:rPr>
      </w:pPr>
      <w:r w:rsidRPr="00DE5B01">
        <w:rPr>
          <w:rFonts w:ascii="Times New Roman" w:hAnsi="Times New Roman"/>
          <w:b/>
          <w:bCs/>
          <w:sz w:val="28"/>
          <w:szCs w:val="28"/>
          <w:bdr w:val="none" w:sz="0" w:space="0" w:color="auto" w:frame="1"/>
          <w:shd w:val="clear" w:color="auto" w:fill="FFFFFF"/>
        </w:rPr>
        <w:t>INTERVENCION DEL ESTADO EN LA ECONOMIA-</w:t>
      </w:r>
      <w:r w:rsidRPr="00DE5B01">
        <w:rPr>
          <w:rFonts w:ascii="Times New Roman" w:hAnsi="Times New Roman"/>
          <w:sz w:val="28"/>
          <w:szCs w:val="28"/>
          <w:bdr w:val="none" w:sz="0" w:space="0" w:color="auto" w:frame="1"/>
        </w:rPr>
        <w:t>Tipos</w:t>
      </w:r>
    </w:p>
    <w:p w:rsidR="00DE5B01" w:rsidRPr="00DE5B01" w:rsidRDefault="00DE5B01" w:rsidP="00DE5B01">
      <w:pPr>
        <w:spacing w:line="259" w:lineRule="auto"/>
        <w:ind w:right="-91"/>
        <w:jc w:val="both"/>
        <w:rPr>
          <w:rFonts w:ascii="Times New Roman" w:hAnsi="Times New Roman"/>
          <w:i/>
          <w:sz w:val="28"/>
          <w:szCs w:val="28"/>
          <w:shd w:val="clear" w:color="auto" w:fill="FFFFFF"/>
        </w:rPr>
      </w:pPr>
      <w:r w:rsidRPr="00DE5B01">
        <w:rPr>
          <w:rFonts w:ascii="Times New Roman" w:hAnsi="Times New Roman"/>
          <w:i/>
          <w:sz w:val="28"/>
          <w:szCs w:val="28"/>
          <w:shd w:val="clear" w:color="auto" w:fill="FFFFFF"/>
        </w:rPr>
        <w:t>Es posible hacer referencia al intervencionismo </w:t>
      </w:r>
      <w:r w:rsidRPr="00DE5B01">
        <w:rPr>
          <w:rFonts w:ascii="Times New Roman" w:hAnsi="Times New Roman"/>
          <w:i/>
          <w:iCs/>
          <w:sz w:val="28"/>
          <w:szCs w:val="28"/>
          <w:bdr w:val="none" w:sz="0" w:space="0" w:color="auto" w:frame="1"/>
          <w:shd w:val="clear" w:color="auto" w:fill="FFFFFF"/>
        </w:rPr>
        <w:t>conformativo</w:t>
      </w:r>
      <w:r w:rsidRPr="00DE5B01">
        <w:rPr>
          <w:rFonts w:ascii="Times New Roman" w:hAnsi="Times New Roman"/>
          <w:i/>
          <w:sz w:val="28"/>
          <w:szCs w:val="28"/>
          <w:shd w:val="clear" w:color="auto" w:fill="FFFFFF"/>
        </w:rPr>
        <w:t>, que se identifica con las regulaciones que establecen requisitos de existencia, formalización y funcionamiento de los actores económicos; exi</w:t>
      </w:r>
      <w:r w:rsidR="00FE0771" w:rsidRPr="007117AF">
        <w:rPr>
          <w:rFonts w:ascii="Times New Roman" w:hAnsi="Times New Roman"/>
          <w:i/>
          <w:sz w:val="28"/>
          <w:szCs w:val="28"/>
          <w:shd w:val="clear" w:color="auto" w:fill="FFFFFF"/>
        </w:rPr>
        <w:t xml:space="preserve">ste también un intervencionismo </w:t>
      </w:r>
      <w:r w:rsidRPr="00DE5B01">
        <w:rPr>
          <w:rFonts w:ascii="Times New Roman" w:hAnsi="Times New Roman"/>
          <w:i/>
          <w:iCs/>
          <w:sz w:val="28"/>
          <w:szCs w:val="28"/>
          <w:bdr w:val="none" w:sz="0" w:space="0" w:color="auto" w:frame="1"/>
          <w:shd w:val="clear" w:color="auto" w:fill="FFFFFF"/>
        </w:rPr>
        <w:t>finalístico</w:t>
      </w:r>
      <w:r w:rsidRPr="00DE5B01">
        <w:rPr>
          <w:rFonts w:ascii="Times New Roman" w:hAnsi="Times New Roman"/>
          <w:i/>
          <w:sz w:val="28"/>
          <w:szCs w:val="28"/>
          <w:shd w:val="clear" w:color="auto" w:fill="FFFFFF"/>
        </w:rPr>
        <w:t>, en aquellos casos en que se señalan los objetivos generales a los cuales han de orientarse los agentes, principalmente al interior del Estado y, por último, puede predicarse uno de carácter </w:t>
      </w:r>
      <w:r w:rsidRPr="00DE5B01">
        <w:rPr>
          <w:rFonts w:ascii="Times New Roman" w:hAnsi="Times New Roman"/>
          <w:i/>
          <w:iCs/>
          <w:sz w:val="28"/>
          <w:szCs w:val="28"/>
          <w:bdr w:val="none" w:sz="0" w:space="0" w:color="auto" w:frame="1"/>
          <w:shd w:val="clear" w:color="auto" w:fill="FFFFFF"/>
        </w:rPr>
        <w:t>condicionante</w:t>
      </w:r>
      <w:r w:rsidRPr="00DE5B01">
        <w:rPr>
          <w:rFonts w:ascii="Times New Roman" w:hAnsi="Times New Roman"/>
          <w:i/>
          <w:sz w:val="28"/>
          <w:szCs w:val="28"/>
          <w:shd w:val="clear" w:color="auto" w:fill="FFFFFF"/>
        </w:rPr>
        <w:t>, cuando se fijan las reglas de juego del mercado o de un sector económico.</w:t>
      </w:r>
    </w:p>
    <w:p w:rsidR="00DE5B01" w:rsidRPr="00DE5B01" w:rsidRDefault="00DE5B01" w:rsidP="00DE5B01">
      <w:pPr>
        <w:spacing w:line="259" w:lineRule="auto"/>
        <w:ind w:left="708" w:right="-91"/>
        <w:jc w:val="both"/>
        <w:rPr>
          <w:rFonts w:ascii="Times New Roman" w:hAnsi="Times New Roman"/>
          <w:sz w:val="28"/>
          <w:szCs w:val="28"/>
        </w:rPr>
      </w:pPr>
      <w:r w:rsidRPr="00DE5B01">
        <w:rPr>
          <w:rFonts w:ascii="Times New Roman" w:hAnsi="Times New Roman"/>
          <w:b/>
          <w:bCs/>
          <w:sz w:val="28"/>
          <w:szCs w:val="28"/>
          <w:bdr w:val="none" w:sz="0" w:space="0" w:color="auto" w:frame="1"/>
          <w:shd w:val="clear" w:color="auto" w:fill="FFFFFF"/>
        </w:rPr>
        <w:t>INTERVENCION DEL ESTADO EN LA ECONOMIA-</w:t>
      </w:r>
      <w:r w:rsidRPr="00DE5B01">
        <w:rPr>
          <w:rFonts w:ascii="Times New Roman" w:hAnsi="Times New Roman"/>
          <w:bCs/>
          <w:sz w:val="28"/>
          <w:szCs w:val="28"/>
          <w:bdr w:val="none" w:sz="0" w:space="0" w:color="auto" w:frame="1"/>
          <w:shd w:val="clear" w:color="auto" w:fill="FFFFFF"/>
        </w:rPr>
        <w:t>Fines</w:t>
      </w:r>
    </w:p>
    <w:p w:rsidR="00DE5B01" w:rsidRPr="00DE5B01" w:rsidRDefault="00DE5B01" w:rsidP="00DE5B01">
      <w:pPr>
        <w:shd w:val="clear" w:color="auto" w:fill="FFFFFF"/>
        <w:spacing w:after="0" w:line="240" w:lineRule="auto"/>
        <w:ind w:right="-91"/>
        <w:jc w:val="both"/>
        <w:textAlignment w:val="baseline"/>
        <w:rPr>
          <w:rFonts w:ascii="Times New Roman" w:eastAsia="Times New Roman" w:hAnsi="Times New Roman"/>
          <w:i/>
          <w:sz w:val="28"/>
          <w:szCs w:val="28"/>
          <w:lang w:eastAsia="es-CO"/>
        </w:rPr>
      </w:pPr>
      <w:r w:rsidRPr="00DE5B01">
        <w:rPr>
          <w:rFonts w:ascii="Times New Roman" w:eastAsia="Times New Roman" w:hAnsi="Times New Roman"/>
          <w:i/>
          <w:sz w:val="28"/>
          <w:szCs w:val="28"/>
          <w:lang w:eastAsia="es-CO"/>
        </w:rPr>
        <w:t>La jurisprudencia de la Corte ha identificado cuatro </w:t>
      </w:r>
      <w:r w:rsidRPr="00DE5B01">
        <w:rPr>
          <w:rFonts w:ascii="Times New Roman" w:eastAsia="Times New Roman" w:hAnsi="Times New Roman"/>
          <w:i/>
          <w:iCs/>
          <w:sz w:val="28"/>
          <w:szCs w:val="28"/>
          <w:bdr w:val="none" w:sz="0" w:space="0" w:color="auto" w:frame="1"/>
          <w:lang w:eastAsia="es-CO"/>
        </w:rPr>
        <w:t>fines</w:t>
      </w:r>
      <w:r w:rsidRPr="00DE5B01">
        <w:rPr>
          <w:rFonts w:ascii="Times New Roman" w:eastAsia="Times New Roman" w:hAnsi="Times New Roman"/>
          <w:i/>
          <w:sz w:val="28"/>
          <w:szCs w:val="28"/>
          <w:lang w:eastAsia="es-CO"/>
        </w:rPr>
        <w:t> generales de intervención del Estado en la economía. El Estado interviene </w:t>
      </w:r>
      <w:r w:rsidRPr="00DE5B01">
        <w:rPr>
          <w:rFonts w:ascii="Times New Roman" w:eastAsia="Times New Roman" w:hAnsi="Times New Roman"/>
          <w:i/>
          <w:iCs/>
          <w:sz w:val="28"/>
          <w:szCs w:val="28"/>
          <w:bdr w:val="none" w:sz="0" w:space="0" w:color="auto" w:frame="1"/>
          <w:lang w:eastAsia="es-CO"/>
        </w:rPr>
        <w:t>(i)</w:t>
      </w:r>
      <w:r w:rsidRPr="00DE5B01">
        <w:rPr>
          <w:rFonts w:ascii="Times New Roman" w:eastAsia="Times New Roman" w:hAnsi="Times New Roman"/>
          <w:i/>
          <w:sz w:val="28"/>
          <w:szCs w:val="28"/>
          <w:lang w:eastAsia="es-CO"/>
        </w:rPr>
        <w:t> para lograr una redistribución del ingreso y de la propiedad, con el objeto de lograr un orden político, económico y social justo; </w:t>
      </w:r>
      <w:r w:rsidRPr="00DE5B01">
        <w:rPr>
          <w:rFonts w:ascii="Times New Roman" w:eastAsia="Times New Roman" w:hAnsi="Times New Roman"/>
          <w:i/>
          <w:iCs/>
          <w:sz w:val="28"/>
          <w:szCs w:val="28"/>
          <w:bdr w:val="none" w:sz="0" w:space="0" w:color="auto" w:frame="1"/>
          <w:lang w:eastAsia="es-CO"/>
        </w:rPr>
        <w:t>(ii)</w:t>
      </w:r>
      <w:r w:rsidRPr="00DE5B01">
        <w:rPr>
          <w:rFonts w:ascii="Times New Roman" w:eastAsia="Times New Roman" w:hAnsi="Times New Roman"/>
          <w:i/>
          <w:sz w:val="28"/>
          <w:szCs w:val="28"/>
          <w:lang w:eastAsia="es-CO"/>
        </w:rPr>
        <w:t> con el propósito de asegurar la sostenibilidad fiscal y estabilidad económica, a través de la dirección general de la economía, la regulación de la política económica, fiscal y social, así como la política monetaria, cambiaria y crediticia; </w:t>
      </w:r>
      <w:r w:rsidRPr="00DE5B01">
        <w:rPr>
          <w:rFonts w:ascii="Times New Roman" w:eastAsia="Times New Roman" w:hAnsi="Times New Roman"/>
          <w:i/>
          <w:iCs/>
          <w:sz w:val="28"/>
          <w:szCs w:val="28"/>
          <w:bdr w:val="none" w:sz="0" w:space="0" w:color="auto" w:frame="1"/>
          <w:lang w:eastAsia="es-CO"/>
        </w:rPr>
        <w:t>(iii)</w:t>
      </w:r>
      <w:r w:rsidRPr="00DE5B01">
        <w:rPr>
          <w:rFonts w:ascii="Times New Roman" w:eastAsia="Times New Roman" w:hAnsi="Times New Roman"/>
          <w:i/>
          <w:sz w:val="28"/>
          <w:szCs w:val="28"/>
          <w:lang w:eastAsia="es-CO"/>
        </w:rPr>
        <w:t> como director general de la economía, en diversos sectores y actividades específicas ordenadas por la propia Constitución y, todo lo anterior, y </w:t>
      </w:r>
      <w:r w:rsidRPr="00DE5B01">
        <w:rPr>
          <w:rFonts w:ascii="Times New Roman" w:eastAsia="Times New Roman" w:hAnsi="Times New Roman"/>
          <w:i/>
          <w:iCs/>
          <w:sz w:val="28"/>
          <w:szCs w:val="28"/>
          <w:bdr w:val="none" w:sz="0" w:space="0" w:color="auto" w:frame="1"/>
          <w:lang w:eastAsia="es-CO"/>
        </w:rPr>
        <w:t>(iv)</w:t>
      </w:r>
      <w:r w:rsidRPr="00DE5B01">
        <w:rPr>
          <w:rFonts w:ascii="Times New Roman" w:eastAsia="Times New Roman" w:hAnsi="Times New Roman"/>
          <w:i/>
          <w:sz w:val="28"/>
          <w:szCs w:val="28"/>
          <w:lang w:eastAsia="es-CO"/>
        </w:rPr>
        <w:t> con el objeto general de fijar las condiciones del funcionamiento del mercado y la convivencia social. </w:t>
      </w:r>
    </w:p>
    <w:p w:rsidR="00DE5B01" w:rsidRPr="00DE5B01" w:rsidRDefault="00DE5B01" w:rsidP="00DE5B01">
      <w:pPr>
        <w:shd w:val="clear" w:color="auto" w:fill="FFFFFF"/>
        <w:spacing w:after="0" w:line="240" w:lineRule="auto"/>
        <w:ind w:right="-91"/>
        <w:jc w:val="both"/>
        <w:textAlignment w:val="baseline"/>
        <w:rPr>
          <w:rFonts w:ascii="Times New Roman" w:eastAsia="Times New Roman" w:hAnsi="Times New Roman"/>
          <w:i/>
          <w:sz w:val="28"/>
          <w:szCs w:val="28"/>
          <w:lang w:eastAsia="es-CO"/>
        </w:rPr>
      </w:pP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sz w:val="28"/>
          <w:szCs w:val="28"/>
          <w:bdr w:val="none" w:sz="0" w:space="0" w:color="auto" w:frame="1"/>
          <w:lang w:val="es-ES_tradnl"/>
        </w:rPr>
      </w:pPr>
      <w:r w:rsidRPr="00DE5B01">
        <w:rPr>
          <w:rFonts w:ascii="Times New Roman" w:hAnsi="Times New Roman"/>
          <w:b/>
          <w:bCs/>
          <w:sz w:val="28"/>
          <w:szCs w:val="28"/>
          <w:bdr w:val="none" w:sz="0" w:space="0" w:color="auto" w:frame="1"/>
          <w:lang w:val="es-ES_tradnl"/>
        </w:rPr>
        <w:t>INTERVENCION DEL ESTADO EN LA ESFERA SOCIAL Y ECONOMICA-</w:t>
      </w:r>
      <w:r w:rsidRPr="00DE5B01">
        <w:rPr>
          <w:rFonts w:ascii="Times New Roman" w:hAnsi="Times New Roman"/>
          <w:sz w:val="28"/>
          <w:szCs w:val="28"/>
          <w:bdr w:val="none" w:sz="0" w:space="0" w:color="auto" w:frame="1"/>
          <w:lang w:val="es-ES_tradnl"/>
        </w:rPr>
        <w:t>Relacionada con cumplimiento de diversas funciones</w:t>
      </w:r>
    </w:p>
    <w:p w:rsidR="00DE5B01" w:rsidRPr="00DE5B01" w:rsidRDefault="00DE5B01" w:rsidP="00DE5B01">
      <w:pPr>
        <w:shd w:val="clear" w:color="auto" w:fill="FFFFFF"/>
        <w:spacing w:after="0" w:line="240" w:lineRule="auto"/>
        <w:ind w:right="-91"/>
        <w:jc w:val="both"/>
        <w:textAlignment w:val="baseline"/>
        <w:rPr>
          <w:rFonts w:ascii="Times New Roman" w:hAnsi="Times New Roman"/>
          <w:b/>
          <w:bCs/>
          <w:sz w:val="28"/>
          <w:szCs w:val="28"/>
          <w:bdr w:val="none" w:sz="0" w:space="0" w:color="auto" w:frame="1"/>
          <w:lang w:val="es-ES_tradnl"/>
        </w:rPr>
      </w:pPr>
    </w:p>
    <w:p w:rsidR="00DE5B01" w:rsidRPr="00DE5B01" w:rsidRDefault="00DE5B01" w:rsidP="00DE5B01">
      <w:pPr>
        <w:shd w:val="clear" w:color="auto" w:fill="FFFFFF"/>
        <w:spacing w:line="259" w:lineRule="auto"/>
        <w:ind w:right="-91"/>
        <w:jc w:val="both"/>
        <w:textAlignment w:val="baseline"/>
        <w:rPr>
          <w:rFonts w:ascii="Times New Roman" w:hAnsi="Times New Roman"/>
          <w:i/>
          <w:sz w:val="28"/>
          <w:szCs w:val="28"/>
          <w:bdr w:val="none" w:sz="0" w:space="0" w:color="auto" w:frame="1"/>
        </w:rPr>
      </w:pPr>
      <w:r w:rsidRPr="007117AF">
        <w:rPr>
          <w:rFonts w:ascii="Times New Roman" w:hAnsi="Times New Roman"/>
          <w:i/>
          <w:sz w:val="28"/>
          <w:szCs w:val="28"/>
          <w:bdr w:val="none" w:sz="0" w:space="0" w:color="auto" w:frame="1"/>
          <w:shd w:val="clear" w:color="auto" w:fill="FFFFFF"/>
        </w:rPr>
        <w:t>La </w:t>
      </w:r>
      <w:r w:rsidRPr="00DE5B01">
        <w:rPr>
          <w:rFonts w:ascii="Times New Roman" w:hAnsi="Times New Roman"/>
          <w:i/>
          <w:sz w:val="28"/>
          <w:szCs w:val="28"/>
          <w:bdr w:val="none" w:sz="0" w:space="0" w:color="auto" w:frame="1"/>
        </w:rPr>
        <w:t>intervención del Estado en la esfera social y económica, se relaciona con un complejo conjunto de funciones:</w:t>
      </w:r>
      <w:r w:rsidRPr="00DE5B01">
        <w:rPr>
          <w:i/>
        </w:rPr>
        <w:t xml:space="preserve"> </w:t>
      </w:r>
      <w:r w:rsidRPr="00DE5B01">
        <w:rPr>
          <w:rFonts w:ascii="Times New Roman" w:hAnsi="Times New Roman"/>
          <w:i/>
          <w:iCs/>
          <w:sz w:val="28"/>
          <w:szCs w:val="28"/>
          <w:bdr w:val="none" w:sz="0" w:space="0" w:color="auto" w:frame="1"/>
        </w:rPr>
        <w:t>“una función de redistribución del ingreso y de la propiedad expresamente consagrada en varias disposiciones de la Constitución con miras a alcanzar un "orden político, económico y social justo" (Preámbulo); una función de estabilización económica también consagrada en diversas normas superiores (artículos 334 inc, 1°, 339, 347, 371 y 373 de la C.P.); una función de regulación económica y social de múltiples sectores y actividades específicas según los diversos parámetros trazados en la Constitución (artículos 49 y 150, numeral 19, por ejemplo); y, todas las anteriores, dentro de un contexto de intervención general encaminado a definir las condiciones fundamentales del funcionamiento del mercado y de la convivencia social, como el derecho de propiedad privada pero entendido como "función social" (artículo 58 C.P.) o la libertad de iniciativa privada y de la actividad económica siempre que se respete también la "función social" de la empresa (artículo 333 C.P.) en aras de la "distribución equitativa de las oportunidades y los beneficios del desarrollo" (artículo 334 C.P.)</w:t>
      </w:r>
      <w:r w:rsidRPr="00DE5B01">
        <w:rPr>
          <w:rFonts w:ascii="Times New Roman" w:hAnsi="Times New Roman"/>
          <w:i/>
          <w:sz w:val="28"/>
          <w:szCs w:val="28"/>
          <w:bdr w:val="none" w:sz="0" w:space="0" w:color="auto" w:frame="1"/>
        </w:rPr>
        <w:t>”.</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eastAsia="Times New Roman" w:hAnsi="Times New Roman"/>
          <w:sz w:val="28"/>
          <w:szCs w:val="28"/>
          <w:bdr w:val="none" w:sz="0" w:space="0" w:color="auto" w:frame="1"/>
          <w:lang w:eastAsia="es-CO"/>
        </w:rPr>
      </w:pPr>
      <w:r w:rsidRPr="00DE5B01">
        <w:rPr>
          <w:rFonts w:ascii="Times New Roman" w:eastAsia="Times New Roman" w:hAnsi="Times New Roman"/>
          <w:b/>
          <w:bCs/>
          <w:sz w:val="28"/>
          <w:szCs w:val="28"/>
          <w:bdr w:val="none" w:sz="0" w:space="0" w:color="auto" w:frame="1"/>
          <w:lang w:eastAsia="es-CO"/>
        </w:rPr>
        <w:t>MEDIDAS DE REACTIVACION EMPRESARIAL-</w:t>
      </w:r>
      <w:r w:rsidRPr="00DE5B01">
        <w:rPr>
          <w:rFonts w:ascii="Times New Roman" w:eastAsia="Times New Roman" w:hAnsi="Times New Roman"/>
          <w:sz w:val="28"/>
          <w:szCs w:val="28"/>
          <w:bdr w:val="none" w:sz="0" w:space="0" w:color="auto" w:frame="1"/>
          <w:lang w:eastAsia="es-CO"/>
        </w:rPr>
        <w:t>Se fundamentan en la competencia constitucional del Estado para intervenir en la economía</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eastAsia="Times New Roman" w:hAnsi="Times New Roman"/>
          <w:b/>
          <w:bCs/>
          <w:sz w:val="24"/>
          <w:szCs w:val="24"/>
          <w:lang w:eastAsia="es-CO"/>
        </w:rPr>
      </w:pP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shd w:val="clear" w:color="auto" w:fill="FFFFFF"/>
        </w:rPr>
      </w:pPr>
      <w:r w:rsidRPr="00DE5B01">
        <w:rPr>
          <w:rFonts w:ascii="Times New Roman" w:eastAsia="Times New Roman" w:hAnsi="Times New Roman"/>
          <w:b/>
          <w:bCs/>
          <w:sz w:val="28"/>
          <w:szCs w:val="28"/>
          <w:bdr w:val="none" w:sz="0" w:space="0" w:color="auto" w:frame="1"/>
          <w:lang w:eastAsia="es-CO"/>
        </w:rPr>
        <w:t>MEDIDAS DE REACTIVACION EMPRESARIAL</w:t>
      </w:r>
      <w:r w:rsidRPr="007117AF">
        <w:rPr>
          <w:rFonts w:ascii="Times New Roman" w:eastAsia="Times New Roman" w:hAnsi="Times New Roman"/>
          <w:b/>
          <w:bCs/>
          <w:sz w:val="28"/>
          <w:szCs w:val="28"/>
          <w:bdr w:val="none" w:sz="0" w:space="0" w:color="auto" w:frame="1"/>
          <w:lang w:eastAsia="es-CO"/>
        </w:rPr>
        <w:t>-</w:t>
      </w:r>
      <w:r w:rsidRPr="00DE5B01">
        <w:rPr>
          <w:rFonts w:ascii="Times New Roman" w:hAnsi="Times New Roman"/>
          <w:sz w:val="28"/>
          <w:szCs w:val="28"/>
          <w:shd w:val="clear" w:color="auto" w:fill="FFFFFF"/>
        </w:rPr>
        <w:t>Límites constitucionales</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b/>
          <w:bCs/>
          <w:sz w:val="28"/>
          <w:szCs w:val="28"/>
          <w:bdr w:val="none" w:sz="0" w:space="0" w:color="auto" w:frame="1"/>
        </w:rPr>
      </w:pP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bCs/>
          <w:sz w:val="28"/>
          <w:szCs w:val="28"/>
          <w:bdr w:val="none" w:sz="0" w:space="0" w:color="auto" w:frame="1"/>
        </w:rPr>
      </w:pPr>
      <w:r w:rsidRPr="00DE5B01">
        <w:rPr>
          <w:rFonts w:ascii="Times New Roman" w:hAnsi="Times New Roman"/>
          <w:b/>
          <w:bCs/>
          <w:sz w:val="28"/>
          <w:szCs w:val="28"/>
          <w:bdr w:val="none" w:sz="0" w:space="0" w:color="auto" w:frame="1"/>
        </w:rPr>
        <w:t>CREDITOS ALIMENTARIOS DE LOS MENORES DE EDAD Y CREDITOS DE LOS TRABAJADORES-</w:t>
      </w:r>
      <w:r w:rsidRPr="00DE5B01">
        <w:rPr>
          <w:rFonts w:ascii="Times New Roman" w:hAnsi="Times New Roman"/>
          <w:bCs/>
          <w:sz w:val="28"/>
          <w:szCs w:val="28"/>
          <w:bdr w:val="none" w:sz="0" w:space="0" w:color="auto" w:frame="1"/>
        </w:rPr>
        <w:t>Carácter constitucional</w:t>
      </w:r>
    </w:p>
    <w:p w:rsidR="00DE5B01" w:rsidRPr="00DE5B01" w:rsidRDefault="00DE5B01" w:rsidP="00DE5B01">
      <w:pPr>
        <w:shd w:val="clear" w:color="auto" w:fill="FFFFFF"/>
        <w:spacing w:after="0" w:line="240" w:lineRule="auto"/>
        <w:ind w:right="-91"/>
        <w:jc w:val="both"/>
        <w:textAlignment w:val="baseline"/>
        <w:rPr>
          <w:rFonts w:ascii="Times New Roman" w:hAnsi="Times New Roman"/>
          <w:b/>
          <w:bCs/>
          <w:sz w:val="28"/>
          <w:szCs w:val="28"/>
          <w:bdr w:val="none" w:sz="0" w:space="0" w:color="auto" w:frame="1"/>
        </w:rPr>
      </w:pPr>
    </w:p>
    <w:p w:rsidR="00DE5B01" w:rsidRPr="00DE5B01" w:rsidRDefault="00DE5B01" w:rsidP="00DE5B01">
      <w:pPr>
        <w:shd w:val="clear" w:color="auto" w:fill="FFFFFF"/>
        <w:spacing w:after="0" w:line="240" w:lineRule="auto"/>
        <w:ind w:right="-91"/>
        <w:jc w:val="both"/>
        <w:textAlignment w:val="baseline"/>
        <w:rPr>
          <w:rFonts w:ascii="Times New Roman" w:hAnsi="Times New Roman"/>
          <w:b/>
          <w:bCs/>
          <w:i/>
          <w:sz w:val="28"/>
          <w:szCs w:val="28"/>
          <w:bdr w:val="none" w:sz="0" w:space="0" w:color="auto" w:frame="1"/>
        </w:rPr>
      </w:pPr>
      <w:r w:rsidRPr="00DE5B01">
        <w:rPr>
          <w:rFonts w:ascii="Times New Roman" w:hAnsi="Times New Roman"/>
          <w:i/>
          <w:sz w:val="28"/>
          <w:szCs w:val="28"/>
          <w:bdr w:val="none" w:sz="0" w:space="0" w:color="auto" w:frame="1"/>
          <w:shd w:val="clear" w:color="auto" w:fill="FFFFFF"/>
          <w:lang w:val="es-ES_tradnl"/>
        </w:rPr>
        <w:t>Los créditos alimentarios de los niños y los créditos de los trabajadores, que hacen parte de la primera clase dentro del esquema legal de prelación de créditos (Art. 2495 del C. C.), tienen fundamentos constitucionales claros y su relevancia y preferencia superior no puede ser injustificadamente restringida o irrazonablemente afectada por el Legislador.</w:t>
      </w: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b/>
          <w:bCs/>
          <w:sz w:val="28"/>
          <w:szCs w:val="28"/>
          <w:bdr w:val="none" w:sz="0" w:space="0" w:color="auto" w:frame="1"/>
        </w:rPr>
      </w:pPr>
    </w:p>
    <w:p w:rsidR="00DE5B01" w:rsidRPr="00DE5B01" w:rsidRDefault="00DE5B01" w:rsidP="00DE5B01">
      <w:pPr>
        <w:shd w:val="clear" w:color="auto" w:fill="FFFFFF"/>
        <w:spacing w:after="0" w:line="240" w:lineRule="auto"/>
        <w:ind w:left="708" w:right="-91"/>
        <w:jc w:val="both"/>
        <w:textAlignment w:val="baseline"/>
        <w:rPr>
          <w:rFonts w:ascii="Times New Roman" w:hAnsi="Times New Roman"/>
          <w:sz w:val="28"/>
          <w:szCs w:val="28"/>
          <w:bdr w:val="none" w:sz="0" w:space="0" w:color="auto" w:frame="1"/>
          <w:shd w:val="clear" w:color="auto" w:fill="FFFFFF"/>
        </w:rPr>
      </w:pPr>
      <w:r w:rsidRPr="00DE5B01">
        <w:rPr>
          <w:rFonts w:ascii="Times New Roman" w:hAnsi="Times New Roman"/>
          <w:b/>
          <w:bCs/>
          <w:sz w:val="28"/>
          <w:szCs w:val="28"/>
          <w:bdr w:val="none" w:sz="0" w:space="0" w:color="auto" w:frame="1"/>
        </w:rPr>
        <w:t>PRELACION DE CREDITOS</w:t>
      </w:r>
      <w:r w:rsidRPr="00DE5B01">
        <w:rPr>
          <w:rFonts w:ascii="Times New Roman" w:hAnsi="Times New Roman"/>
          <w:b/>
          <w:sz w:val="28"/>
          <w:szCs w:val="28"/>
          <w:bdr w:val="none" w:sz="0" w:space="0" w:color="auto" w:frame="1"/>
          <w:shd w:val="clear" w:color="auto" w:fill="FFFFFF"/>
        </w:rPr>
        <w:t>-</w:t>
      </w:r>
      <w:r w:rsidRPr="00DE5B01">
        <w:rPr>
          <w:rFonts w:ascii="Times New Roman" w:hAnsi="Times New Roman"/>
          <w:sz w:val="28"/>
          <w:szCs w:val="28"/>
          <w:bdr w:val="none" w:sz="0" w:space="0" w:color="auto" w:frame="1"/>
          <w:shd w:val="clear" w:color="auto" w:fill="FFFFFF"/>
        </w:rPr>
        <w:t>Definición</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b/>
          <w:bCs/>
          <w:sz w:val="28"/>
          <w:szCs w:val="28"/>
          <w:bdr w:val="none" w:sz="0" w:space="0" w:color="auto" w:frame="1"/>
        </w:rPr>
      </w:pP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bdr w:val="none" w:sz="0" w:space="0" w:color="auto" w:frame="1"/>
          <w:shd w:val="clear" w:color="auto" w:fill="FFFFFF"/>
        </w:rPr>
      </w:pPr>
      <w:r w:rsidRPr="00DE5B01">
        <w:rPr>
          <w:rFonts w:ascii="Times New Roman" w:hAnsi="Times New Roman"/>
          <w:b/>
          <w:bCs/>
          <w:sz w:val="28"/>
          <w:szCs w:val="28"/>
          <w:bdr w:val="none" w:sz="0" w:space="0" w:color="auto" w:frame="1"/>
        </w:rPr>
        <w:t>CREDITO</w:t>
      </w:r>
      <w:r w:rsidRPr="00DE5B01">
        <w:rPr>
          <w:rFonts w:ascii="Times New Roman" w:hAnsi="Times New Roman"/>
          <w:b/>
          <w:sz w:val="28"/>
          <w:szCs w:val="28"/>
          <w:bdr w:val="none" w:sz="0" w:space="0" w:color="auto" w:frame="1"/>
          <w:shd w:val="clear" w:color="auto" w:fill="FFFFFF"/>
        </w:rPr>
        <w:t>-</w:t>
      </w:r>
      <w:r w:rsidRPr="00DE5B01">
        <w:rPr>
          <w:rFonts w:ascii="Times New Roman" w:hAnsi="Times New Roman"/>
          <w:sz w:val="28"/>
          <w:szCs w:val="28"/>
          <w:bdr w:val="none" w:sz="0" w:space="0" w:color="auto" w:frame="1"/>
          <w:shd w:val="clear" w:color="auto" w:fill="FFFFFF"/>
        </w:rPr>
        <w:t>Clases</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shd w:val="clear" w:color="auto" w:fill="FFFFFF"/>
        </w:rPr>
      </w:pP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bdr w:val="none" w:sz="0" w:space="0" w:color="auto" w:frame="1"/>
          <w:shd w:val="clear" w:color="auto" w:fill="FFFFFF"/>
        </w:rPr>
      </w:pPr>
      <w:r w:rsidRPr="00DE5B01">
        <w:rPr>
          <w:rFonts w:ascii="Times New Roman" w:hAnsi="Times New Roman"/>
          <w:b/>
          <w:bCs/>
          <w:sz w:val="28"/>
          <w:szCs w:val="28"/>
          <w:bdr w:val="none" w:sz="0" w:space="0" w:color="auto" w:frame="1"/>
        </w:rPr>
        <w:t>PREVALENCIA DE DERECHOS DE LOS NIÑOS EN PRELACION DE CREDITOS</w:t>
      </w:r>
      <w:r w:rsidRPr="00DE5B01">
        <w:rPr>
          <w:rFonts w:ascii="Times New Roman" w:hAnsi="Times New Roman"/>
          <w:b/>
          <w:sz w:val="28"/>
          <w:szCs w:val="28"/>
          <w:bdr w:val="none" w:sz="0" w:space="0" w:color="auto" w:frame="1"/>
          <w:shd w:val="clear" w:color="auto" w:fill="FFFFFF"/>
        </w:rPr>
        <w:t>-</w:t>
      </w:r>
      <w:r w:rsidRPr="00DE5B01">
        <w:rPr>
          <w:rFonts w:ascii="Times New Roman" w:hAnsi="Times New Roman"/>
          <w:sz w:val="28"/>
          <w:szCs w:val="28"/>
          <w:bdr w:val="none" w:sz="0" w:space="0" w:color="auto" w:frame="1"/>
          <w:shd w:val="clear" w:color="auto" w:fill="FFFFFF"/>
        </w:rPr>
        <w:t>Alimentos prevalecen sobre demás créditos de primera clase</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shd w:val="clear" w:color="auto" w:fill="FFFFFF"/>
        </w:rPr>
      </w:pP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b/>
          <w:bCs/>
          <w:sz w:val="28"/>
          <w:szCs w:val="28"/>
          <w:bdr w:val="none" w:sz="0" w:space="0" w:color="auto" w:frame="1"/>
          <w:shd w:val="clear" w:color="auto" w:fill="FFFFFF"/>
        </w:rPr>
      </w:pPr>
      <w:r w:rsidRPr="00DE5B01">
        <w:rPr>
          <w:rFonts w:ascii="Times New Roman" w:hAnsi="Times New Roman"/>
          <w:b/>
          <w:bCs/>
          <w:sz w:val="28"/>
          <w:szCs w:val="28"/>
          <w:bdr w:val="none" w:sz="0" w:space="0" w:color="auto" w:frame="1"/>
          <w:shd w:val="clear" w:color="auto" w:fill="FFFFFF"/>
        </w:rPr>
        <w:t>PRELACION DE CREDITOS LABORALES-</w:t>
      </w:r>
      <w:r w:rsidRPr="00DE5B01">
        <w:rPr>
          <w:rFonts w:ascii="Times New Roman" w:hAnsi="Times New Roman"/>
          <w:bCs/>
          <w:sz w:val="28"/>
          <w:szCs w:val="28"/>
          <w:bdr w:val="none" w:sz="0" w:space="0" w:color="auto" w:frame="1"/>
          <w:shd w:val="clear" w:color="auto" w:fill="FFFFFF"/>
        </w:rPr>
        <w:t>Reiteración de jurisprudencia</w:t>
      </w:r>
      <w:r w:rsidRPr="00DE5B01">
        <w:rPr>
          <w:rFonts w:ascii="Times New Roman" w:hAnsi="Times New Roman"/>
          <w:b/>
          <w:bCs/>
          <w:sz w:val="28"/>
          <w:szCs w:val="28"/>
          <w:bdr w:val="none" w:sz="0" w:space="0" w:color="auto" w:frame="1"/>
          <w:shd w:val="clear" w:color="auto" w:fill="FFFFFF"/>
        </w:rPr>
        <w:t xml:space="preserve"> </w:t>
      </w: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shd w:val="clear" w:color="auto" w:fill="FFFFFF"/>
        </w:rPr>
      </w:pPr>
    </w:p>
    <w:p w:rsidR="00DE5B01" w:rsidRPr="00DE5B01" w:rsidRDefault="00DE5B01" w:rsidP="00DE5B01">
      <w:pPr>
        <w:shd w:val="clear" w:color="auto" w:fill="FFFFFF"/>
        <w:spacing w:after="0" w:line="288" w:lineRule="atLeast"/>
        <w:ind w:left="708" w:right="-91"/>
        <w:jc w:val="both"/>
        <w:textAlignment w:val="baseline"/>
        <w:outlineLvl w:val="3"/>
        <w:rPr>
          <w:rFonts w:ascii="Times New Roman" w:hAnsi="Times New Roman"/>
          <w:sz w:val="28"/>
          <w:szCs w:val="28"/>
          <w:shd w:val="clear" w:color="auto" w:fill="FFFFFF"/>
        </w:rPr>
      </w:pPr>
      <w:r w:rsidRPr="00DE5B01">
        <w:rPr>
          <w:rFonts w:ascii="Times New Roman" w:hAnsi="Times New Roman"/>
          <w:b/>
          <w:sz w:val="28"/>
          <w:szCs w:val="28"/>
          <w:shd w:val="clear" w:color="auto" w:fill="FFFFFF"/>
        </w:rPr>
        <w:t>CORTE CONSTITUCIONAL-</w:t>
      </w:r>
      <w:r w:rsidRPr="00DE5B01">
        <w:rPr>
          <w:rFonts w:ascii="Times New Roman" w:hAnsi="Times New Roman"/>
          <w:sz w:val="28"/>
          <w:szCs w:val="28"/>
          <w:shd w:val="clear" w:color="auto" w:fill="FFFFFF"/>
        </w:rPr>
        <w:t xml:space="preserve">Posibilidad de dictar sentencias moduladas </w:t>
      </w:r>
    </w:p>
    <w:p w:rsidR="00DE5B01" w:rsidRPr="00DE5B01" w:rsidRDefault="00DE5B01" w:rsidP="00DE5B01">
      <w:pPr>
        <w:shd w:val="clear" w:color="auto" w:fill="FFFFFF"/>
        <w:spacing w:after="0" w:line="288" w:lineRule="atLeast"/>
        <w:ind w:right="-91"/>
        <w:jc w:val="both"/>
        <w:textAlignment w:val="baseline"/>
        <w:outlineLvl w:val="3"/>
        <w:rPr>
          <w:rFonts w:ascii="Times New Roman" w:hAnsi="Times New Roman"/>
          <w:color w:val="2D2D2D"/>
          <w:sz w:val="28"/>
          <w:szCs w:val="28"/>
          <w:shd w:val="clear" w:color="auto" w:fill="FFFFFF"/>
        </w:rPr>
      </w:pPr>
    </w:p>
    <w:p w:rsidR="00DE5B01" w:rsidRPr="00DE5B01" w:rsidRDefault="00DE5B01" w:rsidP="00DE5B01">
      <w:pPr>
        <w:shd w:val="clear" w:color="auto" w:fill="FFFFFF"/>
        <w:spacing w:after="0" w:line="288" w:lineRule="atLeast"/>
        <w:ind w:right="-91"/>
        <w:jc w:val="both"/>
        <w:textAlignment w:val="baseline"/>
        <w:outlineLvl w:val="3"/>
        <w:rPr>
          <w:rFonts w:ascii="Times New Roman" w:hAnsi="Times New Roman"/>
          <w:i/>
          <w:color w:val="2D2D2D"/>
          <w:sz w:val="28"/>
          <w:szCs w:val="28"/>
          <w:shd w:val="clear" w:color="auto" w:fill="FFFFFF"/>
        </w:rPr>
      </w:pPr>
      <w:r w:rsidRPr="00DE5B01">
        <w:rPr>
          <w:rFonts w:ascii="Times New Roman" w:hAnsi="Times New Roman"/>
          <w:i/>
          <w:color w:val="2D2D2D"/>
          <w:sz w:val="28"/>
          <w:szCs w:val="28"/>
          <w:shd w:val="clear" w:color="auto" w:fill="FFFFFF"/>
        </w:rPr>
        <w:t>La Corte ha considerado conforme con la propia Constitución la posibilidad de dictar sentencias moduladas, en las que se declare una exequibilidad condicionada, en aquellos eventos en los que sea posible conservar el precepto normativo en el ordenamiento jurídico, con aplicación al principio </w:t>
      </w:r>
      <w:r w:rsidRPr="00DE5B01">
        <w:rPr>
          <w:rFonts w:ascii="Times New Roman" w:hAnsi="Times New Roman"/>
          <w:i/>
          <w:iCs/>
          <w:color w:val="2D2D2D"/>
          <w:sz w:val="28"/>
          <w:szCs w:val="28"/>
          <w:bdr w:val="none" w:sz="0" w:space="0" w:color="auto" w:frame="1"/>
          <w:shd w:val="clear" w:color="auto" w:fill="FFFFFF"/>
        </w:rPr>
        <w:t>pro legislatore</w:t>
      </w:r>
      <w:r w:rsidRPr="00DE5B01">
        <w:rPr>
          <w:rFonts w:ascii="Times New Roman" w:hAnsi="Times New Roman"/>
          <w:i/>
          <w:color w:val="2D2D2D"/>
          <w:sz w:val="28"/>
          <w:szCs w:val="28"/>
          <w:shd w:val="clear" w:color="auto" w:fill="FFFFFF"/>
        </w:rPr>
        <w:t>, siempre y cuando exista una interpretación de la norma que al incorporarla al alcance normativo del precepto o al entendimiento del enunciado normativo, subsane la posible vulneración de la Carta Política y la torne en constitucional.</w:t>
      </w:r>
    </w:p>
    <w:p w:rsidR="00720F6A" w:rsidRPr="0008113C" w:rsidRDefault="00720F6A" w:rsidP="0008113C">
      <w:pPr>
        <w:tabs>
          <w:tab w:val="left" w:pos="3766"/>
        </w:tabs>
        <w:spacing w:after="0" w:line="240" w:lineRule="auto"/>
        <w:ind w:right="-234"/>
        <w:jc w:val="center"/>
        <w:rPr>
          <w:rFonts w:ascii="Times New Roman" w:eastAsia="Batang" w:hAnsi="Times New Roman"/>
          <w:b/>
          <w:color w:val="000000"/>
          <w:sz w:val="28"/>
          <w:szCs w:val="28"/>
          <w:lang w:eastAsia="es-ES"/>
        </w:rPr>
      </w:pPr>
    </w:p>
    <w:p w:rsidR="00720F6A" w:rsidRPr="0008113C" w:rsidRDefault="0008113C" w:rsidP="0008113C">
      <w:pPr>
        <w:tabs>
          <w:tab w:val="left" w:pos="3766"/>
        </w:tabs>
        <w:spacing w:after="0" w:line="240" w:lineRule="auto"/>
        <w:ind w:left="3969" w:right="-234"/>
        <w:jc w:val="both"/>
        <w:rPr>
          <w:rFonts w:ascii="Times New Roman" w:eastAsia="Batang" w:hAnsi="Times New Roman"/>
          <w:color w:val="000000"/>
          <w:sz w:val="28"/>
          <w:szCs w:val="28"/>
          <w:lang w:eastAsia="es-ES"/>
        </w:rPr>
      </w:pPr>
      <w:r w:rsidRPr="0008113C">
        <w:rPr>
          <w:rFonts w:ascii="Times New Roman" w:eastAsia="Batang" w:hAnsi="Times New Roman"/>
          <w:color w:val="000000"/>
          <w:sz w:val="28"/>
          <w:szCs w:val="28"/>
          <w:lang w:eastAsia="es-ES"/>
        </w:rPr>
        <w:t>Referencia</w:t>
      </w:r>
      <w:r w:rsidR="00720F6A" w:rsidRPr="0008113C">
        <w:rPr>
          <w:rFonts w:ascii="Times New Roman" w:eastAsia="Batang" w:hAnsi="Times New Roman"/>
          <w:color w:val="000000"/>
          <w:sz w:val="28"/>
          <w:szCs w:val="28"/>
          <w:lang w:eastAsia="es-ES"/>
        </w:rPr>
        <w:t xml:space="preserve">: </w:t>
      </w:r>
      <w:r w:rsidR="004A050C" w:rsidRPr="0008113C">
        <w:rPr>
          <w:rFonts w:ascii="Times New Roman" w:eastAsia="Batang" w:hAnsi="Times New Roman"/>
          <w:color w:val="000000"/>
          <w:sz w:val="28"/>
          <w:szCs w:val="28"/>
          <w:lang w:eastAsia="es-ES"/>
        </w:rPr>
        <w:t>Expediente D-12250</w:t>
      </w:r>
    </w:p>
    <w:p w:rsidR="00720F6A" w:rsidRPr="0008113C" w:rsidRDefault="00720F6A" w:rsidP="0008113C">
      <w:pPr>
        <w:tabs>
          <w:tab w:val="left" w:pos="3766"/>
        </w:tabs>
        <w:spacing w:after="0" w:line="240" w:lineRule="auto"/>
        <w:ind w:left="3969" w:right="-234"/>
        <w:jc w:val="both"/>
        <w:rPr>
          <w:rFonts w:ascii="Times New Roman" w:eastAsia="Batang" w:hAnsi="Times New Roman"/>
          <w:color w:val="000000"/>
          <w:sz w:val="28"/>
          <w:szCs w:val="28"/>
          <w:lang w:eastAsia="es-ES"/>
        </w:rPr>
      </w:pPr>
    </w:p>
    <w:p w:rsidR="00C865C4" w:rsidRPr="0008113C" w:rsidRDefault="00C865C4" w:rsidP="0008113C">
      <w:pPr>
        <w:tabs>
          <w:tab w:val="left" w:pos="3766"/>
        </w:tabs>
        <w:autoSpaceDE w:val="0"/>
        <w:autoSpaceDN w:val="0"/>
        <w:spacing w:after="0" w:line="240" w:lineRule="auto"/>
        <w:ind w:left="3969" w:right="51"/>
        <w:jc w:val="both"/>
        <w:rPr>
          <w:rFonts w:ascii="Times New Roman" w:eastAsia="Times New Roman" w:hAnsi="Times New Roman"/>
          <w:sz w:val="28"/>
          <w:szCs w:val="28"/>
          <w:lang w:val="es-ES" w:eastAsia="es-ES"/>
        </w:rPr>
      </w:pPr>
      <w:r w:rsidRPr="0008113C">
        <w:rPr>
          <w:rFonts w:ascii="Times New Roman" w:eastAsia="Times New Roman" w:hAnsi="Times New Roman"/>
          <w:sz w:val="28"/>
          <w:szCs w:val="28"/>
          <w:lang w:val="es-ES" w:eastAsia="es-ES"/>
        </w:rPr>
        <w:t>Demanda de inconstitucionalidad contra los artículos 50 y 51 de la Ley 1676 de 2013, “</w:t>
      </w:r>
      <w:r w:rsidRPr="0008113C">
        <w:rPr>
          <w:rFonts w:ascii="Times New Roman" w:eastAsia="Times New Roman" w:hAnsi="Times New Roman"/>
          <w:i/>
          <w:sz w:val="28"/>
          <w:szCs w:val="28"/>
          <w:lang w:val="es-ES" w:eastAsia="es-ES"/>
        </w:rPr>
        <w:t>[p]or por la cual se promueve el acceso al crédito y se dictan normas sobre garantías mobiliarias</w:t>
      </w:r>
      <w:r w:rsidRPr="0008113C">
        <w:rPr>
          <w:rFonts w:ascii="Times New Roman" w:eastAsia="Times New Roman" w:hAnsi="Times New Roman"/>
          <w:sz w:val="28"/>
          <w:szCs w:val="28"/>
          <w:lang w:val="es-ES" w:eastAsia="es-ES"/>
        </w:rPr>
        <w:t>”.</w:t>
      </w:r>
    </w:p>
    <w:p w:rsidR="00720F6A" w:rsidRPr="0008113C" w:rsidRDefault="00720F6A" w:rsidP="0008113C">
      <w:pPr>
        <w:tabs>
          <w:tab w:val="left" w:pos="3766"/>
        </w:tabs>
        <w:spacing w:after="0" w:line="240" w:lineRule="auto"/>
        <w:ind w:left="3969" w:right="-234"/>
        <w:jc w:val="both"/>
        <w:rPr>
          <w:rFonts w:ascii="Times New Roman" w:eastAsia="Batang" w:hAnsi="Times New Roman"/>
          <w:color w:val="000000"/>
          <w:sz w:val="28"/>
          <w:szCs w:val="28"/>
          <w:lang w:eastAsia="es-ES"/>
        </w:rPr>
      </w:pPr>
    </w:p>
    <w:p w:rsidR="00720F6A" w:rsidRPr="0008113C" w:rsidRDefault="00BF6FFF" w:rsidP="0008113C">
      <w:pPr>
        <w:tabs>
          <w:tab w:val="left" w:pos="3766"/>
        </w:tabs>
        <w:spacing w:after="0" w:line="240" w:lineRule="auto"/>
        <w:ind w:left="3969" w:right="-234"/>
        <w:jc w:val="both"/>
        <w:rPr>
          <w:rFonts w:ascii="Times New Roman" w:hAnsi="Times New Roman"/>
          <w:sz w:val="28"/>
          <w:szCs w:val="28"/>
        </w:rPr>
      </w:pPr>
      <w:r w:rsidRPr="0008113C">
        <w:rPr>
          <w:rFonts w:ascii="Times New Roman" w:eastAsia="Batang" w:hAnsi="Times New Roman"/>
          <w:color w:val="000000"/>
          <w:sz w:val="28"/>
          <w:szCs w:val="28"/>
          <w:lang w:eastAsia="es-ES"/>
        </w:rPr>
        <w:t>Demandante</w:t>
      </w:r>
      <w:r w:rsidR="00720F6A" w:rsidRPr="0008113C">
        <w:rPr>
          <w:rFonts w:ascii="Times New Roman" w:eastAsia="Batang" w:hAnsi="Times New Roman"/>
          <w:color w:val="000000"/>
          <w:sz w:val="28"/>
          <w:szCs w:val="28"/>
          <w:lang w:eastAsia="es-ES"/>
        </w:rPr>
        <w:t xml:space="preserve">: </w:t>
      </w:r>
      <w:r w:rsidR="006B6D17" w:rsidRPr="0008113C">
        <w:rPr>
          <w:rFonts w:ascii="Times New Roman" w:hAnsi="Times New Roman"/>
          <w:sz w:val="28"/>
          <w:szCs w:val="28"/>
        </w:rPr>
        <w:t>Romeo Pedroza Garcés</w:t>
      </w:r>
    </w:p>
    <w:p w:rsidR="006B6D17" w:rsidRPr="0008113C" w:rsidRDefault="006B6D17" w:rsidP="0008113C">
      <w:pPr>
        <w:tabs>
          <w:tab w:val="left" w:pos="3766"/>
        </w:tabs>
        <w:spacing w:after="0" w:line="240" w:lineRule="auto"/>
        <w:ind w:left="3969" w:right="-234"/>
        <w:jc w:val="both"/>
        <w:rPr>
          <w:rFonts w:ascii="Times New Roman" w:eastAsia="Batang" w:hAnsi="Times New Roman"/>
          <w:color w:val="000000"/>
          <w:sz w:val="28"/>
          <w:szCs w:val="28"/>
          <w:lang w:eastAsia="es-ES"/>
        </w:rPr>
      </w:pPr>
    </w:p>
    <w:p w:rsidR="00720F6A" w:rsidRPr="0008113C" w:rsidRDefault="00720F6A" w:rsidP="0008113C">
      <w:pPr>
        <w:tabs>
          <w:tab w:val="left" w:pos="3766"/>
        </w:tabs>
        <w:spacing w:after="0" w:line="240" w:lineRule="auto"/>
        <w:ind w:left="3969" w:right="-234"/>
        <w:jc w:val="both"/>
        <w:rPr>
          <w:rFonts w:ascii="Times New Roman" w:eastAsia="Batang" w:hAnsi="Times New Roman"/>
          <w:color w:val="000000"/>
          <w:sz w:val="28"/>
          <w:szCs w:val="28"/>
          <w:lang w:eastAsia="es-ES"/>
        </w:rPr>
      </w:pPr>
      <w:r w:rsidRPr="0008113C">
        <w:rPr>
          <w:rFonts w:ascii="Times New Roman" w:eastAsia="Batang" w:hAnsi="Times New Roman"/>
          <w:color w:val="000000"/>
          <w:sz w:val="28"/>
          <w:szCs w:val="28"/>
          <w:lang w:eastAsia="es-ES"/>
        </w:rPr>
        <w:t>Magistrad</w:t>
      </w:r>
      <w:r w:rsidR="008A1BED" w:rsidRPr="0008113C">
        <w:rPr>
          <w:rFonts w:ascii="Times New Roman" w:eastAsia="Batang" w:hAnsi="Times New Roman"/>
          <w:color w:val="000000"/>
          <w:sz w:val="28"/>
          <w:szCs w:val="28"/>
          <w:lang w:eastAsia="es-ES"/>
        </w:rPr>
        <w:t>a</w:t>
      </w:r>
      <w:r w:rsidRPr="0008113C">
        <w:rPr>
          <w:rFonts w:ascii="Times New Roman" w:eastAsia="Batang" w:hAnsi="Times New Roman"/>
          <w:color w:val="000000"/>
          <w:sz w:val="28"/>
          <w:szCs w:val="28"/>
          <w:lang w:eastAsia="es-ES"/>
        </w:rPr>
        <w:t xml:space="preserve"> Ponente:</w:t>
      </w:r>
    </w:p>
    <w:p w:rsidR="00720F6A" w:rsidRPr="0008113C" w:rsidRDefault="008A1BED" w:rsidP="0008113C">
      <w:pPr>
        <w:tabs>
          <w:tab w:val="left" w:pos="3766"/>
        </w:tabs>
        <w:spacing w:after="0" w:line="240" w:lineRule="auto"/>
        <w:ind w:left="3969" w:right="-234"/>
        <w:jc w:val="both"/>
        <w:rPr>
          <w:rFonts w:ascii="Times New Roman" w:eastAsia="Batang" w:hAnsi="Times New Roman"/>
          <w:color w:val="000000"/>
          <w:sz w:val="28"/>
          <w:szCs w:val="28"/>
          <w:lang w:eastAsia="es-ES"/>
        </w:rPr>
      </w:pPr>
      <w:r w:rsidRPr="0008113C">
        <w:rPr>
          <w:rFonts w:ascii="Times New Roman" w:eastAsia="Batang" w:hAnsi="Times New Roman"/>
          <w:color w:val="000000"/>
          <w:sz w:val="28"/>
          <w:szCs w:val="28"/>
          <w:lang w:eastAsia="es-ES"/>
        </w:rPr>
        <w:t>DIANA FAJARDO RIVERA</w:t>
      </w:r>
    </w:p>
    <w:p w:rsidR="00720F6A" w:rsidRPr="0008113C" w:rsidRDefault="00720F6A" w:rsidP="0008113C">
      <w:pPr>
        <w:tabs>
          <w:tab w:val="left" w:pos="3766"/>
        </w:tabs>
        <w:spacing w:after="0" w:line="240" w:lineRule="auto"/>
        <w:ind w:left="-142" w:right="-234"/>
        <w:jc w:val="both"/>
        <w:rPr>
          <w:rFonts w:ascii="Times New Roman" w:eastAsia="Times New Roman" w:hAnsi="Times New Roman"/>
          <w:b/>
          <w:color w:val="000000"/>
          <w:sz w:val="28"/>
          <w:szCs w:val="28"/>
          <w:lang w:eastAsia="es-ES"/>
        </w:rPr>
      </w:pPr>
    </w:p>
    <w:p w:rsidR="00720F6A" w:rsidRPr="0008113C" w:rsidRDefault="00720F6A" w:rsidP="0008113C">
      <w:pPr>
        <w:tabs>
          <w:tab w:val="left" w:pos="3766"/>
        </w:tabs>
        <w:spacing w:after="0" w:line="240" w:lineRule="auto"/>
        <w:ind w:left="-142" w:right="-234"/>
        <w:jc w:val="both"/>
        <w:rPr>
          <w:rFonts w:ascii="Times New Roman" w:eastAsia="Times New Roman" w:hAnsi="Times New Roman"/>
          <w:color w:val="000000"/>
          <w:sz w:val="28"/>
          <w:szCs w:val="28"/>
          <w:lang w:eastAsia="es-ES"/>
        </w:rPr>
      </w:pPr>
    </w:p>
    <w:p w:rsidR="00720F6A" w:rsidRPr="0008113C" w:rsidRDefault="00720F6A" w:rsidP="0008113C">
      <w:pPr>
        <w:tabs>
          <w:tab w:val="left" w:pos="3766"/>
        </w:tabs>
        <w:spacing w:after="0" w:line="240" w:lineRule="auto"/>
        <w:ind w:right="-98"/>
        <w:rPr>
          <w:rFonts w:ascii="Times New Roman" w:eastAsia="Times New Roman" w:hAnsi="Times New Roman"/>
          <w:color w:val="000000"/>
          <w:sz w:val="28"/>
          <w:szCs w:val="28"/>
          <w:lang w:val="es-MX" w:eastAsia="es-ES"/>
        </w:rPr>
      </w:pPr>
      <w:r w:rsidRPr="0008113C">
        <w:rPr>
          <w:rFonts w:ascii="Times New Roman" w:eastAsia="Times New Roman" w:hAnsi="Times New Roman"/>
          <w:color w:val="000000"/>
          <w:sz w:val="28"/>
          <w:szCs w:val="28"/>
          <w:lang w:val="es-MX" w:eastAsia="es-ES"/>
        </w:rPr>
        <w:t xml:space="preserve">Bogotá, D.C., </w:t>
      </w:r>
      <w:r w:rsidR="0088442E" w:rsidRPr="0008113C">
        <w:rPr>
          <w:rFonts w:ascii="Times New Roman" w:eastAsia="Times New Roman" w:hAnsi="Times New Roman"/>
          <w:color w:val="000000"/>
          <w:sz w:val="28"/>
          <w:szCs w:val="28"/>
          <w:lang w:val="es-MX" w:eastAsia="es-ES"/>
        </w:rPr>
        <w:t>cinco</w:t>
      </w:r>
      <w:r w:rsidR="001766FC" w:rsidRPr="0008113C">
        <w:rPr>
          <w:rFonts w:ascii="Times New Roman" w:eastAsia="Times New Roman" w:hAnsi="Times New Roman"/>
          <w:color w:val="000000"/>
          <w:sz w:val="28"/>
          <w:szCs w:val="28"/>
          <w:lang w:val="es-MX" w:eastAsia="es-ES"/>
        </w:rPr>
        <w:t xml:space="preserve"> </w:t>
      </w:r>
      <w:r w:rsidR="0008113C">
        <w:rPr>
          <w:rFonts w:ascii="Times New Roman" w:eastAsia="Times New Roman" w:hAnsi="Times New Roman"/>
          <w:color w:val="000000"/>
          <w:sz w:val="28"/>
          <w:szCs w:val="28"/>
          <w:lang w:val="es-MX" w:eastAsia="es-ES"/>
        </w:rPr>
        <w:t>(</w:t>
      </w:r>
      <w:r w:rsidR="0088442E" w:rsidRPr="0008113C">
        <w:rPr>
          <w:rFonts w:ascii="Times New Roman" w:eastAsia="Times New Roman" w:hAnsi="Times New Roman"/>
          <w:color w:val="000000"/>
          <w:sz w:val="28"/>
          <w:szCs w:val="28"/>
          <w:lang w:val="es-MX" w:eastAsia="es-ES"/>
        </w:rPr>
        <w:t>5</w:t>
      </w:r>
      <w:r w:rsidRPr="0008113C">
        <w:rPr>
          <w:rFonts w:ascii="Times New Roman" w:eastAsia="Times New Roman" w:hAnsi="Times New Roman"/>
          <w:color w:val="000000"/>
          <w:sz w:val="28"/>
          <w:szCs w:val="28"/>
          <w:lang w:val="es-MX" w:eastAsia="es-ES"/>
        </w:rPr>
        <w:t xml:space="preserve">) </w:t>
      </w:r>
      <w:r w:rsidR="00C865C4" w:rsidRPr="0008113C">
        <w:rPr>
          <w:rFonts w:ascii="Times New Roman" w:eastAsia="Times New Roman" w:hAnsi="Times New Roman"/>
          <w:color w:val="000000"/>
          <w:sz w:val="28"/>
          <w:szCs w:val="28"/>
          <w:lang w:val="es-MX" w:eastAsia="es-ES"/>
        </w:rPr>
        <w:t>de</w:t>
      </w:r>
      <w:r w:rsidR="0088442E" w:rsidRPr="0008113C">
        <w:rPr>
          <w:rFonts w:ascii="Times New Roman" w:eastAsia="Times New Roman" w:hAnsi="Times New Roman"/>
          <w:color w:val="000000"/>
          <w:sz w:val="28"/>
          <w:szCs w:val="28"/>
          <w:lang w:val="es-MX" w:eastAsia="es-ES"/>
        </w:rPr>
        <w:t xml:space="preserve"> diciembre</w:t>
      </w:r>
      <w:r w:rsidR="00C865C4" w:rsidRPr="0008113C">
        <w:rPr>
          <w:rFonts w:ascii="Times New Roman" w:eastAsia="Times New Roman" w:hAnsi="Times New Roman"/>
          <w:color w:val="000000"/>
          <w:sz w:val="28"/>
          <w:szCs w:val="28"/>
          <w:lang w:val="es-MX" w:eastAsia="es-ES"/>
        </w:rPr>
        <w:t xml:space="preserve"> </w:t>
      </w:r>
      <w:r w:rsidRPr="0008113C">
        <w:rPr>
          <w:rFonts w:ascii="Times New Roman" w:eastAsia="Times New Roman" w:hAnsi="Times New Roman"/>
          <w:color w:val="000000"/>
          <w:sz w:val="28"/>
          <w:szCs w:val="28"/>
          <w:lang w:val="es-MX" w:eastAsia="es-ES"/>
        </w:rPr>
        <w:t>dos mil dieci</w:t>
      </w:r>
      <w:r w:rsidR="001766FC" w:rsidRPr="0008113C">
        <w:rPr>
          <w:rFonts w:ascii="Times New Roman" w:eastAsia="Times New Roman" w:hAnsi="Times New Roman"/>
          <w:color w:val="000000"/>
          <w:sz w:val="28"/>
          <w:szCs w:val="28"/>
          <w:lang w:val="es-MX" w:eastAsia="es-ES"/>
        </w:rPr>
        <w:t xml:space="preserve">ocho </w:t>
      </w:r>
      <w:r w:rsidRPr="0008113C">
        <w:rPr>
          <w:rFonts w:ascii="Times New Roman" w:eastAsia="Times New Roman" w:hAnsi="Times New Roman"/>
          <w:color w:val="000000"/>
          <w:sz w:val="28"/>
          <w:szCs w:val="28"/>
          <w:lang w:val="es-MX" w:eastAsia="es-ES"/>
        </w:rPr>
        <w:t>(</w:t>
      </w:r>
      <w:r w:rsidR="001766FC" w:rsidRPr="0008113C">
        <w:rPr>
          <w:rFonts w:ascii="Times New Roman" w:eastAsia="Times New Roman" w:hAnsi="Times New Roman"/>
          <w:color w:val="000000"/>
          <w:sz w:val="28"/>
          <w:szCs w:val="28"/>
          <w:lang w:val="es-MX" w:eastAsia="es-ES"/>
        </w:rPr>
        <w:t>2018</w:t>
      </w:r>
      <w:r w:rsidRPr="0008113C">
        <w:rPr>
          <w:rFonts w:ascii="Times New Roman" w:eastAsia="Times New Roman" w:hAnsi="Times New Roman"/>
          <w:color w:val="000000"/>
          <w:sz w:val="28"/>
          <w:szCs w:val="28"/>
          <w:lang w:val="es-MX" w:eastAsia="es-ES"/>
        </w:rPr>
        <w:t>)</w:t>
      </w:r>
    </w:p>
    <w:p w:rsidR="00720F6A" w:rsidRPr="0008113C" w:rsidRDefault="00720F6A" w:rsidP="0008113C">
      <w:pPr>
        <w:tabs>
          <w:tab w:val="left" w:pos="3766"/>
        </w:tabs>
        <w:spacing w:after="0" w:line="240" w:lineRule="auto"/>
        <w:ind w:left="-142" w:right="-234"/>
        <w:jc w:val="both"/>
        <w:rPr>
          <w:rFonts w:ascii="Times New Roman" w:eastAsia="Times New Roman" w:hAnsi="Times New Roman"/>
          <w:color w:val="000000"/>
          <w:sz w:val="28"/>
          <w:szCs w:val="28"/>
          <w:lang w:eastAsia="es-ES"/>
        </w:rPr>
      </w:pPr>
    </w:p>
    <w:p w:rsidR="00720F6A" w:rsidRPr="0008113C" w:rsidRDefault="00720F6A" w:rsidP="0008113C">
      <w:pPr>
        <w:tabs>
          <w:tab w:val="left" w:pos="3766"/>
        </w:tabs>
        <w:spacing w:after="0" w:line="240" w:lineRule="auto"/>
        <w:ind w:right="-232"/>
        <w:jc w:val="both"/>
        <w:rPr>
          <w:rFonts w:ascii="Times New Roman" w:eastAsia="Times New Roman" w:hAnsi="Times New Roman"/>
          <w:color w:val="000000"/>
          <w:sz w:val="28"/>
          <w:szCs w:val="28"/>
          <w:lang w:eastAsia="es-ES"/>
        </w:rPr>
      </w:pPr>
    </w:p>
    <w:p w:rsidR="00720F6A" w:rsidRPr="0008113C" w:rsidRDefault="00720F6A" w:rsidP="0008113C">
      <w:pPr>
        <w:tabs>
          <w:tab w:val="left" w:pos="3766"/>
        </w:tabs>
        <w:spacing w:after="0" w:line="240" w:lineRule="auto"/>
        <w:ind w:right="-232"/>
        <w:jc w:val="both"/>
        <w:rPr>
          <w:rFonts w:ascii="Times New Roman" w:eastAsia="Times New Roman" w:hAnsi="Times New Roman"/>
          <w:color w:val="000000"/>
          <w:sz w:val="28"/>
          <w:szCs w:val="28"/>
          <w:lang w:eastAsia="es-ES"/>
        </w:rPr>
      </w:pPr>
      <w:r w:rsidRPr="0008113C">
        <w:rPr>
          <w:rFonts w:ascii="Times New Roman" w:eastAsia="Times New Roman" w:hAnsi="Times New Roman"/>
          <w:color w:val="000000"/>
          <w:sz w:val="28"/>
          <w:szCs w:val="28"/>
          <w:lang w:eastAsia="es-ES"/>
        </w:rPr>
        <w:t xml:space="preserve">La Sala Plena de la Corte Constitucional, en ejercicio de sus atribuciones constitucionales y legales, en especial la prevista en el numeral </w:t>
      </w:r>
      <w:r w:rsidR="008A1BED" w:rsidRPr="0008113C">
        <w:rPr>
          <w:rFonts w:ascii="Times New Roman" w:eastAsia="Times New Roman" w:hAnsi="Times New Roman"/>
          <w:color w:val="000000"/>
          <w:sz w:val="28"/>
          <w:szCs w:val="28"/>
          <w:lang w:eastAsia="es-ES"/>
        </w:rPr>
        <w:t>4</w:t>
      </w:r>
      <w:r w:rsidRPr="0008113C">
        <w:rPr>
          <w:rFonts w:ascii="Times New Roman" w:eastAsia="Times New Roman" w:hAnsi="Times New Roman"/>
          <w:color w:val="000000"/>
          <w:sz w:val="28"/>
          <w:szCs w:val="28"/>
          <w:lang w:eastAsia="es-ES"/>
        </w:rPr>
        <w:t>º del artículo 241 de la Constitución Política, una vez cumplidos los trámites y requisitos contemplados en el Decreto 2067 de 1991, ha proferido la siguiente</w:t>
      </w:r>
    </w:p>
    <w:p w:rsidR="00720F6A" w:rsidRDefault="00720F6A" w:rsidP="0008113C">
      <w:pPr>
        <w:tabs>
          <w:tab w:val="left" w:pos="3766"/>
        </w:tabs>
        <w:spacing w:after="0" w:line="240" w:lineRule="auto"/>
        <w:ind w:left="-142" w:right="-234"/>
        <w:jc w:val="both"/>
        <w:rPr>
          <w:rFonts w:ascii="Times New Roman" w:eastAsia="Times New Roman" w:hAnsi="Times New Roman"/>
          <w:color w:val="000000"/>
          <w:sz w:val="28"/>
          <w:szCs w:val="28"/>
          <w:lang w:eastAsia="es-ES"/>
        </w:rPr>
      </w:pPr>
      <w:r w:rsidRPr="0008113C">
        <w:rPr>
          <w:rFonts w:ascii="Times New Roman" w:eastAsia="Times New Roman" w:hAnsi="Times New Roman"/>
          <w:color w:val="000000"/>
          <w:sz w:val="28"/>
          <w:szCs w:val="28"/>
          <w:lang w:eastAsia="es-ES"/>
        </w:rPr>
        <w:t> </w:t>
      </w:r>
    </w:p>
    <w:p w:rsidR="00DE5B01" w:rsidRPr="0008113C" w:rsidRDefault="00DE5B01" w:rsidP="0008113C">
      <w:pPr>
        <w:tabs>
          <w:tab w:val="left" w:pos="3766"/>
        </w:tabs>
        <w:spacing w:after="0" w:line="240" w:lineRule="auto"/>
        <w:ind w:left="-142" w:right="-234"/>
        <w:jc w:val="both"/>
        <w:rPr>
          <w:rFonts w:ascii="Times New Roman" w:eastAsia="Times New Roman" w:hAnsi="Times New Roman"/>
          <w:color w:val="000000"/>
          <w:sz w:val="28"/>
          <w:szCs w:val="28"/>
          <w:lang w:eastAsia="es-ES"/>
        </w:rPr>
      </w:pPr>
      <w:r>
        <w:rPr>
          <w:rFonts w:ascii="Times New Roman" w:eastAsia="Times New Roman" w:hAnsi="Times New Roman"/>
          <w:color w:val="000000"/>
          <w:sz w:val="28"/>
          <w:szCs w:val="28"/>
          <w:lang w:eastAsia="es-ES"/>
        </w:rPr>
        <w:t xml:space="preserve"> </w:t>
      </w:r>
    </w:p>
    <w:p w:rsidR="00720F6A" w:rsidRPr="0008113C" w:rsidRDefault="00720F6A" w:rsidP="0008113C">
      <w:pPr>
        <w:tabs>
          <w:tab w:val="left" w:pos="3766"/>
        </w:tabs>
        <w:spacing w:after="0" w:line="240" w:lineRule="auto"/>
        <w:ind w:left="-142" w:right="-234"/>
        <w:jc w:val="center"/>
        <w:rPr>
          <w:rFonts w:ascii="Times New Roman" w:eastAsia="Times New Roman" w:hAnsi="Times New Roman"/>
          <w:b/>
          <w:bCs/>
          <w:color w:val="000000"/>
          <w:sz w:val="28"/>
          <w:szCs w:val="28"/>
          <w:lang w:eastAsia="es-ES"/>
        </w:rPr>
      </w:pPr>
      <w:r w:rsidRPr="0008113C">
        <w:rPr>
          <w:rFonts w:ascii="Times New Roman" w:eastAsia="Times New Roman" w:hAnsi="Times New Roman"/>
          <w:b/>
          <w:bCs/>
          <w:color w:val="000000"/>
          <w:sz w:val="28"/>
          <w:szCs w:val="28"/>
          <w:lang w:eastAsia="es-ES"/>
        </w:rPr>
        <w:t>SENTENCIA</w:t>
      </w:r>
    </w:p>
    <w:p w:rsidR="00720F6A" w:rsidRPr="0008113C" w:rsidRDefault="00720F6A" w:rsidP="0008113C">
      <w:pPr>
        <w:tabs>
          <w:tab w:val="left" w:pos="3766"/>
        </w:tabs>
        <w:spacing w:after="0" w:line="240" w:lineRule="auto"/>
        <w:ind w:left="-142" w:right="-234"/>
        <w:jc w:val="center"/>
        <w:rPr>
          <w:rFonts w:ascii="Times New Roman" w:eastAsia="Times New Roman" w:hAnsi="Times New Roman"/>
          <w:color w:val="000000"/>
          <w:sz w:val="28"/>
          <w:szCs w:val="28"/>
          <w:lang w:eastAsia="es-ES"/>
        </w:rPr>
      </w:pPr>
    </w:p>
    <w:p w:rsidR="00720F6A" w:rsidRPr="0008113C" w:rsidRDefault="00720F6A" w:rsidP="0008113C">
      <w:pPr>
        <w:tabs>
          <w:tab w:val="left" w:pos="3766"/>
        </w:tabs>
        <w:spacing w:after="0" w:line="240" w:lineRule="auto"/>
        <w:ind w:left="-142" w:right="-234"/>
        <w:jc w:val="both"/>
        <w:rPr>
          <w:rFonts w:ascii="Times New Roman" w:eastAsia="Times New Roman" w:hAnsi="Times New Roman"/>
          <w:color w:val="000000"/>
          <w:sz w:val="28"/>
          <w:szCs w:val="28"/>
          <w:lang w:eastAsia="es-ES"/>
        </w:rPr>
      </w:pPr>
      <w:r w:rsidRPr="0008113C">
        <w:rPr>
          <w:rFonts w:ascii="Times New Roman" w:eastAsia="Times New Roman" w:hAnsi="Times New Roman"/>
          <w:color w:val="000000"/>
          <w:sz w:val="28"/>
          <w:szCs w:val="28"/>
          <w:lang w:eastAsia="es-ES"/>
        </w:rPr>
        <w:t> </w:t>
      </w:r>
      <w:r w:rsidRPr="0008113C">
        <w:rPr>
          <w:rFonts w:ascii="Times New Roman" w:eastAsia="Times New Roman" w:hAnsi="Times New Roman"/>
          <w:b/>
          <w:bCs/>
          <w:color w:val="000000"/>
          <w:sz w:val="28"/>
          <w:szCs w:val="28"/>
          <w:lang w:val="x-none" w:eastAsia="es-ES"/>
        </w:rPr>
        <w:t>I. ANTECEDENTES</w:t>
      </w:r>
    </w:p>
    <w:p w:rsidR="00720F6A" w:rsidRPr="0008113C" w:rsidRDefault="00720F6A" w:rsidP="0008113C">
      <w:pPr>
        <w:widowControl w:val="0"/>
        <w:tabs>
          <w:tab w:val="left" w:pos="3766"/>
        </w:tabs>
        <w:autoSpaceDE w:val="0"/>
        <w:autoSpaceDN w:val="0"/>
        <w:spacing w:after="0" w:line="240" w:lineRule="auto"/>
        <w:ind w:right="-98"/>
        <w:jc w:val="both"/>
        <w:rPr>
          <w:rFonts w:ascii="Times New Roman" w:eastAsia="Times New Roman" w:hAnsi="Times New Roman"/>
          <w:b/>
          <w:color w:val="000000"/>
          <w:sz w:val="28"/>
          <w:szCs w:val="28"/>
          <w:lang w:val="es-ES" w:eastAsia="es-ES"/>
        </w:rPr>
      </w:pPr>
    </w:p>
    <w:p w:rsidR="008F652B" w:rsidRPr="0008113C" w:rsidRDefault="008F652B" w:rsidP="0008113C">
      <w:pPr>
        <w:widowControl w:val="0"/>
        <w:tabs>
          <w:tab w:val="left" w:pos="3766"/>
        </w:tabs>
        <w:autoSpaceDE w:val="0"/>
        <w:autoSpaceDN w:val="0"/>
        <w:spacing w:after="0" w:line="240" w:lineRule="auto"/>
        <w:ind w:right="-98"/>
        <w:jc w:val="both"/>
        <w:rPr>
          <w:rFonts w:ascii="Times New Roman" w:eastAsia="Times New Roman" w:hAnsi="Times New Roman"/>
          <w:color w:val="000000"/>
          <w:sz w:val="28"/>
          <w:szCs w:val="28"/>
          <w:lang w:val="es-ES" w:eastAsia="es-ES"/>
        </w:rPr>
      </w:pPr>
      <w:r w:rsidRPr="0008113C">
        <w:rPr>
          <w:rFonts w:ascii="Times New Roman" w:hAnsi="Times New Roman"/>
          <w:sz w:val="28"/>
          <w:szCs w:val="28"/>
        </w:rPr>
        <w:t>Romeo Pedroza Garcés presentó demanda de inconstitucionalidad contra los artículos 50 y 51 de la Ley 1676 de 2013, “</w:t>
      </w:r>
      <w:r w:rsidRPr="0008113C">
        <w:rPr>
          <w:rFonts w:ascii="Times New Roman" w:hAnsi="Times New Roman"/>
          <w:i/>
          <w:sz w:val="28"/>
          <w:szCs w:val="28"/>
        </w:rPr>
        <w:t>[p]or por la cual se promueve el acceso al crédito y se dictan normas sobre garantías mobiliarias</w:t>
      </w:r>
      <w:r w:rsidRPr="0008113C">
        <w:rPr>
          <w:rFonts w:ascii="Times New Roman" w:hAnsi="Times New Roman"/>
          <w:sz w:val="28"/>
          <w:szCs w:val="28"/>
        </w:rPr>
        <w:t xml:space="preserve">”. La demanda fue admitida mediante Auto del 11 de agosto de 2017, </w:t>
      </w:r>
      <w:r w:rsidR="00FE34A2" w:rsidRPr="0008113C">
        <w:rPr>
          <w:rFonts w:ascii="Times New Roman" w:hAnsi="Times New Roman"/>
          <w:sz w:val="28"/>
          <w:szCs w:val="28"/>
        </w:rPr>
        <w:t xml:space="preserve">por los </w:t>
      </w:r>
      <w:r w:rsidRPr="0008113C">
        <w:rPr>
          <w:rFonts w:ascii="Times New Roman" w:hAnsi="Times New Roman"/>
          <w:sz w:val="28"/>
          <w:szCs w:val="28"/>
        </w:rPr>
        <w:t xml:space="preserve">cargos </w:t>
      </w:r>
      <w:r w:rsidR="00FE34A2" w:rsidRPr="0008113C">
        <w:rPr>
          <w:rFonts w:ascii="Times New Roman" w:hAnsi="Times New Roman"/>
          <w:sz w:val="28"/>
          <w:szCs w:val="28"/>
        </w:rPr>
        <w:t>de violación</w:t>
      </w:r>
      <w:r w:rsidRPr="0008113C">
        <w:rPr>
          <w:rFonts w:ascii="Times New Roman" w:hAnsi="Times New Roman"/>
          <w:sz w:val="28"/>
          <w:szCs w:val="28"/>
        </w:rPr>
        <w:t xml:space="preserve"> </w:t>
      </w:r>
      <w:r w:rsidRPr="0008113C">
        <w:rPr>
          <w:rFonts w:ascii="Times New Roman" w:hAnsi="Times New Roman"/>
          <w:i/>
          <w:sz w:val="28"/>
          <w:szCs w:val="28"/>
        </w:rPr>
        <w:t>al principio de unidad de materia, al</w:t>
      </w:r>
      <w:r w:rsidRPr="0008113C">
        <w:rPr>
          <w:rFonts w:ascii="Times New Roman" w:hAnsi="Times New Roman"/>
          <w:sz w:val="28"/>
          <w:szCs w:val="28"/>
        </w:rPr>
        <w:t xml:space="preserve"> </w:t>
      </w:r>
      <w:r w:rsidRPr="0008113C">
        <w:rPr>
          <w:rFonts w:ascii="Times New Roman" w:hAnsi="Times New Roman"/>
          <w:i/>
          <w:sz w:val="28"/>
          <w:szCs w:val="28"/>
        </w:rPr>
        <w:t>derecho a la igualdad y a los derechos de los trabajadores y de los menores de edad</w:t>
      </w:r>
      <w:r w:rsidRPr="0008113C">
        <w:rPr>
          <w:rFonts w:ascii="Times New Roman" w:hAnsi="Times New Roman"/>
          <w:sz w:val="28"/>
          <w:szCs w:val="28"/>
        </w:rPr>
        <w:t xml:space="preserve">. </w:t>
      </w:r>
      <w:r w:rsidR="00D33863" w:rsidRPr="0008113C">
        <w:rPr>
          <w:rFonts w:ascii="Times New Roman" w:hAnsi="Times New Roman"/>
          <w:sz w:val="28"/>
          <w:szCs w:val="28"/>
        </w:rPr>
        <w:t xml:space="preserve">A su vez, </w:t>
      </w:r>
      <w:r w:rsidR="00AF1000" w:rsidRPr="0008113C">
        <w:rPr>
          <w:rFonts w:ascii="Times New Roman" w:hAnsi="Times New Roman"/>
          <w:sz w:val="28"/>
          <w:szCs w:val="28"/>
        </w:rPr>
        <w:t xml:space="preserve">fue </w:t>
      </w:r>
      <w:r w:rsidRPr="0008113C">
        <w:rPr>
          <w:rFonts w:ascii="Times New Roman" w:hAnsi="Times New Roman"/>
          <w:sz w:val="28"/>
          <w:szCs w:val="28"/>
        </w:rPr>
        <w:t xml:space="preserve">inadmitida respecto de los cargos por desconocimiento del </w:t>
      </w:r>
      <w:r w:rsidRPr="0008113C">
        <w:rPr>
          <w:rFonts w:ascii="Times New Roman" w:hAnsi="Times New Roman"/>
          <w:i/>
          <w:sz w:val="28"/>
          <w:szCs w:val="28"/>
        </w:rPr>
        <w:t>deber oficial de promover la prosperidad general y asegurar el cumplimiento de los fines sociales del Estado, de la función social de la empresa y de la obligación de intervención del Estado en la economía</w:t>
      </w:r>
      <w:r w:rsidRPr="0008113C">
        <w:rPr>
          <w:rFonts w:ascii="Times New Roman" w:hAnsi="Times New Roman"/>
          <w:sz w:val="28"/>
          <w:szCs w:val="28"/>
        </w:rPr>
        <w:t>.</w:t>
      </w:r>
    </w:p>
    <w:p w:rsidR="008F652B" w:rsidRPr="0008113C" w:rsidRDefault="008F652B" w:rsidP="0008113C">
      <w:pPr>
        <w:widowControl w:val="0"/>
        <w:tabs>
          <w:tab w:val="left" w:pos="3766"/>
        </w:tabs>
        <w:autoSpaceDE w:val="0"/>
        <w:autoSpaceDN w:val="0"/>
        <w:spacing w:after="0" w:line="240" w:lineRule="auto"/>
        <w:ind w:right="-98"/>
        <w:jc w:val="both"/>
        <w:rPr>
          <w:rFonts w:ascii="Times New Roman" w:eastAsia="Times New Roman" w:hAnsi="Times New Roman"/>
          <w:color w:val="000000"/>
          <w:sz w:val="28"/>
          <w:szCs w:val="28"/>
          <w:lang w:val="es-ES" w:eastAsia="es-ES"/>
        </w:rPr>
      </w:pPr>
    </w:p>
    <w:p w:rsidR="00720F6A" w:rsidRPr="0008113C" w:rsidRDefault="00203E1E" w:rsidP="0008113C">
      <w:pPr>
        <w:widowControl w:val="0"/>
        <w:tabs>
          <w:tab w:val="left" w:pos="3766"/>
        </w:tabs>
        <w:autoSpaceDE w:val="0"/>
        <w:autoSpaceDN w:val="0"/>
        <w:spacing w:after="0" w:line="240" w:lineRule="auto"/>
        <w:ind w:right="-98"/>
        <w:jc w:val="both"/>
        <w:rPr>
          <w:rFonts w:ascii="Times New Roman" w:eastAsia="Times New Roman" w:hAnsi="Times New Roman"/>
          <w:color w:val="000000"/>
          <w:sz w:val="28"/>
          <w:szCs w:val="28"/>
          <w:lang w:eastAsia="es-CO"/>
        </w:rPr>
      </w:pPr>
      <w:r w:rsidRPr="0008113C">
        <w:rPr>
          <w:rFonts w:ascii="Times New Roman" w:eastAsia="Times New Roman" w:hAnsi="Times New Roman"/>
          <w:color w:val="000000"/>
          <w:sz w:val="28"/>
          <w:szCs w:val="28"/>
          <w:lang w:val="es-ES" w:eastAsia="es-ES"/>
        </w:rPr>
        <w:t xml:space="preserve">Una vez </w:t>
      </w:r>
      <w:r w:rsidR="00D33863" w:rsidRPr="0008113C">
        <w:rPr>
          <w:rFonts w:ascii="Times New Roman" w:eastAsia="Times New Roman" w:hAnsi="Times New Roman"/>
          <w:color w:val="000000"/>
          <w:sz w:val="28"/>
          <w:szCs w:val="28"/>
          <w:lang w:val="es-ES" w:eastAsia="es-ES"/>
        </w:rPr>
        <w:t>subsanada</w:t>
      </w:r>
      <w:r w:rsidR="008F652B" w:rsidRPr="0008113C">
        <w:rPr>
          <w:rFonts w:ascii="Times New Roman" w:eastAsia="Times New Roman" w:hAnsi="Times New Roman"/>
          <w:color w:val="000000"/>
          <w:sz w:val="28"/>
          <w:szCs w:val="28"/>
          <w:lang w:val="es-ES" w:eastAsia="es-ES"/>
        </w:rPr>
        <w:t xml:space="preserve">, </w:t>
      </w:r>
      <w:r w:rsidR="00EC2C91" w:rsidRPr="0008113C">
        <w:rPr>
          <w:rFonts w:ascii="Times New Roman" w:eastAsia="Times New Roman" w:hAnsi="Times New Roman"/>
          <w:color w:val="000000"/>
          <w:sz w:val="28"/>
          <w:szCs w:val="28"/>
          <w:lang w:val="es-ES" w:eastAsia="es-ES"/>
        </w:rPr>
        <w:t xml:space="preserve">a través de Auto del 4 de septiembre de 2017, </w:t>
      </w:r>
      <w:r w:rsidR="00FC24D3" w:rsidRPr="0008113C">
        <w:rPr>
          <w:rFonts w:ascii="Times New Roman" w:eastAsia="Times New Roman" w:hAnsi="Times New Roman"/>
          <w:color w:val="000000"/>
          <w:sz w:val="28"/>
          <w:szCs w:val="28"/>
          <w:lang w:val="es-ES" w:eastAsia="es-ES"/>
        </w:rPr>
        <w:t xml:space="preserve">el Despacho </w:t>
      </w:r>
      <w:r w:rsidRPr="0008113C">
        <w:rPr>
          <w:rFonts w:ascii="Times New Roman" w:eastAsia="Times New Roman" w:hAnsi="Times New Roman"/>
          <w:color w:val="000000"/>
          <w:sz w:val="28"/>
          <w:szCs w:val="28"/>
          <w:lang w:val="es-ES" w:eastAsia="es-ES"/>
        </w:rPr>
        <w:t xml:space="preserve">admitió </w:t>
      </w:r>
      <w:r w:rsidR="004F1E20" w:rsidRPr="0008113C">
        <w:rPr>
          <w:rFonts w:ascii="Times New Roman" w:eastAsia="Times New Roman" w:hAnsi="Times New Roman"/>
          <w:color w:val="000000"/>
          <w:sz w:val="28"/>
          <w:szCs w:val="28"/>
          <w:lang w:val="es-ES" w:eastAsia="es-ES"/>
        </w:rPr>
        <w:t>la impugnación</w:t>
      </w:r>
      <w:r w:rsidR="009534F5" w:rsidRPr="0008113C">
        <w:rPr>
          <w:rFonts w:ascii="Times New Roman" w:eastAsia="Times New Roman" w:hAnsi="Times New Roman"/>
          <w:color w:val="000000"/>
          <w:sz w:val="28"/>
          <w:szCs w:val="28"/>
          <w:lang w:val="es-ES" w:eastAsia="es-ES"/>
        </w:rPr>
        <w:t xml:space="preserve">, adicionalmente, </w:t>
      </w:r>
      <w:r w:rsidR="004F1E20" w:rsidRPr="0008113C">
        <w:rPr>
          <w:rFonts w:ascii="Times New Roman" w:eastAsia="Times New Roman" w:hAnsi="Times New Roman"/>
          <w:color w:val="000000"/>
          <w:sz w:val="28"/>
          <w:szCs w:val="28"/>
          <w:lang w:val="es-ES" w:eastAsia="es-ES"/>
        </w:rPr>
        <w:t>por el desconocimiento de</w:t>
      </w:r>
      <w:r w:rsidR="00E3663E" w:rsidRPr="0008113C">
        <w:rPr>
          <w:rFonts w:ascii="Times New Roman" w:eastAsia="Times New Roman" w:hAnsi="Times New Roman"/>
          <w:color w:val="000000"/>
          <w:sz w:val="28"/>
          <w:szCs w:val="28"/>
          <w:lang w:val="es-ES" w:eastAsia="es-ES"/>
        </w:rPr>
        <w:t xml:space="preserve"> </w:t>
      </w:r>
      <w:r w:rsidR="00C56E74" w:rsidRPr="0008113C">
        <w:rPr>
          <w:rFonts w:ascii="Times New Roman" w:eastAsia="Times New Roman" w:hAnsi="Times New Roman"/>
          <w:color w:val="000000"/>
          <w:sz w:val="28"/>
          <w:szCs w:val="28"/>
          <w:lang w:val="es-ES" w:eastAsia="es-ES"/>
        </w:rPr>
        <w:t xml:space="preserve">la </w:t>
      </w:r>
      <w:r w:rsidRPr="0008113C">
        <w:rPr>
          <w:rFonts w:ascii="Times New Roman" w:hAnsi="Times New Roman"/>
          <w:sz w:val="28"/>
          <w:szCs w:val="28"/>
        </w:rPr>
        <w:t>prevalencia del interés general</w:t>
      </w:r>
      <w:r w:rsidR="00C56E74" w:rsidRPr="0008113C">
        <w:rPr>
          <w:rFonts w:ascii="Times New Roman" w:hAnsi="Times New Roman"/>
          <w:sz w:val="28"/>
          <w:szCs w:val="28"/>
        </w:rPr>
        <w:t xml:space="preserve"> </w:t>
      </w:r>
      <w:r w:rsidRPr="0008113C">
        <w:rPr>
          <w:rFonts w:ascii="Times New Roman" w:hAnsi="Times New Roman"/>
          <w:sz w:val="28"/>
          <w:szCs w:val="28"/>
        </w:rPr>
        <w:t>y de la función social de la empresa</w:t>
      </w:r>
      <w:r w:rsidR="00C56E74" w:rsidRPr="0008113C">
        <w:rPr>
          <w:rFonts w:ascii="Times New Roman" w:hAnsi="Times New Roman"/>
          <w:sz w:val="28"/>
          <w:szCs w:val="28"/>
        </w:rPr>
        <w:t xml:space="preserve">. </w:t>
      </w:r>
      <w:r w:rsidR="009249EB" w:rsidRPr="0008113C">
        <w:rPr>
          <w:rFonts w:ascii="Times New Roman" w:hAnsi="Times New Roman"/>
          <w:sz w:val="28"/>
          <w:szCs w:val="28"/>
        </w:rPr>
        <w:t>En con</w:t>
      </w:r>
      <w:r w:rsidR="00EC2C91" w:rsidRPr="0008113C">
        <w:rPr>
          <w:rFonts w:ascii="Times New Roman" w:hAnsi="Times New Roman"/>
          <w:sz w:val="28"/>
          <w:szCs w:val="28"/>
        </w:rPr>
        <w:t>secuencia, e</w:t>
      </w:r>
      <w:r w:rsidR="009249EB" w:rsidRPr="0008113C">
        <w:rPr>
          <w:rFonts w:ascii="Times New Roman" w:hAnsi="Times New Roman"/>
          <w:sz w:val="28"/>
          <w:szCs w:val="28"/>
        </w:rPr>
        <w:t>l tr</w:t>
      </w:r>
      <w:r w:rsidR="00EC2C91" w:rsidRPr="0008113C">
        <w:rPr>
          <w:rFonts w:ascii="Times New Roman" w:hAnsi="Times New Roman"/>
          <w:sz w:val="28"/>
          <w:szCs w:val="28"/>
        </w:rPr>
        <w:t xml:space="preserve">ámite de constitucionalidad quedó </w:t>
      </w:r>
      <w:r w:rsidR="009249EB" w:rsidRPr="0008113C">
        <w:rPr>
          <w:rFonts w:ascii="Times New Roman" w:hAnsi="Times New Roman"/>
          <w:sz w:val="28"/>
          <w:szCs w:val="28"/>
        </w:rPr>
        <w:t>circunscrito</w:t>
      </w:r>
      <w:r w:rsidR="00EC2C91" w:rsidRPr="0008113C">
        <w:rPr>
          <w:rFonts w:ascii="Times New Roman" w:hAnsi="Times New Roman"/>
          <w:sz w:val="28"/>
          <w:szCs w:val="28"/>
        </w:rPr>
        <w:t xml:space="preserve"> </w:t>
      </w:r>
      <w:r w:rsidR="009249EB" w:rsidRPr="0008113C">
        <w:rPr>
          <w:rFonts w:ascii="Times New Roman" w:hAnsi="Times New Roman"/>
          <w:sz w:val="28"/>
          <w:szCs w:val="28"/>
        </w:rPr>
        <w:t>a</w:t>
      </w:r>
      <w:r w:rsidR="004F1E20" w:rsidRPr="0008113C">
        <w:rPr>
          <w:rFonts w:ascii="Times New Roman" w:hAnsi="Times New Roman"/>
          <w:sz w:val="28"/>
          <w:szCs w:val="28"/>
        </w:rPr>
        <w:t xml:space="preserve"> los</w:t>
      </w:r>
      <w:r w:rsidR="00923BA3" w:rsidRPr="0008113C">
        <w:rPr>
          <w:rFonts w:ascii="Times New Roman" w:hAnsi="Times New Roman"/>
          <w:sz w:val="28"/>
          <w:szCs w:val="28"/>
        </w:rPr>
        <w:t xml:space="preserve"> cargos por violación </w:t>
      </w:r>
      <w:r w:rsidR="00556890" w:rsidRPr="0008113C">
        <w:rPr>
          <w:rFonts w:ascii="Times New Roman" w:hAnsi="Times New Roman"/>
          <w:i/>
          <w:sz w:val="28"/>
          <w:szCs w:val="28"/>
        </w:rPr>
        <w:t>(i)</w:t>
      </w:r>
      <w:r w:rsidR="00227FA5" w:rsidRPr="0008113C">
        <w:rPr>
          <w:rFonts w:ascii="Times New Roman" w:hAnsi="Times New Roman"/>
          <w:i/>
          <w:sz w:val="28"/>
          <w:szCs w:val="28"/>
        </w:rPr>
        <w:t xml:space="preserve"> </w:t>
      </w:r>
      <w:r w:rsidR="00227FA5" w:rsidRPr="0008113C">
        <w:rPr>
          <w:rFonts w:ascii="Times New Roman" w:hAnsi="Times New Roman"/>
          <w:sz w:val="28"/>
          <w:szCs w:val="28"/>
        </w:rPr>
        <w:t xml:space="preserve">de los </w:t>
      </w:r>
      <w:r w:rsidR="00227FA5" w:rsidRPr="0008113C">
        <w:rPr>
          <w:rFonts w:ascii="Times New Roman" w:eastAsia="Times New Roman" w:hAnsi="Times New Roman"/>
          <w:sz w:val="28"/>
          <w:szCs w:val="28"/>
          <w:lang w:val="es-ES" w:eastAsia="es-ES"/>
        </w:rPr>
        <w:t xml:space="preserve">derechos de los trabajadores y </w:t>
      </w:r>
      <w:r w:rsidR="00227FA5" w:rsidRPr="0008113C">
        <w:rPr>
          <w:rFonts w:ascii="Times New Roman" w:eastAsia="Times New Roman" w:hAnsi="Times New Roman"/>
          <w:i/>
          <w:sz w:val="28"/>
          <w:szCs w:val="28"/>
          <w:lang w:val="es-ES" w:eastAsia="es-ES"/>
        </w:rPr>
        <w:t>(ii)</w:t>
      </w:r>
      <w:r w:rsidR="00227FA5" w:rsidRPr="0008113C">
        <w:rPr>
          <w:rFonts w:ascii="Times New Roman" w:eastAsia="Times New Roman" w:hAnsi="Times New Roman"/>
          <w:sz w:val="28"/>
          <w:szCs w:val="28"/>
          <w:lang w:val="es-ES" w:eastAsia="es-ES"/>
        </w:rPr>
        <w:t xml:space="preserve"> de los menores de edad, </w:t>
      </w:r>
      <w:r w:rsidR="00227FA5" w:rsidRPr="0008113C">
        <w:rPr>
          <w:rFonts w:ascii="Times New Roman" w:eastAsia="Times New Roman" w:hAnsi="Times New Roman"/>
          <w:i/>
          <w:sz w:val="28"/>
          <w:szCs w:val="28"/>
          <w:lang w:val="es-ES" w:eastAsia="es-ES"/>
        </w:rPr>
        <w:t>(iii)</w:t>
      </w:r>
      <w:r w:rsidR="00227FA5" w:rsidRPr="0008113C">
        <w:rPr>
          <w:rFonts w:ascii="Times New Roman" w:eastAsia="Times New Roman" w:hAnsi="Times New Roman"/>
          <w:sz w:val="28"/>
          <w:szCs w:val="28"/>
          <w:lang w:val="es-ES" w:eastAsia="es-ES"/>
        </w:rPr>
        <w:t xml:space="preserve"> del derecho a la igualdad, </w:t>
      </w:r>
      <w:r w:rsidR="00227FA5" w:rsidRPr="0008113C">
        <w:rPr>
          <w:rFonts w:ascii="Times New Roman" w:eastAsia="Times New Roman" w:hAnsi="Times New Roman"/>
          <w:i/>
          <w:sz w:val="28"/>
          <w:szCs w:val="28"/>
          <w:lang w:val="es-ES" w:eastAsia="es-ES"/>
        </w:rPr>
        <w:t>(iv)</w:t>
      </w:r>
      <w:r w:rsidR="00520B58" w:rsidRPr="0008113C">
        <w:rPr>
          <w:rFonts w:ascii="Times New Roman" w:eastAsia="Times New Roman" w:hAnsi="Times New Roman"/>
          <w:sz w:val="28"/>
          <w:szCs w:val="28"/>
          <w:lang w:val="es-ES" w:eastAsia="es-ES"/>
        </w:rPr>
        <w:t xml:space="preserve"> y d</w:t>
      </w:r>
      <w:r w:rsidR="00227FA5" w:rsidRPr="0008113C">
        <w:rPr>
          <w:rFonts w:ascii="Times New Roman" w:eastAsia="Times New Roman" w:hAnsi="Times New Roman"/>
          <w:sz w:val="28"/>
          <w:szCs w:val="28"/>
          <w:lang w:val="es-ES" w:eastAsia="es-ES"/>
        </w:rPr>
        <w:t>e</w:t>
      </w:r>
      <w:r w:rsidR="00520B58" w:rsidRPr="0008113C">
        <w:rPr>
          <w:rFonts w:ascii="Times New Roman" w:eastAsia="Times New Roman" w:hAnsi="Times New Roman"/>
          <w:sz w:val="28"/>
          <w:szCs w:val="28"/>
          <w:lang w:val="es-ES" w:eastAsia="es-ES"/>
        </w:rPr>
        <w:t xml:space="preserve"> </w:t>
      </w:r>
      <w:r w:rsidR="00227FA5" w:rsidRPr="0008113C">
        <w:rPr>
          <w:rFonts w:ascii="Times New Roman" w:eastAsia="Times New Roman" w:hAnsi="Times New Roman"/>
          <w:sz w:val="28"/>
          <w:szCs w:val="28"/>
          <w:lang w:val="es-ES" w:eastAsia="es-ES"/>
        </w:rPr>
        <w:t>l</w:t>
      </w:r>
      <w:r w:rsidR="00520B58" w:rsidRPr="0008113C">
        <w:rPr>
          <w:rFonts w:ascii="Times New Roman" w:eastAsia="Times New Roman" w:hAnsi="Times New Roman"/>
          <w:sz w:val="28"/>
          <w:szCs w:val="28"/>
          <w:lang w:val="es-ES" w:eastAsia="es-ES"/>
        </w:rPr>
        <w:t>os</w:t>
      </w:r>
      <w:r w:rsidR="00227FA5" w:rsidRPr="0008113C">
        <w:rPr>
          <w:rFonts w:ascii="Times New Roman" w:eastAsia="Times New Roman" w:hAnsi="Times New Roman"/>
          <w:sz w:val="28"/>
          <w:szCs w:val="28"/>
          <w:lang w:val="es-ES" w:eastAsia="es-ES"/>
        </w:rPr>
        <w:t xml:space="preserve"> </w:t>
      </w:r>
      <w:r w:rsidR="00227FA5" w:rsidRPr="0008113C">
        <w:rPr>
          <w:rFonts w:ascii="Times New Roman" w:hAnsi="Times New Roman"/>
          <w:sz w:val="28"/>
          <w:szCs w:val="28"/>
        </w:rPr>
        <w:t>principio</w:t>
      </w:r>
      <w:r w:rsidR="00520B58" w:rsidRPr="0008113C">
        <w:rPr>
          <w:rFonts w:ascii="Times New Roman" w:hAnsi="Times New Roman"/>
          <w:sz w:val="28"/>
          <w:szCs w:val="28"/>
        </w:rPr>
        <w:t>s</w:t>
      </w:r>
      <w:r w:rsidR="00227FA5" w:rsidRPr="0008113C">
        <w:rPr>
          <w:rFonts w:ascii="Times New Roman" w:hAnsi="Times New Roman"/>
          <w:sz w:val="28"/>
          <w:szCs w:val="28"/>
        </w:rPr>
        <w:t xml:space="preserve"> de unidad de materia, </w:t>
      </w:r>
      <w:r w:rsidR="00227FA5" w:rsidRPr="0008113C">
        <w:rPr>
          <w:rFonts w:ascii="Times New Roman" w:hAnsi="Times New Roman"/>
          <w:i/>
          <w:sz w:val="28"/>
          <w:szCs w:val="28"/>
        </w:rPr>
        <w:t>(v)</w:t>
      </w:r>
      <w:r w:rsidR="00227FA5" w:rsidRPr="0008113C">
        <w:rPr>
          <w:rFonts w:ascii="Times New Roman" w:hAnsi="Times New Roman"/>
          <w:sz w:val="28"/>
          <w:szCs w:val="28"/>
        </w:rPr>
        <w:t xml:space="preserve"> </w:t>
      </w:r>
      <w:r w:rsidR="00082B5A" w:rsidRPr="0008113C">
        <w:rPr>
          <w:rFonts w:ascii="Times New Roman" w:hAnsi="Times New Roman"/>
          <w:sz w:val="28"/>
          <w:szCs w:val="28"/>
        </w:rPr>
        <w:t xml:space="preserve">función social de la empresa y </w:t>
      </w:r>
      <w:r w:rsidR="00082B5A" w:rsidRPr="0008113C">
        <w:rPr>
          <w:rFonts w:ascii="Times New Roman" w:hAnsi="Times New Roman"/>
          <w:i/>
          <w:sz w:val="28"/>
          <w:szCs w:val="28"/>
        </w:rPr>
        <w:t>(vi)</w:t>
      </w:r>
      <w:r w:rsidR="00082B5A" w:rsidRPr="0008113C">
        <w:rPr>
          <w:rFonts w:ascii="Times New Roman" w:hAnsi="Times New Roman"/>
          <w:sz w:val="28"/>
          <w:szCs w:val="28"/>
        </w:rPr>
        <w:t xml:space="preserve"> </w:t>
      </w:r>
      <w:r w:rsidR="00227FA5" w:rsidRPr="0008113C">
        <w:rPr>
          <w:rFonts w:ascii="Times New Roman" w:hAnsi="Times New Roman"/>
          <w:sz w:val="28"/>
          <w:szCs w:val="28"/>
        </w:rPr>
        <w:t>prevalencia del interés general</w:t>
      </w:r>
      <w:r w:rsidR="00082B5A" w:rsidRPr="0008113C">
        <w:rPr>
          <w:rFonts w:ascii="Times New Roman" w:hAnsi="Times New Roman"/>
          <w:sz w:val="28"/>
          <w:szCs w:val="28"/>
        </w:rPr>
        <w:t xml:space="preserve">. </w:t>
      </w:r>
      <w:r w:rsidR="00EC2C91" w:rsidRPr="0008113C">
        <w:rPr>
          <w:rFonts w:ascii="Times New Roman" w:eastAsia="Times New Roman" w:hAnsi="Times New Roman"/>
          <w:color w:val="000000"/>
          <w:sz w:val="28"/>
          <w:szCs w:val="28"/>
          <w:lang w:eastAsia="es-CO"/>
        </w:rPr>
        <w:t>En la misma providencia</w:t>
      </w:r>
      <w:r w:rsidR="00720F6A" w:rsidRPr="0008113C">
        <w:rPr>
          <w:rFonts w:ascii="Times New Roman" w:eastAsia="Times New Roman" w:hAnsi="Times New Roman"/>
          <w:color w:val="000000"/>
          <w:sz w:val="28"/>
          <w:szCs w:val="28"/>
          <w:lang w:eastAsia="es-CO"/>
        </w:rPr>
        <w:t xml:space="preserve"> </w:t>
      </w:r>
      <w:r w:rsidR="00296EA0" w:rsidRPr="0008113C">
        <w:rPr>
          <w:rFonts w:ascii="Times New Roman" w:eastAsia="Times New Roman" w:hAnsi="Times New Roman"/>
          <w:color w:val="000000"/>
          <w:sz w:val="28"/>
          <w:szCs w:val="28"/>
          <w:lang w:eastAsia="es-CO"/>
        </w:rPr>
        <w:t xml:space="preserve">del 4 de septiembre de 2017, </w:t>
      </w:r>
      <w:r w:rsidR="00EC2C91" w:rsidRPr="0008113C">
        <w:rPr>
          <w:rFonts w:ascii="Times New Roman" w:eastAsia="Times New Roman" w:hAnsi="Times New Roman"/>
          <w:color w:val="000000"/>
          <w:sz w:val="28"/>
          <w:szCs w:val="28"/>
          <w:lang w:eastAsia="es-CO"/>
        </w:rPr>
        <w:t xml:space="preserve">se </w:t>
      </w:r>
      <w:r w:rsidR="00720F6A" w:rsidRPr="0008113C">
        <w:rPr>
          <w:rFonts w:ascii="Times New Roman" w:eastAsia="Times New Roman" w:hAnsi="Times New Roman"/>
          <w:color w:val="000000"/>
          <w:sz w:val="28"/>
          <w:szCs w:val="28"/>
          <w:lang w:eastAsia="es-CO"/>
        </w:rPr>
        <w:t xml:space="preserve">dispuso </w:t>
      </w:r>
      <w:r w:rsidR="00EC2C91" w:rsidRPr="0008113C">
        <w:rPr>
          <w:rFonts w:ascii="Times New Roman" w:eastAsia="Times New Roman" w:hAnsi="Times New Roman"/>
          <w:color w:val="000000"/>
          <w:sz w:val="28"/>
          <w:szCs w:val="28"/>
          <w:lang w:eastAsia="es-CO"/>
        </w:rPr>
        <w:t xml:space="preserve">la </w:t>
      </w:r>
      <w:r w:rsidR="00720F6A" w:rsidRPr="0008113C">
        <w:rPr>
          <w:rFonts w:ascii="Times New Roman" w:eastAsia="Times New Roman" w:hAnsi="Times New Roman"/>
          <w:color w:val="000000"/>
          <w:sz w:val="28"/>
          <w:szCs w:val="28"/>
          <w:lang w:eastAsia="es-CO"/>
        </w:rPr>
        <w:t>fijación en lista</w:t>
      </w:r>
      <w:r w:rsidR="00EC2C91" w:rsidRPr="0008113C">
        <w:rPr>
          <w:rFonts w:ascii="Times New Roman" w:eastAsia="Times New Roman" w:hAnsi="Times New Roman"/>
          <w:color w:val="000000"/>
          <w:sz w:val="28"/>
          <w:szCs w:val="28"/>
          <w:lang w:eastAsia="es-CO"/>
        </w:rPr>
        <w:t xml:space="preserve"> de la demanda</w:t>
      </w:r>
      <w:r w:rsidR="00720F6A" w:rsidRPr="0008113C">
        <w:rPr>
          <w:rFonts w:ascii="Times New Roman" w:eastAsia="Times New Roman" w:hAnsi="Times New Roman"/>
          <w:color w:val="000000"/>
          <w:sz w:val="28"/>
          <w:szCs w:val="28"/>
          <w:lang w:eastAsia="es-CO"/>
        </w:rPr>
        <w:t xml:space="preserve">, </w:t>
      </w:r>
      <w:r w:rsidR="00EC2C91" w:rsidRPr="0008113C">
        <w:rPr>
          <w:rFonts w:ascii="Times New Roman" w:eastAsia="Times New Roman" w:hAnsi="Times New Roman"/>
          <w:color w:val="000000"/>
          <w:sz w:val="28"/>
          <w:szCs w:val="28"/>
          <w:lang w:eastAsia="es-CO"/>
        </w:rPr>
        <w:t xml:space="preserve">se </w:t>
      </w:r>
      <w:r w:rsidR="00720F6A" w:rsidRPr="0008113C">
        <w:rPr>
          <w:rFonts w:ascii="Times New Roman" w:eastAsia="Times New Roman" w:hAnsi="Times New Roman"/>
          <w:color w:val="000000"/>
          <w:sz w:val="28"/>
          <w:szCs w:val="28"/>
          <w:lang w:eastAsia="es-CO"/>
        </w:rPr>
        <w:t xml:space="preserve">corrió traslado </w:t>
      </w:r>
      <w:r w:rsidR="00FF3B71" w:rsidRPr="0008113C">
        <w:rPr>
          <w:rFonts w:ascii="Times New Roman" w:eastAsia="Times New Roman" w:hAnsi="Times New Roman"/>
          <w:color w:val="000000"/>
          <w:sz w:val="28"/>
          <w:szCs w:val="28"/>
          <w:lang w:eastAsia="es-CO"/>
        </w:rPr>
        <w:t xml:space="preserve">al </w:t>
      </w:r>
      <w:r w:rsidR="00720F6A" w:rsidRPr="0008113C">
        <w:rPr>
          <w:rFonts w:ascii="Times New Roman" w:eastAsia="Times New Roman" w:hAnsi="Times New Roman"/>
          <w:color w:val="000000"/>
          <w:sz w:val="28"/>
          <w:szCs w:val="28"/>
          <w:lang w:eastAsia="es-CO"/>
        </w:rPr>
        <w:t>Procurador General de la Nación</w:t>
      </w:r>
      <w:r w:rsidR="00FF3B71" w:rsidRPr="0008113C">
        <w:rPr>
          <w:rFonts w:ascii="Times New Roman" w:eastAsia="Times New Roman" w:hAnsi="Times New Roman"/>
          <w:color w:val="000000"/>
          <w:sz w:val="28"/>
          <w:szCs w:val="28"/>
          <w:lang w:eastAsia="es-CO"/>
        </w:rPr>
        <w:t xml:space="preserve"> y </w:t>
      </w:r>
      <w:r w:rsidR="00C70586" w:rsidRPr="0008113C">
        <w:rPr>
          <w:rFonts w:ascii="Times New Roman" w:eastAsia="Times New Roman" w:hAnsi="Times New Roman"/>
          <w:color w:val="000000"/>
          <w:sz w:val="28"/>
          <w:szCs w:val="28"/>
          <w:lang w:eastAsia="es-CO"/>
        </w:rPr>
        <w:t xml:space="preserve">se </w:t>
      </w:r>
      <w:r w:rsidR="00FF3B71" w:rsidRPr="0008113C">
        <w:rPr>
          <w:rFonts w:ascii="Times New Roman" w:eastAsia="Times New Roman" w:hAnsi="Times New Roman"/>
          <w:color w:val="000000"/>
          <w:sz w:val="28"/>
          <w:szCs w:val="28"/>
          <w:lang w:eastAsia="es-CO"/>
        </w:rPr>
        <w:t xml:space="preserve">comunicó el inicio del </w:t>
      </w:r>
      <w:r w:rsidR="00720F6A" w:rsidRPr="0008113C">
        <w:rPr>
          <w:rFonts w:ascii="Times New Roman" w:eastAsia="Times New Roman" w:hAnsi="Times New Roman"/>
          <w:color w:val="000000"/>
          <w:sz w:val="28"/>
          <w:szCs w:val="28"/>
          <w:lang w:eastAsia="es-CO"/>
        </w:rPr>
        <w:t>proceso al Presidente de la República</w:t>
      </w:r>
      <w:r w:rsidR="00FF3B71" w:rsidRPr="0008113C">
        <w:rPr>
          <w:rFonts w:ascii="Times New Roman" w:eastAsia="Times New Roman" w:hAnsi="Times New Roman"/>
          <w:color w:val="000000"/>
          <w:sz w:val="28"/>
          <w:szCs w:val="28"/>
          <w:lang w:eastAsia="es-CO"/>
        </w:rPr>
        <w:t xml:space="preserve"> y </w:t>
      </w:r>
      <w:r w:rsidR="00720F6A" w:rsidRPr="0008113C">
        <w:rPr>
          <w:rFonts w:ascii="Times New Roman" w:eastAsia="Times New Roman" w:hAnsi="Times New Roman"/>
          <w:color w:val="000000"/>
          <w:sz w:val="28"/>
          <w:szCs w:val="28"/>
          <w:lang w:eastAsia="es-CO"/>
        </w:rPr>
        <w:t>al Presidente del Congreso,</w:t>
      </w:r>
      <w:r w:rsidR="00C70586" w:rsidRPr="0008113C">
        <w:rPr>
          <w:rFonts w:ascii="Times New Roman" w:eastAsia="Times New Roman" w:hAnsi="Times New Roman"/>
          <w:color w:val="000000"/>
          <w:sz w:val="28"/>
          <w:szCs w:val="28"/>
          <w:lang w:eastAsia="es-CO"/>
        </w:rPr>
        <w:t xml:space="preserve"> así como </w:t>
      </w:r>
      <w:r w:rsidR="00C70586" w:rsidRPr="0008113C">
        <w:rPr>
          <w:rFonts w:ascii="Times New Roman" w:eastAsia="Times New Roman" w:hAnsi="Times New Roman"/>
          <w:sz w:val="28"/>
          <w:szCs w:val="28"/>
          <w:lang w:val="es-ES" w:eastAsia="es-ES"/>
        </w:rPr>
        <w:t xml:space="preserve">a los Ministros del Interior, de Justicia y del Derecho, y del Trabajo. </w:t>
      </w:r>
      <w:r w:rsidR="00EC4A9A" w:rsidRPr="0008113C">
        <w:rPr>
          <w:rFonts w:ascii="Times New Roman" w:eastAsia="Times New Roman" w:hAnsi="Times New Roman"/>
          <w:color w:val="000000"/>
          <w:sz w:val="28"/>
          <w:szCs w:val="28"/>
          <w:lang w:eastAsia="es-CO"/>
        </w:rPr>
        <w:t xml:space="preserve"> </w:t>
      </w:r>
    </w:p>
    <w:p w:rsidR="004278B9" w:rsidRPr="0008113C" w:rsidRDefault="004278B9" w:rsidP="0008113C">
      <w:pPr>
        <w:shd w:val="clear" w:color="auto" w:fill="FFFFFF"/>
        <w:tabs>
          <w:tab w:val="left" w:pos="3766"/>
        </w:tabs>
        <w:spacing w:after="0" w:line="240" w:lineRule="auto"/>
        <w:jc w:val="both"/>
        <w:textAlignment w:val="baseline"/>
        <w:rPr>
          <w:rFonts w:ascii="Times New Roman" w:eastAsia="Times New Roman" w:hAnsi="Times New Roman"/>
          <w:color w:val="000000"/>
          <w:sz w:val="28"/>
          <w:szCs w:val="28"/>
          <w:lang w:eastAsia="es-CO"/>
        </w:rPr>
      </w:pPr>
    </w:p>
    <w:p w:rsidR="00720F6A" w:rsidRPr="0008113C" w:rsidRDefault="00FF3B71" w:rsidP="0008113C">
      <w:pPr>
        <w:shd w:val="clear" w:color="auto" w:fill="FFFFFF"/>
        <w:tabs>
          <w:tab w:val="left" w:pos="3766"/>
        </w:tabs>
        <w:spacing w:after="0" w:line="240" w:lineRule="auto"/>
        <w:jc w:val="both"/>
        <w:textAlignment w:val="baseline"/>
        <w:rPr>
          <w:rFonts w:ascii="Times New Roman" w:eastAsia="Times New Roman" w:hAnsi="Times New Roman"/>
          <w:color w:val="000000"/>
          <w:sz w:val="28"/>
          <w:szCs w:val="28"/>
          <w:lang w:eastAsia="es-CO"/>
        </w:rPr>
      </w:pPr>
      <w:r w:rsidRPr="0008113C">
        <w:rPr>
          <w:rFonts w:ascii="Times New Roman" w:eastAsia="Times New Roman" w:hAnsi="Times New Roman"/>
          <w:color w:val="000000"/>
          <w:sz w:val="28"/>
          <w:szCs w:val="28"/>
          <w:lang w:eastAsia="es-CO"/>
        </w:rPr>
        <w:t xml:space="preserve">De igual forma, </w:t>
      </w:r>
      <w:r w:rsidR="00412E62" w:rsidRPr="0008113C">
        <w:rPr>
          <w:rFonts w:ascii="Times New Roman" w:eastAsia="Times New Roman" w:hAnsi="Times New Roman"/>
          <w:color w:val="000000"/>
          <w:sz w:val="28"/>
          <w:szCs w:val="28"/>
          <w:lang w:eastAsia="es-CO"/>
        </w:rPr>
        <w:t xml:space="preserve">con </w:t>
      </w:r>
      <w:r w:rsidRPr="0008113C">
        <w:rPr>
          <w:rFonts w:ascii="Times New Roman" w:eastAsia="Times New Roman" w:hAnsi="Times New Roman"/>
          <w:color w:val="000000"/>
          <w:sz w:val="28"/>
          <w:szCs w:val="28"/>
          <w:lang w:eastAsia="es-CO"/>
        </w:rPr>
        <w:t xml:space="preserve">el objeto de que emitieran concepto técnico sobre la demanda de la referencia, conforme a lo previsto en el </w:t>
      </w:r>
      <w:r w:rsidR="00412E62" w:rsidRPr="0008113C">
        <w:rPr>
          <w:rFonts w:ascii="Times New Roman" w:eastAsia="Times New Roman" w:hAnsi="Times New Roman"/>
          <w:color w:val="000000"/>
          <w:sz w:val="28"/>
          <w:szCs w:val="28"/>
          <w:lang w:eastAsia="es-CO"/>
        </w:rPr>
        <w:t xml:space="preserve">artículo 13 del Decreto 2067 de 1991, </w:t>
      </w:r>
      <w:r w:rsidR="00EC4A9A" w:rsidRPr="0008113C">
        <w:rPr>
          <w:rFonts w:ascii="Times New Roman" w:eastAsia="Times New Roman" w:hAnsi="Times New Roman"/>
          <w:color w:val="000000"/>
          <w:sz w:val="28"/>
          <w:szCs w:val="28"/>
          <w:lang w:eastAsia="es-CO"/>
        </w:rPr>
        <w:t xml:space="preserve">se </w:t>
      </w:r>
      <w:r w:rsidR="00720F6A" w:rsidRPr="0008113C">
        <w:rPr>
          <w:rFonts w:ascii="Times New Roman" w:eastAsia="Times New Roman" w:hAnsi="Times New Roman"/>
          <w:color w:val="000000"/>
          <w:sz w:val="28"/>
          <w:szCs w:val="28"/>
          <w:lang w:eastAsia="es-CO"/>
        </w:rPr>
        <w:t xml:space="preserve">invitó a </w:t>
      </w:r>
      <w:r w:rsidRPr="0008113C">
        <w:rPr>
          <w:rFonts w:ascii="Times New Roman" w:eastAsia="Times New Roman" w:hAnsi="Times New Roman"/>
          <w:color w:val="000000"/>
          <w:sz w:val="28"/>
          <w:szCs w:val="28"/>
          <w:lang w:eastAsia="es-CO"/>
        </w:rPr>
        <w:t xml:space="preserve">participar a </w:t>
      </w:r>
      <w:r w:rsidR="004278B9" w:rsidRPr="0008113C">
        <w:rPr>
          <w:rFonts w:ascii="Times New Roman" w:eastAsia="Times New Roman" w:hAnsi="Times New Roman"/>
          <w:color w:val="000000"/>
          <w:sz w:val="28"/>
          <w:szCs w:val="28"/>
          <w:lang w:eastAsia="es-CO"/>
        </w:rPr>
        <w:t xml:space="preserve">la </w:t>
      </w:r>
      <w:r w:rsidR="004278B9" w:rsidRPr="0008113C">
        <w:rPr>
          <w:rFonts w:ascii="Times New Roman" w:hAnsi="Times New Roman"/>
          <w:sz w:val="28"/>
          <w:szCs w:val="28"/>
          <w:lang w:val="es-ES_tradnl"/>
        </w:rPr>
        <w:t>Defensoría del Pueblo</w:t>
      </w:r>
      <w:r w:rsidR="000742F7" w:rsidRPr="0008113C">
        <w:rPr>
          <w:rFonts w:ascii="Times New Roman" w:hAnsi="Times New Roman"/>
          <w:sz w:val="28"/>
          <w:szCs w:val="28"/>
          <w:lang w:val="es-ES_tradnl"/>
        </w:rPr>
        <w:t xml:space="preserve"> y </w:t>
      </w:r>
      <w:r w:rsidR="004278B9" w:rsidRPr="0008113C">
        <w:rPr>
          <w:rFonts w:ascii="Times New Roman" w:hAnsi="Times New Roman"/>
          <w:sz w:val="28"/>
          <w:szCs w:val="28"/>
          <w:lang w:val="es-ES_tradnl"/>
        </w:rPr>
        <w:t xml:space="preserve">al Instituto Colombiano de Bienestar Familiar, así como a las </w:t>
      </w:r>
      <w:r w:rsidR="00EC4A9A" w:rsidRPr="0008113C">
        <w:rPr>
          <w:rFonts w:ascii="Times New Roman" w:eastAsia="Times New Roman" w:hAnsi="Times New Roman"/>
          <w:color w:val="000000"/>
          <w:sz w:val="28"/>
          <w:szCs w:val="28"/>
          <w:lang w:eastAsia="es-CO"/>
        </w:rPr>
        <w:t>f</w:t>
      </w:r>
      <w:r w:rsidR="00EC4A9A" w:rsidRPr="0008113C">
        <w:rPr>
          <w:rFonts w:ascii="Times New Roman" w:hAnsi="Times New Roman"/>
          <w:sz w:val="28"/>
          <w:szCs w:val="28"/>
          <w:lang w:val="es-ES_tradnl"/>
        </w:rPr>
        <w:t xml:space="preserve">acultades de derecho de las </w:t>
      </w:r>
      <w:r w:rsidR="00C87C24" w:rsidRPr="0008113C">
        <w:rPr>
          <w:rFonts w:ascii="Times New Roman" w:hAnsi="Times New Roman"/>
          <w:sz w:val="28"/>
          <w:szCs w:val="28"/>
          <w:lang w:val="es-ES_tradnl"/>
        </w:rPr>
        <w:t>u</w:t>
      </w:r>
      <w:r w:rsidR="00EC4A9A" w:rsidRPr="0008113C">
        <w:rPr>
          <w:rFonts w:ascii="Times New Roman" w:hAnsi="Times New Roman"/>
          <w:sz w:val="28"/>
          <w:szCs w:val="28"/>
          <w:lang w:val="es-ES_tradnl"/>
        </w:rPr>
        <w:t xml:space="preserve">niversidades Externado, Libre y Nacional de Colombia, Javeriana, de </w:t>
      </w:r>
      <w:r w:rsidR="00C87C24" w:rsidRPr="0008113C">
        <w:rPr>
          <w:rFonts w:ascii="Times New Roman" w:hAnsi="Times New Roman"/>
          <w:sz w:val="28"/>
          <w:szCs w:val="28"/>
          <w:lang w:val="es-ES_tradnl"/>
        </w:rPr>
        <w:t>l</w:t>
      </w:r>
      <w:r w:rsidR="00EC4A9A" w:rsidRPr="0008113C">
        <w:rPr>
          <w:rFonts w:ascii="Times New Roman" w:hAnsi="Times New Roman"/>
          <w:sz w:val="28"/>
          <w:szCs w:val="28"/>
          <w:lang w:val="es-ES_tradnl"/>
        </w:rPr>
        <w:t>os Andes, Pedagógica y Tecnológica de Colombia, Eafit de Medellín, del Atlántico, Industrial de Santander, de Ibagué, de Antioquia y del Rosario.</w:t>
      </w:r>
      <w:r w:rsidRPr="0008113C">
        <w:rPr>
          <w:rFonts w:ascii="Times New Roman" w:eastAsia="Times New Roman" w:hAnsi="Times New Roman"/>
          <w:color w:val="000000"/>
          <w:sz w:val="28"/>
          <w:szCs w:val="28"/>
          <w:lang w:eastAsia="es-CO"/>
        </w:rPr>
        <w:t xml:space="preserve"> Con los mismos fines, </w:t>
      </w:r>
      <w:r w:rsidR="00EC4A9A" w:rsidRPr="0008113C">
        <w:rPr>
          <w:rFonts w:ascii="Times New Roman" w:eastAsia="Times New Roman" w:hAnsi="Times New Roman"/>
          <w:color w:val="000000"/>
          <w:sz w:val="28"/>
          <w:szCs w:val="28"/>
          <w:lang w:eastAsia="es-CO"/>
        </w:rPr>
        <w:t xml:space="preserve">se </w:t>
      </w:r>
      <w:r w:rsidR="00570216" w:rsidRPr="0008113C">
        <w:rPr>
          <w:rFonts w:ascii="Times New Roman" w:eastAsia="Times New Roman" w:hAnsi="Times New Roman"/>
          <w:color w:val="000000"/>
          <w:sz w:val="28"/>
          <w:szCs w:val="28"/>
          <w:lang w:eastAsia="es-CO"/>
        </w:rPr>
        <w:t xml:space="preserve">convocó a la </w:t>
      </w:r>
      <w:r w:rsidR="00570216" w:rsidRPr="0008113C">
        <w:rPr>
          <w:rFonts w:ascii="Times New Roman" w:hAnsi="Times New Roman"/>
          <w:sz w:val="28"/>
          <w:szCs w:val="28"/>
          <w:lang w:val="es-ES_tradnl"/>
        </w:rPr>
        <w:t xml:space="preserve">Academia Colombiana de Jurisprudencia, al Instituto Colombiano de Derecho Procesal, al </w:t>
      </w:r>
      <w:r w:rsidR="00570216" w:rsidRPr="0008113C">
        <w:rPr>
          <w:rStyle w:val="FontStyle24"/>
          <w:sz w:val="28"/>
          <w:szCs w:val="28"/>
          <w:lang w:val="es-ES_tradnl" w:eastAsia="es-ES_tradnl"/>
        </w:rPr>
        <w:t xml:space="preserve">Colegio de Abogados del Trabajo de Colombia, a las </w:t>
      </w:r>
      <w:r w:rsidR="00570216" w:rsidRPr="0008113C">
        <w:rPr>
          <w:rFonts w:ascii="Times New Roman" w:hAnsi="Times New Roman"/>
          <w:sz w:val="28"/>
          <w:szCs w:val="28"/>
          <w:lang w:val="es-ES_tradnl"/>
        </w:rPr>
        <w:t>Superintendencias Financiera,</w:t>
      </w:r>
      <w:r w:rsidR="00520B58" w:rsidRPr="0008113C">
        <w:rPr>
          <w:rFonts w:ascii="Times New Roman" w:hAnsi="Times New Roman"/>
          <w:sz w:val="28"/>
          <w:szCs w:val="28"/>
          <w:lang w:val="es-ES_tradnl"/>
        </w:rPr>
        <w:t xml:space="preserve"> de Industria y Comercio, y </w:t>
      </w:r>
      <w:r w:rsidR="00570216" w:rsidRPr="0008113C">
        <w:rPr>
          <w:rFonts w:ascii="Times New Roman" w:hAnsi="Times New Roman"/>
          <w:sz w:val="28"/>
          <w:szCs w:val="28"/>
          <w:lang w:val="es-ES_tradnl"/>
        </w:rPr>
        <w:t>de Sociedades, y</w:t>
      </w:r>
      <w:r w:rsidR="00520B58" w:rsidRPr="0008113C">
        <w:rPr>
          <w:rFonts w:ascii="Times New Roman" w:hAnsi="Times New Roman"/>
          <w:sz w:val="28"/>
          <w:szCs w:val="28"/>
          <w:lang w:val="es-ES_tradnl"/>
        </w:rPr>
        <w:t xml:space="preserve"> </w:t>
      </w:r>
      <w:r w:rsidR="00570216" w:rsidRPr="0008113C">
        <w:rPr>
          <w:rFonts w:ascii="Times New Roman" w:hAnsi="Times New Roman"/>
          <w:sz w:val="28"/>
          <w:szCs w:val="28"/>
          <w:lang w:val="es-ES_tradnl"/>
        </w:rPr>
        <w:t>a la Cámara de Comercio de Bogotá</w:t>
      </w:r>
      <w:r w:rsidR="00AB31E1" w:rsidRPr="0008113C">
        <w:rPr>
          <w:rFonts w:ascii="Times New Roman" w:hAnsi="Times New Roman"/>
          <w:sz w:val="28"/>
          <w:szCs w:val="28"/>
          <w:lang w:val="es-ES_tradnl"/>
        </w:rPr>
        <w:t>.</w:t>
      </w:r>
    </w:p>
    <w:p w:rsidR="00570216" w:rsidRPr="0008113C" w:rsidRDefault="00570216" w:rsidP="0008113C">
      <w:pPr>
        <w:shd w:val="clear" w:color="auto" w:fill="FFFFFF"/>
        <w:tabs>
          <w:tab w:val="left" w:pos="3766"/>
        </w:tabs>
        <w:spacing w:after="0" w:line="240" w:lineRule="auto"/>
        <w:jc w:val="both"/>
        <w:textAlignment w:val="baseline"/>
        <w:rPr>
          <w:rFonts w:ascii="Times New Roman" w:eastAsia="Times New Roman" w:hAnsi="Times New Roman"/>
          <w:color w:val="000000"/>
          <w:sz w:val="28"/>
          <w:szCs w:val="28"/>
          <w:lang w:eastAsia="es-CO"/>
        </w:rPr>
      </w:pPr>
    </w:p>
    <w:p w:rsidR="00720F6A" w:rsidRPr="0008113C" w:rsidRDefault="008269A4" w:rsidP="0008113C">
      <w:pPr>
        <w:widowControl w:val="0"/>
        <w:tabs>
          <w:tab w:val="left" w:pos="3766"/>
        </w:tabs>
        <w:autoSpaceDE w:val="0"/>
        <w:autoSpaceDN w:val="0"/>
        <w:spacing w:after="0" w:line="240" w:lineRule="auto"/>
        <w:ind w:right="-98"/>
        <w:jc w:val="both"/>
        <w:rPr>
          <w:rFonts w:ascii="Times New Roman" w:eastAsia="Times New Roman" w:hAnsi="Times New Roman"/>
          <w:color w:val="000000"/>
          <w:sz w:val="28"/>
          <w:szCs w:val="28"/>
          <w:lang w:eastAsia="es-CO"/>
        </w:rPr>
      </w:pPr>
      <w:r w:rsidRPr="0008113C">
        <w:rPr>
          <w:rFonts w:ascii="Times New Roman" w:eastAsia="Times New Roman" w:hAnsi="Times New Roman"/>
          <w:color w:val="000000"/>
          <w:sz w:val="28"/>
          <w:szCs w:val="28"/>
          <w:lang w:eastAsia="es-CO"/>
        </w:rPr>
        <w:t xml:space="preserve">Por último, el Despacho </w:t>
      </w:r>
      <w:r w:rsidR="00AB31E1" w:rsidRPr="0008113C">
        <w:rPr>
          <w:rFonts w:ascii="Times New Roman" w:eastAsia="Times New Roman" w:hAnsi="Times New Roman"/>
          <w:color w:val="000000"/>
          <w:sz w:val="28"/>
          <w:szCs w:val="28"/>
          <w:lang w:eastAsia="es-CO"/>
        </w:rPr>
        <w:t xml:space="preserve">ordenó suspender los </w:t>
      </w:r>
      <w:r w:rsidR="00FF3B71" w:rsidRPr="0008113C">
        <w:rPr>
          <w:rFonts w:ascii="Times New Roman" w:eastAsia="Times New Roman" w:hAnsi="Times New Roman"/>
          <w:color w:val="000000"/>
          <w:sz w:val="28"/>
          <w:szCs w:val="28"/>
          <w:lang w:eastAsia="es-CO"/>
        </w:rPr>
        <w:t>términos dentro de la presente actuación, en aplicación del artículo 1</w:t>
      </w:r>
      <w:r w:rsidR="0013573C" w:rsidRPr="0008113C">
        <w:rPr>
          <w:rFonts w:ascii="Times New Roman" w:eastAsia="Times New Roman" w:hAnsi="Times New Roman"/>
          <w:color w:val="000000"/>
          <w:sz w:val="28"/>
          <w:szCs w:val="28"/>
          <w:lang w:eastAsia="es-CO"/>
        </w:rPr>
        <w:t xml:space="preserve">º </w:t>
      </w:r>
      <w:r w:rsidR="00FF3B71" w:rsidRPr="0008113C">
        <w:rPr>
          <w:rFonts w:ascii="Times New Roman" w:eastAsia="Times New Roman" w:hAnsi="Times New Roman"/>
          <w:color w:val="000000"/>
          <w:sz w:val="28"/>
          <w:szCs w:val="28"/>
          <w:lang w:eastAsia="es-CO"/>
        </w:rPr>
        <w:t xml:space="preserve">del Decreto Ley 889 de 2017. </w:t>
      </w:r>
      <w:r w:rsidR="00361C55" w:rsidRPr="0008113C">
        <w:rPr>
          <w:rFonts w:ascii="Times New Roman" w:eastAsia="Times New Roman" w:hAnsi="Times New Roman"/>
          <w:color w:val="000000"/>
          <w:sz w:val="28"/>
          <w:szCs w:val="28"/>
          <w:lang w:eastAsia="es-CO"/>
        </w:rPr>
        <w:t xml:space="preserve">Posteriormente, mediante </w:t>
      </w:r>
      <w:r w:rsidR="005D615F" w:rsidRPr="0008113C">
        <w:rPr>
          <w:rFonts w:ascii="Times New Roman" w:eastAsia="Times New Roman" w:hAnsi="Times New Roman"/>
          <w:color w:val="000000"/>
          <w:sz w:val="28"/>
          <w:szCs w:val="28"/>
          <w:lang w:eastAsia="es-CO"/>
        </w:rPr>
        <w:t>A</w:t>
      </w:r>
      <w:r w:rsidR="00361C55" w:rsidRPr="0008113C">
        <w:rPr>
          <w:rFonts w:ascii="Times New Roman" w:eastAsia="Times New Roman" w:hAnsi="Times New Roman"/>
          <w:color w:val="000000"/>
          <w:sz w:val="28"/>
          <w:szCs w:val="28"/>
          <w:lang w:eastAsia="es-CO"/>
        </w:rPr>
        <w:t xml:space="preserve">uto del 2 de mayo de 2018, la Sala Plena de esta </w:t>
      </w:r>
      <w:r w:rsidR="00FC24D3" w:rsidRPr="0008113C">
        <w:rPr>
          <w:rFonts w:ascii="Times New Roman" w:eastAsia="Times New Roman" w:hAnsi="Times New Roman"/>
          <w:color w:val="000000"/>
          <w:sz w:val="28"/>
          <w:szCs w:val="28"/>
          <w:lang w:eastAsia="es-CO"/>
        </w:rPr>
        <w:t>C</w:t>
      </w:r>
      <w:r w:rsidR="00361C55" w:rsidRPr="0008113C">
        <w:rPr>
          <w:rFonts w:ascii="Times New Roman" w:eastAsia="Times New Roman" w:hAnsi="Times New Roman"/>
          <w:color w:val="000000"/>
          <w:sz w:val="28"/>
          <w:szCs w:val="28"/>
          <w:lang w:eastAsia="es-CO"/>
        </w:rPr>
        <w:t xml:space="preserve">orporación levantó la referida suspensión. </w:t>
      </w:r>
      <w:r w:rsidR="00FF3B71" w:rsidRPr="0008113C">
        <w:rPr>
          <w:rFonts w:ascii="Times New Roman" w:eastAsia="Times New Roman" w:hAnsi="Times New Roman"/>
          <w:color w:val="000000"/>
          <w:sz w:val="28"/>
          <w:szCs w:val="28"/>
          <w:lang w:eastAsia="es-CO"/>
        </w:rPr>
        <w:t>Cumplidos los trámites previstos en el artículo 242 de la Constitución Política y en el Decreto Ley 2067 de 1991, procede la Corte a resolver sobre la demanda de la referencia.</w:t>
      </w:r>
    </w:p>
    <w:p w:rsidR="009A72CC" w:rsidRPr="0008113C" w:rsidRDefault="009A72CC" w:rsidP="0008113C">
      <w:pPr>
        <w:widowControl w:val="0"/>
        <w:tabs>
          <w:tab w:val="left" w:pos="3766"/>
        </w:tabs>
        <w:autoSpaceDE w:val="0"/>
        <w:autoSpaceDN w:val="0"/>
        <w:spacing w:after="0" w:line="240" w:lineRule="auto"/>
        <w:ind w:right="-98"/>
        <w:jc w:val="both"/>
        <w:rPr>
          <w:rFonts w:ascii="Times New Roman" w:eastAsia="Times New Roman" w:hAnsi="Times New Roman"/>
          <w:b/>
          <w:color w:val="000000"/>
          <w:sz w:val="28"/>
          <w:szCs w:val="28"/>
          <w:lang w:val="es-ES" w:eastAsia="es-ES"/>
        </w:rPr>
      </w:pPr>
    </w:p>
    <w:p w:rsidR="00720F6A" w:rsidRPr="0008113C" w:rsidRDefault="00720F6A" w:rsidP="0008113C">
      <w:pPr>
        <w:widowControl w:val="0"/>
        <w:tabs>
          <w:tab w:val="left" w:pos="3766"/>
        </w:tabs>
        <w:autoSpaceDE w:val="0"/>
        <w:autoSpaceDN w:val="0"/>
        <w:spacing w:after="0" w:line="240" w:lineRule="auto"/>
        <w:ind w:right="-98"/>
        <w:jc w:val="both"/>
        <w:rPr>
          <w:rFonts w:ascii="Times New Roman" w:eastAsia="Times New Roman" w:hAnsi="Times New Roman"/>
          <w:b/>
          <w:bCs/>
          <w:color w:val="000000"/>
          <w:sz w:val="28"/>
          <w:szCs w:val="28"/>
          <w:bdr w:val="none" w:sz="0" w:space="0" w:color="auto" w:frame="1"/>
          <w:lang w:val="x-none" w:eastAsia="es-ES"/>
        </w:rPr>
      </w:pPr>
      <w:r w:rsidRPr="0008113C">
        <w:rPr>
          <w:rFonts w:ascii="Times New Roman" w:eastAsia="Times New Roman" w:hAnsi="Times New Roman"/>
          <w:b/>
          <w:bCs/>
          <w:color w:val="000000"/>
          <w:sz w:val="28"/>
          <w:szCs w:val="28"/>
          <w:bdr w:val="none" w:sz="0" w:space="0" w:color="auto" w:frame="1"/>
          <w:lang w:val="x-none" w:eastAsia="es-ES"/>
        </w:rPr>
        <w:t>II. NORMA DEMANDADA</w:t>
      </w:r>
    </w:p>
    <w:p w:rsidR="00720F6A" w:rsidRPr="0008113C" w:rsidRDefault="00720F6A" w:rsidP="0008113C">
      <w:pPr>
        <w:widowControl w:val="0"/>
        <w:tabs>
          <w:tab w:val="left" w:pos="3766"/>
        </w:tabs>
        <w:autoSpaceDE w:val="0"/>
        <w:autoSpaceDN w:val="0"/>
        <w:spacing w:after="0" w:line="240" w:lineRule="auto"/>
        <w:ind w:right="-98"/>
        <w:jc w:val="both"/>
        <w:rPr>
          <w:rFonts w:ascii="Times New Roman" w:eastAsia="Times New Roman" w:hAnsi="Times New Roman"/>
          <w:b/>
          <w:bCs/>
          <w:color w:val="000000"/>
          <w:sz w:val="28"/>
          <w:szCs w:val="28"/>
          <w:bdr w:val="none" w:sz="0" w:space="0" w:color="auto" w:frame="1"/>
          <w:lang w:val="x-none" w:eastAsia="es-ES"/>
        </w:rPr>
      </w:pPr>
    </w:p>
    <w:p w:rsidR="00FF3B71" w:rsidRPr="0008113C" w:rsidRDefault="00FF3B71" w:rsidP="0008113C">
      <w:pPr>
        <w:widowControl w:val="0"/>
        <w:tabs>
          <w:tab w:val="left" w:pos="3766"/>
        </w:tabs>
        <w:autoSpaceDE w:val="0"/>
        <w:autoSpaceDN w:val="0"/>
        <w:spacing w:after="0" w:line="240" w:lineRule="auto"/>
        <w:ind w:right="-98"/>
        <w:jc w:val="both"/>
        <w:rPr>
          <w:rFonts w:ascii="Times New Roman" w:eastAsia="Times New Roman" w:hAnsi="Times New Roman"/>
          <w:color w:val="000000"/>
          <w:sz w:val="28"/>
          <w:szCs w:val="28"/>
          <w:shd w:val="clear" w:color="auto" w:fill="FFFFFF"/>
          <w:lang w:val="es-ES" w:eastAsia="es-ES"/>
        </w:rPr>
      </w:pPr>
      <w:r w:rsidRPr="0008113C">
        <w:rPr>
          <w:rFonts w:ascii="Times New Roman" w:eastAsia="Times New Roman" w:hAnsi="Times New Roman"/>
          <w:color w:val="000000"/>
          <w:sz w:val="28"/>
          <w:szCs w:val="28"/>
          <w:shd w:val="clear" w:color="auto" w:fill="FFFFFF"/>
          <w:lang w:val="es-ES" w:eastAsia="es-ES"/>
        </w:rPr>
        <w:t xml:space="preserve">A </w:t>
      </w:r>
      <w:r w:rsidR="00DE49CF" w:rsidRPr="0008113C">
        <w:rPr>
          <w:rFonts w:ascii="Times New Roman" w:eastAsia="Times New Roman" w:hAnsi="Times New Roman"/>
          <w:color w:val="000000"/>
          <w:sz w:val="28"/>
          <w:szCs w:val="28"/>
          <w:shd w:val="clear" w:color="auto" w:fill="FFFFFF"/>
          <w:lang w:val="es-ES" w:eastAsia="es-ES"/>
        </w:rPr>
        <w:t>continuación,</w:t>
      </w:r>
      <w:r w:rsidRPr="0008113C">
        <w:rPr>
          <w:rFonts w:ascii="Times New Roman" w:eastAsia="Times New Roman" w:hAnsi="Times New Roman"/>
          <w:color w:val="000000"/>
          <w:sz w:val="28"/>
          <w:szCs w:val="28"/>
          <w:shd w:val="clear" w:color="auto" w:fill="FFFFFF"/>
          <w:lang w:val="es-ES" w:eastAsia="es-ES"/>
        </w:rPr>
        <w:t xml:space="preserve"> se transcribe el texto de la</w:t>
      </w:r>
      <w:r w:rsidR="00DE49CF" w:rsidRPr="0008113C">
        <w:rPr>
          <w:rFonts w:ascii="Times New Roman" w:eastAsia="Times New Roman" w:hAnsi="Times New Roman"/>
          <w:color w:val="000000"/>
          <w:sz w:val="28"/>
          <w:szCs w:val="28"/>
          <w:shd w:val="clear" w:color="auto" w:fill="FFFFFF"/>
          <w:lang w:val="es-ES" w:eastAsia="es-ES"/>
        </w:rPr>
        <w:t>s</w:t>
      </w:r>
      <w:r w:rsidRPr="0008113C">
        <w:rPr>
          <w:rFonts w:ascii="Times New Roman" w:eastAsia="Times New Roman" w:hAnsi="Times New Roman"/>
          <w:color w:val="000000"/>
          <w:sz w:val="28"/>
          <w:szCs w:val="28"/>
          <w:shd w:val="clear" w:color="auto" w:fill="FFFFFF"/>
          <w:lang w:val="es-ES" w:eastAsia="es-ES"/>
        </w:rPr>
        <w:t xml:space="preserve"> disposici</w:t>
      </w:r>
      <w:r w:rsidR="00DE49CF" w:rsidRPr="0008113C">
        <w:rPr>
          <w:rFonts w:ascii="Times New Roman" w:eastAsia="Times New Roman" w:hAnsi="Times New Roman"/>
          <w:color w:val="000000"/>
          <w:sz w:val="28"/>
          <w:szCs w:val="28"/>
          <w:shd w:val="clear" w:color="auto" w:fill="FFFFFF"/>
          <w:lang w:val="es-ES" w:eastAsia="es-ES"/>
        </w:rPr>
        <w:t>ones</w:t>
      </w:r>
      <w:r w:rsidRPr="0008113C">
        <w:rPr>
          <w:rFonts w:ascii="Times New Roman" w:eastAsia="Times New Roman" w:hAnsi="Times New Roman"/>
          <w:color w:val="000000"/>
          <w:sz w:val="28"/>
          <w:szCs w:val="28"/>
          <w:shd w:val="clear" w:color="auto" w:fill="FFFFFF"/>
          <w:lang w:val="es-ES" w:eastAsia="es-ES"/>
        </w:rPr>
        <w:t xml:space="preserve"> acusada</w:t>
      </w:r>
      <w:r w:rsidR="00DE49CF" w:rsidRPr="0008113C">
        <w:rPr>
          <w:rFonts w:ascii="Times New Roman" w:eastAsia="Times New Roman" w:hAnsi="Times New Roman"/>
          <w:color w:val="000000"/>
          <w:sz w:val="28"/>
          <w:szCs w:val="28"/>
          <w:shd w:val="clear" w:color="auto" w:fill="FFFFFF"/>
          <w:lang w:val="es-ES" w:eastAsia="es-ES"/>
        </w:rPr>
        <w:t>s.</w:t>
      </w:r>
    </w:p>
    <w:p w:rsidR="00DE49CF" w:rsidRPr="0008113C" w:rsidRDefault="00DE49CF" w:rsidP="0008113C">
      <w:pPr>
        <w:widowControl w:val="0"/>
        <w:tabs>
          <w:tab w:val="left" w:pos="3766"/>
        </w:tabs>
        <w:autoSpaceDE w:val="0"/>
        <w:autoSpaceDN w:val="0"/>
        <w:spacing w:after="0" w:line="240" w:lineRule="auto"/>
        <w:ind w:right="-98"/>
        <w:jc w:val="both"/>
        <w:rPr>
          <w:rFonts w:ascii="Times New Roman" w:eastAsia="Times New Roman" w:hAnsi="Times New Roman"/>
          <w:b/>
          <w:bCs/>
          <w:color w:val="000000"/>
          <w:sz w:val="28"/>
          <w:szCs w:val="28"/>
          <w:bdr w:val="none" w:sz="0" w:space="0" w:color="auto" w:frame="1"/>
          <w:lang w:val="es-ES" w:eastAsia="es-ES"/>
        </w:rPr>
      </w:pPr>
    </w:p>
    <w:p w:rsidR="00460BB4" w:rsidRPr="0008113C" w:rsidRDefault="00460BB4" w:rsidP="0008113C">
      <w:pPr>
        <w:tabs>
          <w:tab w:val="left" w:pos="3766"/>
        </w:tabs>
        <w:spacing w:after="0" w:line="240" w:lineRule="auto"/>
        <w:jc w:val="center"/>
        <w:rPr>
          <w:rFonts w:ascii="Times New Roman" w:eastAsia="Times New Roman" w:hAnsi="Times New Roman"/>
          <w:b/>
          <w:i/>
          <w:sz w:val="28"/>
          <w:szCs w:val="28"/>
          <w:lang w:eastAsia="es-CO"/>
        </w:rPr>
      </w:pPr>
      <w:r w:rsidRPr="0008113C">
        <w:rPr>
          <w:rFonts w:ascii="Times New Roman" w:eastAsia="Times New Roman" w:hAnsi="Times New Roman"/>
          <w:b/>
          <w:bCs/>
          <w:sz w:val="28"/>
          <w:szCs w:val="28"/>
          <w:lang w:val="es-ES" w:eastAsia="es-ES"/>
        </w:rPr>
        <w:t>“</w:t>
      </w:r>
      <w:r w:rsidRPr="0008113C">
        <w:rPr>
          <w:rFonts w:ascii="Times New Roman" w:eastAsia="Times New Roman" w:hAnsi="Times New Roman"/>
          <w:b/>
          <w:i/>
          <w:sz w:val="28"/>
          <w:szCs w:val="28"/>
          <w:lang w:eastAsia="es-CO"/>
        </w:rPr>
        <w:t>LEY 1676 DE 2013</w:t>
      </w:r>
    </w:p>
    <w:p w:rsidR="00460BB4" w:rsidRPr="0008113C" w:rsidRDefault="00460BB4" w:rsidP="0008113C">
      <w:pPr>
        <w:tabs>
          <w:tab w:val="left" w:pos="3766"/>
        </w:tabs>
        <w:spacing w:after="0" w:line="240" w:lineRule="auto"/>
        <w:jc w:val="center"/>
        <w:rPr>
          <w:rFonts w:ascii="Times New Roman" w:eastAsia="Times New Roman" w:hAnsi="Times New Roman"/>
          <w:b/>
          <w:i/>
          <w:sz w:val="28"/>
          <w:szCs w:val="28"/>
          <w:lang w:eastAsia="es-CO"/>
        </w:rPr>
      </w:pPr>
      <w:r w:rsidRPr="0008113C">
        <w:rPr>
          <w:rFonts w:ascii="Times New Roman" w:eastAsia="Times New Roman" w:hAnsi="Times New Roman"/>
          <w:b/>
          <w:i/>
          <w:sz w:val="28"/>
          <w:szCs w:val="28"/>
          <w:lang w:eastAsia="es-CO"/>
        </w:rPr>
        <w:t>(agosto 20)</w:t>
      </w:r>
    </w:p>
    <w:p w:rsidR="00460BB4" w:rsidRPr="0008113C" w:rsidRDefault="00460BB4" w:rsidP="0008113C">
      <w:pPr>
        <w:tabs>
          <w:tab w:val="left" w:pos="3766"/>
        </w:tabs>
        <w:spacing w:after="0" w:line="240" w:lineRule="auto"/>
        <w:jc w:val="center"/>
        <w:rPr>
          <w:rFonts w:ascii="Times New Roman" w:eastAsia="Times New Roman" w:hAnsi="Times New Roman"/>
          <w:b/>
          <w:i/>
          <w:sz w:val="28"/>
          <w:szCs w:val="28"/>
          <w:lang w:eastAsia="es-CO"/>
        </w:rPr>
      </w:pPr>
      <w:r w:rsidRPr="0008113C">
        <w:rPr>
          <w:rFonts w:ascii="Times New Roman" w:eastAsia="Times New Roman" w:hAnsi="Times New Roman"/>
          <w:b/>
          <w:i/>
          <w:sz w:val="28"/>
          <w:szCs w:val="28"/>
          <w:lang w:eastAsia="es-CO"/>
        </w:rPr>
        <w:t>Diario Oficial No. 48.888 de 20 de agosto de 2013</w:t>
      </w:r>
    </w:p>
    <w:p w:rsidR="00460BB4" w:rsidRPr="0008113C" w:rsidRDefault="00460BB4" w:rsidP="0008113C">
      <w:pPr>
        <w:tabs>
          <w:tab w:val="left" w:pos="3766"/>
        </w:tabs>
        <w:spacing w:after="0" w:line="240" w:lineRule="auto"/>
        <w:jc w:val="center"/>
        <w:rPr>
          <w:rFonts w:ascii="Times New Roman" w:eastAsia="Times New Roman" w:hAnsi="Times New Roman"/>
          <w:b/>
          <w:i/>
          <w:sz w:val="28"/>
          <w:szCs w:val="28"/>
          <w:lang w:eastAsia="es-CO"/>
        </w:rPr>
      </w:pPr>
      <w:r w:rsidRPr="0008113C">
        <w:rPr>
          <w:rFonts w:ascii="Times New Roman" w:eastAsia="Times New Roman" w:hAnsi="Times New Roman"/>
          <w:b/>
          <w:i/>
          <w:sz w:val="28"/>
          <w:szCs w:val="28"/>
          <w:lang w:eastAsia="es-CO"/>
        </w:rPr>
        <w:t>CONGRESO DE LA REPÚBLICA</w:t>
      </w:r>
    </w:p>
    <w:p w:rsidR="00460BB4" w:rsidRPr="0008113C" w:rsidRDefault="00460BB4" w:rsidP="0008113C">
      <w:pPr>
        <w:tabs>
          <w:tab w:val="left" w:pos="3766"/>
        </w:tabs>
        <w:spacing w:after="0" w:line="240" w:lineRule="auto"/>
        <w:jc w:val="center"/>
        <w:rPr>
          <w:rFonts w:ascii="Times New Roman" w:eastAsia="Times New Roman" w:hAnsi="Times New Roman"/>
          <w:b/>
          <w:i/>
          <w:sz w:val="28"/>
          <w:szCs w:val="28"/>
          <w:lang w:eastAsia="es-CO"/>
        </w:rPr>
      </w:pPr>
      <w:r w:rsidRPr="0008113C">
        <w:rPr>
          <w:rFonts w:ascii="Times New Roman" w:eastAsia="Times New Roman" w:hAnsi="Times New Roman"/>
          <w:b/>
          <w:i/>
          <w:sz w:val="28"/>
          <w:szCs w:val="28"/>
          <w:lang w:eastAsia="es-CO"/>
        </w:rPr>
        <w:t>Por la cual se promueve el acceso al crédito y se dictan normas sobre garantías mobiliarias.</w:t>
      </w:r>
    </w:p>
    <w:p w:rsidR="000569AF" w:rsidRPr="0008113C" w:rsidRDefault="000569AF" w:rsidP="0008113C">
      <w:pPr>
        <w:tabs>
          <w:tab w:val="left" w:pos="3766"/>
        </w:tabs>
        <w:spacing w:after="0" w:line="240" w:lineRule="auto"/>
        <w:jc w:val="center"/>
        <w:rPr>
          <w:rFonts w:ascii="Times New Roman" w:eastAsia="Times New Roman" w:hAnsi="Times New Roman"/>
          <w:b/>
          <w:i/>
          <w:sz w:val="28"/>
          <w:szCs w:val="28"/>
          <w:lang w:eastAsia="es-CO"/>
        </w:rPr>
      </w:pPr>
    </w:p>
    <w:p w:rsidR="000569AF" w:rsidRPr="0008113C" w:rsidRDefault="000569AF" w:rsidP="0008113C">
      <w:pPr>
        <w:tabs>
          <w:tab w:val="left" w:pos="3766"/>
        </w:tabs>
        <w:spacing w:after="0" w:line="240" w:lineRule="auto"/>
        <w:jc w:val="center"/>
        <w:rPr>
          <w:rFonts w:ascii="Times New Roman" w:eastAsia="Times New Roman" w:hAnsi="Times New Roman"/>
          <w:b/>
          <w:i/>
          <w:sz w:val="28"/>
          <w:szCs w:val="28"/>
          <w:lang w:eastAsia="es-CO"/>
        </w:rPr>
      </w:pPr>
    </w:p>
    <w:p w:rsidR="00460BB4" w:rsidRPr="0008113C" w:rsidRDefault="00460BB4" w:rsidP="0008113C">
      <w:pPr>
        <w:tabs>
          <w:tab w:val="left" w:pos="3766"/>
        </w:tabs>
        <w:spacing w:after="0" w:line="240" w:lineRule="auto"/>
        <w:jc w:val="center"/>
        <w:rPr>
          <w:rFonts w:ascii="Times New Roman" w:eastAsia="Times New Roman" w:hAnsi="Times New Roman"/>
          <w:b/>
          <w:i/>
          <w:sz w:val="28"/>
          <w:szCs w:val="28"/>
          <w:lang w:eastAsia="es-CO"/>
        </w:rPr>
      </w:pPr>
      <w:r w:rsidRPr="0008113C">
        <w:rPr>
          <w:rFonts w:ascii="Times New Roman" w:eastAsia="Times New Roman" w:hAnsi="Times New Roman"/>
          <w:b/>
          <w:i/>
          <w:sz w:val="28"/>
          <w:szCs w:val="28"/>
          <w:lang w:eastAsia="es-CO"/>
        </w:rPr>
        <w:t>EL CONGRESO DE COLOMBIA</w:t>
      </w:r>
    </w:p>
    <w:p w:rsidR="00460BB4" w:rsidRPr="0008113C" w:rsidRDefault="00460BB4" w:rsidP="0008113C">
      <w:pPr>
        <w:tabs>
          <w:tab w:val="left" w:pos="3766"/>
        </w:tabs>
        <w:spacing w:after="0" w:line="240" w:lineRule="auto"/>
        <w:jc w:val="center"/>
        <w:rPr>
          <w:rFonts w:ascii="Times New Roman" w:eastAsia="Times New Roman" w:hAnsi="Times New Roman"/>
          <w:b/>
          <w:bCs/>
          <w:i/>
          <w:sz w:val="28"/>
          <w:szCs w:val="28"/>
          <w:lang w:eastAsia="es-CO"/>
        </w:rPr>
      </w:pPr>
      <w:r w:rsidRPr="0008113C">
        <w:rPr>
          <w:rFonts w:ascii="Times New Roman" w:eastAsia="Times New Roman" w:hAnsi="Times New Roman"/>
          <w:b/>
          <w:i/>
          <w:sz w:val="28"/>
          <w:szCs w:val="28"/>
          <w:lang w:eastAsia="es-CO"/>
        </w:rPr>
        <w:t>DECRETA:</w:t>
      </w:r>
    </w:p>
    <w:p w:rsidR="009A72CC" w:rsidRPr="0008113C" w:rsidRDefault="009A72CC" w:rsidP="0008113C">
      <w:pPr>
        <w:tabs>
          <w:tab w:val="left" w:pos="3766"/>
        </w:tabs>
        <w:spacing w:after="0" w:line="240" w:lineRule="auto"/>
        <w:jc w:val="both"/>
        <w:rPr>
          <w:rFonts w:ascii="Times New Roman" w:eastAsia="Times New Roman" w:hAnsi="Times New Roman"/>
          <w:b/>
          <w:bCs/>
          <w:i/>
          <w:sz w:val="28"/>
          <w:szCs w:val="28"/>
          <w:lang w:val="es-ES" w:eastAsia="es-ES"/>
        </w:rPr>
      </w:pPr>
    </w:p>
    <w:p w:rsidR="00460BB4" w:rsidRPr="0008113C" w:rsidRDefault="00460BB4" w:rsidP="0008113C">
      <w:pPr>
        <w:tabs>
          <w:tab w:val="left" w:pos="3766"/>
        </w:tabs>
        <w:spacing w:after="0" w:line="240" w:lineRule="auto"/>
        <w:jc w:val="center"/>
        <w:rPr>
          <w:rFonts w:ascii="Times New Roman" w:eastAsia="Times New Roman" w:hAnsi="Times New Roman"/>
          <w:b/>
          <w:bCs/>
          <w:i/>
          <w:sz w:val="28"/>
          <w:szCs w:val="28"/>
          <w:lang w:val="es-ES" w:eastAsia="es-ES"/>
        </w:rPr>
      </w:pPr>
      <w:r w:rsidRPr="0008113C">
        <w:rPr>
          <w:rFonts w:ascii="Times New Roman" w:eastAsia="Times New Roman" w:hAnsi="Times New Roman"/>
          <w:b/>
          <w:bCs/>
          <w:i/>
          <w:sz w:val="28"/>
          <w:szCs w:val="28"/>
          <w:lang w:val="es-ES" w:eastAsia="es-ES"/>
        </w:rPr>
        <w:t>(…)</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bookmarkStart w:id="1" w:name="50"/>
      <w:r w:rsidRPr="0008113C">
        <w:rPr>
          <w:rFonts w:ascii="Times New Roman" w:eastAsia="Times New Roman" w:hAnsi="Times New Roman"/>
          <w:b/>
          <w:i/>
          <w:sz w:val="28"/>
          <w:szCs w:val="28"/>
          <w:lang w:eastAsia="es-CO"/>
        </w:rPr>
        <w:t>ARTÍCULO 50. LAS GARANTÍAS REALES EN LOS PROCESOS DE REORGANIZACIÓN.</w:t>
      </w:r>
      <w:bookmarkEnd w:id="1"/>
      <w:r w:rsidRPr="0008113C">
        <w:rPr>
          <w:rFonts w:ascii="Times New Roman" w:eastAsia="Times New Roman" w:hAnsi="Times New Roman"/>
          <w:i/>
          <w:sz w:val="28"/>
          <w:szCs w:val="28"/>
          <w:lang w:eastAsia="es-CO"/>
        </w:rPr>
        <w:t xml:space="preserve"> A partir de la fecha de inicio del proceso de reorganización no podrá admitirse ni continuarse demanda de ejecución o cualquier otro proceso de cobro en contra del deudor sobre bienes muebles o inmuebles necesarios para el desarrollo de la actividad económica del deudor y que hayan sido reportados por el deudor como tales dentro de la información presentada con la solicitud de inicio del proceso; con base en esta información se dará cumplimiento al numeral 9 del artículo 19 de la Ley 1116 de 2006.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Los demás procesos de ejecución de la garantía real sobre bienes no necesarios para la actividad económica del deudor, podrán continuar o iniciarse por decisión del acreedor garantizado. El juez del concurso podrá autorizar la ejecución de garantías reales sobre cualquiera de los bienes del deudor, en los términos del artículo 17 de la Ley 1116, cuando estime, a solicitud del acreedor garantizado, que los citados bienes no son necesarios para la continuación de la actividad económica del deudor. También procederá la ejecución de los bienes dados en garantía cuando el juez del concurso estime que los bienes corren riesgo de deterioro o pérdida.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Los bienes en garantía reportados por el deudor al inicio del proceso de reorganización de que trata el inciso 1o de este artículo, deberán ser presentados en un estado de inventario debidamente valorado a la fecha de presentación de los estados financieros allegados con la solicitud.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En caso de que los bienes objeto de garantía estén sujetos a depreciación, el acreedor podrá solicitar al promotor y, en su caso, al juez del concurso, que se adopten medidas para proteger su posición de acreedor con garantía real, tales como la sustitución del bien objeto de la garantía por un bien equivalente, la dotación de reservas, o la realización de pagos periódicos para compensar al acreedor por la pérdida de valor del bien.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El promotor con base en esta información y demás documentos de prueba que aporte el acreedor garantizado, al presentar el proyecto de calificación y graduación y determinación de derechos de voto, reconocerá al acreedor garantizado el valor de la obligación como garantizada con los intereses inicialmente pactados hasta la fecha de la celebración del acuerdo de reorganización y hasta el tope del valor del bien dado en garantía.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Confirmado el acuerdo de reorganización, el acreedor garantizado tendrá derecho a que se pague su obligación con preferencia a los demás acreedores que hacen parte del acuerdo. Si el acreedor garantizado tuviere una obligación pactada a plazo, el pago se realizará en el plazo originalmente pactado y siempre y cuando se pague el monto vencido con anterioridad a la apertura del proceso de reorganización. Igual tratamiento tendrá el acreedor garantizado que accede a que se venda el bien dado en garantía como parte del acuerdo de reorganización.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Si el acreedor garantizado vota afirmativamente el acuerdo de reorganización y acepta que se pague su crédito en el marco del acuerdo de reorganización con una prelación distinta a la establecida en el inciso anterior, podrá solicitar que la obligación que no sea garantizada se reconozca como crédito garantizado hasta el tope del valor del bien dado en garantía.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En caso de incumplimiento del acuerdo de reorganización, el liquidador en el proyecto de calificación y graduación de créditos reconocerá como obligación garantizada, el valor de la obligación hasta el tope del valor del bien reportado a la fecha de la solicitud de apertura del proceso de reorganización si este es mayor. </w:t>
      </w:r>
    </w:p>
    <w:p w:rsidR="009A72CC" w:rsidRPr="0008113C" w:rsidRDefault="009A72CC" w:rsidP="0008113C">
      <w:pPr>
        <w:tabs>
          <w:tab w:val="left" w:pos="3766"/>
        </w:tabs>
        <w:spacing w:after="0" w:line="240" w:lineRule="auto"/>
        <w:jc w:val="both"/>
        <w:rPr>
          <w:rFonts w:ascii="Times New Roman" w:eastAsia="Times New Roman" w:hAnsi="Times New Roman"/>
          <w:i/>
          <w:sz w:val="28"/>
          <w:szCs w:val="28"/>
          <w:lang w:eastAsia="es-CO"/>
        </w:rPr>
      </w:pP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En caso de no presentarse el acuerdo de reorganización o de su no confirmación, a la liquidación por adjudicación se aplicará lo dispuesto en el presente artículo para la liquidación judicial.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r w:rsidRPr="0008113C">
        <w:rPr>
          <w:rFonts w:ascii="Times New Roman" w:eastAsia="Times New Roman" w:hAnsi="Times New Roman"/>
          <w:i/>
          <w:sz w:val="28"/>
          <w:szCs w:val="28"/>
          <w:lang w:eastAsia="es-CO"/>
        </w:rPr>
        <w:t xml:space="preserve">PARÁGRAFO. Las facilidades de pago de que trata el artículo </w:t>
      </w:r>
      <w:r w:rsidRPr="0008113C">
        <w:rPr>
          <w:rFonts w:ascii="Times New Roman" w:eastAsia="Times New Roman" w:hAnsi="Times New Roman"/>
          <w:i/>
          <w:sz w:val="28"/>
          <w:szCs w:val="28"/>
          <w:u w:val="single"/>
          <w:lang w:eastAsia="es-CO"/>
        </w:rPr>
        <w:t>10</w:t>
      </w:r>
      <w:r w:rsidRPr="0008113C">
        <w:rPr>
          <w:rFonts w:ascii="Times New Roman" w:eastAsia="Times New Roman" w:hAnsi="Times New Roman"/>
          <w:i/>
          <w:sz w:val="28"/>
          <w:szCs w:val="28"/>
          <w:lang w:eastAsia="es-CO"/>
        </w:rPr>
        <w:t xml:space="preserve"> de la Ley 1116 de 2006, solo podrán referirse a las obligaciones por retenciones de carácter obligatorio a favor de las autoridades fiscales de conformidad con lo establecido en el artículo </w:t>
      </w:r>
      <w:r w:rsidRPr="0008113C">
        <w:rPr>
          <w:rFonts w:ascii="Times New Roman" w:eastAsia="Times New Roman" w:hAnsi="Times New Roman"/>
          <w:i/>
          <w:sz w:val="28"/>
          <w:szCs w:val="28"/>
          <w:u w:val="single"/>
          <w:lang w:eastAsia="es-CO"/>
        </w:rPr>
        <w:t>32</w:t>
      </w:r>
      <w:r w:rsidRPr="0008113C">
        <w:rPr>
          <w:rFonts w:ascii="Times New Roman" w:eastAsia="Times New Roman" w:hAnsi="Times New Roman"/>
          <w:i/>
          <w:sz w:val="28"/>
          <w:szCs w:val="28"/>
          <w:lang w:eastAsia="es-CO"/>
        </w:rPr>
        <w:t xml:space="preserve"> de la Ley 1429 de 2010. </w:t>
      </w:r>
    </w:p>
    <w:p w:rsidR="00460BB4" w:rsidRPr="0008113C" w:rsidRDefault="00460BB4" w:rsidP="0008113C">
      <w:pPr>
        <w:tabs>
          <w:tab w:val="left" w:pos="3766"/>
        </w:tabs>
        <w:spacing w:after="0" w:line="240" w:lineRule="auto"/>
        <w:jc w:val="both"/>
        <w:rPr>
          <w:rFonts w:ascii="Times New Roman" w:eastAsia="Times New Roman" w:hAnsi="Times New Roman"/>
          <w:i/>
          <w:sz w:val="28"/>
          <w:szCs w:val="28"/>
          <w:lang w:eastAsia="es-CO"/>
        </w:rPr>
      </w:pPr>
      <w:bookmarkStart w:id="2" w:name="51"/>
      <w:r w:rsidRPr="0008113C">
        <w:rPr>
          <w:rFonts w:ascii="Times New Roman" w:eastAsia="Times New Roman" w:hAnsi="Times New Roman"/>
          <w:b/>
          <w:i/>
          <w:sz w:val="28"/>
          <w:szCs w:val="28"/>
          <w:lang w:eastAsia="es-CO"/>
        </w:rPr>
        <w:t>ARTÍCULO 51. LAS GARANTÍAS REALES EN LOS PROCESOS DE VALIDACIÓN DE ACUERDOS EXTRAJUDICIALES DE REORGANIZACIÓN.</w:t>
      </w:r>
      <w:bookmarkEnd w:id="2"/>
      <w:r w:rsidRPr="0008113C">
        <w:rPr>
          <w:rFonts w:ascii="Times New Roman" w:eastAsia="Times New Roman" w:hAnsi="Times New Roman"/>
          <w:i/>
          <w:sz w:val="28"/>
          <w:szCs w:val="28"/>
          <w:lang w:eastAsia="es-CO"/>
        </w:rPr>
        <w:t xml:space="preserve"> El tratamiento de las garantías reales en el proceso de reorganización empresarial también se aplicará en el proceso de validación judicial de acuerdos extrajudiciales de reorganización. </w:t>
      </w:r>
    </w:p>
    <w:p w:rsidR="00AE65DF" w:rsidRPr="0008113C" w:rsidRDefault="00AE65DF" w:rsidP="0008113C">
      <w:pPr>
        <w:widowControl w:val="0"/>
        <w:tabs>
          <w:tab w:val="left" w:pos="3766"/>
        </w:tabs>
        <w:autoSpaceDE w:val="0"/>
        <w:autoSpaceDN w:val="0"/>
        <w:spacing w:after="0" w:line="240" w:lineRule="auto"/>
        <w:ind w:right="-98"/>
        <w:jc w:val="both"/>
        <w:rPr>
          <w:rFonts w:ascii="Times New Roman" w:eastAsia="Times New Roman" w:hAnsi="Times New Roman"/>
          <w:bCs/>
          <w:color w:val="000000"/>
          <w:sz w:val="28"/>
          <w:szCs w:val="28"/>
          <w:bdr w:val="none" w:sz="0" w:space="0" w:color="auto" w:frame="1"/>
          <w:lang w:val="x-none" w:eastAsia="es-ES"/>
        </w:rPr>
      </w:pPr>
    </w:p>
    <w:p w:rsidR="00720F6A" w:rsidRPr="0008113C" w:rsidRDefault="00720F6A" w:rsidP="0008113C">
      <w:pPr>
        <w:widowControl w:val="0"/>
        <w:tabs>
          <w:tab w:val="left" w:pos="3766"/>
        </w:tabs>
        <w:autoSpaceDE w:val="0"/>
        <w:autoSpaceDN w:val="0"/>
        <w:spacing w:after="0" w:line="240" w:lineRule="auto"/>
        <w:ind w:right="-98"/>
        <w:jc w:val="both"/>
        <w:rPr>
          <w:rFonts w:ascii="Times New Roman" w:eastAsia="Times New Roman" w:hAnsi="Times New Roman"/>
          <w:b/>
          <w:bCs/>
          <w:color w:val="000000"/>
          <w:sz w:val="28"/>
          <w:szCs w:val="28"/>
          <w:bdr w:val="none" w:sz="0" w:space="0" w:color="auto" w:frame="1"/>
          <w:lang w:val="es-ES" w:eastAsia="es-ES"/>
        </w:rPr>
      </w:pPr>
      <w:r w:rsidRPr="0008113C">
        <w:rPr>
          <w:rFonts w:ascii="Times New Roman" w:eastAsia="Times New Roman" w:hAnsi="Times New Roman"/>
          <w:b/>
          <w:bCs/>
          <w:color w:val="000000"/>
          <w:sz w:val="28"/>
          <w:szCs w:val="28"/>
          <w:bdr w:val="none" w:sz="0" w:space="0" w:color="auto" w:frame="1"/>
          <w:lang w:val="es-ES" w:eastAsia="es-ES"/>
        </w:rPr>
        <w:t>III. LA DEMANDA</w:t>
      </w:r>
    </w:p>
    <w:p w:rsidR="00720F6A" w:rsidRPr="0008113C" w:rsidRDefault="00720F6A"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9A72CC" w:rsidRPr="0008113C" w:rsidRDefault="00906784" w:rsidP="0008113C">
      <w:pPr>
        <w:tabs>
          <w:tab w:val="left" w:pos="3766"/>
        </w:tabs>
        <w:spacing w:after="0" w:line="240" w:lineRule="auto"/>
        <w:jc w:val="both"/>
        <w:rPr>
          <w:rFonts w:ascii="Times New Roman" w:eastAsia="Times New Roman" w:hAnsi="Times New Roman"/>
          <w:sz w:val="28"/>
          <w:szCs w:val="28"/>
          <w:lang w:val="es-ES" w:eastAsia="es-ES"/>
        </w:rPr>
      </w:pPr>
      <w:r w:rsidRPr="0008113C">
        <w:rPr>
          <w:rFonts w:ascii="Times New Roman" w:eastAsia="Times New Roman" w:hAnsi="Times New Roman"/>
          <w:b/>
          <w:sz w:val="28"/>
          <w:szCs w:val="28"/>
          <w:lang w:val="es-ES" w:eastAsia="es-ES"/>
        </w:rPr>
        <w:t>3.1.</w:t>
      </w:r>
      <w:r w:rsidRPr="0008113C">
        <w:rPr>
          <w:rFonts w:ascii="Times New Roman" w:eastAsia="Times New Roman" w:hAnsi="Times New Roman"/>
          <w:sz w:val="28"/>
          <w:szCs w:val="28"/>
          <w:lang w:val="es-ES" w:eastAsia="es-ES"/>
        </w:rPr>
        <w:t xml:space="preserve"> </w:t>
      </w:r>
      <w:r w:rsidR="0007319D" w:rsidRPr="0008113C">
        <w:rPr>
          <w:rFonts w:ascii="Times New Roman" w:eastAsia="Times New Roman" w:hAnsi="Times New Roman"/>
          <w:sz w:val="28"/>
          <w:szCs w:val="28"/>
          <w:lang w:val="es-ES" w:eastAsia="es-ES"/>
        </w:rPr>
        <w:t>El actor afirma que, con el propósito de solucionar problemas relativos a la insolvencia de las empresas, las disposiciones acusadas perm</w:t>
      </w:r>
      <w:r w:rsidR="00520B58" w:rsidRPr="0008113C">
        <w:rPr>
          <w:rFonts w:ascii="Times New Roman" w:eastAsia="Times New Roman" w:hAnsi="Times New Roman"/>
          <w:sz w:val="28"/>
          <w:szCs w:val="28"/>
          <w:lang w:val="es-ES" w:eastAsia="es-ES"/>
        </w:rPr>
        <w:t>iten a los acreedores que cuenta</w:t>
      </w:r>
      <w:r w:rsidR="0007319D" w:rsidRPr="0008113C">
        <w:rPr>
          <w:rFonts w:ascii="Times New Roman" w:eastAsia="Times New Roman" w:hAnsi="Times New Roman"/>
          <w:sz w:val="28"/>
          <w:szCs w:val="28"/>
          <w:lang w:val="es-ES" w:eastAsia="es-ES"/>
        </w:rPr>
        <w:t xml:space="preserve">n con una garantía real obtener el pago de sus créditos, con preferencia sobre cualquier otra clase </w:t>
      </w:r>
      <w:r w:rsidR="00E22A52" w:rsidRPr="0008113C">
        <w:rPr>
          <w:rFonts w:ascii="Times New Roman" w:eastAsia="Times New Roman" w:hAnsi="Times New Roman"/>
          <w:sz w:val="28"/>
          <w:szCs w:val="28"/>
          <w:lang w:val="es-ES" w:eastAsia="es-ES"/>
        </w:rPr>
        <w:t xml:space="preserve">de </w:t>
      </w:r>
      <w:r w:rsidR="0007319D" w:rsidRPr="0008113C">
        <w:rPr>
          <w:rFonts w:ascii="Times New Roman" w:eastAsia="Times New Roman" w:hAnsi="Times New Roman"/>
          <w:sz w:val="28"/>
          <w:szCs w:val="28"/>
          <w:lang w:val="es-ES" w:eastAsia="es-ES"/>
        </w:rPr>
        <w:t>acreedor, o sustraerse del proceso concursal y continuar con la ejecución.</w:t>
      </w:r>
      <w:r w:rsidR="00683625" w:rsidRPr="0008113C">
        <w:rPr>
          <w:rFonts w:ascii="Times New Roman" w:eastAsia="Times New Roman" w:hAnsi="Times New Roman"/>
          <w:sz w:val="28"/>
          <w:szCs w:val="28"/>
          <w:lang w:val="es-ES" w:eastAsia="es-ES"/>
        </w:rPr>
        <w:t xml:space="preserve"> </w:t>
      </w:r>
      <w:r w:rsidR="000C432D" w:rsidRPr="0008113C">
        <w:rPr>
          <w:rFonts w:ascii="Times New Roman" w:eastAsia="Times New Roman" w:hAnsi="Times New Roman"/>
          <w:sz w:val="28"/>
          <w:szCs w:val="28"/>
          <w:lang w:val="es-ES" w:eastAsia="es-ES"/>
        </w:rPr>
        <w:t xml:space="preserve">Como consecuencia, </w:t>
      </w:r>
      <w:r w:rsidR="00520B58" w:rsidRPr="0008113C">
        <w:rPr>
          <w:rFonts w:ascii="Times New Roman" w:eastAsia="Times New Roman" w:hAnsi="Times New Roman"/>
          <w:sz w:val="28"/>
          <w:szCs w:val="28"/>
          <w:lang w:val="es-ES" w:eastAsia="es-ES"/>
        </w:rPr>
        <w:t xml:space="preserve">sostiene </w:t>
      </w:r>
      <w:r w:rsidR="00683625" w:rsidRPr="0008113C">
        <w:rPr>
          <w:rFonts w:ascii="Times New Roman" w:eastAsia="Times New Roman" w:hAnsi="Times New Roman"/>
          <w:sz w:val="28"/>
          <w:szCs w:val="28"/>
          <w:lang w:val="es-ES" w:eastAsia="es-ES"/>
        </w:rPr>
        <w:t xml:space="preserve">que el Legislador </w:t>
      </w:r>
      <w:r w:rsidR="0007319D" w:rsidRPr="0008113C">
        <w:rPr>
          <w:rFonts w:ascii="Times New Roman" w:eastAsia="Times New Roman" w:hAnsi="Times New Roman"/>
          <w:sz w:val="28"/>
          <w:szCs w:val="28"/>
          <w:lang w:val="es-ES" w:eastAsia="es-ES"/>
        </w:rPr>
        <w:t xml:space="preserve">alteró el orden legal de prelación de acreencias y </w:t>
      </w:r>
      <w:r w:rsidR="0080661F" w:rsidRPr="0008113C">
        <w:rPr>
          <w:rFonts w:ascii="Times New Roman" w:eastAsia="Times New Roman" w:hAnsi="Times New Roman"/>
          <w:sz w:val="28"/>
          <w:szCs w:val="28"/>
          <w:lang w:val="es-ES" w:eastAsia="es-ES"/>
        </w:rPr>
        <w:t xml:space="preserve">desconoció </w:t>
      </w:r>
      <w:r w:rsidR="00520B58" w:rsidRPr="0008113C">
        <w:rPr>
          <w:rFonts w:ascii="Times New Roman" w:eastAsia="Times New Roman" w:hAnsi="Times New Roman"/>
          <w:sz w:val="28"/>
          <w:szCs w:val="28"/>
          <w:lang w:val="es-ES" w:eastAsia="es-ES"/>
        </w:rPr>
        <w:t xml:space="preserve">la </w:t>
      </w:r>
      <w:r w:rsidR="00AD0FFF" w:rsidRPr="0008113C">
        <w:rPr>
          <w:rFonts w:ascii="Times New Roman" w:eastAsia="Times New Roman" w:hAnsi="Times New Roman"/>
          <w:sz w:val="28"/>
          <w:szCs w:val="28"/>
          <w:lang w:val="es-ES" w:eastAsia="es-ES"/>
        </w:rPr>
        <w:t>protección especial</w:t>
      </w:r>
      <w:r w:rsidR="00520B58" w:rsidRPr="0008113C">
        <w:rPr>
          <w:rFonts w:ascii="Times New Roman" w:eastAsia="Times New Roman" w:hAnsi="Times New Roman"/>
          <w:sz w:val="28"/>
          <w:szCs w:val="28"/>
          <w:lang w:val="es-ES" w:eastAsia="es-ES"/>
        </w:rPr>
        <w:t xml:space="preserve"> de los créditos</w:t>
      </w:r>
      <w:r w:rsidR="00433914" w:rsidRPr="0008113C">
        <w:rPr>
          <w:rFonts w:ascii="Times New Roman" w:eastAsia="Times New Roman" w:hAnsi="Times New Roman"/>
          <w:sz w:val="28"/>
          <w:szCs w:val="28"/>
          <w:lang w:val="es-ES" w:eastAsia="es-ES"/>
        </w:rPr>
        <w:t xml:space="preserve"> derivados de </w:t>
      </w:r>
      <w:r w:rsidR="00520B58" w:rsidRPr="0008113C">
        <w:rPr>
          <w:rFonts w:ascii="Times New Roman" w:eastAsia="Times New Roman" w:hAnsi="Times New Roman"/>
          <w:i/>
          <w:sz w:val="28"/>
          <w:szCs w:val="28"/>
          <w:lang w:val="es-ES" w:eastAsia="es-ES"/>
        </w:rPr>
        <w:t>(i)</w:t>
      </w:r>
      <w:r w:rsidR="00520B58" w:rsidRPr="0008113C">
        <w:rPr>
          <w:rFonts w:ascii="Times New Roman" w:eastAsia="Times New Roman" w:hAnsi="Times New Roman"/>
          <w:sz w:val="28"/>
          <w:szCs w:val="28"/>
          <w:lang w:val="es-ES" w:eastAsia="es-ES"/>
        </w:rPr>
        <w:t xml:space="preserve"> </w:t>
      </w:r>
      <w:r w:rsidR="00AD0FFF" w:rsidRPr="0008113C">
        <w:rPr>
          <w:rFonts w:ascii="Times New Roman" w:eastAsia="Times New Roman" w:hAnsi="Times New Roman"/>
          <w:sz w:val="28"/>
          <w:szCs w:val="28"/>
          <w:lang w:val="es-ES" w:eastAsia="es-ES"/>
        </w:rPr>
        <w:t xml:space="preserve">los </w:t>
      </w:r>
      <w:r w:rsidR="00683625" w:rsidRPr="0008113C">
        <w:rPr>
          <w:rFonts w:ascii="Times New Roman" w:eastAsia="Times New Roman" w:hAnsi="Times New Roman"/>
          <w:sz w:val="28"/>
          <w:szCs w:val="28"/>
          <w:lang w:val="es-ES" w:eastAsia="es-ES"/>
        </w:rPr>
        <w:t xml:space="preserve">derechos de los trabajadores y </w:t>
      </w:r>
      <w:r w:rsidR="00520B58" w:rsidRPr="0008113C">
        <w:rPr>
          <w:rFonts w:ascii="Times New Roman" w:eastAsia="Times New Roman" w:hAnsi="Times New Roman"/>
          <w:i/>
          <w:sz w:val="28"/>
          <w:szCs w:val="28"/>
          <w:lang w:val="es-ES" w:eastAsia="es-ES"/>
        </w:rPr>
        <w:t xml:space="preserve">(ii) </w:t>
      </w:r>
      <w:r w:rsidR="00520B58" w:rsidRPr="0008113C">
        <w:rPr>
          <w:rFonts w:ascii="Times New Roman" w:eastAsia="Times New Roman" w:hAnsi="Times New Roman"/>
          <w:sz w:val="28"/>
          <w:szCs w:val="28"/>
          <w:lang w:val="es-ES" w:eastAsia="es-ES"/>
        </w:rPr>
        <w:t xml:space="preserve">los derechos de </w:t>
      </w:r>
      <w:r w:rsidR="00683625" w:rsidRPr="0008113C">
        <w:rPr>
          <w:rFonts w:ascii="Times New Roman" w:eastAsia="Times New Roman" w:hAnsi="Times New Roman"/>
          <w:sz w:val="28"/>
          <w:szCs w:val="28"/>
          <w:lang w:val="es-ES" w:eastAsia="es-ES"/>
        </w:rPr>
        <w:t>los menores de edad.</w:t>
      </w:r>
    </w:p>
    <w:p w:rsidR="008754D2" w:rsidRPr="0008113C" w:rsidRDefault="00683625" w:rsidP="0008113C">
      <w:pPr>
        <w:tabs>
          <w:tab w:val="left" w:pos="3766"/>
        </w:tabs>
        <w:spacing w:after="0" w:line="240" w:lineRule="auto"/>
        <w:jc w:val="both"/>
        <w:rPr>
          <w:rFonts w:ascii="Times New Roman" w:eastAsia="Times New Roman" w:hAnsi="Times New Roman"/>
          <w:sz w:val="28"/>
          <w:szCs w:val="28"/>
          <w:lang w:val="es-ES" w:eastAsia="es-ES"/>
        </w:rPr>
      </w:pPr>
      <w:r w:rsidRPr="0008113C">
        <w:rPr>
          <w:rFonts w:ascii="Times New Roman" w:eastAsia="Times New Roman" w:hAnsi="Times New Roman"/>
          <w:sz w:val="28"/>
          <w:szCs w:val="28"/>
          <w:lang w:val="es-ES" w:eastAsia="es-ES"/>
        </w:rPr>
        <w:t xml:space="preserve"> </w:t>
      </w:r>
    </w:p>
    <w:p w:rsidR="00520B58" w:rsidRPr="0008113C" w:rsidRDefault="00906784" w:rsidP="0008113C">
      <w:pPr>
        <w:tabs>
          <w:tab w:val="left" w:pos="3766"/>
        </w:tabs>
        <w:spacing w:after="0" w:line="240" w:lineRule="auto"/>
        <w:jc w:val="both"/>
        <w:rPr>
          <w:rFonts w:ascii="Times New Roman" w:eastAsia="Times New Roman" w:hAnsi="Times New Roman"/>
          <w:sz w:val="28"/>
          <w:szCs w:val="28"/>
          <w:lang w:val="es-ES" w:eastAsia="es-ES"/>
        </w:rPr>
      </w:pPr>
      <w:r w:rsidRPr="0008113C">
        <w:rPr>
          <w:rFonts w:ascii="Times New Roman" w:eastAsia="Times New Roman" w:hAnsi="Times New Roman"/>
          <w:b/>
          <w:sz w:val="28"/>
          <w:szCs w:val="28"/>
          <w:lang w:val="es-ES" w:eastAsia="es-ES"/>
        </w:rPr>
        <w:t>3.2.</w:t>
      </w:r>
      <w:r w:rsidRPr="0008113C">
        <w:rPr>
          <w:rFonts w:ascii="Times New Roman" w:eastAsia="Times New Roman" w:hAnsi="Times New Roman"/>
          <w:sz w:val="28"/>
          <w:szCs w:val="28"/>
          <w:lang w:val="es-ES" w:eastAsia="es-ES"/>
        </w:rPr>
        <w:t xml:space="preserve"> </w:t>
      </w:r>
      <w:r w:rsidR="00683625" w:rsidRPr="0008113C">
        <w:rPr>
          <w:rFonts w:ascii="Times New Roman" w:eastAsia="Times New Roman" w:hAnsi="Times New Roman"/>
          <w:sz w:val="28"/>
          <w:szCs w:val="28"/>
          <w:lang w:val="es-ES" w:eastAsia="es-ES"/>
        </w:rPr>
        <w:t>Así mismo,</w:t>
      </w:r>
      <w:r w:rsidR="00101443" w:rsidRPr="0008113C">
        <w:rPr>
          <w:rFonts w:ascii="Times New Roman" w:eastAsia="Times New Roman" w:hAnsi="Times New Roman"/>
          <w:sz w:val="28"/>
          <w:szCs w:val="28"/>
          <w:lang w:val="es-ES" w:eastAsia="es-ES"/>
        </w:rPr>
        <w:t xml:space="preserve"> </w:t>
      </w:r>
      <w:r w:rsidR="000C432D" w:rsidRPr="0008113C">
        <w:rPr>
          <w:rFonts w:ascii="Times New Roman" w:eastAsia="Times New Roman" w:hAnsi="Times New Roman"/>
          <w:sz w:val="28"/>
          <w:szCs w:val="28"/>
          <w:lang w:val="es-ES" w:eastAsia="es-ES"/>
        </w:rPr>
        <w:t xml:space="preserve">indica  que </w:t>
      </w:r>
      <w:r w:rsidR="00520B58" w:rsidRPr="0008113C">
        <w:rPr>
          <w:rFonts w:ascii="Times New Roman" w:eastAsia="Times New Roman" w:hAnsi="Times New Roman"/>
          <w:sz w:val="28"/>
          <w:szCs w:val="28"/>
          <w:lang w:val="es-ES" w:eastAsia="es-ES"/>
        </w:rPr>
        <w:t xml:space="preserve">las normas demandadas </w:t>
      </w:r>
      <w:r w:rsidR="00683625" w:rsidRPr="0008113C">
        <w:rPr>
          <w:rFonts w:ascii="Times New Roman" w:eastAsia="Times New Roman" w:hAnsi="Times New Roman"/>
          <w:sz w:val="28"/>
          <w:szCs w:val="28"/>
          <w:lang w:val="es-ES" w:eastAsia="es-ES"/>
        </w:rPr>
        <w:t>infringe</w:t>
      </w:r>
      <w:r w:rsidR="00520B58" w:rsidRPr="0008113C">
        <w:rPr>
          <w:rFonts w:ascii="Times New Roman" w:eastAsia="Times New Roman" w:hAnsi="Times New Roman"/>
          <w:sz w:val="28"/>
          <w:szCs w:val="28"/>
          <w:lang w:val="es-ES" w:eastAsia="es-ES"/>
        </w:rPr>
        <w:t xml:space="preserve">n </w:t>
      </w:r>
      <w:r w:rsidR="00101443" w:rsidRPr="0008113C">
        <w:rPr>
          <w:rFonts w:ascii="Times New Roman" w:eastAsia="Times New Roman" w:hAnsi="Times New Roman"/>
          <w:i/>
          <w:sz w:val="28"/>
          <w:szCs w:val="28"/>
          <w:lang w:val="es-ES" w:eastAsia="es-ES"/>
        </w:rPr>
        <w:t>(iii)</w:t>
      </w:r>
      <w:r w:rsidR="00520B58" w:rsidRPr="0008113C">
        <w:rPr>
          <w:rFonts w:ascii="Times New Roman" w:eastAsia="Times New Roman" w:hAnsi="Times New Roman"/>
          <w:sz w:val="28"/>
          <w:szCs w:val="28"/>
          <w:lang w:val="es-ES" w:eastAsia="es-ES"/>
        </w:rPr>
        <w:t xml:space="preserve"> el derecho a la igualdad</w:t>
      </w:r>
      <w:r w:rsidR="007F1423" w:rsidRPr="0008113C">
        <w:rPr>
          <w:rFonts w:ascii="Times New Roman" w:eastAsia="Times New Roman" w:hAnsi="Times New Roman"/>
          <w:sz w:val="28"/>
          <w:szCs w:val="28"/>
          <w:lang w:val="es-ES" w:eastAsia="es-ES"/>
        </w:rPr>
        <w:t xml:space="preserve">, pues mientras a todos los acreedores se les obliga a concurrir al trámite de reorganización </w:t>
      </w:r>
      <w:r w:rsidR="002F65A1" w:rsidRPr="0008113C">
        <w:rPr>
          <w:rFonts w:ascii="Times New Roman" w:eastAsia="Times New Roman" w:hAnsi="Times New Roman"/>
          <w:sz w:val="28"/>
          <w:szCs w:val="28"/>
          <w:lang w:val="es-ES" w:eastAsia="es-ES"/>
        </w:rPr>
        <w:t>empresarial</w:t>
      </w:r>
      <w:r w:rsidR="007F1423" w:rsidRPr="0008113C">
        <w:rPr>
          <w:rFonts w:ascii="Times New Roman" w:eastAsia="Times New Roman" w:hAnsi="Times New Roman"/>
          <w:sz w:val="28"/>
          <w:szCs w:val="28"/>
          <w:lang w:val="es-ES" w:eastAsia="es-ES"/>
        </w:rPr>
        <w:t xml:space="preserve">, al garantizado se le permite continuar con </w:t>
      </w:r>
      <w:r w:rsidR="005348D0" w:rsidRPr="0008113C">
        <w:rPr>
          <w:rFonts w:ascii="Times New Roman" w:eastAsia="Times New Roman" w:hAnsi="Times New Roman"/>
          <w:sz w:val="28"/>
          <w:szCs w:val="28"/>
          <w:lang w:val="es-ES" w:eastAsia="es-ES"/>
        </w:rPr>
        <w:t xml:space="preserve">el </w:t>
      </w:r>
      <w:r w:rsidR="002F65A1" w:rsidRPr="0008113C">
        <w:rPr>
          <w:rFonts w:ascii="Times New Roman" w:eastAsia="Times New Roman" w:hAnsi="Times New Roman"/>
          <w:sz w:val="28"/>
          <w:szCs w:val="28"/>
          <w:lang w:val="es-ES" w:eastAsia="es-ES"/>
        </w:rPr>
        <w:t>proceso ejecutivo</w:t>
      </w:r>
      <w:r w:rsidR="007F1423" w:rsidRPr="0008113C">
        <w:rPr>
          <w:rFonts w:ascii="Times New Roman" w:eastAsia="Times New Roman" w:hAnsi="Times New Roman"/>
          <w:sz w:val="28"/>
          <w:szCs w:val="28"/>
          <w:lang w:val="es-ES" w:eastAsia="es-ES"/>
        </w:rPr>
        <w:t>. Este puede sustraer, “</w:t>
      </w:r>
      <w:r w:rsidR="007F1423" w:rsidRPr="0008113C">
        <w:rPr>
          <w:rFonts w:ascii="Times New Roman" w:eastAsia="Times New Roman" w:hAnsi="Times New Roman"/>
          <w:i/>
          <w:sz w:val="28"/>
          <w:szCs w:val="28"/>
          <w:lang w:val="es-ES" w:eastAsia="es-ES"/>
        </w:rPr>
        <w:t>el activo de la masa concursal o, en el peor de los eventos, se le mantiene el activo pero permitiéndole exigir el pago de manera preferente, inmediata y en los mismos términos pactados</w:t>
      </w:r>
      <w:r w:rsidR="007F1423" w:rsidRPr="0008113C">
        <w:rPr>
          <w:rFonts w:ascii="Times New Roman" w:eastAsia="Times New Roman" w:hAnsi="Times New Roman"/>
          <w:sz w:val="28"/>
          <w:szCs w:val="28"/>
          <w:lang w:val="es-ES" w:eastAsia="es-ES"/>
        </w:rPr>
        <w:t>”. Se l</w:t>
      </w:r>
      <w:r w:rsidR="00F200A9" w:rsidRPr="0008113C">
        <w:rPr>
          <w:rFonts w:ascii="Times New Roman" w:eastAsia="Times New Roman" w:hAnsi="Times New Roman"/>
          <w:sz w:val="28"/>
          <w:szCs w:val="28"/>
          <w:lang w:val="es-ES" w:eastAsia="es-ES"/>
        </w:rPr>
        <w:t>e</w:t>
      </w:r>
      <w:r w:rsidR="007F1423" w:rsidRPr="0008113C">
        <w:rPr>
          <w:rFonts w:ascii="Times New Roman" w:eastAsia="Times New Roman" w:hAnsi="Times New Roman"/>
          <w:sz w:val="28"/>
          <w:szCs w:val="28"/>
          <w:lang w:val="es-ES" w:eastAsia="es-ES"/>
        </w:rPr>
        <w:t xml:space="preserve"> habilita a lo anterior, </w:t>
      </w:r>
      <w:r w:rsidR="005348D0" w:rsidRPr="0008113C">
        <w:rPr>
          <w:rFonts w:ascii="Times New Roman" w:eastAsia="Times New Roman" w:hAnsi="Times New Roman"/>
          <w:sz w:val="28"/>
          <w:szCs w:val="28"/>
          <w:lang w:val="es-ES" w:eastAsia="es-ES"/>
        </w:rPr>
        <w:t xml:space="preserve">afirma, </w:t>
      </w:r>
      <w:r w:rsidR="007F1423" w:rsidRPr="0008113C">
        <w:rPr>
          <w:rFonts w:ascii="Times New Roman" w:eastAsia="Times New Roman" w:hAnsi="Times New Roman"/>
          <w:sz w:val="28"/>
          <w:szCs w:val="28"/>
          <w:lang w:val="es-ES" w:eastAsia="es-ES"/>
        </w:rPr>
        <w:t>“</w:t>
      </w:r>
      <w:r w:rsidR="007F1423" w:rsidRPr="0008113C">
        <w:rPr>
          <w:rFonts w:ascii="Times New Roman" w:eastAsia="Times New Roman" w:hAnsi="Times New Roman"/>
          <w:i/>
          <w:sz w:val="28"/>
          <w:szCs w:val="28"/>
          <w:lang w:val="es-ES" w:eastAsia="es-ES"/>
        </w:rPr>
        <w:t>aun cuando ello contradiga la solución pactada con todos los creedores o que su exigencia lleve a la liquidación de la empresa</w:t>
      </w:r>
      <w:r w:rsidR="000871FC" w:rsidRPr="0008113C">
        <w:rPr>
          <w:rFonts w:ascii="Times New Roman" w:eastAsia="Times New Roman" w:hAnsi="Times New Roman"/>
          <w:i/>
          <w:sz w:val="28"/>
          <w:szCs w:val="28"/>
          <w:lang w:val="es-ES" w:eastAsia="es-ES"/>
        </w:rPr>
        <w:t xml:space="preserve"> como </w:t>
      </w:r>
      <w:r w:rsidR="007F1423" w:rsidRPr="0008113C">
        <w:rPr>
          <w:rFonts w:ascii="Times New Roman" w:eastAsia="Times New Roman" w:hAnsi="Times New Roman"/>
          <w:i/>
          <w:sz w:val="28"/>
          <w:szCs w:val="28"/>
          <w:lang w:val="es-ES" w:eastAsia="es-ES"/>
        </w:rPr>
        <w:t>fuente de pago</w:t>
      </w:r>
      <w:r w:rsidR="007F1423" w:rsidRPr="0008113C">
        <w:rPr>
          <w:rFonts w:ascii="Times New Roman" w:eastAsia="Times New Roman" w:hAnsi="Times New Roman"/>
          <w:sz w:val="28"/>
          <w:szCs w:val="28"/>
          <w:lang w:val="es-ES" w:eastAsia="es-ES"/>
        </w:rPr>
        <w:t>”.</w:t>
      </w:r>
    </w:p>
    <w:p w:rsidR="009A72CC" w:rsidRPr="0008113C" w:rsidRDefault="009A72CC" w:rsidP="0008113C">
      <w:pPr>
        <w:tabs>
          <w:tab w:val="left" w:pos="3766"/>
        </w:tabs>
        <w:spacing w:after="0" w:line="240" w:lineRule="auto"/>
        <w:jc w:val="both"/>
        <w:rPr>
          <w:rFonts w:ascii="Times New Roman" w:eastAsia="Times New Roman" w:hAnsi="Times New Roman"/>
          <w:sz w:val="28"/>
          <w:szCs w:val="28"/>
          <w:lang w:val="es-ES" w:eastAsia="es-ES"/>
        </w:rPr>
      </w:pPr>
    </w:p>
    <w:p w:rsidR="007F105E" w:rsidRPr="0008113C" w:rsidRDefault="00906784" w:rsidP="0008113C">
      <w:pPr>
        <w:tabs>
          <w:tab w:val="left" w:pos="3766"/>
        </w:tabs>
        <w:spacing w:after="0" w:line="240" w:lineRule="auto"/>
        <w:jc w:val="both"/>
        <w:rPr>
          <w:rFonts w:ascii="Times New Roman" w:hAnsi="Times New Roman"/>
          <w:sz w:val="28"/>
          <w:szCs w:val="28"/>
        </w:rPr>
      </w:pPr>
      <w:r w:rsidRPr="0008113C">
        <w:rPr>
          <w:rFonts w:ascii="Times New Roman" w:eastAsia="Times New Roman" w:hAnsi="Times New Roman"/>
          <w:b/>
          <w:sz w:val="28"/>
          <w:szCs w:val="28"/>
          <w:lang w:val="es-ES" w:eastAsia="es-ES"/>
        </w:rPr>
        <w:t>3.3.</w:t>
      </w:r>
      <w:r w:rsidR="002F65A1" w:rsidRPr="0008113C">
        <w:rPr>
          <w:rFonts w:ascii="Times New Roman" w:eastAsia="Times New Roman" w:hAnsi="Times New Roman"/>
          <w:b/>
          <w:sz w:val="28"/>
          <w:szCs w:val="28"/>
          <w:lang w:val="es-ES" w:eastAsia="es-ES"/>
        </w:rPr>
        <w:t xml:space="preserve"> </w:t>
      </w:r>
      <w:r w:rsidR="002F65A1" w:rsidRPr="0008113C">
        <w:rPr>
          <w:rFonts w:ascii="Times New Roman" w:eastAsia="Times New Roman" w:hAnsi="Times New Roman"/>
          <w:sz w:val="28"/>
          <w:szCs w:val="28"/>
          <w:lang w:val="es-ES" w:eastAsia="es-ES"/>
        </w:rPr>
        <w:t xml:space="preserve">El demandante sostiene que las disposiciones </w:t>
      </w:r>
      <w:r w:rsidR="007F105E" w:rsidRPr="0008113C">
        <w:rPr>
          <w:rFonts w:ascii="Times New Roman" w:eastAsia="Times New Roman" w:hAnsi="Times New Roman"/>
          <w:sz w:val="28"/>
          <w:szCs w:val="28"/>
          <w:lang w:val="es-ES" w:eastAsia="es-ES"/>
        </w:rPr>
        <w:t xml:space="preserve">acusadas </w:t>
      </w:r>
      <w:r w:rsidR="00BF7F84" w:rsidRPr="0008113C">
        <w:rPr>
          <w:rFonts w:ascii="Times New Roman" w:eastAsia="Times New Roman" w:hAnsi="Times New Roman"/>
          <w:sz w:val="28"/>
          <w:szCs w:val="28"/>
          <w:lang w:val="es-ES" w:eastAsia="es-ES"/>
        </w:rPr>
        <w:t>menoscaban también</w:t>
      </w:r>
      <w:r w:rsidR="007F105E" w:rsidRPr="0008113C">
        <w:rPr>
          <w:rFonts w:ascii="Times New Roman" w:eastAsia="Times New Roman" w:hAnsi="Times New Roman"/>
          <w:i/>
          <w:sz w:val="28"/>
          <w:szCs w:val="28"/>
          <w:lang w:val="es-ES" w:eastAsia="es-ES"/>
        </w:rPr>
        <w:t xml:space="preserve"> </w:t>
      </w:r>
      <w:r w:rsidR="00DA3DFC" w:rsidRPr="0008113C">
        <w:rPr>
          <w:rFonts w:ascii="Times New Roman" w:eastAsia="Times New Roman" w:hAnsi="Times New Roman"/>
          <w:i/>
          <w:sz w:val="28"/>
          <w:szCs w:val="28"/>
          <w:lang w:val="es-ES" w:eastAsia="es-ES"/>
        </w:rPr>
        <w:t>(iv)</w:t>
      </w:r>
      <w:r w:rsidR="00DA3DFC" w:rsidRPr="0008113C">
        <w:rPr>
          <w:rFonts w:ascii="Times New Roman" w:eastAsia="Times New Roman" w:hAnsi="Times New Roman"/>
          <w:sz w:val="28"/>
          <w:szCs w:val="28"/>
          <w:lang w:val="es-ES" w:eastAsia="es-ES"/>
        </w:rPr>
        <w:t xml:space="preserve"> </w:t>
      </w:r>
      <w:r w:rsidR="007F105E" w:rsidRPr="0008113C">
        <w:rPr>
          <w:rFonts w:ascii="Times New Roman" w:eastAsia="Times New Roman" w:hAnsi="Times New Roman"/>
          <w:sz w:val="28"/>
          <w:szCs w:val="28"/>
          <w:lang w:val="es-ES" w:eastAsia="es-ES"/>
        </w:rPr>
        <w:t>el principio de prevalencia del interés general</w:t>
      </w:r>
      <w:r w:rsidR="001425AC" w:rsidRPr="0008113C">
        <w:rPr>
          <w:rFonts w:ascii="Times New Roman" w:eastAsia="Times New Roman" w:hAnsi="Times New Roman"/>
          <w:sz w:val="28"/>
          <w:szCs w:val="28"/>
          <w:lang w:val="es-ES" w:eastAsia="es-ES"/>
        </w:rPr>
        <w:t xml:space="preserve">, </w:t>
      </w:r>
      <w:r w:rsidR="007F105E" w:rsidRPr="0008113C">
        <w:rPr>
          <w:rFonts w:ascii="Times New Roman" w:eastAsia="Times New Roman" w:hAnsi="Times New Roman"/>
          <w:sz w:val="28"/>
          <w:szCs w:val="28"/>
          <w:lang w:val="es-ES" w:eastAsia="es-ES"/>
        </w:rPr>
        <w:t xml:space="preserve">base del proceso de reorganización concursal, tanto desde el punto de vista de la comunidad como desde el de los acreedores, pues privilegian la satisfacción de un crédito particular sobre el </w:t>
      </w:r>
      <w:r w:rsidR="007F105E" w:rsidRPr="0008113C">
        <w:rPr>
          <w:rFonts w:ascii="Times New Roman" w:eastAsia="Times New Roman" w:hAnsi="Times New Roman"/>
          <w:i/>
          <w:sz w:val="28"/>
          <w:szCs w:val="28"/>
          <w:lang w:val="es-ES" w:eastAsia="es-ES"/>
        </w:rPr>
        <w:t xml:space="preserve">“salvamento de una actividad empresarial que genera prosperidad”. </w:t>
      </w:r>
      <w:r w:rsidR="00CE00FB" w:rsidRPr="0008113C">
        <w:rPr>
          <w:rFonts w:ascii="Times New Roman" w:eastAsia="Times New Roman" w:hAnsi="Times New Roman"/>
          <w:i/>
          <w:sz w:val="28"/>
          <w:szCs w:val="28"/>
          <w:lang w:val="es-ES" w:eastAsia="es-ES"/>
        </w:rPr>
        <w:t xml:space="preserve"> </w:t>
      </w:r>
      <w:r w:rsidR="00CE00FB" w:rsidRPr="0008113C">
        <w:rPr>
          <w:rFonts w:ascii="Times New Roman" w:eastAsia="Times New Roman" w:hAnsi="Times New Roman"/>
          <w:sz w:val="28"/>
          <w:szCs w:val="28"/>
          <w:lang w:val="es-ES" w:eastAsia="es-ES"/>
        </w:rPr>
        <w:t xml:space="preserve">De otra parte, considera que </w:t>
      </w:r>
      <w:r w:rsidR="000144E5" w:rsidRPr="0008113C">
        <w:rPr>
          <w:rFonts w:ascii="Times New Roman" w:eastAsia="Times New Roman" w:hAnsi="Times New Roman"/>
          <w:sz w:val="28"/>
          <w:szCs w:val="28"/>
          <w:lang w:val="es-ES" w:eastAsia="es-ES"/>
        </w:rPr>
        <w:t xml:space="preserve">vulneran </w:t>
      </w:r>
      <w:r w:rsidR="00DA3DFC" w:rsidRPr="0008113C">
        <w:rPr>
          <w:rFonts w:ascii="Times New Roman" w:eastAsia="Times New Roman" w:hAnsi="Times New Roman"/>
          <w:i/>
          <w:sz w:val="28"/>
          <w:szCs w:val="28"/>
          <w:lang w:val="es-ES" w:eastAsia="es-ES"/>
        </w:rPr>
        <w:t>(v)</w:t>
      </w:r>
      <w:r w:rsidR="00DA3DFC" w:rsidRPr="0008113C">
        <w:rPr>
          <w:rFonts w:ascii="Times New Roman" w:eastAsia="Times New Roman" w:hAnsi="Times New Roman"/>
          <w:sz w:val="28"/>
          <w:szCs w:val="28"/>
          <w:lang w:val="es-ES" w:eastAsia="es-ES"/>
        </w:rPr>
        <w:t xml:space="preserve"> </w:t>
      </w:r>
      <w:r w:rsidR="00BF7F84" w:rsidRPr="0008113C">
        <w:rPr>
          <w:rFonts w:ascii="Times New Roman" w:eastAsia="Times New Roman" w:hAnsi="Times New Roman"/>
          <w:sz w:val="28"/>
          <w:szCs w:val="28"/>
          <w:lang w:val="es-ES" w:eastAsia="es-ES"/>
        </w:rPr>
        <w:t xml:space="preserve">la </w:t>
      </w:r>
      <w:r w:rsidR="000144E5" w:rsidRPr="0008113C">
        <w:rPr>
          <w:rFonts w:ascii="Times New Roman" w:eastAsia="Times New Roman" w:hAnsi="Times New Roman"/>
          <w:sz w:val="28"/>
          <w:szCs w:val="28"/>
          <w:lang w:val="es-ES" w:eastAsia="es-ES"/>
        </w:rPr>
        <w:t xml:space="preserve">función social de la empresa, pues </w:t>
      </w:r>
      <w:r w:rsidR="00CE00FB" w:rsidRPr="0008113C">
        <w:rPr>
          <w:rFonts w:ascii="Times New Roman" w:eastAsia="Times New Roman" w:hAnsi="Times New Roman"/>
          <w:sz w:val="28"/>
          <w:szCs w:val="28"/>
          <w:lang w:val="es-ES" w:eastAsia="es-ES"/>
        </w:rPr>
        <w:t xml:space="preserve">anteponen </w:t>
      </w:r>
      <w:r w:rsidR="000144E5" w:rsidRPr="0008113C">
        <w:rPr>
          <w:rFonts w:ascii="Times New Roman" w:eastAsia="Times New Roman" w:hAnsi="Times New Roman"/>
          <w:sz w:val="28"/>
          <w:szCs w:val="28"/>
          <w:lang w:val="es-ES" w:eastAsia="es-ES"/>
        </w:rPr>
        <w:t xml:space="preserve">el interés </w:t>
      </w:r>
      <w:r w:rsidR="00CE00FB" w:rsidRPr="0008113C">
        <w:rPr>
          <w:rFonts w:ascii="Times New Roman" w:eastAsia="Times New Roman" w:hAnsi="Times New Roman"/>
          <w:sz w:val="28"/>
          <w:szCs w:val="28"/>
          <w:lang w:val="es-ES" w:eastAsia="es-ES"/>
        </w:rPr>
        <w:t xml:space="preserve">particular </w:t>
      </w:r>
      <w:r w:rsidR="000144E5" w:rsidRPr="0008113C">
        <w:rPr>
          <w:rFonts w:ascii="Times New Roman" w:eastAsia="Times New Roman" w:hAnsi="Times New Roman"/>
          <w:sz w:val="28"/>
          <w:szCs w:val="28"/>
          <w:lang w:val="es-ES" w:eastAsia="es-ES"/>
        </w:rPr>
        <w:t xml:space="preserve">del prestamista con garantía real a la viabilidad de la actividad empresarial </w:t>
      </w:r>
      <w:r w:rsidR="000144E5" w:rsidRPr="0008113C">
        <w:rPr>
          <w:rFonts w:ascii="Times New Roman" w:eastAsia="Times New Roman" w:hAnsi="Times New Roman"/>
          <w:i/>
          <w:sz w:val="28"/>
          <w:szCs w:val="28"/>
          <w:lang w:val="es-ES" w:eastAsia="es-ES"/>
        </w:rPr>
        <w:t xml:space="preserve">“de la cual depende el desarrollo nacional, como fuente de empleo, ingresos, tributos y demás beneficios para la comunidad”. </w:t>
      </w:r>
      <w:r w:rsidR="007F105E" w:rsidRPr="0008113C">
        <w:rPr>
          <w:rFonts w:ascii="Times New Roman" w:eastAsia="Times New Roman" w:hAnsi="Times New Roman"/>
          <w:sz w:val="28"/>
          <w:szCs w:val="28"/>
          <w:lang w:val="es-ES" w:eastAsia="es-ES"/>
        </w:rPr>
        <w:t xml:space="preserve">Añade que </w:t>
      </w:r>
      <w:r w:rsidR="007F105E" w:rsidRPr="0008113C">
        <w:rPr>
          <w:rFonts w:ascii="Times New Roman" w:hAnsi="Times New Roman"/>
          <w:sz w:val="28"/>
          <w:szCs w:val="28"/>
        </w:rPr>
        <w:t>“</w:t>
      </w:r>
      <w:r w:rsidR="007F105E" w:rsidRPr="0008113C">
        <w:rPr>
          <w:rFonts w:ascii="Times New Roman" w:hAnsi="Times New Roman"/>
          <w:i/>
          <w:sz w:val="28"/>
          <w:szCs w:val="28"/>
        </w:rPr>
        <w:t>los privilegios que otorga la Ley 1676 de 2013 afectan esencialmente la posibilidad de reorganización de una empresa, pues perderá activos a manos de estos acreedores que de otra forma hubiera podido recomponer para el fortalecimiento de su actividad, o en otros casos tendrá que pagar a ese acreedor sin atender a sus posibilidades de recuperación</w:t>
      </w:r>
      <w:r w:rsidR="007F105E" w:rsidRPr="0008113C">
        <w:rPr>
          <w:rFonts w:ascii="Times New Roman" w:hAnsi="Times New Roman"/>
          <w:sz w:val="28"/>
          <w:szCs w:val="28"/>
        </w:rPr>
        <w:t xml:space="preserve">”. </w:t>
      </w:r>
    </w:p>
    <w:p w:rsidR="009A72CC" w:rsidRPr="0008113C" w:rsidRDefault="009A72CC" w:rsidP="0008113C">
      <w:pPr>
        <w:tabs>
          <w:tab w:val="left" w:pos="3766"/>
        </w:tabs>
        <w:spacing w:after="0" w:line="240" w:lineRule="auto"/>
        <w:jc w:val="both"/>
        <w:rPr>
          <w:rFonts w:ascii="Times New Roman" w:eastAsia="Times New Roman" w:hAnsi="Times New Roman"/>
          <w:i/>
          <w:sz w:val="28"/>
          <w:szCs w:val="28"/>
          <w:lang w:val="es-ES" w:eastAsia="es-ES"/>
        </w:rPr>
      </w:pPr>
    </w:p>
    <w:p w:rsidR="0007319D" w:rsidRDefault="00CE00FB" w:rsidP="0008113C">
      <w:pPr>
        <w:tabs>
          <w:tab w:val="left" w:pos="2177"/>
          <w:tab w:val="left" w:pos="3766"/>
        </w:tabs>
        <w:spacing w:after="0" w:line="240" w:lineRule="auto"/>
        <w:jc w:val="both"/>
        <w:rPr>
          <w:rFonts w:ascii="Times New Roman" w:eastAsia="Times New Roman" w:hAnsi="Times New Roman"/>
          <w:sz w:val="28"/>
          <w:szCs w:val="28"/>
          <w:lang w:val="es-ES" w:eastAsia="es-ES"/>
        </w:rPr>
      </w:pPr>
      <w:r w:rsidRPr="0008113C">
        <w:rPr>
          <w:rFonts w:ascii="Times New Roman" w:hAnsi="Times New Roman"/>
          <w:b/>
          <w:sz w:val="28"/>
          <w:szCs w:val="28"/>
        </w:rPr>
        <w:t>3.4.</w:t>
      </w:r>
      <w:r w:rsidRPr="0008113C">
        <w:rPr>
          <w:rFonts w:ascii="Times New Roman" w:hAnsi="Times New Roman"/>
          <w:sz w:val="28"/>
          <w:szCs w:val="28"/>
        </w:rPr>
        <w:t xml:space="preserve">  </w:t>
      </w:r>
      <w:r w:rsidR="0007319D" w:rsidRPr="0008113C">
        <w:rPr>
          <w:rFonts w:ascii="Times New Roman" w:eastAsia="Times New Roman" w:hAnsi="Times New Roman"/>
          <w:sz w:val="28"/>
          <w:szCs w:val="28"/>
          <w:lang w:val="es-ES" w:eastAsia="es-ES"/>
        </w:rPr>
        <w:t xml:space="preserve">Por último, </w:t>
      </w:r>
      <w:r w:rsidR="00DA3DFC" w:rsidRPr="0008113C">
        <w:rPr>
          <w:rFonts w:ascii="Times New Roman" w:eastAsia="Times New Roman" w:hAnsi="Times New Roman"/>
          <w:sz w:val="28"/>
          <w:szCs w:val="28"/>
          <w:lang w:val="es-ES" w:eastAsia="es-ES"/>
        </w:rPr>
        <w:t xml:space="preserve">señala </w:t>
      </w:r>
      <w:r w:rsidR="00BF7F84" w:rsidRPr="0008113C">
        <w:rPr>
          <w:rFonts w:ascii="Times New Roman" w:eastAsia="Times New Roman" w:hAnsi="Times New Roman"/>
          <w:sz w:val="28"/>
          <w:szCs w:val="28"/>
          <w:lang w:val="es-ES" w:eastAsia="es-ES"/>
        </w:rPr>
        <w:t>que el L</w:t>
      </w:r>
      <w:r w:rsidR="0007319D" w:rsidRPr="0008113C">
        <w:rPr>
          <w:rFonts w:ascii="Times New Roman" w:eastAsia="Times New Roman" w:hAnsi="Times New Roman"/>
          <w:sz w:val="28"/>
          <w:szCs w:val="28"/>
          <w:lang w:val="es-ES" w:eastAsia="es-ES"/>
        </w:rPr>
        <w:t>egislador desconoció el principio de unidad de materi</w:t>
      </w:r>
      <w:r w:rsidR="00134805" w:rsidRPr="0008113C">
        <w:rPr>
          <w:rFonts w:ascii="Times New Roman" w:eastAsia="Times New Roman" w:hAnsi="Times New Roman"/>
          <w:sz w:val="28"/>
          <w:szCs w:val="28"/>
          <w:lang w:val="es-ES" w:eastAsia="es-ES"/>
        </w:rPr>
        <w:t>a, en la medida en que la L</w:t>
      </w:r>
      <w:r w:rsidR="0007319D" w:rsidRPr="0008113C">
        <w:rPr>
          <w:rFonts w:ascii="Times New Roman" w:eastAsia="Times New Roman" w:hAnsi="Times New Roman"/>
          <w:sz w:val="28"/>
          <w:szCs w:val="28"/>
          <w:lang w:val="es-ES" w:eastAsia="es-ES"/>
        </w:rPr>
        <w:t>ey parcialmente acusada tenía como finalidad establecer un régimen de garantías mobiliarias y, sin embargo, los artículos acusados se refieren a bienes inmuebles</w:t>
      </w:r>
      <w:r w:rsidRPr="0008113C">
        <w:rPr>
          <w:rFonts w:ascii="Times New Roman" w:eastAsia="Times New Roman" w:hAnsi="Times New Roman"/>
          <w:sz w:val="28"/>
          <w:szCs w:val="28"/>
          <w:lang w:val="es-ES" w:eastAsia="es-ES"/>
        </w:rPr>
        <w:t>. En su criterio</w:t>
      </w:r>
      <w:r w:rsidR="0007319D" w:rsidRPr="0008113C">
        <w:rPr>
          <w:rFonts w:ascii="Times New Roman" w:eastAsia="Times New Roman" w:hAnsi="Times New Roman"/>
          <w:sz w:val="28"/>
          <w:szCs w:val="28"/>
          <w:lang w:val="es-ES" w:eastAsia="es-ES"/>
        </w:rPr>
        <w:t xml:space="preserve">, </w:t>
      </w:r>
      <w:r w:rsidRPr="0008113C">
        <w:rPr>
          <w:rFonts w:ascii="Times New Roman" w:eastAsia="Times New Roman" w:hAnsi="Times New Roman"/>
          <w:sz w:val="28"/>
          <w:szCs w:val="28"/>
          <w:lang w:val="es-ES" w:eastAsia="es-ES"/>
        </w:rPr>
        <w:t xml:space="preserve">esto </w:t>
      </w:r>
      <w:r w:rsidR="0007319D" w:rsidRPr="0008113C">
        <w:rPr>
          <w:rFonts w:ascii="Times New Roman" w:eastAsia="Times New Roman" w:hAnsi="Times New Roman"/>
          <w:sz w:val="28"/>
          <w:szCs w:val="28"/>
          <w:lang w:val="es-ES" w:eastAsia="es-ES"/>
        </w:rPr>
        <w:t>carece de “</w:t>
      </w:r>
      <w:r w:rsidR="0007319D" w:rsidRPr="0008113C">
        <w:rPr>
          <w:rFonts w:ascii="Times New Roman" w:eastAsia="Times New Roman" w:hAnsi="Times New Roman"/>
          <w:i/>
          <w:sz w:val="28"/>
          <w:szCs w:val="28"/>
          <w:lang w:val="es-ES" w:eastAsia="es-ES"/>
        </w:rPr>
        <w:t>toda conexidad temática, sistemática y teleológica con el objeto de la regulación, pues, no está ampliando los bienes admisibles como garantía, sino que se está modificando una legislación existente en torno a otro tipo de derechos</w:t>
      </w:r>
      <w:r w:rsidR="0007319D" w:rsidRPr="0008113C">
        <w:rPr>
          <w:rFonts w:ascii="Times New Roman" w:eastAsia="Times New Roman" w:hAnsi="Times New Roman"/>
          <w:sz w:val="28"/>
          <w:szCs w:val="28"/>
          <w:lang w:val="es-ES" w:eastAsia="es-ES"/>
        </w:rPr>
        <w:t xml:space="preserve">”. A juicio del </w:t>
      </w:r>
      <w:r w:rsidRPr="0008113C">
        <w:rPr>
          <w:rFonts w:ascii="Times New Roman" w:eastAsia="Times New Roman" w:hAnsi="Times New Roman"/>
          <w:sz w:val="28"/>
          <w:szCs w:val="28"/>
          <w:lang w:val="es-ES" w:eastAsia="es-ES"/>
        </w:rPr>
        <w:t>demandante</w:t>
      </w:r>
      <w:r w:rsidR="0007319D" w:rsidRPr="0008113C">
        <w:rPr>
          <w:rFonts w:ascii="Times New Roman" w:eastAsia="Times New Roman" w:hAnsi="Times New Roman"/>
          <w:sz w:val="28"/>
          <w:szCs w:val="28"/>
          <w:lang w:val="es-ES" w:eastAsia="es-ES"/>
        </w:rPr>
        <w:t>, el citado principio se menoscaba, así mismo, porque se excepcionan los principios de universalidad material y procesal, a la vez que se modifica el orden de prelación de créditos, “</w:t>
      </w:r>
      <w:r w:rsidR="0007319D" w:rsidRPr="0008113C">
        <w:rPr>
          <w:rFonts w:ascii="Times New Roman" w:eastAsia="Times New Roman" w:hAnsi="Times New Roman"/>
          <w:i/>
          <w:sz w:val="28"/>
          <w:szCs w:val="28"/>
          <w:lang w:val="es-ES" w:eastAsia="es-ES"/>
        </w:rPr>
        <w:t>sin que se hubiera anunciado esa reforma parcial y sin que se hubiera publicado la nueva ley 1116 de 2006 con integración de esa reforma parcial</w:t>
      </w:r>
      <w:r w:rsidR="0007319D" w:rsidRPr="0008113C">
        <w:rPr>
          <w:rFonts w:ascii="Times New Roman" w:eastAsia="Times New Roman" w:hAnsi="Times New Roman"/>
          <w:sz w:val="28"/>
          <w:szCs w:val="28"/>
          <w:lang w:val="es-ES" w:eastAsia="es-ES"/>
        </w:rPr>
        <w:t>”.</w:t>
      </w:r>
    </w:p>
    <w:p w:rsidR="0008113C" w:rsidRPr="0008113C" w:rsidRDefault="0008113C" w:rsidP="0008113C">
      <w:pPr>
        <w:tabs>
          <w:tab w:val="left" w:pos="2177"/>
          <w:tab w:val="left" w:pos="3766"/>
        </w:tabs>
        <w:spacing w:after="0" w:line="240" w:lineRule="auto"/>
        <w:jc w:val="both"/>
        <w:rPr>
          <w:rFonts w:ascii="Times New Roman" w:eastAsia="Times New Roman" w:hAnsi="Times New Roman"/>
          <w:sz w:val="28"/>
          <w:szCs w:val="28"/>
          <w:lang w:val="es-ES" w:eastAsia="es-ES"/>
        </w:rPr>
      </w:pPr>
    </w:p>
    <w:p w:rsidR="0007319D" w:rsidRPr="0008113C" w:rsidRDefault="00DA3DFC" w:rsidP="0008113C">
      <w:pPr>
        <w:tabs>
          <w:tab w:val="left" w:pos="3766"/>
        </w:tabs>
        <w:spacing w:after="0" w:line="240" w:lineRule="auto"/>
        <w:jc w:val="both"/>
        <w:rPr>
          <w:rFonts w:ascii="Times New Roman" w:eastAsia="Times New Roman" w:hAnsi="Times New Roman"/>
          <w:sz w:val="28"/>
          <w:szCs w:val="28"/>
          <w:lang w:val="es-ES" w:eastAsia="es-ES"/>
        </w:rPr>
      </w:pPr>
      <w:r w:rsidRPr="0008113C">
        <w:rPr>
          <w:rFonts w:ascii="Times New Roman" w:eastAsia="Times New Roman" w:hAnsi="Times New Roman"/>
          <w:b/>
          <w:sz w:val="28"/>
          <w:szCs w:val="28"/>
          <w:lang w:val="es-ES" w:eastAsia="es-ES"/>
        </w:rPr>
        <w:t xml:space="preserve">3.5. </w:t>
      </w:r>
      <w:r w:rsidR="0007319D" w:rsidRPr="0008113C">
        <w:rPr>
          <w:rFonts w:ascii="Times New Roman" w:eastAsia="Times New Roman" w:hAnsi="Times New Roman"/>
          <w:sz w:val="28"/>
          <w:szCs w:val="28"/>
          <w:lang w:val="es-ES" w:eastAsia="es-ES"/>
        </w:rPr>
        <w:t xml:space="preserve">Con base en los anteriores argumentos, el demandante solicita a la Corte declarar la inexequibilidad de los artículos censurados. </w:t>
      </w:r>
    </w:p>
    <w:p w:rsidR="000569AF" w:rsidRPr="0008113C" w:rsidRDefault="000569AF" w:rsidP="0008113C">
      <w:pPr>
        <w:tabs>
          <w:tab w:val="left" w:pos="3766"/>
        </w:tabs>
        <w:spacing w:after="0" w:line="240" w:lineRule="auto"/>
        <w:jc w:val="both"/>
        <w:rPr>
          <w:rFonts w:ascii="Times New Roman" w:eastAsia="Times New Roman" w:hAnsi="Times New Roman"/>
          <w:sz w:val="28"/>
          <w:szCs w:val="28"/>
          <w:lang w:val="es-ES" w:eastAsia="es-ES"/>
        </w:rPr>
      </w:pPr>
    </w:p>
    <w:p w:rsidR="005F79B9" w:rsidRPr="0008113C" w:rsidRDefault="005F79B9" w:rsidP="0008113C">
      <w:pPr>
        <w:widowControl w:val="0"/>
        <w:tabs>
          <w:tab w:val="left" w:pos="3766"/>
        </w:tabs>
        <w:autoSpaceDE w:val="0"/>
        <w:autoSpaceDN w:val="0"/>
        <w:spacing w:after="0" w:line="240" w:lineRule="auto"/>
        <w:ind w:right="-98"/>
        <w:jc w:val="both"/>
        <w:rPr>
          <w:rFonts w:ascii="Times New Roman" w:eastAsia="Times New Roman" w:hAnsi="Times New Roman"/>
          <w:b/>
          <w:bCs/>
          <w:sz w:val="28"/>
          <w:szCs w:val="28"/>
          <w:bdr w:val="none" w:sz="0" w:space="0" w:color="auto" w:frame="1"/>
          <w:lang w:val="es-ES" w:eastAsia="es-ES"/>
        </w:rPr>
      </w:pPr>
      <w:r w:rsidRPr="0008113C">
        <w:rPr>
          <w:rFonts w:ascii="Times New Roman" w:eastAsia="Times New Roman" w:hAnsi="Times New Roman"/>
          <w:b/>
          <w:bCs/>
          <w:sz w:val="28"/>
          <w:szCs w:val="28"/>
          <w:bdr w:val="none" w:sz="0" w:space="0" w:color="auto" w:frame="1"/>
          <w:lang w:val="es-ES" w:eastAsia="es-ES"/>
        </w:rPr>
        <w:t xml:space="preserve">IV. </w:t>
      </w:r>
      <w:r w:rsidR="00453D92" w:rsidRPr="0008113C">
        <w:rPr>
          <w:rFonts w:ascii="Times New Roman" w:eastAsia="Times New Roman" w:hAnsi="Times New Roman"/>
          <w:b/>
          <w:bCs/>
          <w:sz w:val="28"/>
          <w:szCs w:val="28"/>
          <w:bdr w:val="none" w:sz="0" w:space="0" w:color="auto" w:frame="1"/>
          <w:lang w:val="es-ES" w:eastAsia="es-ES"/>
        </w:rPr>
        <w:t xml:space="preserve">SÍNTESIS DE LAS </w:t>
      </w:r>
      <w:r w:rsidRPr="0008113C">
        <w:rPr>
          <w:rFonts w:ascii="Times New Roman" w:eastAsia="Times New Roman" w:hAnsi="Times New Roman"/>
          <w:b/>
          <w:bCs/>
          <w:sz w:val="28"/>
          <w:szCs w:val="28"/>
          <w:bdr w:val="none" w:sz="0" w:space="0" w:color="auto" w:frame="1"/>
          <w:lang w:val="es-ES" w:eastAsia="es-ES"/>
        </w:rPr>
        <w:t>INTERVENCIONES</w:t>
      </w:r>
    </w:p>
    <w:p w:rsidR="00257239" w:rsidRPr="0008113C" w:rsidRDefault="00257239" w:rsidP="0008113C">
      <w:pPr>
        <w:widowControl w:val="0"/>
        <w:tabs>
          <w:tab w:val="left" w:pos="3766"/>
        </w:tabs>
        <w:autoSpaceDE w:val="0"/>
        <w:autoSpaceDN w:val="0"/>
        <w:spacing w:after="0" w:line="240" w:lineRule="auto"/>
        <w:ind w:right="-98"/>
        <w:jc w:val="both"/>
        <w:rPr>
          <w:rFonts w:ascii="Times New Roman" w:eastAsia="Times New Roman" w:hAnsi="Times New Roman"/>
          <w:b/>
          <w:bCs/>
          <w:sz w:val="28"/>
          <w:szCs w:val="28"/>
          <w:bdr w:val="none" w:sz="0" w:space="0" w:color="auto" w:frame="1"/>
          <w:lang w:val="es-ES" w:eastAsia="es-ES"/>
        </w:rPr>
      </w:pPr>
    </w:p>
    <w:p w:rsidR="00164F75" w:rsidRPr="0008113C" w:rsidRDefault="00166232" w:rsidP="0008113C">
      <w:pPr>
        <w:widowControl w:val="0"/>
        <w:tabs>
          <w:tab w:val="left" w:pos="3766"/>
        </w:tabs>
        <w:autoSpaceDE w:val="0"/>
        <w:autoSpaceDN w:val="0"/>
        <w:spacing w:after="0" w:line="240" w:lineRule="auto"/>
        <w:ind w:right="-98"/>
        <w:jc w:val="both"/>
        <w:rPr>
          <w:rFonts w:ascii="Times New Roman" w:hAnsi="Times New Roman"/>
          <w:sz w:val="28"/>
          <w:szCs w:val="28"/>
          <w:lang w:val="es-ES_tradnl"/>
        </w:rPr>
      </w:pPr>
      <w:r w:rsidRPr="0008113C">
        <w:rPr>
          <w:rFonts w:ascii="Times New Roman" w:eastAsia="Times New Roman" w:hAnsi="Times New Roman"/>
          <w:b/>
          <w:bCs/>
          <w:sz w:val="28"/>
          <w:szCs w:val="28"/>
          <w:bdr w:val="none" w:sz="0" w:space="0" w:color="auto" w:frame="1"/>
          <w:lang w:val="es-ES" w:eastAsia="es-ES"/>
        </w:rPr>
        <w:t xml:space="preserve">4. </w:t>
      </w:r>
      <w:r w:rsidR="00335EB0" w:rsidRPr="0008113C">
        <w:rPr>
          <w:rFonts w:ascii="Times New Roman" w:eastAsia="Times New Roman" w:hAnsi="Times New Roman"/>
          <w:bCs/>
          <w:sz w:val="28"/>
          <w:szCs w:val="28"/>
          <w:bdr w:val="none" w:sz="0" w:space="0" w:color="auto" w:frame="1"/>
          <w:lang w:val="es-ES" w:eastAsia="es-ES"/>
        </w:rPr>
        <w:t>Presentaron intervenci</w:t>
      </w:r>
      <w:r w:rsidR="00453D92" w:rsidRPr="0008113C">
        <w:rPr>
          <w:rFonts w:ascii="Times New Roman" w:eastAsia="Times New Roman" w:hAnsi="Times New Roman"/>
          <w:bCs/>
          <w:sz w:val="28"/>
          <w:szCs w:val="28"/>
          <w:bdr w:val="none" w:sz="0" w:space="0" w:color="auto" w:frame="1"/>
          <w:lang w:val="es-ES" w:eastAsia="es-ES"/>
        </w:rPr>
        <w:t xml:space="preserve">ones </w:t>
      </w:r>
      <w:r w:rsidR="00335EB0" w:rsidRPr="0008113C">
        <w:rPr>
          <w:rFonts w:ascii="Times New Roman" w:eastAsia="Times New Roman" w:hAnsi="Times New Roman"/>
          <w:bCs/>
          <w:sz w:val="28"/>
          <w:szCs w:val="28"/>
          <w:bdr w:val="none" w:sz="0" w:space="0" w:color="auto" w:frame="1"/>
          <w:lang w:val="es-ES" w:eastAsia="es-ES"/>
        </w:rPr>
        <w:t>dentro del presente proceso</w:t>
      </w:r>
      <w:r w:rsidR="00453D92" w:rsidRPr="0008113C">
        <w:rPr>
          <w:rFonts w:ascii="Times New Roman" w:eastAsia="Times New Roman" w:hAnsi="Times New Roman"/>
          <w:bCs/>
          <w:sz w:val="28"/>
          <w:szCs w:val="28"/>
          <w:bdr w:val="none" w:sz="0" w:space="0" w:color="auto" w:frame="1"/>
          <w:lang w:eastAsia="es-ES"/>
        </w:rPr>
        <w:t xml:space="preserve"> la</w:t>
      </w:r>
      <w:r w:rsidR="00BD5B9C" w:rsidRPr="0008113C">
        <w:rPr>
          <w:rFonts w:ascii="Times New Roman" w:eastAsia="Times New Roman" w:hAnsi="Times New Roman"/>
          <w:bCs/>
          <w:sz w:val="28"/>
          <w:szCs w:val="28"/>
          <w:bdr w:val="none" w:sz="0" w:space="0" w:color="auto" w:frame="1"/>
          <w:lang w:eastAsia="es-ES"/>
        </w:rPr>
        <w:t>s</w:t>
      </w:r>
      <w:r w:rsidR="00453D92" w:rsidRPr="0008113C">
        <w:rPr>
          <w:rFonts w:ascii="Times New Roman" w:eastAsia="Times New Roman" w:hAnsi="Times New Roman"/>
          <w:bCs/>
          <w:sz w:val="28"/>
          <w:szCs w:val="28"/>
          <w:bdr w:val="none" w:sz="0" w:space="0" w:color="auto" w:frame="1"/>
          <w:lang w:eastAsia="es-ES"/>
        </w:rPr>
        <w:t xml:space="preserve"> Superintendencia</w:t>
      </w:r>
      <w:r w:rsidR="00BD5B9C" w:rsidRPr="0008113C">
        <w:rPr>
          <w:rFonts w:ascii="Times New Roman" w:eastAsia="Times New Roman" w:hAnsi="Times New Roman"/>
          <w:bCs/>
          <w:sz w:val="28"/>
          <w:szCs w:val="28"/>
          <w:bdr w:val="none" w:sz="0" w:space="0" w:color="auto" w:frame="1"/>
          <w:lang w:eastAsia="es-ES"/>
        </w:rPr>
        <w:t>s</w:t>
      </w:r>
      <w:r w:rsidR="00453D92" w:rsidRPr="0008113C">
        <w:rPr>
          <w:rFonts w:ascii="Times New Roman" w:eastAsia="Times New Roman" w:hAnsi="Times New Roman"/>
          <w:bCs/>
          <w:sz w:val="28"/>
          <w:szCs w:val="28"/>
          <w:bdr w:val="none" w:sz="0" w:space="0" w:color="auto" w:frame="1"/>
          <w:lang w:eastAsia="es-ES"/>
        </w:rPr>
        <w:t xml:space="preserve"> </w:t>
      </w:r>
      <w:r w:rsidR="00463614" w:rsidRPr="0008113C">
        <w:rPr>
          <w:rFonts w:ascii="Times New Roman" w:eastAsia="Times New Roman" w:hAnsi="Times New Roman"/>
          <w:bCs/>
          <w:sz w:val="28"/>
          <w:szCs w:val="28"/>
          <w:bdr w:val="none" w:sz="0" w:space="0" w:color="auto" w:frame="1"/>
          <w:lang w:eastAsia="es-ES"/>
        </w:rPr>
        <w:t xml:space="preserve">Financiera y </w:t>
      </w:r>
      <w:r w:rsidR="00453D92" w:rsidRPr="0008113C">
        <w:rPr>
          <w:rFonts w:ascii="Times New Roman" w:eastAsia="Times New Roman" w:hAnsi="Times New Roman"/>
          <w:bCs/>
          <w:sz w:val="28"/>
          <w:szCs w:val="28"/>
          <w:bdr w:val="none" w:sz="0" w:space="0" w:color="auto" w:frame="1"/>
          <w:lang w:eastAsia="es-ES"/>
        </w:rPr>
        <w:t>de S</w:t>
      </w:r>
      <w:r w:rsidR="00463614" w:rsidRPr="0008113C">
        <w:rPr>
          <w:rFonts w:ascii="Times New Roman" w:eastAsia="Times New Roman" w:hAnsi="Times New Roman"/>
          <w:bCs/>
          <w:sz w:val="28"/>
          <w:szCs w:val="28"/>
          <w:bdr w:val="none" w:sz="0" w:space="0" w:color="auto" w:frame="1"/>
          <w:lang w:eastAsia="es-ES"/>
        </w:rPr>
        <w:t xml:space="preserve">ociedades, </w:t>
      </w:r>
      <w:r w:rsidR="00501A33" w:rsidRPr="0008113C">
        <w:rPr>
          <w:rFonts w:ascii="Times New Roman" w:eastAsia="Times New Roman" w:hAnsi="Times New Roman"/>
          <w:sz w:val="28"/>
          <w:szCs w:val="28"/>
          <w:lang w:val="es-ES" w:eastAsia="es-ES"/>
        </w:rPr>
        <w:t>los Ministerios del Interior, de Justicia y del Derecho</w:t>
      </w:r>
      <w:r w:rsidR="00C66A79" w:rsidRPr="0008113C">
        <w:rPr>
          <w:rFonts w:ascii="Times New Roman" w:eastAsia="Times New Roman" w:hAnsi="Times New Roman"/>
          <w:sz w:val="28"/>
          <w:szCs w:val="28"/>
          <w:lang w:val="es-ES" w:eastAsia="es-ES"/>
        </w:rPr>
        <w:t xml:space="preserve">, </w:t>
      </w:r>
      <w:r w:rsidR="00CB205F" w:rsidRPr="0008113C">
        <w:rPr>
          <w:rFonts w:ascii="Times New Roman" w:eastAsia="Times New Roman" w:hAnsi="Times New Roman"/>
          <w:sz w:val="28"/>
          <w:szCs w:val="28"/>
          <w:lang w:val="es-ES" w:eastAsia="es-ES"/>
        </w:rPr>
        <w:t>y de Comercio, Industria y Turismo</w:t>
      </w:r>
      <w:r w:rsidR="00BD5B9C" w:rsidRPr="0008113C">
        <w:rPr>
          <w:rFonts w:ascii="Times New Roman" w:eastAsia="Times New Roman" w:hAnsi="Times New Roman"/>
          <w:sz w:val="28"/>
          <w:szCs w:val="28"/>
          <w:lang w:val="es-ES" w:eastAsia="es-ES"/>
        </w:rPr>
        <w:t xml:space="preserve">; </w:t>
      </w:r>
      <w:r w:rsidR="00282E8C" w:rsidRPr="0008113C">
        <w:rPr>
          <w:rFonts w:ascii="Times New Roman" w:eastAsia="Times New Roman" w:hAnsi="Times New Roman"/>
          <w:sz w:val="28"/>
          <w:szCs w:val="28"/>
          <w:lang w:val="es-ES" w:eastAsia="es-ES"/>
        </w:rPr>
        <w:t xml:space="preserve">la Agencia Nacional de Defensa Jurídica del Estado, </w:t>
      </w:r>
      <w:r w:rsidR="00164F75" w:rsidRPr="0008113C">
        <w:rPr>
          <w:rFonts w:ascii="Times New Roman" w:eastAsia="Times New Roman" w:hAnsi="Times New Roman"/>
          <w:sz w:val="28"/>
          <w:szCs w:val="28"/>
          <w:lang w:val="es-ES" w:eastAsia="es-ES"/>
        </w:rPr>
        <w:t xml:space="preserve">la Confederación Colombiana de Cámaras de Comercio, </w:t>
      </w:r>
      <w:r w:rsidR="00453D92" w:rsidRPr="0008113C">
        <w:rPr>
          <w:rFonts w:ascii="Times New Roman" w:eastAsia="Times New Roman" w:hAnsi="Times New Roman"/>
          <w:bCs/>
          <w:sz w:val="28"/>
          <w:szCs w:val="28"/>
          <w:bdr w:val="none" w:sz="0" w:space="0" w:color="auto" w:frame="1"/>
          <w:lang w:eastAsia="es-ES"/>
        </w:rPr>
        <w:t xml:space="preserve">la </w:t>
      </w:r>
      <w:r w:rsidR="00453D92" w:rsidRPr="0008113C">
        <w:rPr>
          <w:rFonts w:ascii="Times New Roman" w:eastAsia="Times New Roman" w:hAnsi="Times New Roman"/>
          <w:bCs/>
          <w:sz w:val="28"/>
          <w:szCs w:val="28"/>
          <w:bdr w:val="none" w:sz="0" w:space="0" w:color="auto" w:frame="1"/>
          <w:lang w:val="es-ES" w:eastAsia="es-ES"/>
        </w:rPr>
        <w:t>Academia Colombiana de Jurisprudencia,</w:t>
      </w:r>
      <w:r w:rsidR="00BD5600" w:rsidRPr="0008113C">
        <w:rPr>
          <w:rFonts w:ascii="Times New Roman" w:eastAsia="Times New Roman" w:hAnsi="Times New Roman"/>
          <w:bCs/>
          <w:sz w:val="28"/>
          <w:szCs w:val="28"/>
          <w:bdr w:val="none" w:sz="0" w:space="0" w:color="auto" w:frame="1"/>
          <w:lang w:val="es-ES" w:eastAsia="es-ES"/>
        </w:rPr>
        <w:t xml:space="preserve"> </w:t>
      </w:r>
      <w:r w:rsidR="00164F75" w:rsidRPr="0008113C">
        <w:rPr>
          <w:rFonts w:ascii="Times New Roman" w:eastAsia="Times New Roman" w:hAnsi="Times New Roman"/>
          <w:bCs/>
          <w:sz w:val="28"/>
          <w:szCs w:val="28"/>
          <w:bdr w:val="none" w:sz="0" w:space="0" w:color="auto" w:frame="1"/>
          <w:lang w:val="es-ES" w:eastAsia="es-ES"/>
        </w:rPr>
        <w:t xml:space="preserve">el Instituto Colombiano de Derecho Procesal, </w:t>
      </w:r>
      <w:r w:rsidR="00D34F7D" w:rsidRPr="0008113C">
        <w:rPr>
          <w:rFonts w:ascii="Times New Roman" w:eastAsia="Times New Roman" w:hAnsi="Times New Roman"/>
          <w:bCs/>
          <w:sz w:val="28"/>
          <w:szCs w:val="28"/>
          <w:bdr w:val="none" w:sz="0" w:space="0" w:color="auto" w:frame="1"/>
          <w:lang w:val="es-ES" w:eastAsia="es-ES"/>
        </w:rPr>
        <w:t xml:space="preserve">y las Universidades </w:t>
      </w:r>
      <w:r w:rsidR="00D34F7D" w:rsidRPr="0008113C">
        <w:rPr>
          <w:rFonts w:ascii="Times New Roman" w:hAnsi="Times New Roman"/>
          <w:sz w:val="28"/>
          <w:szCs w:val="28"/>
          <w:lang w:val="es-ES_tradnl"/>
        </w:rPr>
        <w:t>Externado, Libre y Nacional de Colombia, Pedagógica y Tecnológica de Colombia, Industrial de Santander, de Ibagué, de Antioquia y del Rosario</w:t>
      </w:r>
      <w:r w:rsidR="004C2230" w:rsidRPr="0008113C">
        <w:rPr>
          <w:rFonts w:ascii="Times New Roman" w:hAnsi="Times New Roman"/>
          <w:sz w:val="28"/>
          <w:szCs w:val="28"/>
          <w:lang w:val="es-ES_tradnl"/>
        </w:rPr>
        <w:t xml:space="preserve">. De igual forma, se </w:t>
      </w:r>
      <w:r w:rsidR="00C66A79" w:rsidRPr="0008113C">
        <w:rPr>
          <w:rFonts w:ascii="Times New Roman" w:hAnsi="Times New Roman"/>
          <w:sz w:val="28"/>
          <w:szCs w:val="28"/>
          <w:lang w:val="es-ES_tradnl"/>
        </w:rPr>
        <w:t xml:space="preserve">allegaron </w:t>
      </w:r>
      <w:r w:rsidR="004C2230" w:rsidRPr="0008113C">
        <w:rPr>
          <w:rFonts w:ascii="Times New Roman" w:hAnsi="Times New Roman"/>
          <w:sz w:val="28"/>
          <w:szCs w:val="28"/>
          <w:lang w:val="es-ES_tradnl"/>
        </w:rPr>
        <w:t>seis intervenciones ciudadanas</w:t>
      </w:r>
      <w:r w:rsidR="003677DA" w:rsidRPr="0008113C">
        <w:rPr>
          <w:rStyle w:val="Refdenotaalpie"/>
          <w:rFonts w:ascii="Times New Roman" w:hAnsi="Times New Roman"/>
          <w:sz w:val="28"/>
          <w:szCs w:val="28"/>
          <w:lang w:val="es-ES_tradnl"/>
        </w:rPr>
        <w:footnoteReference w:id="1"/>
      </w:r>
      <w:r w:rsidR="004C2230" w:rsidRPr="0008113C">
        <w:rPr>
          <w:rFonts w:ascii="Times New Roman" w:hAnsi="Times New Roman"/>
          <w:sz w:val="28"/>
          <w:szCs w:val="28"/>
          <w:lang w:val="es-ES_tradnl"/>
        </w:rPr>
        <w:t xml:space="preserve">. </w:t>
      </w:r>
    </w:p>
    <w:p w:rsidR="000569AF" w:rsidRPr="0008113C" w:rsidRDefault="000569AF" w:rsidP="0008113C">
      <w:pPr>
        <w:widowControl w:val="0"/>
        <w:tabs>
          <w:tab w:val="left" w:pos="3766"/>
        </w:tabs>
        <w:autoSpaceDE w:val="0"/>
        <w:autoSpaceDN w:val="0"/>
        <w:spacing w:after="0" w:line="240" w:lineRule="auto"/>
        <w:ind w:right="-98"/>
        <w:jc w:val="both"/>
        <w:rPr>
          <w:rFonts w:ascii="Times New Roman" w:eastAsia="Times New Roman" w:hAnsi="Times New Roman"/>
          <w:bCs/>
          <w:sz w:val="28"/>
          <w:szCs w:val="28"/>
          <w:bdr w:val="none" w:sz="0" w:space="0" w:color="auto" w:frame="1"/>
          <w:lang w:val="es-ES" w:eastAsia="es-ES"/>
        </w:rPr>
      </w:pPr>
    </w:p>
    <w:p w:rsidR="002F427B" w:rsidRPr="0008113C" w:rsidRDefault="00C65B4C"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eastAsia="Times New Roman" w:hAnsi="Times New Roman"/>
          <w:bCs/>
          <w:sz w:val="28"/>
          <w:szCs w:val="28"/>
          <w:bdr w:val="none" w:sz="0" w:space="0" w:color="auto" w:frame="1"/>
          <w:lang w:val="es-ES" w:eastAsia="es-ES"/>
        </w:rPr>
        <w:t xml:space="preserve">Básicamente </w:t>
      </w:r>
      <w:r w:rsidR="00C45CC8" w:rsidRPr="0008113C">
        <w:rPr>
          <w:rFonts w:ascii="Times New Roman" w:eastAsia="Times New Roman" w:hAnsi="Times New Roman"/>
          <w:bCs/>
          <w:sz w:val="28"/>
          <w:szCs w:val="28"/>
          <w:bdr w:val="none" w:sz="0" w:space="0" w:color="auto" w:frame="1"/>
          <w:lang w:val="es-ES" w:eastAsia="es-ES"/>
        </w:rPr>
        <w:t xml:space="preserve">tres </w:t>
      </w:r>
      <w:r w:rsidR="00A11571" w:rsidRPr="0008113C">
        <w:rPr>
          <w:rFonts w:ascii="Times New Roman" w:eastAsia="Times New Roman" w:hAnsi="Times New Roman"/>
          <w:bCs/>
          <w:sz w:val="28"/>
          <w:szCs w:val="28"/>
          <w:bdr w:val="none" w:sz="0" w:space="0" w:color="auto" w:frame="1"/>
          <w:lang w:val="es-ES" w:eastAsia="es-ES"/>
        </w:rPr>
        <w:t>posiciones se</w:t>
      </w:r>
      <w:r w:rsidR="00550776" w:rsidRPr="0008113C">
        <w:rPr>
          <w:rFonts w:ascii="Times New Roman" w:eastAsia="Times New Roman" w:hAnsi="Times New Roman"/>
          <w:bCs/>
          <w:sz w:val="28"/>
          <w:szCs w:val="28"/>
          <w:bdr w:val="none" w:sz="0" w:space="0" w:color="auto" w:frame="1"/>
          <w:lang w:val="es-ES" w:eastAsia="es-ES"/>
        </w:rPr>
        <w:t xml:space="preserve"> han </w:t>
      </w:r>
      <w:r w:rsidR="007D67DB" w:rsidRPr="0008113C">
        <w:rPr>
          <w:rFonts w:ascii="Times New Roman" w:eastAsia="Times New Roman" w:hAnsi="Times New Roman"/>
          <w:bCs/>
          <w:sz w:val="28"/>
          <w:szCs w:val="28"/>
          <w:bdr w:val="none" w:sz="0" w:space="0" w:color="auto" w:frame="1"/>
          <w:lang w:val="es-ES" w:eastAsia="es-ES"/>
        </w:rPr>
        <w:t>adopta</w:t>
      </w:r>
      <w:r w:rsidR="00550776" w:rsidRPr="0008113C">
        <w:rPr>
          <w:rFonts w:ascii="Times New Roman" w:eastAsia="Times New Roman" w:hAnsi="Times New Roman"/>
          <w:bCs/>
          <w:sz w:val="28"/>
          <w:szCs w:val="28"/>
          <w:bdr w:val="none" w:sz="0" w:space="0" w:color="auto" w:frame="1"/>
          <w:lang w:val="es-ES" w:eastAsia="es-ES"/>
        </w:rPr>
        <w:t xml:space="preserve">do </w:t>
      </w:r>
      <w:r w:rsidR="00A11571" w:rsidRPr="0008113C">
        <w:rPr>
          <w:rFonts w:ascii="Times New Roman" w:eastAsia="Times New Roman" w:hAnsi="Times New Roman"/>
          <w:bCs/>
          <w:sz w:val="28"/>
          <w:szCs w:val="28"/>
          <w:bdr w:val="none" w:sz="0" w:space="0" w:color="auto" w:frame="1"/>
          <w:lang w:val="es-ES" w:eastAsia="es-ES"/>
        </w:rPr>
        <w:t>en torno al debate de constitucionalidad</w:t>
      </w:r>
      <w:r w:rsidR="00713FCD" w:rsidRPr="0008113C">
        <w:rPr>
          <w:rFonts w:ascii="Times New Roman" w:eastAsia="Times New Roman" w:hAnsi="Times New Roman"/>
          <w:bCs/>
          <w:sz w:val="28"/>
          <w:szCs w:val="28"/>
          <w:bdr w:val="none" w:sz="0" w:space="0" w:color="auto" w:frame="1"/>
          <w:lang w:val="es-ES" w:eastAsia="es-ES"/>
        </w:rPr>
        <w:t xml:space="preserve"> </w:t>
      </w:r>
      <w:r w:rsidR="00BD4D15" w:rsidRPr="0008113C">
        <w:rPr>
          <w:rFonts w:ascii="Times New Roman" w:eastAsia="Times New Roman" w:hAnsi="Times New Roman"/>
          <w:bCs/>
          <w:sz w:val="28"/>
          <w:szCs w:val="28"/>
          <w:bdr w:val="none" w:sz="0" w:space="0" w:color="auto" w:frame="1"/>
          <w:lang w:val="es-ES" w:eastAsia="es-ES"/>
        </w:rPr>
        <w:t xml:space="preserve">planteado </w:t>
      </w:r>
      <w:r w:rsidR="00CE31E8" w:rsidRPr="0008113C">
        <w:rPr>
          <w:rFonts w:ascii="Times New Roman" w:eastAsia="Times New Roman" w:hAnsi="Times New Roman"/>
          <w:bCs/>
          <w:sz w:val="28"/>
          <w:szCs w:val="28"/>
          <w:bdr w:val="none" w:sz="0" w:space="0" w:color="auto" w:frame="1"/>
          <w:lang w:val="es-ES" w:eastAsia="es-ES"/>
        </w:rPr>
        <w:t xml:space="preserve">por </w:t>
      </w:r>
      <w:r w:rsidR="00BD4D15" w:rsidRPr="0008113C">
        <w:rPr>
          <w:rFonts w:ascii="Times New Roman" w:eastAsia="Times New Roman" w:hAnsi="Times New Roman"/>
          <w:bCs/>
          <w:sz w:val="28"/>
          <w:szCs w:val="28"/>
          <w:bdr w:val="none" w:sz="0" w:space="0" w:color="auto" w:frame="1"/>
          <w:lang w:val="es-ES" w:eastAsia="es-ES"/>
        </w:rPr>
        <w:t>el demandante</w:t>
      </w:r>
      <w:r w:rsidR="00A11571" w:rsidRPr="0008113C">
        <w:rPr>
          <w:rFonts w:ascii="Times New Roman" w:eastAsia="Times New Roman" w:hAnsi="Times New Roman"/>
          <w:bCs/>
          <w:sz w:val="28"/>
          <w:szCs w:val="28"/>
          <w:bdr w:val="none" w:sz="0" w:space="0" w:color="auto" w:frame="1"/>
          <w:lang w:val="es-ES" w:eastAsia="es-ES"/>
        </w:rPr>
        <w:t>.</w:t>
      </w:r>
      <w:r w:rsidR="00EC7C3C" w:rsidRPr="0008113C">
        <w:rPr>
          <w:rFonts w:ascii="Times New Roman" w:hAnsi="Times New Roman"/>
          <w:bCs/>
          <w:sz w:val="28"/>
          <w:szCs w:val="28"/>
          <w:lang w:val="es-ES"/>
        </w:rPr>
        <w:t xml:space="preserve"> Con </w:t>
      </w:r>
      <w:r w:rsidR="00BD4D15" w:rsidRPr="0008113C">
        <w:rPr>
          <w:rFonts w:ascii="Times New Roman" w:hAnsi="Times New Roman"/>
          <w:bCs/>
          <w:sz w:val="28"/>
          <w:szCs w:val="28"/>
          <w:lang w:val="es-ES"/>
        </w:rPr>
        <w:t xml:space="preserve">algunas </w:t>
      </w:r>
      <w:r w:rsidR="00EC7C3C" w:rsidRPr="0008113C">
        <w:rPr>
          <w:rFonts w:ascii="Times New Roman" w:hAnsi="Times New Roman"/>
          <w:bCs/>
          <w:sz w:val="28"/>
          <w:szCs w:val="28"/>
          <w:lang w:val="es-ES"/>
        </w:rPr>
        <w:t>diferencias, u</w:t>
      </w:r>
      <w:r w:rsidR="00713FCD" w:rsidRPr="0008113C">
        <w:rPr>
          <w:rFonts w:ascii="Times New Roman" w:eastAsia="Times New Roman" w:hAnsi="Times New Roman"/>
          <w:bCs/>
          <w:sz w:val="28"/>
          <w:szCs w:val="28"/>
          <w:bdr w:val="none" w:sz="0" w:space="0" w:color="auto" w:frame="1"/>
          <w:lang w:val="es-ES" w:eastAsia="es-ES"/>
        </w:rPr>
        <w:t>n grupo de intervinientes</w:t>
      </w:r>
      <w:r w:rsidR="00CB398F" w:rsidRPr="0008113C">
        <w:rPr>
          <w:rFonts w:ascii="Times New Roman" w:eastAsia="Times New Roman" w:hAnsi="Times New Roman"/>
          <w:bCs/>
          <w:sz w:val="28"/>
          <w:szCs w:val="28"/>
          <w:bdr w:val="none" w:sz="0" w:space="0" w:color="auto" w:frame="1"/>
          <w:lang w:val="es-ES" w:eastAsia="es-ES"/>
        </w:rPr>
        <w:t xml:space="preserve"> </w:t>
      </w:r>
      <w:r w:rsidR="004A5F7E" w:rsidRPr="0008113C">
        <w:rPr>
          <w:rFonts w:ascii="Times New Roman" w:eastAsia="Times New Roman" w:hAnsi="Times New Roman"/>
          <w:bCs/>
          <w:sz w:val="28"/>
          <w:szCs w:val="28"/>
          <w:bdr w:val="none" w:sz="0" w:space="0" w:color="auto" w:frame="1"/>
          <w:lang w:val="es-ES" w:eastAsia="es-ES"/>
        </w:rPr>
        <w:t>comparte</w:t>
      </w:r>
      <w:r w:rsidR="00BD5B9C" w:rsidRPr="0008113C">
        <w:rPr>
          <w:rFonts w:ascii="Times New Roman" w:eastAsia="Times New Roman" w:hAnsi="Times New Roman"/>
          <w:bCs/>
          <w:sz w:val="28"/>
          <w:szCs w:val="28"/>
          <w:bdr w:val="none" w:sz="0" w:space="0" w:color="auto" w:frame="1"/>
          <w:lang w:val="es-ES" w:eastAsia="es-ES"/>
        </w:rPr>
        <w:t xml:space="preserve"> en esencia </w:t>
      </w:r>
      <w:r w:rsidR="004A5F7E" w:rsidRPr="0008113C">
        <w:rPr>
          <w:rFonts w:ascii="Times New Roman" w:eastAsia="Times New Roman" w:hAnsi="Times New Roman"/>
          <w:bCs/>
          <w:sz w:val="28"/>
          <w:szCs w:val="28"/>
          <w:bdr w:val="none" w:sz="0" w:space="0" w:color="auto" w:frame="1"/>
          <w:lang w:val="es-ES" w:eastAsia="es-ES"/>
        </w:rPr>
        <w:t xml:space="preserve">la </w:t>
      </w:r>
      <w:r w:rsidR="00713FCD" w:rsidRPr="0008113C">
        <w:rPr>
          <w:rFonts w:ascii="Times New Roman" w:eastAsia="Times New Roman" w:hAnsi="Times New Roman"/>
          <w:bCs/>
          <w:sz w:val="28"/>
          <w:szCs w:val="28"/>
          <w:bdr w:val="none" w:sz="0" w:space="0" w:color="auto" w:frame="1"/>
          <w:lang w:val="es-ES" w:eastAsia="es-ES"/>
        </w:rPr>
        <w:t xml:space="preserve">tesis de la </w:t>
      </w:r>
      <w:r w:rsidR="004C2230" w:rsidRPr="0008113C">
        <w:rPr>
          <w:rFonts w:ascii="Times New Roman" w:eastAsia="Times New Roman" w:hAnsi="Times New Roman"/>
          <w:bCs/>
          <w:sz w:val="28"/>
          <w:szCs w:val="28"/>
          <w:bdr w:val="none" w:sz="0" w:space="0" w:color="auto" w:frame="1"/>
          <w:lang w:val="es-ES" w:eastAsia="es-ES"/>
        </w:rPr>
        <w:t>impugnación</w:t>
      </w:r>
      <w:r w:rsidR="00CB398F" w:rsidRPr="0008113C">
        <w:rPr>
          <w:rFonts w:ascii="Times New Roman" w:eastAsia="Times New Roman" w:hAnsi="Times New Roman"/>
          <w:bCs/>
          <w:sz w:val="28"/>
          <w:szCs w:val="28"/>
          <w:bdr w:val="none" w:sz="0" w:space="0" w:color="auto" w:frame="1"/>
          <w:lang w:val="es-ES" w:eastAsia="es-ES"/>
        </w:rPr>
        <w:t>,</w:t>
      </w:r>
      <w:r w:rsidR="00DB46A2" w:rsidRPr="0008113C">
        <w:rPr>
          <w:rFonts w:ascii="Times New Roman" w:eastAsia="Times New Roman" w:hAnsi="Times New Roman"/>
          <w:bCs/>
          <w:sz w:val="28"/>
          <w:szCs w:val="28"/>
          <w:bdr w:val="none" w:sz="0" w:space="0" w:color="auto" w:frame="1"/>
          <w:lang w:val="es-ES" w:eastAsia="es-ES"/>
        </w:rPr>
        <w:t xml:space="preserve"> según la cual, </w:t>
      </w:r>
      <w:r w:rsidR="004C2230" w:rsidRPr="0008113C">
        <w:rPr>
          <w:rFonts w:ascii="Times New Roman" w:eastAsia="Times New Roman" w:hAnsi="Times New Roman"/>
          <w:bCs/>
          <w:sz w:val="28"/>
          <w:szCs w:val="28"/>
          <w:bdr w:val="none" w:sz="0" w:space="0" w:color="auto" w:frame="1"/>
          <w:lang w:val="es-ES" w:eastAsia="es-ES"/>
        </w:rPr>
        <w:t xml:space="preserve">las normas acusadas modifican </w:t>
      </w:r>
      <w:r w:rsidR="00CF1E20" w:rsidRPr="0008113C">
        <w:rPr>
          <w:rFonts w:ascii="Times New Roman" w:eastAsia="Times New Roman" w:hAnsi="Times New Roman"/>
          <w:bCs/>
          <w:sz w:val="28"/>
          <w:szCs w:val="28"/>
          <w:bdr w:val="none" w:sz="0" w:space="0" w:color="auto" w:frame="1"/>
          <w:lang w:val="es-ES" w:eastAsia="es-ES"/>
        </w:rPr>
        <w:t xml:space="preserve">al esquema </w:t>
      </w:r>
      <w:r w:rsidR="00BD4D15" w:rsidRPr="0008113C">
        <w:rPr>
          <w:rFonts w:ascii="Times New Roman" w:eastAsia="Times New Roman" w:hAnsi="Times New Roman"/>
          <w:bCs/>
          <w:sz w:val="28"/>
          <w:szCs w:val="28"/>
          <w:bdr w:val="none" w:sz="0" w:space="0" w:color="auto" w:frame="1"/>
          <w:lang w:val="es-ES" w:eastAsia="es-ES"/>
        </w:rPr>
        <w:t xml:space="preserve">civil </w:t>
      </w:r>
      <w:r w:rsidR="00CF1E20" w:rsidRPr="0008113C">
        <w:rPr>
          <w:rFonts w:ascii="Times New Roman" w:eastAsia="Times New Roman" w:hAnsi="Times New Roman"/>
          <w:bCs/>
          <w:sz w:val="28"/>
          <w:szCs w:val="28"/>
          <w:bdr w:val="none" w:sz="0" w:space="0" w:color="auto" w:frame="1"/>
          <w:lang w:val="es-ES" w:eastAsia="es-ES"/>
        </w:rPr>
        <w:t xml:space="preserve">de </w:t>
      </w:r>
      <w:r w:rsidR="004C2230" w:rsidRPr="0008113C">
        <w:rPr>
          <w:rFonts w:ascii="Times New Roman" w:eastAsia="Times New Roman" w:hAnsi="Times New Roman"/>
          <w:bCs/>
          <w:sz w:val="28"/>
          <w:szCs w:val="28"/>
          <w:bdr w:val="none" w:sz="0" w:space="0" w:color="auto" w:frame="1"/>
          <w:lang w:val="es-ES" w:eastAsia="es-ES"/>
        </w:rPr>
        <w:t>prelación de cr</w:t>
      </w:r>
      <w:r w:rsidR="00B54678" w:rsidRPr="0008113C">
        <w:rPr>
          <w:rFonts w:ascii="Times New Roman" w:eastAsia="Times New Roman" w:hAnsi="Times New Roman"/>
          <w:bCs/>
          <w:sz w:val="28"/>
          <w:szCs w:val="28"/>
          <w:bdr w:val="none" w:sz="0" w:space="0" w:color="auto" w:frame="1"/>
          <w:lang w:val="es-ES" w:eastAsia="es-ES"/>
        </w:rPr>
        <w:t>édito</w:t>
      </w:r>
      <w:r w:rsidR="00C62A39" w:rsidRPr="0008113C">
        <w:rPr>
          <w:rFonts w:ascii="Times New Roman" w:eastAsia="Times New Roman" w:hAnsi="Times New Roman"/>
          <w:bCs/>
          <w:sz w:val="28"/>
          <w:szCs w:val="28"/>
          <w:bdr w:val="none" w:sz="0" w:space="0" w:color="auto" w:frame="1"/>
          <w:lang w:val="es-ES" w:eastAsia="es-ES"/>
        </w:rPr>
        <w:t>s</w:t>
      </w:r>
      <w:r w:rsidR="00514B11" w:rsidRPr="0008113C">
        <w:rPr>
          <w:rFonts w:ascii="Times New Roman" w:eastAsia="Times New Roman" w:hAnsi="Times New Roman"/>
          <w:bCs/>
          <w:sz w:val="28"/>
          <w:szCs w:val="28"/>
          <w:bdr w:val="none" w:sz="0" w:space="0" w:color="auto" w:frame="1"/>
          <w:lang w:val="es-ES" w:eastAsia="es-ES"/>
        </w:rPr>
        <w:t xml:space="preserve"> y,</w:t>
      </w:r>
      <w:r w:rsidR="0040309E" w:rsidRPr="0008113C">
        <w:rPr>
          <w:rFonts w:ascii="Times New Roman" w:eastAsia="Times New Roman" w:hAnsi="Times New Roman"/>
          <w:bCs/>
          <w:sz w:val="28"/>
          <w:szCs w:val="28"/>
          <w:bdr w:val="none" w:sz="0" w:space="0" w:color="auto" w:frame="1"/>
          <w:lang w:val="es-ES" w:eastAsia="es-ES"/>
        </w:rPr>
        <w:t xml:space="preserve"> como consecuencia, </w:t>
      </w:r>
      <w:r w:rsidR="00563388" w:rsidRPr="0008113C">
        <w:rPr>
          <w:rFonts w:ascii="Times New Roman" w:eastAsia="Times New Roman" w:hAnsi="Times New Roman"/>
          <w:bCs/>
          <w:sz w:val="28"/>
          <w:szCs w:val="28"/>
          <w:bdr w:val="none" w:sz="0" w:space="0" w:color="auto" w:frame="1"/>
          <w:lang w:val="es-ES" w:eastAsia="es-ES"/>
        </w:rPr>
        <w:t xml:space="preserve">resultan </w:t>
      </w:r>
      <w:r w:rsidR="00587E50" w:rsidRPr="0008113C">
        <w:rPr>
          <w:rFonts w:ascii="Times New Roman" w:eastAsia="Times New Roman" w:hAnsi="Times New Roman"/>
          <w:bCs/>
          <w:sz w:val="28"/>
          <w:szCs w:val="28"/>
          <w:bdr w:val="none" w:sz="0" w:space="0" w:color="auto" w:frame="1"/>
          <w:lang w:val="es-ES" w:eastAsia="es-ES"/>
        </w:rPr>
        <w:t>inconstitucionales.</w:t>
      </w:r>
      <w:r w:rsidR="00C45CC8" w:rsidRPr="0008113C">
        <w:rPr>
          <w:rFonts w:ascii="Times New Roman" w:eastAsia="Times New Roman" w:hAnsi="Times New Roman"/>
          <w:bCs/>
          <w:sz w:val="28"/>
          <w:szCs w:val="28"/>
          <w:bdr w:val="none" w:sz="0" w:space="0" w:color="auto" w:frame="1"/>
          <w:lang w:val="es-ES" w:eastAsia="es-ES"/>
        </w:rPr>
        <w:t xml:space="preserve"> O</w:t>
      </w:r>
      <w:r w:rsidR="00C66A79" w:rsidRPr="0008113C">
        <w:rPr>
          <w:rFonts w:ascii="Times New Roman" w:eastAsia="Times New Roman" w:hAnsi="Times New Roman"/>
          <w:bCs/>
          <w:sz w:val="28"/>
          <w:szCs w:val="28"/>
          <w:bdr w:val="none" w:sz="0" w:space="0" w:color="auto" w:frame="1"/>
          <w:lang w:val="es-ES" w:eastAsia="es-ES"/>
        </w:rPr>
        <w:t xml:space="preserve">tro </w:t>
      </w:r>
      <w:r w:rsidR="00713FCD" w:rsidRPr="0008113C">
        <w:rPr>
          <w:rFonts w:ascii="Times New Roman" w:eastAsia="Times New Roman" w:hAnsi="Times New Roman"/>
          <w:bCs/>
          <w:sz w:val="28"/>
          <w:szCs w:val="28"/>
          <w:bdr w:val="none" w:sz="0" w:space="0" w:color="auto" w:frame="1"/>
          <w:lang w:val="es-ES" w:eastAsia="es-ES"/>
        </w:rPr>
        <w:t>conjunto de interv</w:t>
      </w:r>
      <w:r w:rsidR="00BF28EF" w:rsidRPr="0008113C">
        <w:rPr>
          <w:rFonts w:ascii="Times New Roman" w:eastAsia="Times New Roman" w:hAnsi="Times New Roman"/>
          <w:bCs/>
          <w:sz w:val="28"/>
          <w:szCs w:val="28"/>
          <w:bdr w:val="none" w:sz="0" w:space="0" w:color="auto" w:frame="1"/>
          <w:lang w:val="es-ES" w:eastAsia="es-ES"/>
        </w:rPr>
        <w:t xml:space="preserve">enciones </w:t>
      </w:r>
      <w:r w:rsidR="00D62B4B" w:rsidRPr="0008113C">
        <w:rPr>
          <w:rFonts w:ascii="Times New Roman" w:eastAsia="Times New Roman" w:hAnsi="Times New Roman"/>
          <w:bCs/>
          <w:sz w:val="28"/>
          <w:szCs w:val="28"/>
          <w:bdr w:val="none" w:sz="0" w:space="0" w:color="auto" w:frame="1"/>
          <w:lang w:val="es-ES" w:eastAsia="es-ES"/>
        </w:rPr>
        <w:t xml:space="preserve">considera </w:t>
      </w:r>
      <w:r w:rsidR="000D51CC" w:rsidRPr="0008113C">
        <w:rPr>
          <w:rFonts w:ascii="Times New Roman" w:eastAsia="Times New Roman" w:hAnsi="Times New Roman"/>
          <w:bCs/>
          <w:sz w:val="28"/>
          <w:szCs w:val="28"/>
          <w:bdr w:val="none" w:sz="0" w:space="0" w:color="auto" w:frame="1"/>
          <w:lang w:val="es-ES" w:eastAsia="es-ES"/>
        </w:rPr>
        <w:t>que</w:t>
      </w:r>
      <w:r w:rsidR="004A5F7E" w:rsidRPr="0008113C">
        <w:rPr>
          <w:rFonts w:ascii="Times New Roman" w:eastAsia="Times New Roman" w:hAnsi="Times New Roman"/>
          <w:bCs/>
          <w:sz w:val="28"/>
          <w:szCs w:val="28"/>
          <w:bdr w:val="none" w:sz="0" w:space="0" w:color="auto" w:frame="1"/>
          <w:lang w:val="es-ES" w:eastAsia="es-ES"/>
        </w:rPr>
        <w:t xml:space="preserve"> las disposiciones</w:t>
      </w:r>
      <w:r w:rsidR="00BD4D15" w:rsidRPr="0008113C">
        <w:rPr>
          <w:rFonts w:ascii="Times New Roman" w:eastAsia="Times New Roman" w:hAnsi="Times New Roman"/>
          <w:bCs/>
          <w:sz w:val="28"/>
          <w:szCs w:val="28"/>
          <w:bdr w:val="none" w:sz="0" w:space="0" w:color="auto" w:frame="1"/>
          <w:lang w:val="es-ES" w:eastAsia="es-ES"/>
        </w:rPr>
        <w:t xml:space="preserve"> controvertidas </w:t>
      </w:r>
      <w:r w:rsidR="004C2230" w:rsidRPr="0008113C">
        <w:rPr>
          <w:rFonts w:ascii="Times New Roman" w:eastAsia="Times New Roman" w:hAnsi="Times New Roman"/>
          <w:bCs/>
          <w:sz w:val="28"/>
          <w:szCs w:val="28"/>
          <w:bdr w:val="none" w:sz="0" w:space="0" w:color="auto" w:frame="1"/>
          <w:lang w:val="es-ES" w:eastAsia="es-ES"/>
        </w:rPr>
        <w:t>no implican un cambio en la prelación de créditos</w:t>
      </w:r>
      <w:r w:rsidR="00CB398F" w:rsidRPr="0008113C">
        <w:rPr>
          <w:rFonts w:ascii="Times New Roman" w:eastAsia="Times New Roman" w:hAnsi="Times New Roman"/>
          <w:bCs/>
          <w:sz w:val="28"/>
          <w:szCs w:val="28"/>
          <w:bdr w:val="none" w:sz="0" w:space="0" w:color="auto" w:frame="1"/>
          <w:lang w:val="es-ES" w:eastAsia="es-ES"/>
        </w:rPr>
        <w:t xml:space="preserve"> y, </w:t>
      </w:r>
      <w:r w:rsidR="00BD4D15" w:rsidRPr="0008113C">
        <w:rPr>
          <w:rFonts w:ascii="Times New Roman" w:eastAsia="Times New Roman" w:hAnsi="Times New Roman"/>
          <w:bCs/>
          <w:sz w:val="28"/>
          <w:szCs w:val="28"/>
          <w:bdr w:val="none" w:sz="0" w:space="0" w:color="auto" w:frame="1"/>
          <w:lang w:val="es-ES" w:eastAsia="es-ES"/>
        </w:rPr>
        <w:t>por lo tanto</w:t>
      </w:r>
      <w:r w:rsidR="00CB398F" w:rsidRPr="0008113C">
        <w:rPr>
          <w:rFonts w:ascii="Times New Roman" w:eastAsia="Times New Roman" w:hAnsi="Times New Roman"/>
          <w:bCs/>
          <w:sz w:val="28"/>
          <w:szCs w:val="28"/>
          <w:bdr w:val="none" w:sz="0" w:space="0" w:color="auto" w:frame="1"/>
          <w:lang w:val="es-ES" w:eastAsia="es-ES"/>
        </w:rPr>
        <w:t xml:space="preserve">, </w:t>
      </w:r>
      <w:r w:rsidR="00886C14" w:rsidRPr="0008113C">
        <w:rPr>
          <w:rFonts w:ascii="Times New Roman" w:eastAsia="Times New Roman" w:hAnsi="Times New Roman"/>
          <w:bCs/>
          <w:sz w:val="28"/>
          <w:szCs w:val="28"/>
          <w:bdr w:val="none" w:sz="0" w:space="0" w:color="auto" w:frame="1"/>
          <w:lang w:val="es-ES" w:eastAsia="es-ES"/>
        </w:rPr>
        <w:t>son</w:t>
      </w:r>
      <w:r w:rsidR="004C2230" w:rsidRPr="0008113C">
        <w:rPr>
          <w:rFonts w:ascii="Times New Roman" w:eastAsia="Times New Roman" w:hAnsi="Times New Roman"/>
          <w:bCs/>
          <w:sz w:val="28"/>
          <w:szCs w:val="28"/>
          <w:bdr w:val="none" w:sz="0" w:space="0" w:color="auto" w:frame="1"/>
          <w:lang w:val="es-ES" w:eastAsia="es-ES"/>
        </w:rPr>
        <w:t xml:space="preserve"> </w:t>
      </w:r>
      <w:r w:rsidR="00713FCD" w:rsidRPr="0008113C">
        <w:rPr>
          <w:rFonts w:ascii="Times New Roman" w:eastAsia="Times New Roman" w:hAnsi="Times New Roman"/>
          <w:bCs/>
          <w:sz w:val="28"/>
          <w:szCs w:val="28"/>
          <w:bdr w:val="none" w:sz="0" w:space="0" w:color="auto" w:frame="1"/>
          <w:lang w:val="es-ES" w:eastAsia="es-ES"/>
        </w:rPr>
        <w:t>compatibles con la</w:t>
      </w:r>
      <w:r w:rsidR="00CE31E8" w:rsidRPr="0008113C">
        <w:rPr>
          <w:rFonts w:ascii="Times New Roman" w:eastAsia="Times New Roman" w:hAnsi="Times New Roman"/>
          <w:bCs/>
          <w:sz w:val="28"/>
          <w:szCs w:val="28"/>
          <w:bdr w:val="none" w:sz="0" w:space="0" w:color="auto" w:frame="1"/>
          <w:lang w:val="es-ES" w:eastAsia="es-ES"/>
        </w:rPr>
        <w:t xml:space="preserve"> Carta</w:t>
      </w:r>
      <w:r w:rsidR="004C2230" w:rsidRPr="0008113C">
        <w:rPr>
          <w:rFonts w:ascii="Times New Roman" w:eastAsia="Times New Roman" w:hAnsi="Times New Roman"/>
          <w:bCs/>
          <w:sz w:val="28"/>
          <w:szCs w:val="28"/>
          <w:bdr w:val="none" w:sz="0" w:space="0" w:color="auto" w:frame="1"/>
          <w:lang w:val="es-ES" w:eastAsia="es-ES"/>
        </w:rPr>
        <w:t xml:space="preserve"> Política.</w:t>
      </w:r>
      <w:r w:rsidR="004C2230" w:rsidRPr="0008113C">
        <w:rPr>
          <w:rFonts w:ascii="Times New Roman" w:hAnsi="Times New Roman"/>
          <w:bCs/>
          <w:sz w:val="28"/>
          <w:szCs w:val="28"/>
          <w:lang w:val="es-ES"/>
        </w:rPr>
        <w:t xml:space="preserve"> </w:t>
      </w:r>
      <w:r w:rsidR="00C45CC8" w:rsidRPr="0008113C">
        <w:rPr>
          <w:rFonts w:ascii="Times New Roman" w:hAnsi="Times New Roman"/>
          <w:bCs/>
          <w:sz w:val="28"/>
          <w:szCs w:val="28"/>
          <w:lang w:val="es-ES"/>
        </w:rPr>
        <w:t xml:space="preserve">Por último, </w:t>
      </w:r>
      <w:r w:rsidR="00BD4D15" w:rsidRPr="0008113C">
        <w:rPr>
          <w:rFonts w:ascii="Times New Roman" w:hAnsi="Times New Roman"/>
          <w:bCs/>
          <w:sz w:val="28"/>
          <w:szCs w:val="28"/>
          <w:lang w:val="es-ES"/>
        </w:rPr>
        <w:t xml:space="preserve">otros </w:t>
      </w:r>
      <w:r w:rsidR="0040309E" w:rsidRPr="0008113C">
        <w:rPr>
          <w:rFonts w:ascii="Times New Roman" w:hAnsi="Times New Roman"/>
          <w:bCs/>
          <w:sz w:val="28"/>
          <w:szCs w:val="28"/>
          <w:lang w:val="es-ES"/>
        </w:rPr>
        <w:t xml:space="preserve">intervinientes </w:t>
      </w:r>
      <w:r w:rsidR="00CF1E20" w:rsidRPr="0008113C">
        <w:rPr>
          <w:rFonts w:ascii="Times New Roman" w:hAnsi="Times New Roman"/>
          <w:bCs/>
          <w:sz w:val="28"/>
          <w:szCs w:val="28"/>
          <w:lang w:val="es-ES"/>
        </w:rPr>
        <w:t>estima</w:t>
      </w:r>
      <w:r w:rsidR="0040309E" w:rsidRPr="0008113C">
        <w:rPr>
          <w:rFonts w:ascii="Times New Roman" w:hAnsi="Times New Roman"/>
          <w:bCs/>
          <w:sz w:val="28"/>
          <w:szCs w:val="28"/>
          <w:lang w:val="es-ES"/>
        </w:rPr>
        <w:t>n</w:t>
      </w:r>
      <w:r w:rsidR="00CF1E20" w:rsidRPr="0008113C">
        <w:rPr>
          <w:rFonts w:ascii="Times New Roman" w:hAnsi="Times New Roman"/>
          <w:bCs/>
          <w:sz w:val="28"/>
          <w:szCs w:val="28"/>
          <w:lang w:val="es-ES"/>
        </w:rPr>
        <w:t xml:space="preserve"> </w:t>
      </w:r>
      <w:r w:rsidR="00C45CC8" w:rsidRPr="0008113C">
        <w:rPr>
          <w:rFonts w:ascii="Times New Roman" w:hAnsi="Times New Roman"/>
          <w:bCs/>
          <w:sz w:val="28"/>
          <w:szCs w:val="28"/>
          <w:lang w:val="es-ES"/>
        </w:rPr>
        <w:t>que los cargos formulados carecen de aptitud sustantiva</w:t>
      </w:r>
      <w:r w:rsidR="00AD1589" w:rsidRPr="0008113C">
        <w:rPr>
          <w:rFonts w:ascii="Times New Roman" w:hAnsi="Times New Roman"/>
          <w:bCs/>
          <w:sz w:val="28"/>
          <w:szCs w:val="28"/>
          <w:lang w:val="es-ES"/>
        </w:rPr>
        <w:t xml:space="preserve"> para provocar un pronunciamiento de fondo. </w:t>
      </w:r>
    </w:p>
    <w:p w:rsidR="00AD1589" w:rsidRPr="0008113C" w:rsidRDefault="00AD1589"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38645E" w:rsidRPr="0008113C" w:rsidRDefault="00F547EF"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
          <w:bCs/>
          <w:sz w:val="28"/>
          <w:szCs w:val="28"/>
          <w:lang w:val="es-ES"/>
        </w:rPr>
        <w:t>4.1.</w:t>
      </w:r>
      <w:r w:rsidR="00166232" w:rsidRPr="0008113C">
        <w:rPr>
          <w:rFonts w:ascii="Times New Roman" w:hAnsi="Times New Roman"/>
          <w:b/>
          <w:bCs/>
          <w:sz w:val="28"/>
          <w:szCs w:val="28"/>
          <w:lang w:val="es-ES"/>
        </w:rPr>
        <w:t xml:space="preserve"> </w:t>
      </w:r>
      <w:r w:rsidR="00EC7C3C" w:rsidRPr="0008113C">
        <w:rPr>
          <w:rFonts w:ascii="Times New Roman" w:hAnsi="Times New Roman"/>
          <w:bCs/>
          <w:sz w:val="28"/>
          <w:szCs w:val="28"/>
          <w:lang w:val="es-ES"/>
        </w:rPr>
        <w:t xml:space="preserve">La </w:t>
      </w:r>
      <w:r w:rsidR="004A5F7E" w:rsidRPr="0008113C">
        <w:rPr>
          <w:rFonts w:ascii="Times New Roman" w:hAnsi="Times New Roman"/>
          <w:bCs/>
          <w:sz w:val="28"/>
          <w:szCs w:val="28"/>
          <w:lang w:val="es-ES"/>
        </w:rPr>
        <w:t>primera</w:t>
      </w:r>
      <w:r w:rsidR="001822BD" w:rsidRPr="0008113C">
        <w:rPr>
          <w:rFonts w:ascii="Times New Roman" w:hAnsi="Times New Roman"/>
          <w:bCs/>
          <w:sz w:val="28"/>
          <w:szCs w:val="28"/>
          <w:lang w:val="es-ES"/>
        </w:rPr>
        <w:t xml:space="preserve"> posición</w:t>
      </w:r>
      <w:r w:rsidR="00ED395E" w:rsidRPr="0008113C">
        <w:rPr>
          <w:rFonts w:ascii="Times New Roman" w:hAnsi="Times New Roman"/>
          <w:bCs/>
          <w:sz w:val="28"/>
          <w:szCs w:val="28"/>
          <w:lang w:val="es-ES"/>
        </w:rPr>
        <w:t xml:space="preserve"> </w:t>
      </w:r>
      <w:r w:rsidR="002221E5" w:rsidRPr="0008113C">
        <w:rPr>
          <w:rFonts w:ascii="Times New Roman" w:hAnsi="Times New Roman"/>
          <w:bCs/>
          <w:sz w:val="28"/>
          <w:szCs w:val="28"/>
          <w:lang w:val="es-ES"/>
        </w:rPr>
        <w:t>sostiene que</w:t>
      </w:r>
      <w:r w:rsidR="00D62A92" w:rsidRPr="0008113C">
        <w:rPr>
          <w:rFonts w:ascii="Times New Roman" w:hAnsi="Times New Roman"/>
          <w:bCs/>
          <w:sz w:val="28"/>
          <w:szCs w:val="28"/>
          <w:lang w:val="es-ES"/>
        </w:rPr>
        <w:t xml:space="preserve"> los </w:t>
      </w:r>
      <w:r w:rsidR="00905DA2" w:rsidRPr="0008113C">
        <w:rPr>
          <w:rFonts w:ascii="Times New Roman" w:hAnsi="Times New Roman"/>
          <w:bCs/>
          <w:sz w:val="28"/>
          <w:szCs w:val="28"/>
          <w:lang w:val="es-ES"/>
        </w:rPr>
        <w:t xml:space="preserve">artículos </w:t>
      </w:r>
      <w:r w:rsidR="00D62A92" w:rsidRPr="0008113C">
        <w:rPr>
          <w:rFonts w:ascii="Times New Roman" w:hAnsi="Times New Roman"/>
          <w:bCs/>
          <w:sz w:val="28"/>
          <w:szCs w:val="28"/>
          <w:lang w:val="es-ES"/>
        </w:rPr>
        <w:t xml:space="preserve">demandados </w:t>
      </w:r>
      <w:r w:rsidR="00BC209A" w:rsidRPr="0008113C">
        <w:rPr>
          <w:rFonts w:ascii="Times New Roman" w:hAnsi="Times New Roman"/>
          <w:bCs/>
          <w:sz w:val="28"/>
          <w:szCs w:val="28"/>
          <w:lang w:val="es-ES"/>
        </w:rPr>
        <w:t xml:space="preserve">implican una modificación tácita a las normas generales </w:t>
      </w:r>
      <w:r w:rsidR="002D04DA" w:rsidRPr="0008113C">
        <w:rPr>
          <w:rFonts w:ascii="Times New Roman" w:hAnsi="Times New Roman"/>
          <w:bCs/>
          <w:sz w:val="28"/>
          <w:szCs w:val="28"/>
          <w:lang w:val="es-ES"/>
        </w:rPr>
        <w:t xml:space="preserve">sobre </w:t>
      </w:r>
      <w:r w:rsidR="00BC209A" w:rsidRPr="0008113C">
        <w:rPr>
          <w:rFonts w:ascii="Times New Roman" w:hAnsi="Times New Roman"/>
          <w:bCs/>
          <w:sz w:val="28"/>
          <w:szCs w:val="28"/>
          <w:lang w:val="es-ES"/>
        </w:rPr>
        <w:t>prelación de créditos</w:t>
      </w:r>
      <w:r w:rsidR="00ED395E" w:rsidRPr="0008113C">
        <w:rPr>
          <w:rStyle w:val="Refdenotaalpie"/>
          <w:rFonts w:ascii="Times New Roman" w:hAnsi="Times New Roman"/>
          <w:bCs/>
          <w:sz w:val="28"/>
          <w:szCs w:val="28"/>
          <w:lang w:val="es-ES"/>
        </w:rPr>
        <w:footnoteReference w:id="2"/>
      </w:r>
      <w:r w:rsidR="00905DA2" w:rsidRPr="0008113C">
        <w:rPr>
          <w:rFonts w:ascii="Times New Roman" w:hAnsi="Times New Roman"/>
          <w:bCs/>
          <w:sz w:val="28"/>
          <w:szCs w:val="28"/>
          <w:lang w:val="es-ES"/>
        </w:rPr>
        <w:t xml:space="preserve">. A su juicio, </w:t>
      </w:r>
      <w:r w:rsidR="00600A32" w:rsidRPr="0008113C">
        <w:rPr>
          <w:rFonts w:ascii="Times New Roman" w:hAnsi="Times New Roman"/>
          <w:bCs/>
          <w:sz w:val="28"/>
          <w:szCs w:val="28"/>
          <w:lang w:val="es-ES"/>
        </w:rPr>
        <w:t>los preceptos</w:t>
      </w:r>
      <w:r w:rsidR="00CC7798" w:rsidRPr="0008113C">
        <w:rPr>
          <w:rFonts w:ascii="Times New Roman" w:hAnsi="Times New Roman"/>
          <w:bCs/>
          <w:sz w:val="28"/>
          <w:szCs w:val="28"/>
          <w:lang w:val="es-ES"/>
        </w:rPr>
        <w:t xml:space="preserve"> controvertidos</w:t>
      </w:r>
      <w:r w:rsidR="00600A32" w:rsidRPr="0008113C">
        <w:rPr>
          <w:rFonts w:ascii="Times New Roman" w:hAnsi="Times New Roman"/>
          <w:bCs/>
          <w:sz w:val="28"/>
          <w:szCs w:val="28"/>
          <w:lang w:val="es-ES"/>
        </w:rPr>
        <w:t xml:space="preserve"> </w:t>
      </w:r>
      <w:r w:rsidR="00523EA7" w:rsidRPr="0008113C">
        <w:rPr>
          <w:rFonts w:ascii="Times New Roman" w:hAnsi="Times New Roman"/>
          <w:bCs/>
          <w:sz w:val="28"/>
          <w:szCs w:val="28"/>
          <w:lang w:val="es-ES"/>
        </w:rPr>
        <w:t>privilegian los acreedores con garantía</w:t>
      </w:r>
      <w:r w:rsidR="006D5DE8" w:rsidRPr="0008113C">
        <w:rPr>
          <w:rFonts w:ascii="Times New Roman" w:hAnsi="Times New Roman"/>
          <w:bCs/>
          <w:sz w:val="28"/>
          <w:szCs w:val="28"/>
          <w:lang w:val="es-ES"/>
        </w:rPr>
        <w:t xml:space="preserve"> mobiliaria</w:t>
      </w:r>
      <w:r w:rsidR="00CF1E20" w:rsidRPr="0008113C">
        <w:rPr>
          <w:rFonts w:ascii="Times New Roman" w:hAnsi="Times New Roman"/>
          <w:bCs/>
          <w:sz w:val="28"/>
          <w:szCs w:val="28"/>
          <w:lang w:val="es-ES"/>
        </w:rPr>
        <w:t xml:space="preserve">, al permitirles </w:t>
      </w:r>
      <w:r w:rsidR="006B754E" w:rsidRPr="0008113C">
        <w:rPr>
          <w:rFonts w:ascii="Times New Roman" w:hAnsi="Times New Roman"/>
          <w:bCs/>
          <w:sz w:val="28"/>
          <w:szCs w:val="28"/>
          <w:lang w:val="es-ES"/>
        </w:rPr>
        <w:t>obtener el pago de sus acreencias de manera preferente y po</w:t>
      </w:r>
      <w:r w:rsidR="002C777B" w:rsidRPr="0008113C">
        <w:rPr>
          <w:rFonts w:ascii="Times New Roman" w:hAnsi="Times New Roman"/>
          <w:bCs/>
          <w:sz w:val="28"/>
          <w:szCs w:val="28"/>
          <w:lang w:val="es-ES"/>
        </w:rPr>
        <w:t>r fuera del escenario concursal,</w:t>
      </w:r>
      <w:r w:rsidR="00AD1589" w:rsidRPr="0008113C">
        <w:rPr>
          <w:rFonts w:ascii="Times New Roman" w:hAnsi="Times New Roman"/>
          <w:bCs/>
          <w:sz w:val="28"/>
          <w:szCs w:val="28"/>
          <w:lang w:val="es-ES"/>
        </w:rPr>
        <w:t xml:space="preserve"> sobre bienes no necesarios para la continuación de la actividad económica, </w:t>
      </w:r>
      <w:r w:rsidR="002C777B" w:rsidRPr="0008113C">
        <w:rPr>
          <w:rFonts w:ascii="Times New Roman" w:hAnsi="Times New Roman"/>
          <w:bCs/>
          <w:sz w:val="28"/>
          <w:szCs w:val="28"/>
          <w:lang w:val="es-ES"/>
        </w:rPr>
        <w:t>sin considerar</w:t>
      </w:r>
      <w:r w:rsidR="00AD1589" w:rsidRPr="0008113C">
        <w:rPr>
          <w:rFonts w:ascii="Times New Roman" w:hAnsi="Times New Roman"/>
          <w:bCs/>
          <w:sz w:val="28"/>
          <w:szCs w:val="28"/>
          <w:lang w:val="es-ES"/>
        </w:rPr>
        <w:t xml:space="preserve"> la existencia de acreedores con mejor derecho</w:t>
      </w:r>
      <w:r w:rsidR="0038645E" w:rsidRPr="0008113C">
        <w:rPr>
          <w:rFonts w:ascii="Times New Roman" w:hAnsi="Times New Roman"/>
          <w:bCs/>
          <w:sz w:val="28"/>
          <w:szCs w:val="28"/>
          <w:lang w:val="es-ES"/>
        </w:rPr>
        <w:t>.</w:t>
      </w:r>
      <w:r w:rsidR="00C66A79" w:rsidRPr="0008113C">
        <w:rPr>
          <w:rFonts w:ascii="Times New Roman" w:hAnsi="Times New Roman"/>
          <w:bCs/>
          <w:sz w:val="28"/>
          <w:szCs w:val="28"/>
          <w:lang w:val="es-ES"/>
        </w:rPr>
        <w:t xml:space="preserve"> </w:t>
      </w:r>
      <w:r w:rsidR="00905DA2" w:rsidRPr="0008113C">
        <w:rPr>
          <w:rFonts w:ascii="Times New Roman" w:hAnsi="Times New Roman"/>
          <w:bCs/>
          <w:sz w:val="28"/>
          <w:szCs w:val="28"/>
          <w:lang w:val="es-ES"/>
        </w:rPr>
        <w:t xml:space="preserve">Como </w:t>
      </w:r>
      <w:r w:rsidR="00433914" w:rsidRPr="0008113C">
        <w:rPr>
          <w:rFonts w:ascii="Times New Roman" w:hAnsi="Times New Roman"/>
          <w:bCs/>
          <w:sz w:val="28"/>
          <w:szCs w:val="28"/>
          <w:lang w:val="es-ES"/>
        </w:rPr>
        <w:t>resultado</w:t>
      </w:r>
      <w:r w:rsidR="00905DA2" w:rsidRPr="0008113C">
        <w:rPr>
          <w:rFonts w:ascii="Times New Roman" w:hAnsi="Times New Roman"/>
          <w:bCs/>
          <w:sz w:val="28"/>
          <w:szCs w:val="28"/>
          <w:lang w:val="es-ES"/>
        </w:rPr>
        <w:t xml:space="preserve">, </w:t>
      </w:r>
      <w:r w:rsidR="00433914" w:rsidRPr="0008113C">
        <w:rPr>
          <w:rFonts w:ascii="Times New Roman" w:hAnsi="Times New Roman"/>
          <w:bCs/>
          <w:sz w:val="28"/>
          <w:szCs w:val="28"/>
          <w:lang w:val="es-ES"/>
        </w:rPr>
        <w:t xml:space="preserve">indica </w:t>
      </w:r>
      <w:r w:rsidR="00C15DD7" w:rsidRPr="0008113C">
        <w:rPr>
          <w:rFonts w:ascii="Times New Roman" w:hAnsi="Times New Roman"/>
          <w:bCs/>
          <w:sz w:val="28"/>
          <w:szCs w:val="28"/>
          <w:lang w:val="es-ES"/>
        </w:rPr>
        <w:t xml:space="preserve">que se </w:t>
      </w:r>
      <w:r w:rsidR="00905DA2" w:rsidRPr="0008113C">
        <w:rPr>
          <w:rFonts w:ascii="Times New Roman" w:hAnsi="Times New Roman"/>
          <w:bCs/>
          <w:sz w:val="28"/>
          <w:szCs w:val="28"/>
          <w:lang w:val="es-ES"/>
        </w:rPr>
        <w:t xml:space="preserve">desconoce </w:t>
      </w:r>
      <w:r w:rsidR="00ED395E" w:rsidRPr="0008113C">
        <w:rPr>
          <w:rFonts w:ascii="Times New Roman" w:hAnsi="Times New Roman"/>
          <w:bCs/>
          <w:sz w:val="28"/>
          <w:szCs w:val="28"/>
          <w:lang w:val="es-ES"/>
        </w:rPr>
        <w:t xml:space="preserve">la prevalencia </w:t>
      </w:r>
      <w:r w:rsidR="00166232" w:rsidRPr="0008113C">
        <w:rPr>
          <w:rFonts w:ascii="Times New Roman" w:hAnsi="Times New Roman"/>
          <w:bCs/>
          <w:i/>
          <w:sz w:val="28"/>
          <w:szCs w:val="28"/>
          <w:lang w:val="es-ES"/>
        </w:rPr>
        <w:t>(i)</w:t>
      </w:r>
      <w:r w:rsidR="00166232" w:rsidRPr="0008113C">
        <w:rPr>
          <w:rFonts w:ascii="Times New Roman" w:hAnsi="Times New Roman"/>
          <w:bCs/>
          <w:sz w:val="28"/>
          <w:szCs w:val="28"/>
          <w:lang w:val="es-ES"/>
        </w:rPr>
        <w:t xml:space="preserve"> </w:t>
      </w:r>
      <w:r w:rsidR="007B0AA2" w:rsidRPr="0008113C">
        <w:rPr>
          <w:rFonts w:ascii="Times New Roman" w:hAnsi="Times New Roman"/>
          <w:bCs/>
          <w:sz w:val="28"/>
          <w:szCs w:val="28"/>
          <w:lang w:val="es-ES"/>
        </w:rPr>
        <w:t xml:space="preserve">de los créditos laborales y </w:t>
      </w:r>
      <w:r w:rsidR="00166232" w:rsidRPr="0008113C">
        <w:rPr>
          <w:rFonts w:ascii="Times New Roman" w:hAnsi="Times New Roman"/>
          <w:bCs/>
          <w:i/>
          <w:sz w:val="28"/>
          <w:szCs w:val="28"/>
          <w:lang w:val="es-ES"/>
        </w:rPr>
        <w:t>(ii)</w:t>
      </w:r>
      <w:r w:rsidR="00166232" w:rsidRPr="0008113C">
        <w:rPr>
          <w:rFonts w:ascii="Times New Roman" w:hAnsi="Times New Roman"/>
          <w:bCs/>
          <w:sz w:val="28"/>
          <w:szCs w:val="28"/>
          <w:lang w:val="es-ES"/>
        </w:rPr>
        <w:t xml:space="preserve"> </w:t>
      </w:r>
      <w:r w:rsidR="007B0AA2" w:rsidRPr="0008113C">
        <w:rPr>
          <w:rFonts w:ascii="Times New Roman" w:hAnsi="Times New Roman"/>
          <w:bCs/>
          <w:sz w:val="28"/>
          <w:szCs w:val="28"/>
          <w:lang w:val="es-ES"/>
        </w:rPr>
        <w:t xml:space="preserve">de </w:t>
      </w:r>
      <w:r w:rsidR="0040721D" w:rsidRPr="0008113C">
        <w:rPr>
          <w:rFonts w:ascii="Times New Roman" w:hAnsi="Times New Roman"/>
          <w:bCs/>
          <w:sz w:val="28"/>
          <w:szCs w:val="28"/>
          <w:lang w:val="es-ES"/>
        </w:rPr>
        <w:t xml:space="preserve">los créditos derivados de </w:t>
      </w:r>
      <w:r w:rsidR="007B0AA2" w:rsidRPr="0008113C">
        <w:rPr>
          <w:rFonts w:ascii="Times New Roman" w:hAnsi="Times New Roman"/>
          <w:bCs/>
          <w:sz w:val="28"/>
          <w:szCs w:val="28"/>
          <w:lang w:val="es-ES"/>
        </w:rPr>
        <w:t>alime</w:t>
      </w:r>
      <w:r w:rsidR="00484B8E" w:rsidRPr="0008113C">
        <w:rPr>
          <w:rFonts w:ascii="Times New Roman" w:hAnsi="Times New Roman"/>
          <w:bCs/>
          <w:sz w:val="28"/>
          <w:szCs w:val="28"/>
          <w:lang w:val="es-ES"/>
        </w:rPr>
        <w:t xml:space="preserve">ntos a favor de menores de edad y, por lo tanto, se infringen la protección especial que la Constitución </w:t>
      </w:r>
      <w:r w:rsidR="00600A32" w:rsidRPr="0008113C">
        <w:rPr>
          <w:rFonts w:ascii="Times New Roman" w:hAnsi="Times New Roman"/>
          <w:bCs/>
          <w:sz w:val="28"/>
          <w:szCs w:val="28"/>
          <w:lang w:val="es-ES"/>
        </w:rPr>
        <w:t xml:space="preserve">confiere </w:t>
      </w:r>
      <w:r w:rsidR="00484B8E" w:rsidRPr="0008113C">
        <w:rPr>
          <w:rFonts w:ascii="Times New Roman" w:hAnsi="Times New Roman"/>
          <w:bCs/>
          <w:sz w:val="28"/>
          <w:szCs w:val="28"/>
          <w:lang w:val="es-ES"/>
        </w:rPr>
        <w:t>a ambos grupos</w:t>
      </w:r>
      <w:r w:rsidR="006C6068" w:rsidRPr="0008113C">
        <w:rPr>
          <w:rFonts w:ascii="Times New Roman" w:hAnsi="Times New Roman"/>
          <w:bCs/>
          <w:sz w:val="28"/>
          <w:szCs w:val="28"/>
          <w:lang w:val="es-ES"/>
        </w:rPr>
        <w:t xml:space="preserve"> de sujetos</w:t>
      </w:r>
      <w:r w:rsidR="006A4873" w:rsidRPr="0008113C">
        <w:rPr>
          <w:rStyle w:val="Refdenotaalpie"/>
          <w:rFonts w:ascii="Times New Roman" w:hAnsi="Times New Roman"/>
          <w:bCs/>
          <w:sz w:val="28"/>
          <w:szCs w:val="28"/>
          <w:lang w:val="es-ES"/>
        </w:rPr>
        <w:footnoteReference w:id="3"/>
      </w:r>
      <w:r w:rsidR="00484B8E" w:rsidRPr="0008113C">
        <w:rPr>
          <w:rFonts w:ascii="Times New Roman" w:hAnsi="Times New Roman"/>
          <w:bCs/>
          <w:sz w:val="28"/>
          <w:szCs w:val="28"/>
          <w:lang w:val="es-ES"/>
        </w:rPr>
        <w:t xml:space="preserve">. </w:t>
      </w:r>
      <w:r w:rsidR="00697F67" w:rsidRPr="0008113C">
        <w:rPr>
          <w:rFonts w:ascii="Times New Roman" w:hAnsi="Times New Roman"/>
          <w:bCs/>
          <w:sz w:val="28"/>
          <w:szCs w:val="28"/>
          <w:lang w:val="es-ES"/>
        </w:rPr>
        <w:t xml:space="preserve">En consecuencia, </w:t>
      </w:r>
      <w:r w:rsidR="00475663" w:rsidRPr="0008113C">
        <w:rPr>
          <w:rFonts w:ascii="Times New Roman" w:hAnsi="Times New Roman"/>
          <w:bCs/>
          <w:sz w:val="28"/>
          <w:szCs w:val="28"/>
          <w:lang w:val="es-ES"/>
        </w:rPr>
        <w:t xml:space="preserve">algunos </w:t>
      </w:r>
      <w:r w:rsidR="00697F67" w:rsidRPr="0008113C">
        <w:rPr>
          <w:rFonts w:ascii="Times New Roman" w:hAnsi="Times New Roman"/>
          <w:bCs/>
          <w:sz w:val="28"/>
          <w:szCs w:val="28"/>
          <w:lang w:val="es-ES"/>
        </w:rPr>
        <w:t xml:space="preserve">solicitan a la Corte declarar la </w:t>
      </w:r>
      <w:r w:rsidR="00475663" w:rsidRPr="0008113C">
        <w:rPr>
          <w:rFonts w:ascii="Times New Roman" w:hAnsi="Times New Roman"/>
          <w:bCs/>
          <w:sz w:val="28"/>
          <w:szCs w:val="28"/>
          <w:lang w:val="es-ES"/>
        </w:rPr>
        <w:t xml:space="preserve">inexequibilidad y otros piden la </w:t>
      </w:r>
      <w:r w:rsidR="00697F67" w:rsidRPr="0008113C">
        <w:rPr>
          <w:rFonts w:ascii="Times New Roman" w:hAnsi="Times New Roman"/>
          <w:bCs/>
          <w:sz w:val="28"/>
          <w:szCs w:val="28"/>
          <w:lang w:val="es-ES"/>
        </w:rPr>
        <w:t>exequibilidad condicionada de las normas acusadas, bajo el entendido</w:t>
      </w:r>
      <w:r w:rsidR="00475663" w:rsidRPr="0008113C">
        <w:rPr>
          <w:rFonts w:ascii="Times New Roman" w:hAnsi="Times New Roman"/>
          <w:bCs/>
          <w:sz w:val="28"/>
          <w:szCs w:val="28"/>
          <w:lang w:val="es-ES"/>
        </w:rPr>
        <w:t xml:space="preserve"> de que los créditos laborales y los créditos por alimentos tienen prevalencia sobre los créditos de los acreedores garantizados.</w:t>
      </w:r>
      <w:r w:rsidR="00697F67" w:rsidRPr="0008113C">
        <w:rPr>
          <w:rFonts w:ascii="Times New Roman" w:hAnsi="Times New Roman"/>
          <w:bCs/>
          <w:sz w:val="28"/>
          <w:szCs w:val="28"/>
          <w:lang w:val="es-ES"/>
        </w:rPr>
        <w:t xml:space="preserve">   </w:t>
      </w:r>
    </w:p>
    <w:p w:rsidR="000569AF" w:rsidRPr="0008113C" w:rsidRDefault="000569AF"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2C45EB" w:rsidRPr="0008113C" w:rsidRDefault="00D243F0"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Un interviniente</w:t>
      </w:r>
      <w:r w:rsidR="0052494F" w:rsidRPr="0008113C">
        <w:rPr>
          <w:rStyle w:val="Refdenotaalpie"/>
          <w:rFonts w:ascii="Times New Roman" w:hAnsi="Times New Roman"/>
          <w:bCs/>
          <w:sz w:val="28"/>
          <w:szCs w:val="28"/>
          <w:lang w:val="es-ES"/>
        </w:rPr>
        <w:footnoteReference w:id="4"/>
      </w:r>
      <w:r w:rsidRPr="0008113C">
        <w:rPr>
          <w:rFonts w:ascii="Times New Roman" w:hAnsi="Times New Roman"/>
          <w:bCs/>
          <w:sz w:val="28"/>
          <w:szCs w:val="28"/>
          <w:lang w:val="es-ES"/>
        </w:rPr>
        <w:t xml:space="preserve"> </w:t>
      </w:r>
      <w:r w:rsidR="00351545" w:rsidRPr="0008113C">
        <w:rPr>
          <w:rFonts w:ascii="Times New Roman" w:hAnsi="Times New Roman"/>
          <w:bCs/>
          <w:sz w:val="28"/>
          <w:szCs w:val="28"/>
          <w:lang w:val="es-ES"/>
        </w:rPr>
        <w:t xml:space="preserve">precisa </w:t>
      </w:r>
      <w:r w:rsidRPr="0008113C">
        <w:rPr>
          <w:rFonts w:ascii="Times New Roman" w:hAnsi="Times New Roman"/>
          <w:bCs/>
          <w:sz w:val="28"/>
          <w:szCs w:val="28"/>
          <w:lang w:val="es-ES"/>
        </w:rPr>
        <w:t xml:space="preserve">que no </w:t>
      </w:r>
      <w:r w:rsidR="00FD1092" w:rsidRPr="0008113C">
        <w:rPr>
          <w:rFonts w:ascii="Times New Roman" w:hAnsi="Times New Roman"/>
          <w:bCs/>
          <w:sz w:val="28"/>
          <w:szCs w:val="28"/>
          <w:lang w:val="es-ES"/>
        </w:rPr>
        <w:t xml:space="preserve">es aplicable la </w:t>
      </w:r>
      <w:r w:rsidR="00ED52FE" w:rsidRPr="0008113C">
        <w:rPr>
          <w:rFonts w:ascii="Times New Roman" w:hAnsi="Times New Roman"/>
          <w:bCs/>
          <w:sz w:val="28"/>
          <w:szCs w:val="28"/>
          <w:lang w:val="es-ES"/>
        </w:rPr>
        <w:t>interpretación del artículo 52 de</w:t>
      </w:r>
      <w:r w:rsidR="00E509B2" w:rsidRPr="0008113C">
        <w:rPr>
          <w:rFonts w:ascii="Times New Roman" w:hAnsi="Times New Roman"/>
          <w:bCs/>
          <w:sz w:val="28"/>
          <w:szCs w:val="28"/>
          <w:lang w:val="es-ES"/>
        </w:rPr>
        <w:t xml:space="preserve"> la misma Ley atacada en este caso, fijada </w:t>
      </w:r>
      <w:r w:rsidR="00ED52FE" w:rsidRPr="0008113C">
        <w:rPr>
          <w:rFonts w:ascii="Times New Roman" w:hAnsi="Times New Roman"/>
          <w:bCs/>
          <w:sz w:val="28"/>
          <w:szCs w:val="28"/>
          <w:lang w:val="es-ES"/>
        </w:rPr>
        <w:t xml:space="preserve">en la </w:t>
      </w:r>
      <w:r w:rsidR="00FD1092" w:rsidRPr="0008113C">
        <w:rPr>
          <w:rFonts w:ascii="Times New Roman" w:hAnsi="Times New Roman"/>
          <w:bCs/>
          <w:sz w:val="28"/>
          <w:szCs w:val="28"/>
          <w:lang w:val="es-ES"/>
        </w:rPr>
        <w:t>Sentencia C-447 de 2015</w:t>
      </w:r>
      <w:r w:rsidR="00BD3B5E" w:rsidRPr="0008113C">
        <w:rPr>
          <w:rStyle w:val="Refdenotaalpie"/>
          <w:rFonts w:ascii="Times New Roman" w:hAnsi="Times New Roman"/>
          <w:bCs/>
          <w:sz w:val="28"/>
          <w:szCs w:val="28"/>
          <w:lang w:val="es-ES"/>
        </w:rPr>
        <w:footnoteReference w:id="5"/>
      </w:r>
      <w:r w:rsidRPr="0008113C">
        <w:rPr>
          <w:rFonts w:ascii="Times New Roman" w:hAnsi="Times New Roman"/>
          <w:bCs/>
          <w:sz w:val="28"/>
          <w:szCs w:val="28"/>
          <w:lang w:val="es-ES"/>
        </w:rPr>
        <w:t xml:space="preserve">, </w:t>
      </w:r>
      <w:r w:rsidR="002D04DA" w:rsidRPr="0008113C">
        <w:rPr>
          <w:rFonts w:ascii="Times New Roman" w:hAnsi="Times New Roman"/>
          <w:bCs/>
          <w:sz w:val="28"/>
          <w:szCs w:val="28"/>
          <w:lang w:val="es-ES"/>
        </w:rPr>
        <w:t xml:space="preserve">que concluyó </w:t>
      </w:r>
      <w:r w:rsidRPr="0008113C">
        <w:rPr>
          <w:rFonts w:ascii="Times New Roman" w:hAnsi="Times New Roman"/>
          <w:bCs/>
          <w:sz w:val="28"/>
          <w:szCs w:val="28"/>
          <w:lang w:val="es-ES"/>
        </w:rPr>
        <w:t xml:space="preserve">que no </w:t>
      </w:r>
      <w:r w:rsidR="00E509B2" w:rsidRPr="0008113C">
        <w:rPr>
          <w:rFonts w:ascii="Times New Roman" w:hAnsi="Times New Roman"/>
          <w:bCs/>
          <w:sz w:val="28"/>
          <w:szCs w:val="28"/>
          <w:lang w:val="es-ES"/>
        </w:rPr>
        <w:t xml:space="preserve">había tenido lugar un cambio en </w:t>
      </w:r>
      <w:r w:rsidRPr="0008113C">
        <w:rPr>
          <w:rFonts w:ascii="Times New Roman" w:hAnsi="Times New Roman"/>
          <w:bCs/>
          <w:sz w:val="28"/>
          <w:szCs w:val="28"/>
          <w:lang w:val="es-ES"/>
        </w:rPr>
        <w:t>la prelación</w:t>
      </w:r>
      <w:r w:rsidR="00BC0735" w:rsidRPr="0008113C">
        <w:rPr>
          <w:rFonts w:ascii="Times New Roman" w:hAnsi="Times New Roman"/>
          <w:bCs/>
          <w:sz w:val="28"/>
          <w:szCs w:val="28"/>
          <w:lang w:val="es-ES"/>
        </w:rPr>
        <w:t xml:space="preserve"> de</w:t>
      </w:r>
      <w:r w:rsidRPr="0008113C">
        <w:rPr>
          <w:rFonts w:ascii="Times New Roman" w:hAnsi="Times New Roman"/>
          <w:bCs/>
          <w:sz w:val="28"/>
          <w:szCs w:val="28"/>
          <w:lang w:val="es-ES"/>
        </w:rPr>
        <w:t xml:space="preserve"> créditos</w:t>
      </w:r>
      <w:r w:rsidR="009E3093" w:rsidRPr="0008113C">
        <w:rPr>
          <w:rFonts w:ascii="Times New Roman" w:hAnsi="Times New Roman"/>
          <w:bCs/>
          <w:sz w:val="28"/>
          <w:szCs w:val="28"/>
          <w:lang w:val="es-ES"/>
        </w:rPr>
        <w:t>,</w:t>
      </w:r>
      <w:r w:rsidR="00ED7DB4" w:rsidRPr="0008113C">
        <w:rPr>
          <w:rFonts w:ascii="Times New Roman" w:hAnsi="Times New Roman"/>
          <w:bCs/>
          <w:sz w:val="28"/>
          <w:szCs w:val="28"/>
          <w:lang w:val="es-ES"/>
        </w:rPr>
        <w:t xml:space="preserve"> en relación con el ejercicio de </w:t>
      </w:r>
      <w:r w:rsidR="009E3093" w:rsidRPr="0008113C">
        <w:rPr>
          <w:rFonts w:ascii="Times New Roman" w:hAnsi="Times New Roman"/>
          <w:bCs/>
          <w:sz w:val="28"/>
          <w:szCs w:val="28"/>
          <w:lang w:val="es-ES"/>
        </w:rPr>
        <w:t>una prerrogativa similar</w:t>
      </w:r>
      <w:r w:rsidR="002D04DA" w:rsidRPr="0008113C">
        <w:rPr>
          <w:rFonts w:ascii="Times New Roman" w:hAnsi="Times New Roman"/>
          <w:bCs/>
          <w:sz w:val="28"/>
          <w:szCs w:val="28"/>
          <w:lang w:val="es-ES"/>
        </w:rPr>
        <w:t xml:space="preserve"> a la ahora analizada</w:t>
      </w:r>
      <w:r w:rsidR="00FD1E24" w:rsidRPr="0008113C">
        <w:rPr>
          <w:rStyle w:val="Refdenotaalpie"/>
          <w:rFonts w:ascii="Times New Roman" w:hAnsi="Times New Roman"/>
          <w:bCs/>
          <w:sz w:val="28"/>
          <w:szCs w:val="28"/>
          <w:lang w:val="es-ES"/>
        </w:rPr>
        <w:footnoteReference w:id="6"/>
      </w:r>
      <w:r w:rsidR="00ED52FE" w:rsidRPr="0008113C">
        <w:rPr>
          <w:rFonts w:ascii="Times New Roman" w:hAnsi="Times New Roman"/>
          <w:bCs/>
          <w:sz w:val="28"/>
          <w:szCs w:val="28"/>
          <w:lang w:val="es-ES"/>
        </w:rPr>
        <w:t xml:space="preserve">. </w:t>
      </w:r>
      <w:r w:rsidR="009F5823" w:rsidRPr="0008113C">
        <w:rPr>
          <w:rFonts w:ascii="Times New Roman" w:hAnsi="Times New Roman"/>
          <w:bCs/>
          <w:sz w:val="28"/>
          <w:szCs w:val="28"/>
          <w:lang w:val="es-ES"/>
        </w:rPr>
        <w:t xml:space="preserve">Señala </w:t>
      </w:r>
      <w:r w:rsidR="005E4F8C" w:rsidRPr="0008113C">
        <w:rPr>
          <w:rFonts w:ascii="Times New Roman" w:hAnsi="Times New Roman"/>
          <w:bCs/>
          <w:sz w:val="28"/>
          <w:szCs w:val="28"/>
          <w:lang w:val="es-ES"/>
        </w:rPr>
        <w:t xml:space="preserve">que, según </w:t>
      </w:r>
      <w:r w:rsidR="002C45EB" w:rsidRPr="0008113C">
        <w:rPr>
          <w:rFonts w:ascii="Times New Roman" w:hAnsi="Times New Roman"/>
          <w:bCs/>
          <w:sz w:val="28"/>
          <w:szCs w:val="28"/>
          <w:lang w:val="es-ES"/>
        </w:rPr>
        <w:t xml:space="preserve">el referido Fallo, </w:t>
      </w:r>
      <w:r w:rsidR="00BD3B5E" w:rsidRPr="0008113C">
        <w:rPr>
          <w:rFonts w:ascii="Times New Roman" w:hAnsi="Times New Roman"/>
          <w:bCs/>
          <w:sz w:val="28"/>
          <w:szCs w:val="28"/>
          <w:lang w:val="es-ES"/>
        </w:rPr>
        <w:t>en el trámite de liquidación judicial</w:t>
      </w:r>
      <w:r w:rsidR="00484B8E" w:rsidRPr="0008113C">
        <w:rPr>
          <w:rFonts w:ascii="Times New Roman" w:hAnsi="Times New Roman"/>
          <w:bCs/>
          <w:sz w:val="28"/>
          <w:szCs w:val="28"/>
          <w:lang w:val="es-ES"/>
        </w:rPr>
        <w:t xml:space="preserve"> </w:t>
      </w:r>
      <w:r w:rsidR="00ED52FE" w:rsidRPr="0008113C">
        <w:rPr>
          <w:rFonts w:ascii="Times New Roman" w:hAnsi="Times New Roman"/>
          <w:bCs/>
          <w:sz w:val="28"/>
          <w:szCs w:val="28"/>
          <w:lang w:val="es-ES"/>
        </w:rPr>
        <w:t xml:space="preserve">el acreedor garantizado </w:t>
      </w:r>
      <w:r w:rsidR="00ED7DB4" w:rsidRPr="0008113C">
        <w:rPr>
          <w:rFonts w:ascii="Times New Roman" w:hAnsi="Times New Roman"/>
          <w:bCs/>
          <w:sz w:val="28"/>
          <w:szCs w:val="28"/>
          <w:lang w:val="es-ES"/>
        </w:rPr>
        <w:t xml:space="preserve">puede </w:t>
      </w:r>
      <w:r w:rsidR="00ED52FE" w:rsidRPr="0008113C">
        <w:rPr>
          <w:rFonts w:ascii="Times New Roman" w:hAnsi="Times New Roman"/>
          <w:bCs/>
          <w:sz w:val="28"/>
          <w:szCs w:val="28"/>
          <w:lang w:val="es-ES"/>
        </w:rPr>
        <w:t xml:space="preserve">optar por quedarse con el bien en garantía y </w:t>
      </w:r>
      <w:r w:rsidR="00BD3B5E" w:rsidRPr="0008113C">
        <w:rPr>
          <w:rFonts w:ascii="Times New Roman" w:hAnsi="Times New Roman"/>
          <w:bCs/>
          <w:sz w:val="28"/>
          <w:szCs w:val="28"/>
          <w:lang w:val="es-ES"/>
        </w:rPr>
        <w:t xml:space="preserve">entregar </w:t>
      </w:r>
      <w:r w:rsidR="00ED52FE" w:rsidRPr="0008113C">
        <w:rPr>
          <w:rFonts w:ascii="Times New Roman" w:hAnsi="Times New Roman"/>
          <w:bCs/>
          <w:sz w:val="28"/>
          <w:szCs w:val="28"/>
          <w:lang w:val="es-ES"/>
        </w:rPr>
        <w:t xml:space="preserve">el saldo al liquidador para que lo aplique al pago de los demás acreedores, lo cual </w:t>
      </w:r>
      <w:r w:rsidR="00C2349C" w:rsidRPr="0008113C">
        <w:rPr>
          <w:rFonts w:ascii="Times New Roman" w:hAnsi="Times New Roman"/>
          <w:bCs/>
          <w:sz w:val="28"/>
          <w:szCs w:val="28"/>
          <w:lang w:val="es-ES"/>
        </w:rPr>
        <w:t xml:space="preserve">supone </w:t>
      </w:r>
      <w:r w:rsidR="00ED52FE" w:rsidRPr="0008113C">
        <w:rPr>
          <w:rFonts w:ascii="Times New Roman" w:hAnsi="Times New Roman"/>
          <w:bCs/>
          <w:sz w:val="28"/>
          <w:szCs w:val="28"/>
          <w:lang w:val="es-ES"/>
        </w:rPr>
        <w:t>que</w:t>
      </w:r>
      <w:r w:rsidR="00E509B2" w:rsidRPr="0008113C">
        <w:rPr>
          <w:rFonts w:ascii="Times New Roman" w:hAnsi="Times New Roman"/>
          <w:bCs/>
          <w:sz w:val="28"/>
          <w:szCs w:val="28"/>
          <w:lang w:val="es-ES"/>
        </w:rPr>
        <w:t xml:space="preserve"> </w:t>
      </w:r>
      <w:r w:rsidR="00ED52FE" w:rsidRPr="0008113C">
        <w:rPr>
          <w:rFonts w:ascii="Times New Roman" w:hAnsi="Times New Roman"/>
          <w:bCs/>
          <w:sz w:val="28"/>
          <w:szCs w:val="28"/>
          <w:lang w:val="es-ES"/>
        </w:rPr>
        <w:t>puede satisfacer su</w:t>
      </w:r>
      <w:r w:rsidR="00BC0735" w:rsidRPr="0008113C">
        <w:rPr>
          <w:rFonts w:ascii="Times New Roman" w:hAnsi="Times New Roman"/>
          <w:bCs/>
          <w:sz w:val="28"/>
          <w:szCs w:val="28"/>
          <w:lang w:val="es-ES"/>
        </w:rPr>
        <w:t xml:space="preserve"> derecho, </w:t>
      </w:r>
      <w:r w:rsidR="00ED52FE" w:rsidRPr="0008113C">
        <w:rPr>
          <w:rFonts w:ascii="Times New Roman" w:hAnsi="Times New Roman"/>
          <w:bCs/>
          <w:sz w:val="28"/>
          <w:szCs w:val="28"/>
          <w:lang w:val="es-ES"/>
        </w:rPr>
        <w:t xml:space="preserve">siempre </w:t>
      </w:r>
      <w:r w:rsidR="002C45EB" w:rsidRPr="0008113C">
        <w:rPr>
          <w:rFonts w:ascii="Times New Roman" w:hAnsi="Times New Roman"/>
          <w:bCs/>
          <w:sz w:val="28"/>
          <w:szCs w:val="28"/>
          <w:lang w:val="es-ES"/>
        </w:rPr>
        <w:t xml:space="preserve">que </w:t>
      </w:r>
      <w:r w:rsidR="00ED52FE" w:rsidRPr="0008113C">
        <w:rPr>
          <w:rFonts w:ascii="Times New Roman" w:hAnsi="Times New Roman"/>
          <w:bCs/>
          <w:sz w:val="28"/>
          <w:szCs w:val="28"/>
          <w:lang w:val="es-ES"/>
        </w:rPr>
        <w:t>el patrimonio restante sea suficiente para cubrir los créditos de primer</w:t>
      </w:r>
      <w:r w:rsidR="00A923C6" w:rsidRPr="0008113C">
        <w:rPr>
          <w:rFonts w:ascii="Times New Roman" w:hAnsi="Times New Roman"/>
          <w:bCs/>
          <w:sz w:val="28"/>
          <w:szCs w:val="28"/>
          <w:lang w:val="es-ES"/>
        </w:rPr>
        <w:t xml:space="preserve"> orden</w:t>
      </w:r>
      <w:r w:rsidR="002C45EB" w:rsidRPr="0008113C">
        <w:rPr>
          <w:rFonts w:ascii="Times New Roman" w:hAnsi="Times New Roman"/>
          <w:bCs/>
          <w:sz w:val="28"/>
          <w:szCs w:val="28"/>
          <w:lang w:val="es-ES"/>
        </w:rPr>
        <w:t xml:space="preserve">. </w:t>
      </w:r>
      <w:r w:rsidR="00ED52FE" w:rsidRPr="0008113C">
        <w:rPr>
          <w:rFonts w:ascii="Times New Roman" w:hAnsi="Times New Roman"/>
          <w:bCs/>
          <w:sz w:val="28"/>
          <w:szCs w:val="28"/>
          <w:lang w:val="es-ES"/>
        </w:rPr>
        <w:t xml:space="preserve">En cambio, </w:t>
      </w:r>
      <w:r w:rsidR="00A923C6" w:rsidRPr="0008113C">
        <w:rPr>
          <w:rFonts w:ascii="Times New Roman" w:hAnsi="Times New Roman"/>
          <w:bCs/>
          <w:sz w:val="28"/>
          <w:szCs w:val="28"/>
          <w:lang w:val="es-ES"/>
        </w:rPr>
        <w:t xml:space="preserve">según </w:t>
      </w:r>
      <w:r w:rsidR="00BD3B5E" w:rsidRPr="0008113C">
        <w:rPr>
          <w:rFonts w:ascii="Times New Roman" w:hAnsi="Times New Roman"/>
          <w:bCs/>
          <w:sz w:val="28"/>
          <w:szCs w:val="28"/>
          <w:lang w:val="es-ES"/>
        </w:rPr>
        <w:t xml:space="preserve">el interviniente, </w:t>
      </w:r>
      <w:r w:rsidR="00ED52FE" w:rsidRPr="0008113C">
        <w:rPr>
          <w:rFonts w:ascii="Times New Roman" w:hAnsi="Times New Roman"/>
          <w:bCs/>
          <w:sz w:val="28"/>
          <w:szCs w:val="28"/>
          <w:lang w:val="es-ES"/>
        </w:rPr>
        <w:t xml:space="preserve">el artículo 50 </w:t>
      </w:r>
      <w:r w:rsidR="007F116E" w:rsidRPr="0008113C">
        <w:rPr>
          <w:rFonts w:ascii="Times New Roman" w:hAnsi="Times New Roman"/>
          <w:bCs/>
          <w:sz w:val="28"/>
          <w:szCs w:val="28"/>
          <w:lang w:val="es-ES"/>
        </w:rPr>
        <w:t>demandado</w:t>
      </w:r>
      <w:r w:rsidR="00484B8E" w:rsidRPr="0008113C">
        <w:rPr>
          <w:rFonts w:ascii="Times New Roman" w:hAnsi="Times New Roman"/>
          <w:bCs/>
          <w:sz w:val="28"/>
          <w:szCs w:val="28"/>
          <w:lang w:val="es-ES"/>
        </w:rPr>
        <w:t xml:space="preserve"> </w:t>
      </w:r>
      <w:r w:rsidR="0033050F" w:rsidRPr="0008113C">
        <w:rPr>
          <w:rFonts w:ascii="Times New Roman" w:hAnsi="Times New Roman"/>
          <w:bCs/>
          <w:sz w:val="28"/>
          <w:szCs w:val="28"/>
          <w:lang w:val="es-ES"/>
        </w:rPr>
        <w:t>en</w:t>
      </w:r>
      <w:r w:rsidR="003220D1" w:rsidRPr="0008113C">
        <w:rPr>
          <w:rFonts w:ascii="Times New Roman" w:hAnsi="Times New Roman"/>
          <w:bCs/>
          <w:sz w:val="28"/>
          <w:szCs w:val="28"/>
          <w:lang w:val="es-ES"/>
        </w:rPr>
        <w:t xml:space="preserve"> esta oportunidad </w:t>
      </w:r>
      <w:r w:rsidR="00ED52FE" w:rsidRPr="0008113C">
        <w:rPr>
          <w:rFonts w:ascii="Times New Roman" w:hAnsi="Times New Roman"/>
          <w:bCs/>
          <w:sz w:val="28"/>
          <w:szCs w:val="28"/>
          <w:lang w:val="es-ES"/>
        </w:rPr>
        <w:t>otorga a</w:t>
      </w:r>
      <w:r w:rsidR="00BD3B5E" w:rsidRPr="0008113C">
        <w:rPr>
          <w:rFonts w:ascii="Times New Roman" w:hAnsi="Times New Roman"/>
          <w:bCs/>
          <w:sz w:val="28"/>
          <w:szCs w:val="28"/>
          <w:lang w:val="es-ES"/>
        </w:rPr>
        <w:t xml:space="preserve">l </w:t>
      </w:r>
      <w:r w:rsidR="00ED52FE" w:rsidRPr="0008113C">
        <w:rPr>
          <w:rFonts w:ascii="Times New Roman" w:hAnsi="Times New Roman"/>
          <w:bCs/>
          <w:sz w:val="28"/>
          <w:szCs w:val="28"/>
          <w:lang w:val="es-ES"/>
        </w:rPr>
        <w:t xml:space="preserve">acreedor </w:t>
      </w:r>
      <w:r w:rsidR="0033050F" w:rsidRPr="0008113C">
        <w:rPr>
          <w:rFonts w:ascii="Times New Roman" w:hAnsi="Times New Roman"/>
          <w:bCs/>
          <w:sz w:val="28"/>
          <w:szCs w:val="28"/>
          <w:lang w:val="es-ES"/>
        </w:rPr>
        <w:t>garantizado</w:t>
      </w:r>
      <w:r w:rsidR="00EC7C3C" w:rsidRPr="0008113C">
        <w:rPr>
          <w:rFonts w:ascii="Times New Roman" w:hAnsi="Times New Roman"/>
          <w:bCs/>
          <w:sz w:val="28"/>
          <w:szCs w:val="28"/>
          <w:lang w:val="es-ES"/>
        </w:rPr>
        <w:t xml:space="preserve"> </w:t>
      </w:r>
      <w:r w:rsidR="00ED52FE" w:rsidRPr="0008113C">
        <w:rPr>
          <w:rFonts w:ascii="Times New Roman" w:hAnsi="Times New Roman"/>
          <w:bCs/>
          <w:sz w:val="28"/>
          <w:szCs w:val="28"/>
          <w:lang w:val="es-ES"/>
        </w:rPr>
        <w:t>el derecho a</w:t>
      </w:r>
      <w:r w:rsidR="00E509B2" w:rsidRPr="0008113C">
        <w:rPr>
          <w:rFonts w:ascii="Times New Roman" w:hAnsi="Times New Roman"/>
          <w:bCs/>
          <w:sz w:val="28"/>
          <w:szCs w:val="28"/>
          <w:lang w:val="es-ES"/>
        </w:rPr>
        <w:t xml:space="preserve"> obtener </w:t>
      </w:r>
      <w:r w:rsidR="002C45EB" w:rsidRPr="0008113C">
        <w:rPr>
          <w:rFonts w:ascii="Times New Roman" w:hAnsi="Times New Roman"/>
          <w:bCs/>
          <w:sz w:val="28"/>
          <w:szCs w:val="28"/>
          <w:lang w:val="es-ES"/>
        </w:rPr>
        <w:t xml:space="preserve">incondicionalmente </w:t>
      </w:r>
      <w:r w:rsidR="00E509B2" w:rsidRPr="0008113C">
        <w:rPr>
          <w:rFonts w:ascii="Times New Roman" w:hAnsi="Times New Roman"/>
          <w:bCs/>
          <w:sz w:val="28"/>
          <w:szCs w:val="28"/>
          <w:lang w:val="es-ES"/>
        </w:rPr>
        <w:t xml:space="preserve">el pago con el bien correspondiente, </w:t>
      </w:r>
      <w:r w:rsidR="00ED52FE" w:rsidRPr="0008113C">
        <w:rPr>
          <w:rFonts w:ascii="Times New Roman" w:hAnsi="Times New Roman"/>
          <w:bCs/>
          <w:sz w:val="28"/>
          <w:szCs w:val="28"/>
          <w:lang w:val="es-ES"/>
        </w:rPr>
        <w:t>lo cual</w:t>
      </w:r>
      <w:r w:rsidR="0052494F" w:rsidRPr="0008113C">
        <w:rPr>
          <w:rFonts w:ascii="Times New Roman" w:hAnsi="Times New Roman"/>
          <w:bCs/>
          <w:sz w:val="28"/>
          <w:szCs w:val="28"/>
          <w:lang w:val="es-ES"/>
        </w:rPr>
        <w:t xml:space="preserve"> supone una alteración al orden de prelación de créditos</w:t>
      </w:r>
      <w:r w:rsidR="00E509B2" w:rsidRPr="0008113C">
        <w:rPr>
          <w:rFonts w:ascii="Times New Roman" w:hAnsi="Times New Roman"/>
          <w:bCs/>
          <w:sz w:val="28"/>
          <w:szCs w:val="28"/>
          <w:lang w:val="es-ES"/>
        </w:rPr>
        <w:t xml:space="preserve">, violatoria de los </w:t>
      </w:r>
      <w:r w:rsidR="00ED52FE" w:rsidRPr="0008113C">
        <w:rPr>
          <w:rFonts w:ascii="Times New Roman" w:hAnsi="Times New Roman"/>
          <w:bCs/>
          <w:sz w:val="28"/>
          <w:szCs w:val="28"/>
          <w:lang w:val="es-ES"/>
        </w:rPr>
        <w:t xml:space="preserve">derechos </w:t>
      </w:r>
      <w:r w:rsidR="0052494F" w:rsidRPr="0008113C">
        <w:rPr>
          <w:rFonts w:ascii="Times New Roman" w:hAnsi="Times New Roman"/>
          <w:bCs/>
          <w:sz w:val="28"/>
          <w:szCs w:val="28"/>
          <w:lang w:val="es-ES"/>
        </w:rPr>
        <w:t xml:space="preserve">de </w:t>
      </w:r>
      <w:r w:rsidR="00ED52FE" w:rsidRPr="0008113C">
        <w:rPr>
          <w:rFonts w:ascii="Times New Roman" w:hAnsi="Times New Roman"/>
          <w:bCs/>
          <w:sz w:val="28"/>
          <w:szCs w:val="28"/>
          <w:lang w:val="es-ES"/>
        </w:rPr>
        <w:t xml:space="preserve">acreedores de primera categoría, entre ellos, los </w:t>
      </w:r>
      <w:r w:rsidR="0052494F" w:rsidRPr="0008113C">
        <w:rPr>
          <w:rFonts w:ascii="Times New Roman" w:hAnsi="Times New Roman"/>
          <w:bCs/>
          <w:sz w:val="28"/>
          <w:szCs w:val="28"/>
          <w:lang w:val="es-ES"/>
        </w:rPr>
        <w:t xml:space="preserve">de los </w:t>
      </w:r>
      <w:r w:rsidR="00ED52FE" w:rsidRPr="0008113C">
        <w:rPr>
          <w:rFonts w:ascii="Times New Roman" w:hAnsi="Times New Roman"/>
          <w:bCs/>
          <w:sz w:val="28"/>
          <w:szCs w:val="28"/>
          <w:lang w:val="es-ES"/>
        </w:rPr>
        <w:t xml:space="preserve">trabajadores y </w:t>
      </w:r>
      <w:r w:rsidR="0033050F" w:rsidRPr="0008113C">
        <w:rPr>
          <w:rFonts w:ascii="Times New Roman" w:hAnsi="Times New Roman"/>
          <w:bCs/>
          <w:sz w:val="28"/>
          <w:szCs w:val="28"/>
          <w:lang w:val="es-ES"/>
        </w:rPr>
        <w:t xml:space="preserve">los </w:t>
      </w:r>
      <w:r w:rsidR="00ED52FE" w:rsidRPr="0008113C">
        <w:rPr>
          <w:rFonts w:ascii="Times New Roman" w:hAnsi="Times New Roman"/>
          <w:bCs/>
          <w:sz w:val="28"/>
          <w:szCs w:val="28"/>
          <w:lang w:val="es-ES"/>
        </w:rPr>
        <w:t>menores de edad</w:t>
      </w:r>
      <w:r w:rsidR="00FF3DE1" w:rsidRPr="0008113C">
        <w:rPr>
          <w:rFonts w:ascii="Times New Roman" w:hAnsi="Times New Roman"/>
          <w:bCs/>
          <w:sz w:val="28"/>
          <w:szCs w:val="28"/>
          <w:lang w:val="es-ES"/>
        </w:rPr>
        <w:t>.</w:t>
      </w:r>
    </w:p>
    <w:p w:rsidR="002C45EB" w:rsidRPr="0008113C" w:rsidRDefault="002C45EB"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BC0735" w:rsidRPr="0008113C" w:rsidRDefault="002C45EB"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 xml:space="preserve">Esta </w:t>
      </w:r>
      <w:r w:rsidR="00FA0531" w:rsidRPr="0008113C">
        <w:rPr>
          <w:rFonts w:ascii="Times New Roman" w:hAnsi="Times New Roman"/>
          <w:bCs/>
          <w:sz w:val="28"/>
          <w:szCs w:val="28"/>
          <w:lang w:val="es-ES"/>
        </w:rPr>
        <w:t xml:space="preserve">primera posición </w:t>
      </w:r>
      <w:r w:rsidR="009F5823" w:rsidRPr="0008113C">
        <w:rPr>
          <w:rFonts w:ascii="Times New Roman" w:hAnsi="Times New Roman"/>
          <w:bCs/>
          <w:sz w:val="28"/>
          <w:szCs w:val="28"/>
          <w:lang w:val="es-ES"/>
        </w:rPr>
        <w:t xml:space="preserve">afirma </w:t>
      </w:r>
      <w:r w:rsidR="00484B8E" w:rsidRPr="0008113C">
        <w:rPr>
          <w:rFonts w:ascii="Times New Roman" w:hAnsi="Times New Roman"/>
          <w:bCs/>
          <w:sz w:val="28"/>
          <w:szCs w:val="28"/>
          <w:lang w:val="es-ES"/>
        </w:rPr>
        <w:t xml:space="preserve">también </w:t>
      </w:r>
      <w:r w:rsidR="00AB6D4F" w:rsidRPr="0008113C">
        <w:rPr>
          <w:rFonts w:ascii="Times New Roman" w:hAnsi="Times New Roman"/>
          <w:bCs/>
          <w:sz w:val="28"/>
          <w:szCs w:val="28"/>
          <w:lang w:val="es-ES"/>
        </w:rPr>
        <w:t xml:space="preserve">que </w:t>
      </w:r>
      <w:r w:rsidR="0033050F" w:rsidRPr="0008113C">
        <w:rPr>
          <w:rFonts w:ascii="Times New Roman" w:hAnsi="Times New Roman"/>
          <w:bCs/>
          <w:sz w:val="28"/>
          <w:szCs w:val="28"/>
          <w:lang w:val="es-ES"/>
        </w:rPr>
        <w:t xml:space="preserve">el </w:t>
      </w:r>
      <w:r w:rsidR="00AB6D4F" w:rsidRPr="0008113C">
        <w:rPr>
          <w:rFonts w:ascii="Times New Roman" w:hAnsi="Times New Roman"/>
          <w:bCs/>
          <w:sz w:val="28"/>
          <w:szCs w:val="28"/>
          <w:lang w:val="es-ES"/>
        </w:rPr>
        <w:t>trato preferente</w:t>
      </w:r>
      <w:r w:rsidR="00484B8E" w:rsidRPr="0008113C">
        <w:rPr>
          <w:rFonts w:ascii="Times New Roman" w:hAnsi="Times New Roman"/>
          <w:bCs/>
          <w:sz w:val="28"/>
          <w:szCs w:val="28"/>
          <w:lang w:val="es-ES"/>
        </w:rPr>
        <w:t xml:space="preserve"> al acreedor garantizado desconoce el principio de universalidad del derecho concursal, según el cual, todos los bienes y obligaciones del deudor deben hacer parte del</w:t>
      </w:r>
      <w:r w:rsidR="008C16D3" w:rsidRPr="0008113C">
        <w:rPr>
          <w:rFonts w:ascii="Times New Roman" w:hAnsi="Times New Roman"/>
          <w:bCs/>
          <w:sz w:val="28"/>
          <w:szCs w:val="28"/>
          <w:lang w:val="es-ES"/>
        </w:rPr>
        <w:t xml:space="preserve"> trámite</w:t>
      </w:r>
      <w:r w:rsidR="009F5823" w:rsidRPr="0008113C">
        <w:rPr>
          <w:rFonts w:ascii="Times New Roman" w:hAnsi="Times New Roman"/>
          <w:bCs/>
          <w:sz w:val="28"/>
          <w:szCs w:val="28"/>
          <w:lang w:val="es-ES"/>
        </w:rPr>
        <w:t xml:space="preserve"> de reorganización</w:t>
      </w:r>
      <w:r w:rsidR="00484B8E" w:rsidRPr="0008113C">
        <w:rPr>
          <w:rFonts w:ascii="Times New Roman" w:hAnsi="Times New Roman"/>
          <w:bCs/>
          <w:sz w:val="28"/>
          <w:szCs w:val="28"/>
          <w:lang w:val="es-ES"/>
        </w:rPr>
        <w:t>.</w:t>
      </w:r>
      <w:r w:rsidR="003068BB" w:rsidRPr="0008113C">
        <w:rPr>
          <w:rFonts w:ascii="Times New Roman" w:hAnsi="Times New Roman"/>
          <w:bCs/>
          <w:sz w:val="28"/>
          <w:szCs w:val="28"/>
          <w:lang w:val="es-ES"/>
        </w:rPr>
        <w:t xml:space="preserve"> Explica </w:t>
      </w:r>
      <w:r w:rsidR="00BC0735" w:rsidRPr="0008113C">
        <w:rPr>
          <w:rFonts w:ascii="Times New Roman" w:hAnsi="Times New Roman"/>
          <w:bCs/>
          <w:sz w:val="28"/>
          <w:szCs w:val="28"/>
          <w:lang w:val="es-ES"/>
        </w:rPr>
        <w:t xml:space="preserve">que </w:t>
      </w:r>
      <w:r w:rsidR="009D199D" w:rsidRPr="0008113C">
        <w:rPr>
          <w:rFonts w:ascii="Times New Roman" w:hAnsi="Times New Roman"/>
          <w:bCs/>
          <w:sz w:val="28"/>
          <w:szCs w:val="28"/>
          <w:lang w:val="es-ES"/>
        </w:rPr>
        <w:t xml:space="preserve">la prerrogativa concedida parte de la existencia de una garantía real, elemento que </w:t>
      </w:r>
      <w:r w:rsidR="008C16D3" w:rsidRPr="0008113C">
        <w:rPr>
          <w:rFonts w:ascii="Times New Roman" w:hAnsi="Times New Roman"/>
          <w:bCs/>
          <w:sz w:val="28"/>
          <w:szCs w:val="28"/>
          <w:lang w:val="es-ES"/>
        </w:rPr>
        <w:t xml:space="preserve">es relevante para </w:t>
      </w:r>
      <w:r w:rsidR="009D199D" w:rsidRPr="0008113C">
        <w:rPr>
          <w:rFonts w:ascii="Times New Roman" w:hAnsi="Times New Roman"/>
          <w:bCs/>
          <w:sz w:val="28"/>
          <w:szCs w:val="28"/>
          <w:lang w:val="es-ES"/>
        </w:rPr>
        <w:t xml:space="preserve">la prelación de pagos, pero no frente al proceso concursal, </w:t>
      </w:r>
      <w:r w:rsidR="008C16D3" w:rsidRPr="0008113C">
        <w:rPr>
          <w:rFonts w:ascii="Times New Roman" w:hAnsi="Times New Roman"/>
          <w:bCs/>
          <w:sz w:val="28"/>
          <w:szCs w:val="28"/>
          <w:lang w:val="es-ES"/>
        </w:rPr>
        <w:t xml:space="preserve">en orden a justificar </w:t>
      </w:r>
      <w:r w:rsidR="009D199D" w:rsidRPr="0008113C">
        <w:rPr>
          <w:rFonts w:ascii="Times New Roman" w:hAnsi="Times New Roman"/>
          <w:bCs/>
          <w:sz w:val="28"/>
          <w:szCs w:val="28"/>
          <w:lang w:val="es-ES"/>
        </w:rPr>
        <w:t xml:space="preserve">un trato </w:t>
      </w:r>
      <w:r w:rsidR="008C16D3" w:rsidRPr="0008113C">
        <w:rPr>
          <w:rFonts w:ascii="Times New Roman" w:hAnsi="Times New Roman"/>
          <w:bCs/>
          <w:sz w:val="28"/>
          <w:szCs w:val="28"/>
          <w:lang w:val="es-ES"/>
        </w:rPr>
        <w:t>diferenciado</w:t>
      </w:r>
      <w:r w:rsidR="009D199D" w:rsidRPr="0008113C">
        <w:rPr>
          <w:rFonts w:ascii="Times New Roman" w:hAnsi="Times New Roman"/>
          <w:bCs/>
          <w:sz w:val="28"/>
          <w:szCs w:val="28"/>
          <w:lang w:val="es-ES"/>
        </w:rPr>
        <w:t>.</w:t>
      </w:r>
      <w:r w:rsidR="00D4681F" w:rsidRPr="0008113C">
        <w:rPr>
          <w:rFonts w:ascii="Times New Roman" w:hAnsi="Times New Roman"/>
          <w:bCs/>
          <w:sz w:val="28"/>
          <w:szCs w:val="28"/>
          <w:lang w:val="es-ES"/>
        </w:rPr>
        <w:t xml:space="preserve"> </w:t>
      </w:r>
      <w:r w:rsidR="003220D1" w:rsidRPr="0008113C">
        <w:rPr>
          <w:rFonts w:ascii="Times New Roman" w:hAnsi="Times New Roman"/>
          <w:bCs/>
          <w:sz w:val="28"/>
          <w:szCs w:val="28"/>
          <w:lang w:val="es-ES"/>
        </w:rPr>
        <w:t xml:space="preserve">Como resultado, </w:t>
      </w:r>
      <w:r w:rsidR="00351545" w:rsidRPr="0008113C">
        <w:rPr>
          <w:rFonts w:ascii="Times New Roman" w:hAnsi="Times New Roman"/>
          <w:bCs/>
          <w:sz w:val="28"/>
          <w:szCs w:val="28"/>
          <w:lang w:val="es-ES"/>
        </w:rPr>
        <w:t xml:space="preserve">considera que </w:t>
      </w:r>
      <w:r w:rsidR="00D4681F" w:rsidRPr="0008113C">
        <w:rPr>
          <w:rFonts w:ascii="Times New Roman" w:hAnsi="Times New Roman"/>
          <w:bCs/>
          <w:sz w:val="28"/>
          <w:szCs w:val="28"/>
          <w:lang w:val="es-ES"/>
        </w:rPr>
        <w:t xml:space="preserve">las disposiciones demandadas </w:t>
      </w:r>
      <w:r w:rsidR="00ED7DB4" w:rsidRPr="0008113C">
        <w:rPr>
          <w:rFonts w:ascii="Times New Roman" w:hAnsi="Times New Roman"/>
          <w:bCs/>
          <w:i/>
          <w:sz w:val="28"/>
          <w:szCs w:val="28"/>
          <w:lang w:val="es-ES"/>
        </w:rPr>
        <w:t>(iii)</w:t>
      </w:r>
      <w:r w:rsidR="00ED7DB4" w:rsidRPr="0008113C">
        <w:rPr>
          <w:rFonts w:ascii="Times New Roman" w:hAnsi="Times New Roman"/>
          <w:bCs/>
          <w:sz w:val="28"/>
          <w:szCs w:val="28"/>
          <w:lang w:val="es-ES"/>
        </w:rPr>
        <w:t xml:space="preserve"> </w:t>
      </w:r>
      <w:r w:rsidR="003220D1" w:rsidRPr="0008113C">
        <w:rPr>
          <w:rFonts w:ascii="Times New Roman" w:hAnsi="Times New Roman"/>
          <w:bCs/>
          <w:sz w:val="28"/>
          <w:szCs w:val="28"/>
          <w:lang w:val="es-ES"/>
        </w:rPr>
        <w:t>desconoce</w:t>
      </w:r>
      <w:r w:rsidR="00D4681F" w:rsidRPr="0008113C">
        <w:rPr>
          <w:rFonts w:ascii="Times New Roman" w:hAnsi="Times New Roman"/>
          <w:bCs/>
          <w:sz w:val="28"/>
          <w:szCs w:val="28"/>
          <w:lang w:val="es-ES"/>
        </w:rPr>
        <w:t>n</w:t>
      </w:r>
      <w:r w:rsidR="003220D1" w:rsidRPr="0008113C">
        <w:rPr>
          <w:rFonts w:ascii="Times New Roman" w:hAnsi="Times New Roman"/>
          <w:bCs/>
          <w:sz w:val="28"/>
          <w:szCs w:val="28"/>
          <w:lang w:val="es-ES"/>
        </w:rPr>
        <w:t xml:space="preserve"> el derecho a la igualdad sin que exista una razón constitucional que lo justifique.</w:t>
      </w:r>
    </w:p>
    <w:p w:rsidR="00BC0735" w:rsidRPr="0008113C" w:rsidRDefault="00BC0735"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5E4F8C" w:rsidRPr="0008113C" w:rsidRDefault="003220D1"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 xml:space="preserve">De otra parte, </w:t>
      </w:r>
      <w:r w:rsidR="00207180" w:rsidRPr="0008113C">
        <w:rPr>
          <w:rFonts w:ascii="Times New Roman" w:hAnsi="Times New Roman"/>
          <w:bCs/>
          <w:sz w:val="28"/>
          <w:szCs w:val="28"/>
          <w:lang w:val="es-ES"/>
        </w:rPr>
        <w:t xml:space="preserve">la </w:t>
      </w:r>
      <w:r w:rsidR="00AF5BF8" w:rsidRPr="0008113C">
        <w:rPr>
          <w:rFonts w:ascii="Times New Roman" w:hAnsi="Times New Roman"/>
          <w:bCs/>
          <w:sz w:val="28"/>
          <w:szCs w:val="28"/>
          <w:lang w:val="es-ES"/>
        </w:rPr>
        <w:t xml:space="preserve">mayoría de </w:t>
      </w:r>
      <w:r w:rsidR="005847A0" w:rsidRPr="0008113C">
        <w:rPr>
          <w:rFonts w:ascii="Times New Roman" w:hAnsi="Times New Roman"/>
          <w:bCs/>
          <w:sz w:val="28"/>
          <w:szCs w:val="28"/>
          <w:lang w:val="es-ES"/>
        </w:rPr>
        <w:t xml:space="preserve">este grupo </w:t>
      </w:r>
      <w:r w:rsidR="009C1080" w:rsidRPr="0008113C">
        <w:rPr>
          <w:rFonts w:ascii="Times New Roman" w:hAnsi="Times New Roman"/>
          <w:bCs/>
          <w:sz w:val="28"/>
          <w:szCs w:val="28"/>
          <w:lang w:val="es-ES"/>
        </w:rPr>
        <w:t>de intervinientes</w:t>
      </w:r>
      <w:r w:rsidR="00E1229A" w:rsidRPr="0008113C">
        <w:rPr>
          <w:rStyle w:val="Refdenotaalpie"/>
          <w:rFonts w:ascii="Times New Roman" w:hAnsi="Times New Roman"/>
          <w:bCs/>
          <w:sz w:val="28"/>
          <w:szCs w:val="28"/>
          <w:lang w:val="es-ES"/>
        </w:rPr>
        <w:footnoteReference w:id="7"/>
      </w:r>
      <w:r w:rsidR="00351545" w:rsidRPr="0008113C">
        <w:rPr>
          <w:rFonts w:ascii="Times New Roman" w:hAnsi="Times New Roman"/>
          <w:bCs/>
          <w:sz w:val="28"/>
          <w:szCs w:val="28"/>
          <w:lang w:val="es-ES"/>
        </w:rPr>
        <w:t xml:space="preserve"> estima </w:t>
      </w:r>
      <w:r w:rsidR="00A347DF" w:rsidRPr="0008113C">
        <w:rPr>
          <w:rFonts w:ascii="Times New Roman" w:hAnsi="Times New Roman"/>
          <w:bCs/>
          <w:sz w:val="28"/>
          <w:szCs w:val="28"/>
          <w:lang w:val="es-ES"/>
        </w:rPr>
        <w:t>que</w:t>
      </w:r>
      <w:r w:rsidR="00164F41" w:rsidRPr="0008113C">
        <w:rPr>
          <w:rFonts w:ascii="Times New Roman" w:hAnsi="Times New Roman"/>
          <w:bCs/>
          <w:sz w:val="28"/>
          <w:szCs w:val="28"/>
          <w:lang w:val="es-ES"/>
        </w:rPr>
        <w:t xml:space="preserve"> </w:t>
      </w:r>
      <w:r w:rsidR="00A347DF" w:rsidRPr="0008113C">
        <w:rPr>
          <w:rFonts w:ascii="Times New Roman" w:hAnsi="Times New Roman"/>
          <w:bCs/>
          <w:sz w:val="28"/>
          <w:szCs w:val="28"/>
          <w:lang w:val="es-ES"/>
        </w:rPr>
        <w:t xml:space="preserve">las normas acusadas desconocen el principio de </w:t>
      </w:r>
      <w:r w:rsidR="001C3381" w:rsidRPr="0008113C">
        <w:rPr>
          <w:rFonts w:ascii="Times New Roman" w:hAnsi="Times New Roman"/>
          <w:bCs/>
          <w:i/>
          <w:sz w:val="28"/>
          <w:szCs w:val="28"/>
          <w:lang w:val="es-ES"/>
        </w:rPr>
        <w:t>(iv)</w:t>
      </w:r>
      <w:r w:rsidR="001C3381" w:rsidRPr="0008113C">
        <w:rPr>
          <w:rFonts w:ascii="Times New Roman" w:hAnsi="Times New Roman"/>
          <w:bCs/>
          <w:sz w:val="28"/>
          <w:szCs w:val="28"/>
          <w:lang w:val="es-ES"/>
        </w:rPr>
        <w:t xml:space="preserve"> </w:t>
      </w:r>
      <w:r w:rsidR="00A347DF" w:rsidRPr="0008113C">
        <w:rPr>
          <w:rFonts w:ascii="Times New Roman" w:hAnsi="Times New Roman"/>
          <w:bCs/>
          <w:sz w:val="28"/>
          <w:szCs w:val="28"/>
          <w:lang w:val="es-ES"/>
        </w:rPr>
        <w:t xml:space="preserve">prevalencia del interés general y de </w:t>
      </w:r>
      <w:r w:rsidR="00166232" w:rsidRPr="0008113C">
        <w:rPr>
          <w:rFonts w:ascii="Times New Roman" w:hAnsi="Times New Roman"/>
          <w:bCs/>
          <w:sz w:val="28"/>
          <w:szCs w:val="28"/>
          <w:lang w:val="es-ES"/>
        </w:rPr>
        <w:t xml:space="preserve">la </w:t>
      </w:r>
      <w:r w:rsidR="001C3381" w:rsidRPr="0008113C">
        <w:rPr>
          <w:rFonts w:ascii="Times New Roman" w:hAnsi="Times New Roman"/>
          <w:bCs/>
          <w:i/>
          <w:sz w:val="28"/>
          <w:szCs w:val="28"/>
          <w:lang w:val="es-ES"/>
        </w:rPr>
        <w:t>(v)</w:t>
      </w:r>
      <w:r w:rsidR="001C3381" w:rsidRPr="0008113C">
        <w:rPr>
          <w:rFonts w:ascii="Times New Roman" w:hAnsi="Times New Roman"/>
          <w:bCs/>
          <w:sz w:val="28"/>
          <w:szCs w:val="28"/>
          <w:lang w:val="es-ES"/>
        </w:rPr>
        <w:t xml:space="preserve"> </w:t>
      </w:r>
      <w:r w:rsidR="00A347DF" w:rsidRPr="0008113C">
        <w:rPr>
          <w:rFonts w:ascii="Times New Roman" w:hAnsi="Times New Roman"/>
          <w:bCs/>
          <w:sz w:val="28"/>
          <w:szCs w:val="28"/>
          <w:lang w:val="es-ES"/>
        </w:rPr>
        <w:t>función social de la empresa</w:t>
      </w:r>
      <w:r w:rsidR="00501748" w:rsidRPr="0008113C">
        <w:rPr>
          <w:rFonts w:ascii="Times New Roman" w:hAnsi="Times New Roman"/>
          <w:bCs/>
          <w:sz w:val="28"/>
          <w:szCs w:val="28"/>
          <w:lang w:val="es-ES"/>
        </w:rPr>
        <w:t>.</w:t>
      </w:r>
      <w:r w:rsidR="00DD1773" w:rsidRPr="0008113C">
        <w:rPr>
          <w:rFonts w:ascii="Times New Roman" w:hAnsi="Times New Roman"/>
          <w:bCs/>
          <w:sz w:val="28"/>
          <w:szCs w:val="28"/>
          <w:lang w:val="es-ES"/>
        </w:rPr>
        <w:t xml:space="preserve"> </w:t>
      </w:r>
      <w:r w:rsidR="003068BB" w:rsidRPr="0008113C">
        <w:rPr>
          <w:rFonts w:ascii="Times New Roman" w:hAnsi="Times New Roman"/>
          <w:bCs/>
          <w:sz w:val="28"/>
          <w:szCs w:val="28"/>
          <w:lang w:val="es-ES"/>
        </w:rPr>
        <w:t xml:space="preserve">Señalan </w:t>
      </w:r>
      <w:r w:rsidR="00351545" w:rsidRPr="0008113C">
        <w:rPr>
          <w:rFonts w:ascii="Times New Roman" w:hAnsi="Times New Roman"/>
          <w:bCs/>
          <w:sz w:val="28"/>
          <w:szCs w:val="28"/>
          <w:lang w:val="es-ES"/>
        </w:rPr>
        <w:t xml:space="preserve">que </w:t>
      </w:r>
      <w:r w:rsidR="00A347DF" w:rsidRPr="0008113C">
        <w:rPr>
          <w:rFonts w:ascii="Times New Roman" w:hAnsi="Times New Roman"/>
          <w:bCs/>
          <w:sz w:val="28"/>
          <w:szCs w:val="28"/>
          <w:lang w:val="es-ES"/>
        </w:rPr>
        <w:t xml:space="preserve">el </w:t>
      </w:r>
      <w:r w:rsidR="00873CA8" w:rsidRPr="0008113C">
        <w:rPr>
          <w:rFonts w:ascii="Times New Roman" w:hAnsi="Times New Roman"/>
          <w:bCs/>
          <w:sz w:val="28"/>
          <w:szCs w:val="28"/>
          <w:lang w:val="es-ES"/>
        </w:rPr>
        <w:t>cambio en l</w:t>
      </w:r>
      <w:r w:rsidR="00C04A6A" w:rsidRPr="0008113C">
        <w:rPr>
          <w:rFonts w:ascii="Times New Roman" w:hAnsi="Times New Roman"/>
          <w:bCs/>
          <w:sz w:val="28"/>
          <w:szCs w:val="28"/>
          <w:lang w:val="es-ES"/>
        </w:rPr>
        <w:t>a</w:t>
      </w:r>
      <w:r w:rsidR="00873CA8" w:rsidRPr="0008113C">
        <w:rPr>
          <w:rFonts w:ascii="Times New Roman" w:hAnsi="Times New Roman"/>
          <w:bCs/>
          <w:sz w:val="28"/>
          <w:szCs w:val="28"/>
          <w:lang w:val="es-ES"/>
        </w:rPr>
        <w:t xml:space="preserve"> prelación de créditos </w:t>
      </w:r>
      <w:r w:rsidR="00AE0DB7" w:rsidRPr="0008113C">
        <w:rPr>
          <w:rFonts w:ascii="Times New Roman" w:hAnsi="Times New Roman"/>
          <w:bCs/>
          <w:sz w:val="28"/>
          <w:szCs w:val="28"/>
          <w:lang w:val="es-ES"/>
        </w:rPr>
        <w:t>establece ventajas individuales</w:t>
      </w:r>
      <w:r w:rsidR="000A39FD" w:rsidRPr="0008113C">
        <w:rPr>
          <w:rFonts w:ascii="Times New Roman" w:hAnsi="Times New Roman"/>
          <w:bCs/>
          <w:sz w:val="28"/>
          <w:szCs w:val="28"/>
          <w:lang w:val="es-ES"/>
        </w:rPr>
        <w:t>,</w:t>
      </w:r>
      <w:r w:rsidR="00FD14A3" w:rsidRPr="0008113C">
        <w:rPr>
          <w:rFonts w:ascii="Times New Roman" w:hAnsi="Times New Roman"/>
          <w:bCs/>
          <w:sz w:val="28"/>
          <w:szCs w:val="28"/>
          <w:lang w:val="es-ES"/>
        </w:rPr>
        <w:t xml:space="preserve"> </w:t>
      </w:r>
      <w:r w:rsidR="000A39FD" w:rsidRPr="0008113C">
        <w:rPr>
          <w:rFonts w:ascii="Times New Roman" w:hAnsi="Times New Roman"/>
          <w:bCs/>
          <w:sz w:val="28"/>
          <w:szCs w:val="28"/>
          <w:lang w:val="es-ES"/>
        </w:rPr>
        <w:t xml:space="preserve">sin importar </w:t>
      </w:r>
      <w:r w:rsidR="003068BB" w:rsidRPr="0008113C">
        <w:rPr>
          <w:rFonts w:ascii="Times New Roman" w:hAnsi="Times New Roman"/>
          <w:bCs/>
          <w:sz w:val="28"/>
          <w:szCs w:val="28"/>
          <w:lang w:val="es-ES"/>
        </w:rPr>
        <w:t xml:space="preserve">los créditos </w:t>
      </w:r>
      <w:r w:rsidR="000A39FD" w:rsidRPr="0008113C">
        <w:rPr>
          <w:rFonts w:ascii="Times New Roman" w:hAnsi="Times New Roman"/>
          <w:bCs/>
          <w:sz w:val="28"/>
          <w:szCs w:val="28"/>
          <w:lang w:val="es-ES"/>
        </w:rPr>
        <w:t xml:space="preserve">de la generalidad que ha </w:t>
      </w:r>
      <w:r w:rsidR="00DD1773" w:rsidRPr="0008113C">
        <w:rPr>
          <w:rFonts w:ascii="Times New Roman" w:hAnsi="Times New Roman"/>
          <w:bCs/>
          <w:sz w:val="28"/>
          <w:szCs w:val="28"/>
          <w:lang w:val="es-ES"/>
        </w:rPr>
        <w:t xml:space="preserve">tomado parte del </w:t>
      </w:r>
      <w:r w:rsidR="000A39FD" w:rsidRPr="0008113C">
        <w:rPr>
          <w:rFonts w:ascii="Times New Roman" w:hAnsi="Times New Roman"/>
          <w:bCs/>
          <w:sz w:val="28"/>
          <w:szCs w:val="28"/>
          <w:lang w:val="es-ES"/>
        </w:rPr>
        <w:t>concurso</w:t>
      </w:r>
      <w:r w:rsidR="009667FB" w:rsidRPr="0008113C">
        <w:rPr>
          <w:rFonts w:ascii="Times New Roman" w:hAnsi="Times New Roman"/>
          <w:bCs/>
          <w:sz w:val="28"/>
          <w:szCs w:val="28"/>
          <w:lang w:val="es-ES"/>
        </w:rPr>
        <w:t xml:space="preserve"> ni la suficiencia patrimonial del deudor</w:t>
      </w:r>
      <w:r w:rsidR="00207180" w:rsidRPr="0008113C">
        <w:rPr>
          <w:rFonts w:ascii="Times New Roman" w:hAnsi="Times New Roman"/>
          <w:bCs/>
          <w:sz w:val="28"/>
          <w:szCs w:val="28"/>
          <w:lang w:val="es-ES"/>
        </w:rPr>
        <w:t>. A</w:t>
      </w:r>
      <w:r w:rsidR="00A347DF" w:rsidRPr="0008113C">
        <w:rPr>
          <w:rFonts w:ascii="Times New Roman" w:hAnsi="Times New Roman"/>
          <w:bCs/>
          <w:sz w:val="28"/>
          <w:szCs w:val="28"/>
          <w:lang w:val="es-ES"/>
        </w:rPr>
        <w:t xml:space="preserve">dicionalmente, </w:t>
      </w:r>
      <w:r w:rsidR="001C3381" w:rsidRPr="0008113C">
        <w:rPr>
          <w:rFonts w:ascii="Times New Roman" w:hAnsi="Times New Roman"/>
          <w:bCs/>
          <w:sz w:val="28"/>
          <w:szCs w:val="28"/>
          <w:lang w:val="es-ES"/>
        </w:rPr>
        <w:t xml:space="preserve">precisa que </w:t>
      </w:r>
      <w:r w:rsidR="00351545" w:rsidRPr="0008113C">
        <w:rPr>
          <w:rFonts w:ascii="Times New Roman" w:hAnsi="Times New Roman"/>
          <w:bCs/>
          <w:sz w:val="28"/>
          <w:szCs w:val="28"/>
          <w:lang w:val="es-ES"/>
        </w:rPr>
        <w:t xml:space="preserve">las normas acusadas impiden </w:t>
      </w:r>
      <w:r w:rsidR="002242D4" w:rsidRPr="0008113C">
        <w:rPr>
          <w:rFonts w:ascii="Times New Roman" w:hAnsi="Times New Roman"/>
          <w:bCs/>
          <w:sz w:val="28"/>
          <w:szCs w:val="28"/>
          <w:lang w:val="es-ES"/>
        </w:rPr>
        <w:t xml:space="preserve">que todo el patrimonio </w:t>
      </w:r>
      <w:r w:rsidR="00A347DF" w:rsidRPr="0008113C">
        <w:rPr>
          <w:rFonts w:ascii="Times New Roman" w:hAnsi="Times New Roman"/>
          <w:bCs/>
          <w:sz w:val="28"/>
          <w:szCs w:val="28"/>
          <w:lang w:val="es-ES"/>
        </w:rPr>
        <w:t xml:space="preserve">del deudor quede vinculado al proceso concursal, lo cual constituye un obstáculo para que la empresa pueda reorganizarse, obtener liquidez y mantener su actividad económica. </w:t>
      </w:r>
    </w:p>
    <w:p w:rsidR="000569AF" w:rsidRPr="0008113C" w:rsidRDefault="000569AF"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EC21DA" w:rsidRPr="0008113C" w:rsidRDefault="003F298D"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Por último,</w:t>
      </w:r>
      <w:r w:rsidR="00412CFA" w:rsidRPr="0008113C">
        <w:rPr>
          <w:rFonts w:ascii="Times New Roman" w:hAnsi="Times New Roman"/>
          <w:bCs/>
          <w:sz w:val="28"/>
          <w:szCs w:val="28"/>
          <w:lang w:val="es-ES"/>
        </w:rPr>
        <w:t xml:space="preserve"> de est</w:t>
      </w:r>
      <w:r w:rsidR="00EC7C3C" w:rsidRPr="0008113C">
        <w:rPr>
          <w:rFonts w:ascii="Times New Roman" w:hAnsi="Times New Roman"/>
          <w:bCs/>
          <w:sz w:val="28"/>
          <w:szCs w:val="28"/>
          <w:lang w:val="es-ES"/>
        </w:rPr>
        <w:t xml:space="preserve">os </w:t>
      </w:r>
      <w:r w:rsidR="00412CFA" w:rsidRPr="0008113C">
        <w:rPr>
          <w:rFonts w:ascii="Times New Roman" w:hAnsi="Times New Roman"/>
          <w:bCs/>
          <w:sz w:val="28"/>
          <w:szCs w:val="28"/>
          <w:lang w:val="es-ES"/>
        </w:rPr>
        <w:t xml:space="preserve">intervinientes, </w:t>
      </w:r>
      <w:r w:rsidR="000E6F92" w:rsidRPr="0008113C">
        <w:rPr>
          <w:rFonts w:ascii="Times New Roman" w:hAnsi="Times New Roman"/>
          <w:bCs/>
          <w:sz w:val="28"/>
          <w:szCs w:val="28"/>
          <w:lang w:val="es-ES"/>
        </w:rPr>
        <w:t xml:space="preserve">cinco se </w:t>
      </w:r>
      <w:r w:rsidR="00F54C79" w:rsidRPr="0008113C">
        <w:rPr>
          <w:rFonts w:ascii="Times New Roman" w:hAnsi="Times New Roman"/>
          <w:bCs/>
          <w:sz w:val="28"/>
          <w:szCs w:val="28"/>
          <w:lang w:val="es-ES"/>
        </w:rPr>
        <w:t>pronuncian</w:t>
      </w:r>
      <w:r w:rsidR="004A0C74" w:rsidRPr="0008113C">
        <w:rPr>
          <w:rFonts w:ascii="Times New Roman" w:hAnsi="Times New Roman"/>
          <w:bCs/>
          <w:sz w:val="28"/>
          <w:szCs w:val="28"/>
          <w:lang w:val="es-ES"/>
        </w:rPr>
        <w:t xml:space="preserve"> sobre la </w:t>
      </w:r>
      <w:r w:rsidR="00D363A2" w:rsidRPr="0008113C">
        <w:rPr>
          <w:rFonts w:ascii="Times New Roman" w:hAnsi="Times New Roman"/>
          <w:bCs/>
          <w:sz w:val="28"/>
          <w:szCs w:val="28"/>
          <w:lang w:val="es-ES"/>
        </w:rPr>
        <w:t xml:space="preserve">presunta violación del </w:t>
      </w:r>
      <w:r w:rsidR="002275F1" w:rsidRPr="0008113C">
        <w:rPr>
          <w:rFonts w:ascii="Times New Roman" w:hAnsi="Times New Roman"/>
          <w:bCs/>
          <w:i/>
          <w:sz w:val="28"/>
          <w:szCs w:val="28"/>
          <w:lang w:val="es-ES"/>
        </w:rPr>
        <w:t>(vi)</w:t>
      </w:r>
      <w:r w:rsidR="002275F1" w:rsidRPr="0008113C">
        <w:rPr>
          <w:rFonts w:ascii="Times New Roman" w:hAnsi="Times New Roman"/>
          <w:bCs/>
          <w:sz w:val="28"/>
          <w:szCs w:val="28"/>
          <w:lang w:val="es-ES"/>
        </w:rPr>
        <w:t xml:space="preserve"> </w:t>
      </w:r>
      <w:r w:rsidR="00D363A2" w:rsidRPr="0008113C">
        <w:rPr>
          <w:rFonts w:ascii="Times New Roman" w:hAnsi="Times New Roman"/>
          <w:bCs/>
          <w:sz w:val="28"/>
          <w:szCs w:val="28"/>
          <w:lang w:val="es-ES"/>
        </w:rPr>
        <w:t>principio de unidad de materia</w:t>
      </w:r>
      <w:r w:rsidR="000B24CE" w:rsidRPr="0008113C">
        <w:rPr>
          <w:rStyle w:val="Refdenotaalpie"/>
          <w:rFonts w:ascii="Times New Roman" w:hAnsi="Times New Roman"/>
          <w:bCs/>
          <w:sz w:val="28"/>
          <w:szCs w:val="28"/>
          <w:lang w:val="es-ES"/>
        </w:rPr>
        <w:footnoteReference w:id="8"/>
      </w:r>
      <w:r w:rsidR="00756F7A" w:rsidRPr="0008113C">
        <w:rPr>
          <w:rFonts w:ascii="Times New Roman" w:hAnsi="Times New Roman"/>
          <w:bCs/>
          <w:sz w:val="28"/>
          <w:szCs w:val="28"/>
          <w:lang w:val="es-ES"/>
        </w:rPr>
        <w:t xml:space="preserve">. </w:t>
      </w:r>
      <w:r w:rsidR="004A0C74" w:rsidRPr="0008113C">
        <w:rPr>
          <w:rFonts w:ascii="Times New Roman" w:hAnsi="Times New Roman"/>
          <w:bCs/>
          <w:sz w:val="28"/>
          <w:szCs w:val="28"/>
          <w:lang w:val="es-ES"/>
        </w:rPr>
        <w:t xml:space="preserve">Tres </w:t>
      </w:r>
      <w:r w:rsidR="00D363A2" w:rsidRPr="0008113C">
        <w:rPr>
          <w:rFonts w:ascii="Times New Roman" w:hAnsi="Times New Roman"/>
          <w:bCs/>
          <w:sz w:val="28"/>
          <w:szCs w:val="28"/>
          <w:lang w:val="es-ES"/>
        </w:rPr>
        <w:t xml:space="preserve">consideran que no se </w:t>
      </w:r>
      <w:r w:rsidR="001234B9" w:rsidRPr="0008113C">
        <w:rPr>
          <w:rFonts w:ascii="Times New Roman" w:hAnsi="Times New Roman"/>
          <w:bCs/>
          <w:sz w:val="28"/>
          <w:szCs w:val="28"/>
          <w:lang w:val="es-ES"/>
        </w:rPr>
        <w:t>produce</w:t>
      </w:r>
      <w:r w:rsidR="00676310" w:rsidRPr="0008113C">
        <w:rPr>
          <w:rFonts w:ascii="Times New Roman" w:hAnsi="Times New Roman"/>
          <w:bCs/>
          <w:sz w:val="28"/>
          <w:szCs w:val="28"/>
          <w:lang w:val="es-ES"/>
        </w:rPr>
        <w:t xml:space="preserve"> </w:t>
      </w:r>
      <w:r w:rsidR="001234B9" w:rsidRPr="0008113C">
        <w:rPr>
          <w:rFonts w:ascii="Times New Roman" w:hAnsi="Times New Roman"/>
          <w:bCs/>
          <w:sz w:val="28"/>
          <w:szCs w:val="28"/>
          <w:lang w:val="es-ES"/>
        </w:rPr>
        <w:t xml:space="preserve">su </w:t>
      </w:r>
      <w:r w:rsidR="00F35F15" w:rsidRPr="0008113C">
        <w:rPr>
          <w:rFonts w:ascii="Times New Roman" w:hAnsi="Times New Roman"/>
          <w:bCs/>
          <w:sz w:val="28"/>
          <w:szCs w:val="28"/>
          <w:lang w:val="es-ES"/>
        </w:rPr>
        <w:t xml:space="preserve">menoscabo </w:t>
      </w:r>
      <w:r w:rsidR="00D363A2" w:rsidRPr="0008113C">
        <w:rPr>
          <w:rFonts w:ascii="Times New Roman" w:hAnsi="Times New Roman"/>
          <w:bCs/>
          <w:sz w:val="28"/>
          <w:szCs w:val="28"/>
          <w:lang w:val="es-ES"/>
        </w:rPr>
        <w:t>puesto</w:t>
      </w:r>
      <w:r w:rsidR="00827756" w:rsidRPr="0008113C">
        <w:rPr>
          <w:rFonts w:ascii="Times New Roman" w:hAnsi="Times New Roman"/>
          <w:bCs/>
          <w:sz w:val="28"/>
          <w:szCs w:val="28"/>
          <w:lang w:val="es-ES"/>
        </w:rPr>
        <w:t xml:space="preserve"> que, no obstante los preceptos demandados </w:t>
      </w:r>
      <w:r w:rsidR="003B7482" w:rsidRPr="0008113C">
        <w:rPr>
          <w:rFonts w:ascii="Times New Roman" w:hAnsi="Times New Roman"/>
          <w:bCs/>
          <w:sz w:val="28"/>
          <w:szCs w:val="28"/>
          <w:lang w:val="es-ES"/>
        </w:rPr>
        <w:t xml:space="preserve">se refieren a </w:t>
      </w:r>
      <w:r w:rsidR="00827756" w:rsidRPr="0008113C">
        <w:rPr>
          <w:rFonts w:ascii="Times New Roman" w:hAnsi="Times New Roman"/>
          <w:bCs/>
          <w:sz w:val="28"/>
          <w:szCs w:val="28"/>
          <w:lang w:val="es-ES"/>
        </w:rPr>
        <w:t>inmuebles,</w:t>
      </w:r>
      <w:r w:rsidR="00676310" w:rsidRPr="0008113C">
        <w:rPr>
          <w:rFonts w:ascii="Times New Roman" w:hAnsi="Times New Roman"/>
          <w:bCs/>
          <w:sz w:val="28"/>
          <w:szCs w:val="28"/>
          <w:lang w:val="es-ES"/>
        </w:rPr>
        <w:t xml:space="preserve"> </w:t>
      </w:r>
      <w:r w:rsidR="003B7482" w:rsidRPr="0008113C">
        <w:rPr>
          <w:rFonts w:ascii="Times New Roman" w:hAnsi="Times New Roman"/>
          <w:bCs/>
          <w:sz w:val="28"/>
          <w:szCs w:val="28"/>
          <w:lang w:val="es-ES"/>
        </w:rPr>
        <w:t xml:space="preserve">lo hacen </w:t>
      </w:r>
      <w:r w:rsidR="00827756" w:rsidRPr="0008113C">
        <w:rPr>
          <w:rFonts w:ascii="Times New Roman" w:hAnsi="Times New Roman"/>
          <w:bCs/>
          <w:sz w:val="28"/>
          <w:szCs w:val="28"/>
          <w:lang w:val="es-ES"/>
        </w:rPr>
        <w:t>en el marco general de las garantías mobiliarias, tema</w:t>
      </w:r>
      <w:r w:rsidR="006658F3" w:rsidRPr="0008113C">
        <w:rPr>
          <w:rFonts w:ascii="Times New Roman" w:hAnsi="Times New Roman"/>
          <w:bCs/>
          <w:sz w:val="28"/>
          <w:szCs w:val="28"/>
          <w:lang w:val="es-ES"/>
        </w:rPr>
        <w:t xml:space="preserve"> </w:t>
      </w:r>
      <w:r w:rsidR="00FD0724" w:rsidRPr="0008113C">
        <w:rPr>
          <w:rFonts w:ascii="Times New Roman" w:hAnsi="Times New Roman"/>
          <w:bCs/>
          <w:sz w:val="28"/>
          <w:szCs w:val="28"/>
          <w:lang w:val="es-ES"/>
        </w:rPr>
        <w:t xml:space="preserve">del que se ocupa </w:t>
      </w:r>
      <w:r w:rsidR="006658F3" w:rsidRPr="0008113C">
        <w:rPr>
          <w:rFonts w:ascii="Times New Roman" w:hAnsi="Times New Roman"/>
          <w:bCs/>
          <w:sz w:val="28"/>
          <w:szCs w:val="28"/>
          <w:lang w:val="es-ES"/>
        </w:rPr>
        <w:t xml:space="preserve">el </w:t>
      </w:r>
      <w:r w:rsidR="00D363A2" w:rsidRPr="0008113C">
        <w:rPr>
          <w:rFonts w:ascii="Times New Roman" w:hAnsi="Times New Roman"/>
          <w:bCs/>
          <w:sz w:val="28"/>
          <w:szCs w:val="28"/>
          <w:lang w:val="es-ES"/>
        </w:rPr>
        <w:t>contenido general de la Ley 1676 de 2013</w:t>
      </w:r>
      <w:r w:rsidR="00561E09" w:rsidRPr="0008113C">
        <w:rPr>
          <w:rStyle w:val="Refdenotaalpie"/>
          <w:rFonts w:ascii="Times New Roman" w:hAnsi="Times New Roman"/>
          <w:bCs/>
          <w:sz w:val="28"/>
          <w:szCs w:val="28"/>
          <w:lang w:val="es-ES"/>
        </w:rPr>
        <w:footnoteReference w:id="9"/>
      </w:r>
      <w:r w:rsidR="00EC21DA" w:rsidRPr="0008113C">
        <w:rPr>
          <w:rFonts w:ascii="Times New Roman" w:hAnsi="Times New Roman"/>
          <w:bCs/>
          <w:sz w:val="28"/>
          <w:szCs w:val="28"/>
          <w:lang w:val="es-ES"/>
        </w:rPr>
        <w:t xml:space="preserve">. Así </w:t>
      </w:r>
      <w:r w:rsidR="004A0C74" w:rsidRPr="0008113C">
        <w:rPr>
          <w:rFonts w:ascii="Times New Roman" w:hAnsi="Times New Roman"/>
          <w:bCs/>
          <w:sz w:val="28"/>
          <w:szCs w:val="28"/>
          <w:lang w:val="es-ES"/>
        </w:rPr>
        <w:t>mismo,</w:t>
      </w:r>
      <w:r w:rsidR="00EC21DA" w:rsidRPr="0008113C">
        <w:rPr>
          <w:rFonts w:ascii="Times New Roman" w:hAnsi="Times New Roman"/>
          <w:bCs/>
          <w:sz w:val="28"/>
          <w:szCs w:val="28"/>
          <w:lang w:val="es-ES"/>
        </w:rPr>
        <w:t xml:space="preserve"> indican que </w:t>
      </w:r>
      <w:r w:rsidR="00516B57" w:rsidRPr="0008113C">
        <w:rPr>
          <w:rFonts w:ascii="Times New Roman" w:hAnsi="Times New Roman"/>
          <w:bCs/>
          <w:sz w:val="28"/>
          <w:szCs w:val="28"/>
          <w:lang w:val="es-ES"/>
        </w:rPr>
        <w:t>según el informe de ponencia</w:t>
      </w:r>
      <w:r w:rsidR="008324E1" w:rsidRPr="0008113C">
        <w:rPr>
          <w:rFonts w:ascii="Times New Roman" w:hAnsi="Times New Roman"/>
          <w:bCs/>
          <w:sz w:val="28"/>
          <w:szCs w:val="28"/>
          <w:lang w:val="es-ES"/>
        </w:rPr>
        <w:t xml:space="preserve"> para primer debate</w:t>
      </w:r>
      <w:r w:rsidR="001234B9" w:rsidRPr="0008113C">
        <w:rPr>
          <w:rFonts w:ascii="Times New Roman" w:hAnsi="Times New Roman"/>
          <w:bCs/>
          <w:sz w:val="28"/>
          <w:szCs w:val="28"/>
          <w:lang w:val="es-ES"/>
        </w:rPr>
        <w:t xml:space="preserve"> del proyecto que dio lugar a la Ley 1676 de 2013</w:t>
      </w:r>
      <w:r w:rsidR="00EC21DA" w:rsidRPr="0008113C">
        <w:rPr>
          <w:rFonts w:ascii="Times New Roman" w:hAnsi="Times New Roman"/>
          <w:bCs/>
          <w:sz w:val="28"/>
          <w:szCs w:val="28"/>
          <w:lang w:val="es-ES"/>
        </w:rPr>
        <w:t>,</w:t>
      </w:r>
      <w:r w:rsidR="008324E1" w:rsidRPr="0008113C">
        <w:rPr>
          <w:rFonts w:ascii="Times New Roman" w:hAnsi="Times New Roman"/>
          <w:bCs/>
          <w:sz w:val="28"/>
          <w:szCs w:val="28"/>
          <w:lang w:val="es-ES"/>
        </w:rPr>
        <w:t xml:space="preserve"> </w:t>
      </w:r>
      <w:r w:rsidR="0045744B" w:rsidRPr="0008113C">
        <w:rPr>
          <w:rFonts w:ascii="Times New Roman" w:hAnsi="Times New Roman"/>
          <w:bCs/>
          <w:sz w:val="28"/>
          <w:szCs w:val="28"/>
          <w:lang w:val="es-ES"/>
        </w:rPr>
        <w:t xml:space="preserve">las reglas de tratamiento de las garantías reales </w:t>
      </w:r>
      <w:r w:rsidR="00123D90" w:rsidRPr="0008113C">
        <w:rPr>
          <w:rFonts w:ascii="Times New Roman" w:hAnsi="Times New Roman"/>
          <w:bCs/>
          <w:sz w:val="28"/>
          <w:szCs w:val="28"/>
          <w:lang w:val="es-ES"/>
        </w:rPr>
        <w:t>hacen armónico el régimen de insolvencia</w:t>
      </w:r>
      <w:r w:rsidR="00047E39" w:rsidRPr="0008113C">
        <w:rPr>
          <w:rFonts w:ascii="Times New Roman" w:hAnsi="Times New Roman"/>
          <w:bCs/>
          <w:sz w:val="28"/>
          <w:szCs w:val="28"/>
          <w:lang w:val="es-ES"/>
        </w:rPr>
        <w:t xml:space="preserve"> empresarial con la reforma al régimen de garantías propuesto</w:t>
      </w:r>
      <w:r w:rsidR="00EC21DA" w:rsidRPr="0008113C">
        <w:rPr>
          <w:rStyle w:val="Refdenotaalpie"/>
          <w:rFonts w:ascii="Times New Roman" w:hAnsi="Times New Roman"/>
          <w:bCs/>
          <w:sz w:val="28"/>
          <w:szCs w:val="28"/>
          <w:lang w:val="es-ES"/>
        </w:rPr>
        <w:footnoteReference w:id="10"/>
      </w:r>
      <w:r w:rsidR="006D6F7B" w:rsidRPr="0008113C">
        <w:rPr>
          <w:rFonts w:ascii="Times New Roman" w:hAnsi="Times New Roman"/>
          <w:bCs/>
          <w:sz w:val="28"/>
          <w:szCs w:val="28"/>
          <w:lang w:val="es-ES"/>
        </w:rPr>
        <w:t>.</w:t>
      </w:r>
      <w:r w:rsidR="00676310" w:rsidRPr="0008113C">
        <w:rPr>
          <w:rFonts w:ascii="Times New Roman" w:hAnsi="Times New Roman"/>
          <w:bCs/>
          <w:sz w:val="28"/>
          <w:szCs w:val="28"/>
          <w:lang w:val="es-ES"/>
        </w:rPr>
        <w:t xml:space="preserve"> </w:t>
      </w:r>
      <w:r w:rsidR="00D47A9B" w:rsidRPr="0008113C">
        <w:rPr>
          <w:rFonts w:ascii="Times New Roman" w:hAnsi="Times New Roman"/>
          <w:sz w:val="28"/>
          <w:szCs w:val="28"/>
        </w:rPr>
        <w:t xml:space="preserve">Dos </w:t>
      </w:r>
      <w:r w:rsidR="00EC21DA" w:rsidRPr="0008113C">
        <w:rPr>
          <w:rFonts w:ascii="Times New Roman" w:hAnsi="Times New Roman"/>
          <w:sz w:val="28"/>
          <w:szCs w:val="28"/>
        </w:rPr>
        <w:t>intervinientes consideran</w:t>
      </w:r>
      <w:r w:rsidR="00D47A9B" w:rsidRPr="0008113C">
        <w:rPr>
          <w:rFonts w:ascii="Times New Roman" w:hAnsi="Times New Roman"/>
          <w:sz w:val="28"/>
          <w:szCs w:val="28"/>
        </w:rPr>
        <w:t>, en cambio,</w:t>
      </w:r>
      <w:r w:rsidR="00EC21DA" w:rsidRPr="0008113C">
        <w:rPr>
          <w:rFonts w:ascii="Times New Roman" w:hAnsi="Times New Roman"/>
          <w:sz w:val="28"/>
          <w:szCs w:val="28"/>
        </w:rPr>
        <w:t xml:space="preserve"> que los artículos acusados no</w:t>
      </w:r>
      <w:r w:rsidR="006658F3" w:rsidRPr="0008113C">
        <w:rPr>
          <w:rFonts w:ascii="Times New Roman" w:hAnsi="Times New Roman"/>
          <w:sz w:val="28"/>
          <w:szCs w:val="28"/>
        </w:rPr>
        <w:t xml:space="preserve"> tienen relación </w:t>
      </w:r>
      <w:r w:rsidR="00EC21DA" w:rsidRPr="0008113C">
        <w:rPr>
          <w:rFonts w:ascii="Times New Roman" w:hAnsi="Times New Roman"/>
          <w:sz w:val="28"/>
          <w:szCs w:val="28"/>
        </w:rPr>
        <w:t>con el tema de las garantías mobiliarias</w:t>
      </w:r>
      <w:r w:rsidR="004D284F" w:rsidRPr="0008113C">
        <w:rPr>
          <w:rFonts w:ascii="Times New Roman" w:hAnsi="Times New Roman"/>
          <w:sz w:val="28"/>
          <w:szCs w:val="28"/>
        </w:rPr>
        <w:t>, de modo que desconocen el principio de unidad de materia</w:t>
      </w:r>
      <w:r w:rsidR="000B24CE" w:rsidRPr="0008113C">
        <w:rPr>
          <w:rStyle w:val="Refdenotaalpie"/>
          <w:rFonts w:ascii="Times New Roman" w:hAnsi="Times New Roman"/>
          <w:bCs/>
          <w:sz w:val="28"/>
          <w:szCs w:val="28"/>
          <w:lang w:val="es-ES"/>
        </w:rPr>
        <w:footnoteReference w:id="11"/>
      </w:r>
      <w:r w:rsidR="00D363A2" w:rsidRPr="0008113C">
        <w:rPr>
          <w:rFonts w:ascii="Times New Roman" w:hAnsi="Times New Roman"/>
          <w:bCs/>
          <w:sz w:val="28"/>
          <w:szCs w:val="28"/>
          <w:lang w:val="es-ES"/>
        </w:rPr>
        <w:t xml:space="preserve">. </w:t>
      </w:r>
      <w:r w:rsidR="00827756" w:rsidRPr="0008113C">
        <w:rPr>
          <w:rFonts w:ascii="Times New Roman" w:hAnsi="Times New Roman"/>
          <w:bCs/>
          <w:sz w:val="28"/>
          <w:szCs w:val="28"/>
          <w:lang w:val="es-ES"/>
        </w:rPr>
        <w:t xml:space="preserve">  </w:t>
      </w:r>
    </w:p>
    <w:p w:rsidR="000569AF" w:rsidRPr="0008113C" w:rsidRDefault="000569AF"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2D2F9D" w:rsidRPr="0008113C" w:rsidRDefault="00166232"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
          <w:bCs/>
          <w:sz w:val="28"/>
          <w:szCs w:val="28"/>
          <w:lang w:val="es-ES"/>
        </w:rPr>
        <w:t xml:space="preserve">4.2. </w:t>
      </w:r>
      <w:r w:rsidR="00D918C1" w:rsidRPr="0008113C">
        <w:rPr>
          <w:rFonts w:ascii="Times New Roman" w:hAnsi="Times New Roman"/>
          <w:bCs/>
          <w:sz w:val="28"/>
          <w:szCs w:val="28"/>
          <w:lang w:val="es-ES"/>
        </w:rPr>
        <w:t>En contraste</w:t>
      </w:r>
      <w:r w:rsidR="004B7C74" w:rsidRPr="0008113C">
        <w:rPr>
          <w:rFonts w:ascii="Times New Roman" w:hAnsi="Times New Roman"/>
          <w:bCs/>
          <w:sz w:val="28"/>
          <w:szCs w:val="28"/>
          <w:lang w:val="es-ES"/>
        </w:rPr>
        <w:t xml:space="preserve"> con la anterior posición</w:t>
      </w:r>
      <w:r w:rsidR="00D918C1" w:rsidRPr="0008113C">
        <w:rPr>
          <w:rFonts w:ascii="Times New Roman" w:hAnsi="Times New Roman"/>
          <w:bCs/>
          <w:sz w:val="28"/>
          <w:szCs w:val="28"/>
          <w:lang w:val="es-ES"/>
        </w:rPr>
        <w:t xml:space="preserve">, </w:t>
      </w:r>
      <w:r w:rsidR="007A7FE6" w:rsidRPr="0008113C">
        <w:rPr>
          <w:rFonts w:ascii="Times New Roman" w:hAnsi="Times New Roman"/>
          <w:bCs/>
          <w:sz w:val="28"/>
          <w:szCs w:val="28"/>
          <w:lang w:val="es-ES"/>
        </w:rPr>
        <w:t>un segundo grupo de interv</w:t>
      </w:r>
      <w:r w:rsidR="004D284F" w:rsidRPr="0008113C">
        <w:rPr>
          <w:rFonts w:ascii="Times New Roman" w:hAnsi="Times New Roman"/>
          <w:bCs/>
          <w:sz w:val="28"/>
          <w:szCs w:val="28"/>
          <w:lang w:val="es-ES"/>
        </w:rPr>
        <w:t>inientes</w:t>
      </w:r>
      <w:r w:rsidR="007A7FE6" w:rsidRPr="0008113C">
        <w:rPr>
          <w:rStyle w:val="Refdenotaalpie"/>
          <w:rFonts w:ascii="Times New Roman" w:hAnsi="Times New Roman"/>
          <w:bCs/>
          <w:sz w:val="28"/>
          <w:szCs w:val="28"/>
          <w:lang w:val="es-ES"/>
        </w:rPr>
        <w:footnoteReference w:id="12"/>
      </w:r>
      <w:r w:rsidR="007A7FE6" w:rsidRPr="0008113C">
        <w:rPr>
          <w:rFonts w:ascii="Times New Roman" w:hAnsi="Times New Roman"/>
          <w:bCs/>
          <w:sz w:val="28"/>
          <w:szCs w:val="28"/>
          <w:lang w:val="es-ES"/>
        </w:rPr>
        <w:t xml:space="preserve"> defiende </w:t>
      </w:r>
      <w:r w:rsidR="001234B9" w:rsidRPr="0008113C">
        <w:rPr>
          <w:rFonts w:ascii="Times New Roman" w:hAnsi="Times New Roman"/>
          <w:bCs/>
          <w:sz w:val="28"/>
          <w:szCs w:val="28"/>
          <w:lang w:val="es-ES"/>
        </w:rPr>
        <w:t xml:space="preserve">en lo fundamental </w:t>
      </w:r>
      <w:r w:rsidR="007A7FE6" w:rsidRPr="0008113C">
        <w:rPr>
          <w:rFonts w:ascii="Times New Roman" w:hAnsi="Times New Roman"/>
          <w:bCs/>
          <w:sz w:val="28"/>
          <w:szCs w:val="28"/>
          <w:lang w:val="es-ES"/>
        </w:rPr>
        <w:t>el punto de vista</w:t>
      </w:r>
      <w:r w:rsidR="00D30A67" w:rsidRPr="0008113C">
        <w:rPr>
          <w:rFonts w:ascii="Times New Roman" w:hAnsi="Times New Roman"/>
          <w:bCs/>
          <w:sz w:val="28"/>
          <w:szCs w:val="28"/>
          <w:lang w:val="es-ES"/>
        </w:rPr>
        <w:t xml:space="preserve"> de que los</w:t>
      </w:r>
      <w:r w:rsidR="006A5667" w:rsidRPr="0008113C">
        <w:rPr>
          <w:rFonts w:ascii="Times New Roman" w:hAnsi="Times New Roman"/>
          <w:bCs/>
          <w:sz w:val="28"/>
          <w:szCs w:val="28"/>
          <w:lang w:val="es-ES"/>
        </w:rPr>
        <w:t xml:space="preserve"> artículos </w:t>
      </w:r>
      <w:r w:rsidR="00D30A67" w:rsidRPr="0008113C">
        <w:rPr>
          <w:rFonts w:ascii="Times New Roman" w:hAnsi="Times New Roman"/>
          <w:bCs/>
          <w:sz w:val="28"/>
          <w:szCs w:val="28"/>
          <w:lang w:val="es-ES"/>
        </w:rPr>
        <w:t xml:space="preserve">demandados </w:t>
      </w:r>
      <w:r w:rsidR="00886505" w:rsidRPr="0008113C">
        <w:rPr>
          <w:rFonts w:ascii="Times New Roman" w:hAnsi="Times New Roman"/>
          <w:bCs/>
          <w:sz w:val="28"/>
          <w:szCs w:val="28"/>
          <w:lang w:val="es-ES"/>
        </w:rPr>
        <w:t xml:space="preserve">no </w:t>
      </w:r>
      <w:r w:rsidR="008A2FE0" w:rsidRPr="0008113C">
        <w:rPr>
          <w:rFonts w:ascii="Times New Roman" w:hAnsi="Times New Roman"/>
          <w:bCs/>
          <w:sz w:val="28"/>
          <w:szCs w:val="28"/>
          <w:lang w:val="es-ES"/>
        </w:rPr>
        <w:t>modifica</w:t>
      </w:r>
      <w:r w:rsidR="00CF6C78" w:rsidRPr="0008113C">
        <w:rPr>
          <w:rFonts w:ascii="Times New Roman" w:hAnsi="Times New Roman"/>
          <w:bCs/>
          <w:sz w:val="28"/>
          <w:szCs w:val="28"/>
          <w:lang w:val="es-ES"/>
        </w:rPr>
        <w:t>ron</w:t>
      </w:r>
      <w:r w:rsidR="006A5667" w:rsidRPr="0008113C">
        <w:rPr>
          <w:rFonts w:ascii="Times New Roman" w:hAnsi="Times New Roman"/>
          <w:bCs/>
          <w:sz w:val="28"/>
          <w:szCs w:val="28"/>
          <w:lang w:val="es-ES"/>
        </w:rPr>
        <w:t>,</w:t>
      </w:r>
      <w:r w:rsidR="00CF6C78" w:rsidRPr="0008113C">
        <w:rPr>
          <w:rFonts w:ascii="Times New Roman" w:hAnsi="Times New Roman"/>
          <w:bCs/>
          <w:sz w:val="28"/>
          <w:szCs w:val="28"/>
          <w:lang w:val="es-ES"/>
        </w:rPr>
        <w:t xml:space="preserve"> ni expresa ni tácitamente, </w:t>
      </w:r>
      <w:r w:rsidR="004041BE" w:rsidRPr="0008113C">
        <w:rPr>
          <w:rFonts w:ascii="Times New Roman" w:hAnsi="Times New Roman"/>
          <w:bCs/>
          <w:sz w:val="28"/>
          <w:szCs w:val="28"/>
          <w:lang w:val="es-ES"/>
        </w:rPr>
        <w:t xml:space="preserve">el orden de </w:t>
      </w:r>
      <w:r w:rsidR="008A2FE0" w:rsidRPr="0008113C">
        <w:rPr>
          <w:rFonts w:ascii="Times New Roman" w:hAnsi="Times New Roman"/>
          <w:bCs/>
          <w:sz w:val="28"/>
          <w:szCs w:val="28"/>
          <w:lang w:val="es-ES"/>
        </w:rPr>
        <w:t xml:space="preserve">prelación de créditos </w:t>
      </w:r>
      <w:r w:rsidR="00CF6C78" w:rsidRPr="0008113C">
        <w:rPr>
          <w:rFonts w:ascii="Times New Roman" w:hAnsi="Times New Roman"/>
          <w:bCs/>
          <w:sz w:val="28"/>
          <w:szCs w:val="28"/>
          <w:lang w:val="es-ES"/>
        </w:rPr>
        <w:t>previsto en el Código Civil</w:t>
      </w:r>
      <w:r w:rsidR="008A2FE0" w:rsidRPr="0008113C">
        <w:rPr>
          <w:rFonts w:ascii="Times New Roman" w:hAnsi="Times New Roman"/>
          <w:bCs/>
          <w:sz w:val="28"/>
          <w:szCs w:val="28"/>
          <w:lang w:val="es-ES"/>
        </w:rPr>
        <w:t>,</w:t>
      </w:r>
      <w:r w:rsidR="00BF615B" w:rsidRPr="0008113C">
        <w:rPr>
          <w:rFonts w:ascii="Times New Roman" w:hAnsi="Times New Roman"/>
          <w:bCs/>
          <w:sz w:val="28"/>
          <w:szCs w:val="28"/>
          <w:lang w:val="es-ES"/>
        </w:rPr>
        <w:t xml:space="preserve"> entre otras, </w:t>
      </w:r>
      <w:r w:rsidR="0098637A" w:rsidRPr="0008113C">
        <w:rPr>
          <w:rFonts w:ascii="Times New Roman" w:hAnsi="Times New Roman"/>
          <w:bCs/>
          <w:sz w:val="28"/>
          <w:szCs w:val="28"/>
          <w:lang w:val="es-ES"/>
        </w:rPr>
        <w:t>por</w:t>
      </w:r>
      <w:r w:rsidR="00607DBC" w:rsidRPr="0008113C">
        <w:rPr>
          <w:rFonts w:ascii="Times New Roman" w:hAnsi="Times New Roman"/>
          <w:bCs/>
          <w:sz w:val="28"/>
          <w:szCs w:val="28"/>
          <w:lang w:val="es-ES"/>
        </w:rPr>
        <w:t xml:space="preserve"> las razones </w:t>
      </w:r>
      <w:r w:rsidR="00BF615B" w:rsidRPr="0008113C">
        <w:rPr>
          <w:rFonts w:ascii="Times New Roman" w:hAnsi="Times New Roman"/>
          <w:bCs/>
          <w:sz w:val="28"/>
          <w:szCs w:val="28"/>
          <w:lang w:val="es-ES"/>
        </w:rPr>
        <w:t>expresad</w:t>
      </w:r>
      <w:r w:rsidR="00607DBC" w:rsidRPr="0008113C">
        <w:rPr>
          <w:rFonts w:ascii="Times New Roman" w:hAnsi="Times New Roman"/>
          <w:bCs/>
          <w:sz w:val="28"/>
          <w:szCs w:val="28"/>
          <w:lang w:val="es-ES"/>
        </w:rPr>
        <w:t>a</w:t>
      </w:r>
      <w:r w:rsidR="00BF615B" w:rsidRPr="0008113C">
        <w:rPr>
          <w:rFonts w:ascii="Times New Roman" w:hAnsi="Times New Roman"/>
          <w:bCs/>
          <w:sz w:val="28"/>
          <w:szCs w:val="28"/>
          <w:lang w:val="es-ES"/>
        </w:rPr>
        <w:t xml:space="preserve">s en la </w:t>
      </w:r>
      <w:r w:rsidR="00CE45AF" w:rsidRPr="0008113C">
        <w:rPr>
          <w:rFonts w:ascii="Times New Roman" w:hAnsi="Times New Roman"/>
          <w:bCs/>
          <w:sz w:val="28"/>
          <w:szCs w:val="28"/>
          <w:lang w:val="es-ES"/>
        </w:rPr>
        <w:t xml:space="preserve">Sentencia C-447 de 2015, </w:t>
      </w:r>
      <w:r w:rsidR="0098637A" w:rsidRPr="0008113C">
        <w:rPr>
          <w:rFonts w:ascii="Times New Roman" w:hAnsi="Times New Roman"/>
          <w:bCs/>
          <w:sz w:val="28"/>
          <w:szCs w:val="28"/>
          <w:lang w:val="es-ES"/>
        </w:rPr>
        <w:t>de m</w:t>
      </w:r>
      <w:r w:rsidR="004B7C74" w:rsidRPr="0008113C">
        <w:rPr>
          <w:rFonts w:ascii="Times New Roman" w:hAnsi="Times New Roman"/>
          <w:bCs/>
          <w:sz w:val="28"/>
          <w:szCs w:val="28"/>
          <w:lang w:val="es-ES"/>
        </w:rPr>
        <w:t xml:space="preserve">anera que </w:t>
      </w:r>
      <w:r w:rsidR="00607DBC" w:rsidRPr="0008113C">
        <w:rPr>
          <w:rFonts w:ascii="Times New Roman" w:hAnsi="Times New Roman"/>
          <w:bCs/>
          <w:sz w:val="28"/>
          <w:szCs w:val="28"/>
          <w:lang w:val="es-ES"/>
        </w:rPr>
        <w:t xml:space="preserve">resultan </w:t>
      </w:r>
      <w:r w:rsidR="004B7C74" w:rsidRPr="0008113C">
        <w:rPr>
          <w:rFonts w:ascii="Times New Roman" w:hAnsi="Times New Roman"/>
          <w:bCs/>
          <w:sz w:val="28"/>
          <w:szCs w:val="28"/>
          <w:lang w:val="es-ES"/>
        </w:rPr>
        <w:t xml:space="preserve">ajustados a </w:t>
      </w:r>
      <w:r w:rsidR="008A2FE0" w:rsidRPr="0008113C">
        <w:rPr>
          <w:rFonts w:ascii="Times New Roman" w:hAnsi="Times New Roman"/>
          <w:bCs/>
          <w:sz w:val="28"/>
          <w:szCs w:val="28"/>
          <w:lang w:val="es-ES"/>
        </w:rPr>
        <w:t>la Constitución</w:t>
      </w:r>
      <w:r w:rsidR="00A46754" w:rsidRPr="0008113C">
        <w:rPr>
          <w:rStyle w:val="Refdenotaalpie"/>
          <w:rFonts w:ascii="Times New Roman" w:hAnsi="Times New Roman"/>
          <w:bCs/>
          <w:sz w:val="28"/>
          <w:szCs w:val="28"/>
          <w:lang w:val="es-ES"/>
        </w:rPr>
        <w:footnoteReference w:id="13"/>
      </w:r>
      <w:r w:rsidR="004B0268" w:rsidRPr="0008113C">
        <w:rPr>
          <w:rFonts w:ascii="Times New Roman" w:hAnsi="Times New Roman"/>
          <w:bCs/>
          <w:sz w:val="28"/>
          <w:szCs w:val="28"/>
          <w:lang w:val="es-ES"/>
        </w:rPr>
        <w:t xml:space="preserve">. </w:t>
      </w:r>
      <w:r w:rsidR="00CE1792" w:rsidRPr="0008113C">
        <w:rPr>
          <w:rFonts w:ascii="Times New Roman" w:hAnsi="Times New Roman"/>
          <w:bCs/>
          <w:sz w:val="28"/>
          <w:szCs w:val="28"/>
          <w:lang w:val="es-ES"/>
        </w:rPr>
        <w:t>Considera</w:t>
      </w:r>
      <w:r w:rsidR="00D30A67" w:rsidRPr="0008113C">
        <w:rPr>
          <w:rFonts w:ascii="Times New Roman" w:hAnsi="Times New Roman"/>
          <w:bCs/>
          <w:sz w:val="28"/>
          <w:szCs w:val="28"/>
          <w:lang w:val="es-ES"/>
        </w:rPr>
        <w:t xml:space="preserve">, </w:t>
      </w:r>
      <w:r w:rsidR="00F513C3" w:rsidRPr="0008113C">
        <w:rPr>
          <w:rFonts w:ascii="Times New Roman" w:hAnsi="Times New Roman"/>
          <w:bCs/>
          <w:sz w:val="28"/>
          <w:szCs w:val="28"/>
          <w:lang w:val="es-ES"/>
        </w:rPr>
        <w:t>además</w:t>
      </w:r>
      <w:r w:rsidR="00D30A67" w:rsidRPr="0008113C">
        <w:rPr>
          <w:rFonts w:ascii="Times New Roman" w:hAnsi="Times New Roman"/>
          <w:bCs/>
          <w:sz w:val="28"/>
          <w:szCs w:val="28"/>
          <w:lang w:val="es-ES"/>
        </w:rPr>
        <w:t>,</w:t>
      </w:r>
      <w:r w:rsidR="00F513C3" w:rsidRPr="0008113C">
        <w:rPr>
          <w:rFonts w:ascii="Times New Roman" w:hAnsi="Times New Roman"/>
          <w:bCs/>
          <w:sz w:val="28"/>
          <w:szCs w:val="28"/>
          <w:lang w:val="es-ES"/>
        </w:rPr>
        <w:t xml:space="preserve"> </w:t>
      </w:r>
      <w:r w:rsidR="002D2F9D" w:rsidRPr="0008113C">
        <w:rPr>
          <w:rFonts w:ascii="Times New Roman" w:hAnsi="Times New Roman"/>
          <w:bCs/>
          <w:sz w:val="28"/>
          <w:szCs w:val="28"/>
          <w:lang w:val="es-ES"/>
        </w:rPr>
        <w:t>que</w:t>
      </w:r>
      <w:r w:rsidR="00E356E3" w:rsidRPr="0008113C">
        <w:rPr>
          <w:rFonts w:ascii="Times New Roman" w:hAnsi="Times New Roman"/>
          <w:bCs/>
          <w:sz w:val="28"/>
          <w:szCs w:val="28"/>
          <w:lang w:val="es-ES"/>
        </w:rPr>
        <w:t xml:space="preserve"> los derechos de los trabajadores y de los menores de edad se encuentran garantizados en el </w:t>
      </w:r>
      <w:r w:rsidR="004F72CC" w:rsidRPr="0008113C">
        <w:rPr>
          <w:rFonts w:ascii="Times New Roman" w:hAnsi="Times New Roman"/>
          <w:bCs/>
          <w:sz w:val="28"/>
          <w:szCs w:val="28"/>
          <w:lang w:val="es-ES"/>
        </w:rPr>
        <w:t xml:space="preserve">proceso judicial de insolvencia. Esto, por cuanto la </w:t>
      </w:r>
      <w:r w:rsidR="002D2F9D" w:rsidRPr="0008113C">
        <w:rPr>
          <w:rFonts w:ascii="Times New Roman" w:hAnsi="Times New Roman"/>
          <w:bCs/>
          <w:sz w:val="28"/>
          <w:szCs w:val="28"/>
          <w:lang w:val="es-ES"/>
        </w:rPr>
        <w:t>existencia de créditos preferentes en virtud de garantías reales no afecta la posición de acreedores</w:t>
      </w:r>
      <w:r w:rsidR="004F72CC" w:rsidRPr="0008113C">
        <w:rPr>
          <w:rFonts w:ascii="Times New Roman" w:hAnsi="Times New Roman"/>
          <w:bCs/>
          <w:sz w:val="28"/>
          <w:szCs w:val="28"/>
          <w:lang w:val="es-ES"/>
        </w:rPr>
        <w:t xml:space="preserve"> de primera clase</w:t>
      </w:r>
      <w:r w:rsidR="002D2F9D" w:rsidRPr="0008113C">
        <w:rPr>
          <w:rFonts w:ascii="Times New Roman" w:hAnsi="Times New Roman"/>
          <w:bCs/>
          <w:sz w:val="28"/>
          <w:szCs w:val="28"/>
          <w:lang w:val="es-ES"/>
        </w:rPr>
        <w:t xml:space="preserve">, </w:t>
      </w:r>
      <w:r w:rsidR="004F72CC" w:rsidRPr="0008113C">
        <w:rPr>
          <w:rFonts w:ascii="Times New Roman" w:hAnsi="Times New Roman"/>
          <w:bCs/>
          <w:sz w:val="28"/>
          <w:szCs w:val="28"/>
          <w:lang w:val="es-ES"/>
        </w:rPr>
        <w:t xml:space="preserve">dado que </w:t>
      </w:r>
      <w:r w:rsidR="002D2F9D" w:rsidRPr="0008113C">
        <w:rPr>
          <w:rFonts w:ascii="Times New Roman" w:hAnsi="Times New Roman"/>
          <w:bCs/>
          <w:sz w:val="28"/>
          <w:szCs w:val="28"/>
          <w:lang w:val="es-ES"/>
        </w:rPr>
        <w:t>el pago</w:t>
      </w:r>
      <w:r w:rsidR="004F72CC" w:rsidRPr="0008113C">
        <w:rPr>
          <w:rFonts w:ascii="Times New Roman" w:hAnsi="Times New Roman"/>
          <w:bCs/>
          <w:sz w:val="28"/>
          <w:szCs w:val="28"/>
          <w:lang w:val="es-ES"/>
        </w:rPr>
        <w:t xml:space="preserve"> de</w:t>
      </w:r>
      <w:r w:rsidR="00FE5966" w:rsidRPr="0008113C">
        <w:rPr>
          <w:rFonts w:ascii="Times New Roman" w:hAnsi="Times New Roman"/>
          <w:bCs/>
          <w:sz w:val="28"/>
          <w:szCs w:val="28"/>
          <w:lang w:val="es-ES"/>
        </w:rPr>
        <w:t xml:space="preserve"> sus créditos</w:t>
      </w:r>
      <w:r w:rsidR="004F72CC" w:rsidRPr="0008113C">
        <w:rPr>
          <w:rFonts w:ascii="Times New Roman" w:hAnsi="Times New Roman"/>
          <w:bCs/>
          <w:sz w:val="28"/>
          <w:szCs w:val="28"/>
          <w:lang w:val="es-ES"/>
        </w:rPr>
        <w:t>,</w:t>
      </w:r>
      <w:r w:rsidR="00FE5966" w:rsidRPr="0008113C">
        <w:rPr>
          <w:rFonts w:ascii="Times New Roman" w:hAnsi="Times New Roman"/>
          <w:bCs/>
          <w:sz w:val="28"/>
          <w:szCs w:val="28"/>
          <w:lang w:val="es-ES"/>
        </w:rPr>
        <w:t xml:space="preserve"> pese a llevarse a cabo </w:t>
      </w:r>
      <w:r w:rsidR="002D2F9D" w:rsidRPr="0008113C">
        <w:rPr>
          <w:rFonts w:ascii="Times New Roman" w:hAnsi="Times New Roman"/>
          <w:bCs/>
          <w:sz w:val="28"/>
          <w:szCs w:val="28"/>
          <w:lang w:val="es-ES"/>
        </w:rPr>
        <w:t xml:space="preserve">por fuera del acuerdo concursal, </w:t>
      </w:r>
      <w:r w:rsidR="004F72CC" w:rsidRPr="0008113C">
        <w:rPr>
          <w:rFonts w:ascii="Times New Roman" w:hAnsi="Times New Roman"/>
          <w:bCs/>
          <w:sz w:val="28"/>
          <w:szCs w:val="28"/>
          <w:lang w:val="es-ES"/>
        </w:rPr>
        <w:t>no pued</w:t>
      </w:r>
      <w:r w:rsidR="00E5082F" w:rsidRPr="0008113C">
        <w:rPr>
          <w:rFonts w:ascii="Times New Roman" w:hAnsi="Times New Roman"/>
          <w:bCs/>
          <w:sz w:val="28"/>
          <w:szCs w:val="28"/>
          <w:lang w:val="es-ES"/>
        </w:rPr>
        <w:t>e</w:t>
      </w:r>
      <w:r w:rsidR="004F72CC" w:rsidRPr="0008113C">
        <w:rPr>
          <w:rFonts w:ascii="Times New Roman" w:hAnsi="Times New Roman"/>
          <w:bCs/>
          <w:sz w:val="28"/>
          <w:szCs w:val="28"/>
          <w:lang w:val="es-ES"/>
        </w:rPr>
        <w:t xml:space="preserve"> </w:t>
      </w:r>
      <w:r w:rsidR="001234B9" w:rsidRPr="0008113C">
        <w:rPr>
          <w:rFonts w:ascii="Times New Roman" w:hAnsi="Times New Roman"/>
          <w:bCs/>
          <w:sz w:val="28"/>
          <w:szCs w:val="28"/>
          <w:lang w:val="es-ES"/>
        </w:rPr>
        <w:t xml:space="preserve">realizarse </w:t>
      </w:r>
      <w:r w:rsidR="00E5082F" w:rsidRPr="0008113C">
        <w:rPr>
          <w:rFonts w:ascii="Times New Roman" w:hAnsi="Times New Roman"/>
          <w:bCs/>
          <w:sz w:val="28"/>
          <w:szCs w:val="28"/>
          <w:lang w:val="es-ES"/>
        </w:rPr>
        <w:t xml:space="preserve">con </w:t>
      </w:r>
      <w:r w:rsidR="004F72CC" w:rsidRPr="0008113C">
        <w:rPr>
          <w:rFonts w:ascii="Times New Roman" w:hAnsi="Times New Roman"/>
          <w:bCs/>
          <w:sz w:val="28"/>
          <w:szCs w:val="28"/>
          <w:lang w:val="es-ES"/>
        </w:rPr>
        <w:t xml:space="preserve">desconocimiento de los </w:t>
      </w:r>
      <w:r w:rsidR="002D2F9D" w:rsidRPr="0008113C">
        <w:rPr>
          <w:rFonts w:ascii="Times New Roman" w:hAnsi="Times New Roman"/>
          <w:bCs/>
          <w:sz w:val="28"/>
          <w:szCs w:val="28"/>
          <w:lang w:val="es-ES"/>
        </w:rPr>
        <w:t>demás acreedores.</w:t>
      </w:r>
    </w:p>
    <w:p w:rsidR="00597CF4" w:rsidRPr="0008113C" w:rsidRDefault="00597CF4"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4F72CC" w:rsidRPr="0008113C" w:rsidRDefault="004F72CC"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 xml:space="preserve">Por otro lado, esta </w:t>
      </w:r>
      <w:r w:rsidR="004D284F" w:rsidRPr="0008113C">
        <w:rPr>
          <w:rFonts w:ascii="Times New Roman" w:hAnsi="Times New Roman"/>
          <w:bCs/>
          <w:sz w:val="28"/>
          <w:szCs w:val="28"/>
          <w:lang w:val="es-ES"/>
        </w:rPr>
        <w:t xml:space="preserve">posición </w:t>
      </w:r>
      <w:r w:rsidR="004A208A" w:rsidRPr="0008113C">
        <w:rPr>
          <w:rFonts w:ascii="Times New Roman" w:hAnsi="Times New Roman"/>
          <w:bCs/>
          <w:sz w:val="28"/>
          <w:szCs w:val="28"/>
          <w:lang w:val="es-ES"/>
        </w:rPr>
        <w:t xml:space="preserve">asume </w:t>
      </w:r>
      <w:r w:rsidR="004D284F" w:rsidRPr="0008113C">
        <w:rPr>
          <w:rFonts w:ascii="Times New Roman" w:hAnsi="Times New Roman"/>
          <w:bCs/>
          <w:sz w:val="28"/>
          <w:szCs w:val="28"/>
          <w:lang w:val="es-ES"/>
        </w:rPr>
        <w:t xml:space="preserve">que </w:t>
      </w:r>
      <w:r w:rsidR="004E37AC" w:rsidRPr="0008113C">
        <w:rPr>
          <w:rFonts w:ascii="Times New Roman" w:hAnsi="Times New Roman"/>
          <w:bCs/>
          <w:sz w:val="28"/>
          <w:szCs w:val="28"/>
          <w:lang w:val="es-ES"/>
        </w:rPr>
        <w:t xml:space="preserve">las normas </w:t>
      </w:r>
      <w:r w:rsidR="004D284F" w:rsidRPr="0008113C">
        <w:rPr>
          <w:rFonts w:ascii="Times New Roman" w:hAnsi="Times New Roman"/>
          <w:bCs/>
          <w:sz w:val="28"/>
          <w:szCs w:val="28"/>
          <w:lang w:val="es-ES"/>
        </w:rPr>
        <w:t xml:space="preserve">objetadas </w:t>
      </w:r>
      <w:r w:rsidR="004E37AC" w:rsidRPr="0008113C">
        <w:rPr>
          <w:rFonts w:ascii="Times New Roman" w:hAnsi="Times New Roman"/>
          <w:bCs/>
          <w:sz w:val="28"/>
          <w:szCs w:val="28"/>
          <w:lang w:val="es-ES"/>
        </w:rPr>
        <w:t xml:space="preserve">persiguen fines constitucionalmente legítimos, tales como promover el </w:t>
      </w:r>
      <w:r w:rsidR="0061613F" w:rsidRPr="0008113C">
        <w:rPr>
          <w:rFonts w:ascii="Times New Roman" w:hAnsi="Times New Roman"/>
          <w:bCs/>
          <w:sz w:val="28"/>
          <w:szCs w:val="28"/>
          <w:lang w:val="es-ES"/>
        </w:rPr>
        <w:t xml:space="preserve">acceso al </w:t>
      </w:r>
      <w:r w:rsidR="004E37AC" w:rsidRPr="0008113C">
        <w:rPr>
          <w:rFonts w:ascii="Times New Roman" w:hAnsi="Times New Roman"/>
          <w:bCs/>
          <w:sz w:val="28"/>
          <w:szCs w:val="28"/>
          <w:lang w:val="es-ES"/>
        </w:rPr>
        <w:t>crédito, el crecimiento económico y la financiación de las empresas</w:t>
      </w:r>
      <w:r w:rsidR="008B6161" w:rsidRPr="0008113C">
        <w:rPr>
          <w:rFonts w:ascii="Times New Roman" w:hAnsi="Times New Roman"/>
          <w:bCs/>
          <w:sz w:val="28"/>
          <w:szCs w:val="28"/>
          <w:lang w:val="es-ES"/>
        </w:rPr>
        <w:t xml:space="preserve"> como fuente generadora de empleo</w:t>
      </w:r>
      <w:r w:rsidR="004E37AC" w:rsidRPr="0008113C">
        <w:rPr>
          <w:rFonts w:ascii="Times New Roman" w:hAnsi="Times New Roman"/>
          <w:bCs/>
          <w:sz w:val="28"/>
          <w:szCs w:val="28"/>
          <w:lang w:val="es-ES"/>
        </w:rPr>
        <w:t xml:space="preserve">. </w:t>
      </w:r>
      <w:r w:rsidR="00E5082F" w:rsidRPr="0008113C">
        <w:rPr>
          <w:rFonts w:ascii="Times New Roman" w:hAnsi="Times New Roman"/>
          <w:bCs/>
          <w:sz w:val="28"/>
          <w:szCs w:val="28"/>
          <w:lang w:val="es-ES"/>
        </w:rPr>
        <w:t xml:space="preserve">Señala, </w:t>
      </w:r>
      <w:r w:rsidR="00FE5966" w:rsidRPr="0008113C">
        <w:rPr>
          <w:rFonts w:ascii="Times New Roman" w:hAnsi="Times New Roman"/>
          <w:bCs/>
          <w:sz w:val="28"/>
          <w:szCs w:val="28"/>
          <w:lang w:val="es-ES"/>
        </w:rPr>
        <w:t>así mismo</w:t>
      </w:r>
      <w:r w:rsidR="00E5082F" w:rsidRPr="0008113C">
        <w:rPr>
          <w:rFonts w:ascii="Times New Roman" w:hAnsi="Times New Roman"/>
          <w:bCs/>
          <w:sz w:val="28"/>
          <w:szCs w:val="28"/>
          <w:lang w:val="es-ES"/>
        </w:rPr>
        <w:t xml:space="preserve">, </w:t>
      </w:r>
      <w:r w:rsidR="0061613F" w:rsidRPr="0008113C">
        <w:rPr>
          <w:rFonts w:ascii="Times New Roman" w:hAnsi="Times New Roman"/>
          <w:bCs/>
          <w:sz w:val="28"/>
          <w:szCs w:val="28"/>
          <w:lang w:val="es-ES"/>
        </w:rPr>
        <w:t xml:space="preserve">que </w:t>
      </w:r>
      <w:r w:rsidR="00E5082F" w:rsidRPr="0008113C">
        <w:rPr>
          <w:rFonts w:ascii="Times New Roman" w:hAnsi="Times New Roman"/>
          <w:bCs/>
          <w:sz w:val="28"/>
          <w:szCs w:val="28"/>
          <w:lang w:val="es-ES"/>
        </w:rPr>
        <w:t>los artículos demandados no desconocen el derecho a la igualdad</w:t>
      </w:r>
      <w:r w:rsidR="008B4E2E" w:rsidRPr="0008113C">
        <w:rPr>
          <w:rFonts w:ascii="Times New Roman" w:hAnsi="Times New Roman"/>
          <w:bCs/>
          <w:sz w:val="28"/>
          <w:szCs w:val="28"/>
          <w:lang w:val="es-ES"/>
        </w:rPr>
        <w:t xml:space="preserve"> porque el</w:t>
      </w:r>
      <w:r w:rsidR="00BC30F6" w:rsidRPr="0008113C">
        <w:rPr>
          <w:rFonts w:ascii="Times New Roman" w:hAnsi="Times New Roman"/>
          <w:bCs/>
          <w:sz w:val="28"/>
          <w:szCs w:val="28"/>
          <w:lang w:val="es-ES"/>
        </w:rPr>
        <w:t xml:space="preserve"> privilegio con el que cuenta el </w:t>
      </w:r>
      <w:r w:rsidR="008B4E2E" w:rsidRPr="0008113C">
        <w:rPr>
          <w:rFonts w:ascii="Times New Roman" w:hAnsi="Times New Roman"/>
          <w:bCs/>
          <w:sz w:val="28"/>
          <w:szCs w:val="28"/>
          <w:lang w:val="es-ES"/>
        </w:rPr>
        <w:t xml:space="preserve">acreedor </w:t>
      </w:r>
      <w:r w:rsidR="00BC30F6" w:rsidRPr="0008113C">
        <w:rPr>
          <w:rFonts w:ascii="Times New Roman" w:hAnsi="Times New Roman"/>
          <w:bCs/>
          <w:sz w:val="28"/>
          <w:szCs w:val="28"/>
          <w:lang w:val="es-ES"/>
        </w:rPr>
        <w:t xml:space="preserve">ha sido </w:t>
      </w:r>
      <w:r w:rsidR="008B4E2E" w:rsidRPr="0008113C">
        <w:rPr>
          <w:rFonts w:ascii="Times New Roman" w:hAnsi="Times New Roman"/>
          <w:bCs/>
          <w:sz w:val="28"/>
          <w:szCs w:val="28"/>
          <w:lang w:val="es-ES"/>
        </w:rPr>
        <w:t>otorgado por el propio deudor</w:t>
      </w:r>
      <w:r w:rsidR="00BC30F6" w:rsidRPr="0008113C">
        <w:rPr>
          <w:rFonts w:ascii="Times New Roman" w:hAnsi="Times New Roman"/>
          <w:bCs/>
          <w:sz w:val="28"/>
          <w:szCs w:val="28"/>
          <w:lang w:val="es-ES"/>
        </w:rPr>
        <w:t>,</w:t>
      </w:r>
      <w:r w:rsidR="008B4E2E" w:rsidRPr="0008113C">
        <w:rPr>
          <w:rFonts w:ascii="Times New Roman" w:hAnsi="Times New Roman"/>
          <w:bCs/>
          <w:sz w:val="28"/>
          <w:szCs w:val="28"/>
          <w:lang w:val="es-ES"/>
        </w:rPr>
        <w:t xml:space="preserve"> en desarrollo y ejercicio de</w:t>
      </w:r>
      <w:r w:rsidR="002275F1" w:rsidRPr="0008113C">
        <w:rPr>
          <w:rFonts w:ascii="Times New Roman" w:hAnsi="Times New Roman"/>
          <w:bCs/>
          <w:sz w:val="28"/>
          <w:szCs w:val="28"/>
          <w:lang w:val="es-ES"/>
        </w:rPr>
        <w:t xml:space="preserve"> la </w:t>
      </w:r>
      <w:r w:rsidR="008B4E2E" w:rsidRPr="0008113C">
        <w:rPr>
          <w:rFonts w:ascii="Times New Roman" w:hAnsi="Times New Roman"/>
          <w:bCs/>
          <w:sz w:val="28"/>
          <w:szCs w:val="28"/>
          <w:lang w:val="es-ES"/>
        </w:rPr>
        <w:t xml:space="preserve">autonomía de </w:t>
      </w:r>
      <w:r w:rsidR="002275F1" w:rsidRPr="0008113C">
        <w:rPr>
          <w:rFonts w:ascii="Times New Roman" w:hAnsi="Times New Roman"/>
          <w:bCs/>
          <w:sz w:val="28"/>
          <w:szCs w:val="28"/>
          <w:lang w:val="es-ES"/>
        </w:rPr>
        <w:t xml:space="preserve">su </w:t>
      </w:r>
      <w:r w:rsidR="008B4E2E" w:rsidRPr="0008113C">
        <w:rPr>
          <w:rFonts w:ascii="Times New Roman" w:hAnsi="Times New Roman"/>
          <w:bCs/>
          <w:sz w:val="28"/>
          <w:szCs w:val="28"/>
          <w:lang w:val="es-ES"/>
        </w:rPr>
        <w:t>voluntad</w:t>
      </w:r>
      <w:r w:rsidR="00956DFF" w:rsidRPr="0008113C">
        <w:rPr>
          <w:rFonts w:ascii="Times New Roman" w:hAnsi="Times New Roman"/>
          <w:bCs/>
          <w:sz w:val="28"/>
          <w:szCs w:val="28"/>
          <w:lang w:val="es-ES"/>
        </w:rPr>
        <w:t xml:space="preserve">. </w:t>
      </w:r>
      <w:r w:rsidR="00E5082F" w:rsidRPr="0008113C">
        <w:rPr>
          <w:rFonts w:ascii="Times New Roman" w:hAnsi="Times New Roman"/>
          <w:bCs/>
          <w:sz w:val="28"/>
          <w:szCs w:val="28"/>
          <w:lang w:val="es-ES"/>
        </w:rPr>
        <w:t xml:space="preserve">Adicionalmente, afirman que los artículos demandados no violan los principios del </w:t>
      </w:r>
      <w:r w:rsidR="00956DFF" w:rsidRPr="0008113C">
        <w:rPr>
          <w:rFonts w:ascii="Times New Roman" w:hAnsi="Times New Roman"/>
          <w:bCs/>
          <w:sz w:val="28"/>
          <w:szCs w:val="28"/>
          <w:lang w:val="es-ES"/>
        </w:rPr>
        <w:t xml:space="preserve">interés general ni la libertad de empresa, </w:t>
      </w:r>
      <w:r w:rsidR="00FE5966" w:rsidRPr="0008113C">
        <w:rPr>
          <w:rFonts w:ascii="Times New Roman" w:hAnsi="Times New Roman"/>
          <w:bCs/>
          <w:sz w:val="28"/>
          <w:szCs w:val="28"/>
          <w:lang w:val="es-ES"/>
        </w:rPr>
        <w:t xml:space="preserve">en la medida en que </w:t>
      </w:r>
      <w:r w:rsidR="00956DFF" w:rsidRPr="0008113C">
        <w:rPr>
          <w:rFonts w:ascii="Times New Roman" w:hAnsi="Times New Roman"/>
          <w:bCs/>
          <w:sz w:val="28"/>
          <w:szCs w:val="28"/>
          <w:lang w:val="es-ES"/>
        </w:rPr>
        <w:t xml:space="preserve">la </w:t>
      </w:r>
      <w:r w:rsidR="00255AB7" w:rsidRPr="0008113C">
        <w:rPr>
          <w:rFonts w:ascii="Times New Roman" w:hAnsi="Times New Roman"/>
          <w:bCs/>
          <w:sz w:val="28"/>
          <w:szCs w:val="28"/>
          <w:lang w:val="es-ES"/>
        </w:rPr>
        <w:t xml:space="preserve">posibilidad </w:t>
      </w:r>
      <w:r w:rsidR="00956DFF" w:rsidRPr="0008113C">
        <w:rPr>
          <w:rFonts w:ascii="Times New Roman" w:hAnsi="Times New Roman"/>
          <w:bCs/>
          <w:sz w:val="28"/>
          <w:szCs w:val="28"/>
          <w:lang w:val="es-ES"/>
        </w:rPr>
        <w:t xml:space="preserve">concedida a los acreedores </w:t>
      </w:r>
      <w:r w:rsidR="00255AB7" w:rsidRPr="0008113C">
        <w:rPr>
          <w:rFonts w:ascii="Times New Roman" w:hAnsi="Times New Roman"/>
          <w:bCs/>
          <w:sz w:val="28"/>
          <w:szCs w:val="28"/>
          <w:lang w:val="es-ES"/>
        </w:rPr>
        <w:t xml:space="preserve">con garantía real </w:t>
      </w:r>
      <w:r w:rsidR="00956DFF" w:rsidRPr="0008113C">
        <w:rPr>
          <w:rFonts w:ascii="Times New Roman" w:hAnsi="Times New Roman"/>
          <w:bCs/>
          <w:sz w:val="28"/>
          <w:szCs w:val="28"/>
          <w:lang w:val="es-ES"/>
        </w:rPr>
        <w:t xml:space="preserve">solo opera en aquellos casos </w:t>
      </w:r>
      <w:r w:rsidR="00255AB7" w:rsidRPr="0008113C">
        <w:rPr>
          <w:rFonts w:ascii="Times New Roman" w:hAnsi="Times New Roman"/>
          <w:bCs/>
          <w:sz w:val="28"/>
          <w:szCs w:val="28"/>
          <w:lang w:val="es-ES"/>
        </w:rPr>
        <w:t xml:space="preserve">en los cuales </w:t>
      </w:r>
      <w:r w:rsidR="002748A4" w:rsidRPr="0008113C">
        <w:rPr>
          <w:rFonts w:ascii="Times New Roman" w:hAnsi="Times New Roman"/>
          <w:bCs/>
          <w:sz w:val="28"/>
          <w:szCs w:val="28"/>
          <w:lang w:val="es-ES"/>
        </w:rPr>
        <w:t xml:space="preserve">los bienes no </w:t>
      </w:r>
      <w:r w:rsidR="00255AB7" w:rsidRPr="0008113C">
        <w:rPr>
          <w:rFonts w:ascii="Times New Roman" w:hAnsi="Times New Roman"/>
          <w:bCs/>
          <w:sz w:val="28"/>
          <w:szCs w:val="28"/>
          <w:lang w:val="es-ES"/>
        </w:rPr>
        <w:t xml:space="preserve">son </w:t>
      </w:r>
      <w:r w:rsidR="002748A4" w:rsidRPr="0008113C">
        <w:rPr>
          <w:rFonts w:ascii="Times New Roman" w:hAnsi="Times New Roman"/>
          <w:bCs/>
          <w:sz w:val="28"/>
          <w:szCs w:val="28"/>
          <w:lang w:val="es-ES"/>
        </w:rPr>
        <w:t xml:space="preserve">necesarios para su operación </w:t>
      </w:r>
      <w:r w:rsidR="00C61C25" w:rsidRPr="0008113C">
        <w:rPr>
          <w:rFonts w:ascii="Times New Roman" w:hAnsi="Times New Roman"/>
          <w:bCs/>
          <w:sz w:val="28"/>
          <w:szCs w:val="28"/>
          <w:lang w:val="es-ES"/>
        </w:rPr>
        <w:t>o para su actividad económica</w:t>
      </w:r>
      <w:r w:rsidR="00BF713F" w:rsidRPr="0008113C">
        <w:rPr>
          <w:rFonts w:ascii="Times New Roman" w:hAnsi="Times New Roman"/>
          <w:bCs/>
          <w:sz w:val="28"/>
          <w:szCs w:val="28"/>
          <w:lang w:val="es-ES"/>
        </w:rPr>
        <w:t xml:space="preserve"> o </w:t>
      </w:r>
      <w:r w:rsidR="005E21C8" w:rsidRPr="0008113C">
        <w:rPr>
          <w:rFonts w:ascii="Times New Roman" w:hAnsi="Times New Roman"/>
          <w:bCs/>
          <w:sz w:val="28"/>
          <w:szCs w:val="28"/>
          <w:lang w:val="es-ES"/>
        </w:rPr>
        <w:t>financiera, de manera que</w:t>
      </w:r>
      <w:r w:rsidR="00CE1792" w:rsidRPr="0008113C">
        <w:rPr>
          <w:rFonts w:ascii="Times New Roman" w:hAnsi="Times New Roman"/>
          <w:bCs/>
          <w:sz w:val="28"/>
          <w:szCs w:val="28"/>
          <w:lang w:val="es-ES"/>
        </w:rPr>
        <w:t xml:space="preserve">, finalmente, la medida </w:t>
      </w:r>
      <w:r w:rsidR="00E5082F" w:rsidRPr="0008113C">
        <w:rPr>
          <w:rFonts w:ascii="Times New Roman" w:hAnsi="Times New Roman"/>
          <w:bCs/>
          <w:sz w:val="28"/>
          <w:szCs w:val="28"/>
          <w:lang w:val="es-ES"/>
        </w:rPr>
        <w:t>permite reducir el valor total del pasivo y, por ende,</w:t>
      </w:r>
      <w:r w:rsidR="005E21C8" w:rsidRPr="0008113C">
        <w:rPr>
          <w:rFonts w:ascii="Times New Roman" w:hAnsi="Times New Roman"/>
          <w:bCs/>
          <w:sz w:val="28"/>
          <w:szCs w:val="28"/>
          <w:lang w:val="es-ES"/>
        </w:rPr>
        <w:t xml:space="preserve"> protege</w:t>
      </w:r>
      <w:r w:rsidR="00EF36D5" w:rsidRPr="0008113C">
        <w:rPr>
          <w:rFonts w:ascii="Times New Roman" w:hAnsi="Times New Roman"/>
          <w:bCs/>
          <w:sz w:val="28"/>
          <w:szCs w:val="28"/>
          <w:lang w:val="es-ES"/>
        </w:rPr>
        <w:t xml:space="preserve"> la función social de la empresa</w:t>
      </w:r>
      <w:r w:rsidR="007B7C75" w:rsidRPr="0008113C">
        <w:rPr>
          <w:rFonts w:ascii="Times New Roman" w:hAnsi="Times New Roman"/>
          <w:bCs/>
          <w:sz w:val="28"/>
          <w:szCs w:val="28"/>
          <w:lang w:val="es-ES"/>
        </w:rPr>
        <w:t xml:space="preserve">. </w:t>
      </w:r>
    </w:p>
    <w:p w:rsidR="004F72CC" w:rsidRPr="0008113C" w:rsidRDefault="004F72CC"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3F63AF" w:rsidRPr="0008113C" w:rsidRDefault="00664939"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
          <w:bCs/>
          <w:sz w:val="28"/>
          <w:szCs w:val="28"/>
          <w:lang w:val="es-ES"/>
        </w:rPr>
        <w:t xml:space="preserve">4.3. </w:t>
      </w:r>
      <w:r w:rsidR="00E5082F" w:rsidRPr="0008113C">
        <w:rPr>
          <w:rFonts w:ascii="Times New Roman" w:hAnsi="Times New Roman"/>
          <w:bCs/>
          <w:sz w:val="28"/>
          <w:szCs w:val="28"/>
          <w:lang w:val="es-ES"/>
        </w:rPr>
        <w:t xml:space="preserve">Por último, </w:t>
      </w:r>
      <w:r w:rsidR="00C34DFD" w:rsidRPr="0008113C">
        <w:rPr>
          <w:rFonts w:ascii="Times New Roman" w:hAnsi="Times New Roman"/>
          <w:bCs/>
          <w:sz w:val="28"/>
          <w:szCs w:val="28"/>
          <w:lang w:val="es-ES"/>
        </w:rPr>
        <w:t xml:space="preserve">un grupo de </w:t>
      </w:r>
      <w:r w:rsidR="00E5082F" w:rsidRPr="0008113C">
        <w:rPr>
          <w:rFonts w:ascii="Times New Roman" w:hAnsi="Times New Roman"/>
          <w:bCs/>
          <w:sz w:val="28"/>
          <w:szCs w:val="28"/>
          <w:lang w:val="es-ES"/>
        </w:rPr>
        <w:t>intervenciones plantea</w:t>
      </w:r>
      <w:r w:rsidR="004A208A" w:rsidRPr="0008113C">
        <w:rPr>
          <w:rFonts w:ascii="Times New Roman" w:hAnsi="Times New Roman"/>
          <w:bCs/>
          <w:sz w:val="28"/>
          <w:szCs w:val="28"/>
          <w:lang w:val="es-ES"/>
        </w:rPr>
        <w:t xml:space="preserve"> </w:t>
      </w:r>
      <w:r w:rsidR="00E5082F" w:rsidRPr="0008113C">
        <w:rPr>
          <w:rFonts w:ascii="Times New Roman" w:hAnsi="Times New Roman"/>
          <w:bCs/>
          <w:sz w:val="28"/>
          <w:szCs w:val="28"/>
          <w:lang w:val="es-ES"/>
        </w:rPr>
        <w:t>que la demanda carece</w:t>
      </w:r>
      <w:r w:rsidR="00C34DFD" w:rsidRPr="0008113C">
        <w:rPr>
          <w:rFonts w:ascii="Times New Roman" w:hAnsi="Times New Roman"/>
          <w:bCs/>
          <w:sz w:val="28"/>
          <w:szCs w:val="28"/>
          <w:lang w:val="es-ES"/>
        </w:rPr>
        <w:t xml:space="preserve"> </w:t>
      </w:r>
      <w:r w:rsidR="004F6503" w:rsidRPr="0008113C">
        <w:rPr>
          <w:rFonts w:ascii="Times New Roman" w:hAnsi="Times New Roman"/>
          <w:bCs/>
          <w:sz w:val="28"/>
          <w:szCs w:val="28"/>
          <w:lang w:val="es-ES"/>
        </w:rPr>
        <w:t xml:space="preserve">sistemáticamente </w:t>
      </w:r>
      <w:r w:rsidR="00E5082F" w:rsidRPr="0008113C">
        <w:rPr>
          <w:rFonts w:ascii="Times New Roman" w:hAnsi="Times New Roman"/>
          <w:bCs/>
          <w:sz w:val="28"/>
          <w:szCs w:val="28"/>
          <w:lang w:val="es-ES"/>
        </w:rPr>
        <w:t>de aptitud sustantiva.</w:t>
      </w:r>
      <w:r w:rsidR="003B6E7C" w:rsidRPr="0008113C">
        <w:rPr>
          <w:rFonts w:ascii="Times New Roman" w:hAnsi="Times New Roman"/>
          <w:bCs/>
          <w:sz w:val="28"/>
          <w:szCs w:val="28"/>
          <w:lang w:val="es-ES"/>
        </w:rPr>
        <w:t xml:space="preserve"> </w:t>
      </w:r>
      <w:r w:rsidR="00B549AA" w:rsidRPr="0008113C">
        <w:rPr>
          <w:rFonts w:ascii="Times New Roman" w:hAnsi="Times New Roman"/>
          <w:bCs/>
          <w:sz w:val="28"/>
          <w:szCs w:val="28"/>
          <w:lang w:val="es-ES"/>
        </w:rPr>
        <w:t>Afirma</w:t>
      </w:r>
      <w:r w:rsidR="00736E4F" w:rsidRPr="0008113C">
        <w:rPr>
          <w:rFonts w:ascii="Times New Roman" w:hAnsi="Times New Roman"/>
          <w:bCs/>
          <w:sz w:val="28"/>
          <w:szCs w:val="28"/>
          <w:lang w:val="es-ES"/>
        </w:rPr>
        <w:t xml:space="preserve"> que el cargo por violación a los derechos de los niños y a los derechos de los trabajadores no cumple el requisito de certeza, </w:t>
      </w:r>
      <w:r w:rsidR="00FE7D24" w:rsidRPr="0008113C">
        <w:rPr>
          <w:rFonts w:ascii="Times New Roman" w:hAnsi="Times New Roman"/>
          <w:bCs/>
          <w:sz w:val="28"/>
          <w:szCs w:val="28"/>
          <w:lang w:val="es-ES"/>
        </w:rPr>
        <w:t xml:space="preserve">pues </w:t>
      </w:r>
      <w:r w:rsidR="003B6E7C" w:rsidRPr="0008113C">
        <w:rPr>
          <w:rFonts w:ascii="Times New Roman" w:hAnsi="Times New Roman"/>
          <w:bCs/>
          <w:sz w:val="28"/>
          <w:szCs w:val="28"/>
          <w:lang w:val="es-ES"/>
        </w:rPr>
        <w:t xml:space="preserve">parte de una interpretación aislada de las disposiciones demandadas. Esto, en la </w:t>
      </w:r>
      <w:r w:rsidR="00736E4F" w:rsidRPr="0008113C">
        <w:rPr>
          <w:rFonts w:ascii="Times New Roman" w:hAnsi="Times New Roman"/>
          <w:bCs/>
          <w:sz w:val="28"/>
          <w:szCs w:val="28"/>
          <w:lang w:val="es-ES"/>
        </w:rPr>
        <w:t xml:space="preserve">medida en que, así como se consideró en la Sentencia C-447 de 2005, </w:t>
      </w:r>
      <w:r w:rsidR="003B6E7C" w:rsidRPr="0008113C">
        <w:rPr>
          <w:rFonts w:ascii="Times New Roman" w:hAnsi="Times New Roman"/>
          <w:bCs/>
          <w:sz w:val="28"/>
          <w:szCs w:val="28"/>
          <w:lang w:val="es-ES"/>
        </w:rPr>
        <w:t xml:space="preserve">conforme a una </w:t>
      </w:r>
      <w:r w:rsidR="00736E4F" w:rsidRPr="0008113C">
        <w:rPr>
          <w:rFonts w:ascii="Times New Roman" w:hAnsi="Times New Roman"/>
          <w:bCs/>
          <w:sz w:val="28"/>
          <w:szCs w:val="28"/>
          <w:lang w:val="es-ES"/>
        </w:rPr>
        <w:t>interpretación sistemática de</w:t>
      </w:r>
      <w:r w:rsidR="003B6E7C" w:rsidRPr="0008113C">
        <w:rPr>
          <w:rFonts w:ascii="Times New Roman" w:hAnsi="Times New Roman"/>
          <w:bCs/>
          <w:sz w:val="28"/>
          <w:szCs w:val="28"/>
          <w:lang w:val="es-ES"/>
        </w:rPr>
        <w:t xml:space="preserve"> </w:t>
      </w:r>
      <w:r w:rsidR="00736E4F" w:rsidRPr="0008113C">
        <w:rPr>
          <w:rFonts w:ascii="Times New Roman" w:hAnsi="Times New Roman"/>
          <w:bCs/>
          <w:sz w:val="28"/>
          <w:szCs w:val="28"/>
          <w:lang w:val="es-ES"/>
        </w:rPr>
        <w:t>l</w:t>
      </w:r>
      <w:r w:rsidR="003B6E7C" w:rsidRPr="0008113C">
        <w:rPr>
          <w:rFonts w:ascii="Times New Roman" w:hAnsi="Times New Roman"/>
          <w:bCs/>
          <w:sz w:val="28"/>
          <w:szCs w:val="28"/>
          <w:lang w:val="es-ES"/>
        </w:rPr>
        <w:t>os</w:t>
      </w:r>
      <w:r w:rsidR="00736E4F" w:rsidRPr="0008113C">
        <w:rPr>
          <w:rFonts w:ascii="Times New Roman" w:hAnsi="Times New Roman"/>
          <w:bCs/>
          <w:sz w:val="28"/>
          <w:szCs w:val="28"/>
          <w:lang w:val="es-ES"/>
        </w:rPr>
        <w:t xml:space="preserve"> precep</w:t>
      </w:r>
      <w:r w:rsidR="003B6E7C" w:rsidRPr="0008113C">
        <w:rPr>
          <w:rFonts w:ascii="Times New Roman" w:hAnsi="Times New Roman"/>
          <w:bCs/>
          <w:sz w:val="28"/>
          <w:szCs w:val="28"/>
          <w:lang w:val="es-ES"/>
        </w:rPr>
        <w:t xml:space="preserve">tos </w:t>
      </w:r>
      <w:r w:rsidR="00736E4F" w:rsidRPr="0008113C">
        <w:rPr>
          <w:rFonts w:ascii="Times New Roman" w:hAnsi="Times New Roman"/>
          <w:bCs/>
          <w:sz w:val="28"/>
          <w:szCs w:val="28"/>
          <w:lang w:val="es-ES"/>
        </w:rPr>
        <w:t>acusado</w:t>
      </w:r>
      <w:r w:rsidR="003B6E7C" w:rsidRPr="0008113C">
        <w:rPr>
          <w:rFonts w:ascii="Times New Roman" w:hAnsi="Times New Roman"/>
          <w:bCs/>
          <w:sz w:val="28"/>
          <w:szCs w:val="28"/>
          <w:lang w:val="es-ES"/>
        </w:rPr>
        <w:t>s</w:t>
      </w:r>
      <w:r w:rsidR="00736E4F" w:rsidRPr="0008113C">
        <w:rPr>
          <w:rFonts w:ascii="Times New Roman" w:hAnsi="Times New Roman"/>
          <w:bCs/>
          <w:sz w:val="28"/>
          <w:szCs w:val="28"/>
          <w:lang w:val="es-ES"/>
        </w:rPr>
        <w:t xml:space="preserve"> y de las reglas del Código Civil, se llega a la conclusión de que el esquema legal de prelación de créditos</w:t>
      </w:r>
      <w:r w:rsidR="003B6E7C" w:rsidRPr="0008113C">
        <w:rPr>
          <w:rFonts w:ascii="Times New Roman" w:hAnsi="Times New Roman"/>
          <w:bCs/>
          <w:sz w:val="28"/>
          <w:szCs w:val="28"/>
          <w:lang w:val="es-ES"/>
        </w:rPr>
        <w:t xml:space="preserve"> no ha sido modificado y tampoco, ni expresa ni tácitamente, derogado</w:t>
      </w:r>
      <w:r w:rsidR="003B6E7C" w:rsidRPr="0008113C">
        <w:rPr>
          <w:rStyle w:val="Refdenotaalpie"/>
          <w:rFonts w:ascii="Times New Roman" w:hAnsi="Times New Roman"/>
          <w:bCs/>
          <w:sz w:val="28"/>
          <w:szCs w:val="28"/>
          <w:lang w:val="es-ES"/>
        </w:rPr>
        <w:footnoteReference w:id="14"/>
      </w:r>
      <w:r w:rsidR="003B6E7C" w:rsidRPr="0008113C">
        <w:rPr>
          <w:rFonts w:ascii="Times New Roman" w:hAnsi="Times New Roman"/>
          <w:bCs/>
          <w:sz w:val="28"/>
          <w:szCs w:val="28"/>
          <w:lang w:val="es-ES"/>
        </w:rPr>
        <w:t xml:space="preserve">. </w:t>
      </w:r>
      <w:r w:rsidR="004F6503" w:rsidRPr="0008113C">
        <w:rPr>
          <w:rFonts w:ascii="Times New Roman" w:hAnsi="Times New Roman"/>
          <w:bCs/>
          <w:sz w:val="28"/>
          <w:szCs w:val="28"/>
          <w:lang w:val="es-ES"/>
        </w:rPr>
        <w:t xml:space="preserve"> </w:t>
      </w:r>
    </w:p>
    <w:p w:rsidR="004F6503" w:rsidRPr="0008113C" w:rsidRDefault="004F6503"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4F6503" w:rsidRPr="0008113C" w:rsidRDefault="004F6503"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Respecto de la supuesta violación del derecho a la igualdad, asevera que el argumento de la demanda incurre en un equívoco, por cuanto el artículo 50 demandando solamente niega la entrada de futuros acreedores que pretendan el cobro sobre bienes necesarios para el desarrollo de la actividad económica del deudor y que hayan sido reportados por este como tales, sin que ello implique que se niegue su presencia al inicio del trámite de insolvencia</w:t>
      </w:r>
      <w:r w:rsidRPr="0008113C">
        <w:rPr>
          <w:rStyle w:val="Refdenotaalpie"/>
          <w:rFonts w:ascii="Times New Roman" w:hAnsi="Times New Roman"/>
          <w:bCs/>
          <w:sz w:val="28"/>
          <w:szCs w:val="28"/>
          <w:lang w:val="es-ES"/>
        </w:rPr>
        <w:footnoteReference w:id="15"/>
      </w:r>
      <w:r w:rsidRPr="0008113C">
        <w:rPr>
          <w:rFonts w:ascii="Times New Roman" w:hAnsi="Times New Roman"/>
          <w:bCs/>
          <w:sz w:val="28"/>
          <w:szCs w:val="28"/>
          <w:lang w:val="es-ES"/>
        </w:rPr>
        <w:t xml:space="preserve">. De otra parte, argumenta que el cargo se funda en una premisa no cierta, sobre la supuesta igualdad entre todos los acreedores en un proceso de insolvencia. Señala que, conforme a los artículos 24 y 31 de la propia Ley 1676 de 2013 y de normas de la Ley 1116 de 2000 y del Código Civil, existe antes bien un tratamiento diferenciado entre acreedores, dependiendo de la correspondiente prelación de créditos. Además, </w:t>
      </w:r>
      <w:r w:rsidR="003F0BDF" w:rsidRPr="0008113C">
        <w:rPr>
          <w:rFonts w:ascii="Times New Roman" w:hAnsi="Times New Roman"/>
          <w:bCs/>
          <w:sz w:val="28"/>
          <w:szCs w:val="28"/>
          <w:lang w:val="es-ES"/>
        </w:rPr>
        <w:t xml:space="preserve">se </w:t>
      </w:r>
      <w:r w:rsidRPr="0008113C">
        <w:rPr>
          <w:rFonts w:ascii="Times New Roman" w:hAnsi="Times New Roman"/>
          <w:bCs/>
          <w:sz w:val="28"/>
          <w:szCs w:val="28"/>
          <w:lang w:val="es-ES"/>
        </w:rPr>
        <w:t>precisa que el cargo es insuficiente, en tanto no se indican los sujetos comparables y por qué debía el Legislador proporcionarles el mismo trato</w:t>
      </w:r>
      <w:r w:rsidRPr="0008113C">
        <w:rPr>
          <w:rStyle w:val="Refdenotaalpie"/>
          <w:rFonts w:ascii="Times New Roman" w:hAnsi="Times New Roman"/>
          <w:bCs/>
          <w:sz w:val="28"/>
          <w:szCs w:val="28"/>
          <w:lang w:val="es-ES"/>
        </w:rPr>
        <w:footnoteReference w:id="16"/>
      </w:r>
      <w:r w:rsidRPr="0008113C">
        <w:rPr>
          <w:rFonts w:ascii="Times New Roman" w:hAnsi="Times New Roman"/>
          <w:bCs/>
          <w:sz w:val="28"/>
          <w:szCs w:val="28"/>
          <w:lang w:val="es-ES"/>
        </w:rPr>
        <w:t xml:space="preserve">. </w:t>
      </w:r>
    </w:p>
    <w:p w:rsidR="004F6503" w:rsidRPr="0008113C" w:rsidRDefault="004F6503"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4F6503" w:rsidRPr="0008113C" w:rsidRDefault="004F6503"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 xml:space="preserve">De otra parte, </w:t>
      </w:r>
      <w:r w:rsidR="00507440" w:rsidRPr="0008113C">
        <w:rPr>
          <w:rFonts w:ascii="Times New Roman" w:hAnsi="Times New Roman"/>
          <w:bCs/>
          <w:sz w:val="28"/>
          <w:szCs w:val="28"/>
          <w:lang w:val="es-ES"/>
        </w:rPr>
        <w:t xml:space="preserve">este grupo de intervenciones </w:t>
      </w:r>
      <w:r w:rsidRPr="0008113C">
        <w:rPr>
          <w:rFonts w:ascii="Times New Roman" w:hAnsi="Times New Roman"/>
          <w:bCs/>
          <w:sz w:val="28"/>
          <w:szCs w:val="28"/>
          <w:lang w:val="es-ES"/>
        </w:rPr>
        <w:t xml:space="preserve">estima que los cargos por violación a los principios de prevalencia del interés general y función social de la empresa </w:t>
      </w:r>
      <w:r w:rsidR="003F0BDF" w:rsidRPr="0008113C">
        <w:rPr>
          <w:rFonts w:ascii="Times New Roman" w:hAnsi="Times New Roman"/>
          <w:bCs/>
          <w:sz w:val="28"/>
          <w:szCs w:val="28"/>
          <w:lang w:val="es-ES"/>
        </w:rPr>
        <w:t xml:space="preserve">carecen de </w:t>
      </w:r>
      <w:r w:rsidR="00964DA5" w:rsidRPr="0008113C">
        <w:rPr>
          <w:rFonts w:ascii="Times New Roman" w:hAnsi="Times New Roman"/>
          <w:bCs/>
          <w:sz w:val="28"/>
          <w:szCs w:val="28"/>
          <w:lang w:val="es-ES"/>
        </w:rPr>
        <w:t>suficiencia</w:t>
      </w:r>
      <w:r w:rsidR="00964DA5" w:rsidRPr="0008113C">
        <w:rPr>
          <w:rStyle w:val="Refdenotaalpie"/>
          <w:rFonts w:ascii="Times New Roman" w:hAnsi="Times New Roman"/>
          <w:bCs/>
          <w:sz w:val="28"/>
          <w:szCs w:val="28"/>
          <w:lang w:val="es-ES"/>
        </w:rPr>
        <w:footnoteReference w:id="17"/>
      </w:r>
      <w:r w:rsidR="00964DA5" w:rsidRPr="0008113C">
        <w:rPr>
          <w:rFonts w:ascii="Times New Roman" w:hAnsi="Times New Roman"/>
          <w:bCs/>
          <w:sz w:val="28"/>
          <w:szCs w:val="28"/>
          <w:lang w:val="es-ES"/>
        </w:rPr>
        <w:t xml:space="preserve"> y </w:t>
      </w:r>
      <w:r w:rsidR="003F0BDF" w:rsidRPr="0008113C">
        <w:rPr>
          <w:rFonts w:ascii="Times New Roman" w:hAnsi="Times New Roman"/>
          <w:bCs/>
          <w:sz w:val="28"/>
          <w:szCs w:val="28"/>
          <w:lang w:val="es-ES"/>
        </w:rPr>
        <w:t xml:space="preserve">certeza porque </w:t>
      </w:r>
      <w:r w:rsidRPr="0008113C">
        <w:rPr>
          <w:rFonts w:ascii="Times New Roman" w:hAnsi="Times New Roman"/>
          <w:bCs/>
          <w:sz w:val="28"/>
          <w:szCs w:val="28"/>
          <w:lang w:val="es-ES"/>
        </w:rPr>
        <w:t>se fundan en aproximaciones subjetivas y vagas, según las cuales, las normas</w:t>
      </w:r>
      <w:r w:rsidR="003F0BDF" w:rsidRPr="0008113C">
        <w:rPr>
          <w:rFonts w:ascii="Times New Roman" w:hAnsi="Times New Roman"/>
          <w:bCs/>
          <w:sz w:val="28"/>
          <w:szCs w:val="28"/>
          <w:lang w:val="es-ES"/>
        </w:rPr>
        <w:t xml:space="preserve"> controvertidas</w:t>
      </w:r>
      <w:r w:rsidRPr="0008113C">
        <w:rPr>
          <w:rFonts w:ascii="Times New Roman" w:hAnsi="Times New Roman"/>
          <w:bCs/>
          <w:sz w:val="28"/>
          <w:szCs w:val="28"/>
          <w:lang w:val="es-ES"/>
        </w:rPr>
        <w:t xml:space="preserve"> “</w:t>
      </w:r>
      <w:r w:rsidRPr="0008113C">
        <w:rPr>
          <w:rFonts w:ascii="Times New Roman" w:hAnsi="Times New Roman"/>
          <w:bCs/>
          <w:i/>
          <w:sz w:val="28"/>
          <w:szCs w:val="28"/>
          <w:lang w:val="es-ES"/>
        </w:rPr>
        <w:t>busca[n] proteger los intereses de acreedores habilidosos y no cumple[n] la función de permitir el acceso al crédito</w:t>
      </w:r>
      <w:r w:rsidRPr="0008113C">
        <w:rPr>
          <w:rFonts w:ascii="Times New Roman" w:hAnsi="Times New Roman"/>
          <w:bCs/>
          <w:sz w:val="28"/>
          <w:szCs w:val="28"/>
          <w:lang w:val="es-ES"/>
        </w:rPr>
        <w:t>”. Indica que el actor deja de lado el hecho de que la autorización al juez para que el acreedor garantizado continúe con la ejecución, luego del inicio del proceso de reorganización, solo puede versar sobre bienes no necesarios para la continuación de la actividad económica, con lo cual se confirma y protege la continuidad del objeto social de la empresa. Además, consideran que ignora también que los preceptos impugnados tienen la finalidad de garantizar la continuidad de la actividad económica del deudor, propender por su recuperación financiera y proteger a la comunidad</w:t>
      </w:r>
      <w:r w:rsidRPr="0008113C">
        <w:rPr>
          <w:rStyle w:val="Refdenotaalpie"/>
          <w:rFonts w:ascii="Times New Roman" w:hAnsi="Times New Roman"/>
          <w:bCs/>
          <w:sz w:val="28"/>
          <w:szCs w:val="28"/>
          <w:lang w:val="es-ES"/>
        </w:rPr>
        <w:footnoteReference w:id="18"/>
      </w:r>
      <w:r w:rsidRPr="0008113C">
        <w:rPr>
          <w:rFonts w:ascii="Times New Roman" w:hAnsi="Times New Roman"/>
          <w:bCs/>
          <w:sz w:val="28"/>
          <w:szCs w:val="28"/>
          <w:lang w:val="es-ES"/>
        </w:rPr>
        <w:t>.</w:t>
      </w:r>
    </w:p>
    <w:p w:rsidR="009A72CC" w:rsidRPr="0008113C" w:rsidRDefault="009A72CC"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3F0BDF" w:rsidRPr="0008113C" w:rsidRDefault="003F0BDF"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En relación con el cargo por violación a la unidad de materia, estos intervinientes señalan que, según la demanda, la supuesta inconstitucionalidad se produce porque, si bien la Ley se ocupa de normas sobre garantías mobiliarias, el artículo 50 impugnado hace referencia a “</w:t>
      </w:r>
      <w:r w:rsidRPr="0008113C">
        <w:rPr>
          <w:rFonts w:ascii="Times New Roman" w:hAnsi="Times New Roman"/>
          <w:bCs/>
          <w:i/>
          <w:sz w:val="28"/>
          <w:szCs w:val="28"/>
          <w:lang w:val="es-ES"/>
        </w:rPr>
        <w:t>bienes inmuebles necesarios para el desarrollo de la actividad económica del deudor</w:t>
      </w:r>
      <w:r w:rsidRPr="0008113C">
        <w:rPr>
          <w:rFonts w:ascii="Times New Roman" w:hAnsi="Times New Roman"/>
          <w:bCs/>
          <w:sz w:val="28"/>
          <w:szCs w:val="28"/>
          <w:lang w:val="es-ES"/>
        </w:rPr>
        <w:t>”. En su criterio, la referida mención se halla completamente justificada, pues según el artículo 1, el objeto de la Ley es incrementar el acceso al crédito mediante la ampliación de bienes que puedan ser objeto de garantías mobiliarias y, a su vez, el artículo 5 prevé que se pueden constituir garantías mobiliarias sobre bienes inmuebles por adhesión y por destinación</w:t>
      </w:r>
      <w:r w:rsidR="00964DA5" w:rsidRPr="0008113C">
        <w:rPr>
          <w:rStyle w:val="Refdenotaalpie"/>
          <w:rFonts w:ascii="Times New Roman" w:hAnsi="Times New Roman"/>
          <w:bCs/>
          <w:sz w:val="28"/>
          <w:szCs w:val="28"/>
          <w:lang w:val="es-ES"/>
        </w:rPr>
        <w:footnoteReference w:id="19"/>
      </w:r>
      <w:r w:rsidRPr="0008113C">
        <w:rPr>
          <w:rFonts w:ascii="Times New Roman" w:hAnsi="Times New Roman"/>
          <w:bCs/>
          <w:sz w:val="28"/>
          <w:szCs w:val="28"/>
          <w:lang w:val="es-ES"/>
        </w:rPr>
        <w:t>.</w:t>
      </w:r>
      <w:r w:rsidR="00964DA5" w:rsidRPr="0008113C">
        <w:rPr>
          <w:rFonts w:ascii="Times New Roman" w:hAnsi="Times New Roman"/>
          <w:bCs/>
          <w:sz w:val="28"/>
          <w:szCs w:val="28"/>
          <w:lang w:val="es-ES"/>
        </w:rPr>
        <w:t xml:space="preserve"> Algunos consideran, paralelamente, que la Ley </w:t>
      </w:r>
      <w:r w:rsidR="00964DA5" w:rsidRPr="0008113C">
        <w:rPr>
          <w:rFonts w:ascii="Times New Roman" w:hAnsi="Times New Roman"/>
          <w:bCs/>
          <w:i/>
          <w:sz w:val="28"/>
          <w:szCs w:val="28"/>
          <w:lang w:val="es-ES"/>
        </w:rPr>
        <w:t>no hace la diferenciación entre bienes muebles e inmuebles que indica el demandante, quien hace simplemente una lectura o interpretación a su acomodo</w:t>
      </w:r>
      <w:r w:rsidR="00964DA5" w:rsidRPr="0008113C">
        <w:rPr>
          <w:rFonts w:ascii="Times New Roman" w:hAnsi="Times New Roman"/>
          <w:bCs/>
          <w:sz w:val="28"/>
          <w:szCs w:val="28"/>
          <w:lang w:val="es-ES"/>
        </w:rPr>
        <w:t xml:space="preserve">”. Así, se afirma que las </w:t>
      </w:r>
      <w:r w:rsidRPr="0008113C">
        <w:rPr>
          <w:rFonts w:ascii="Times New Roman" w:hAnsi="Times New Roman"/>
          <w:bCs/>
          <w:sz w:val="28"/>
          <w:szCs w:val="28"/>
          <w:lang w:val="es-ES"/>
        </w:rPr>
        <w:t>acusaciones por este motivo son “</w:t>
      </w:r>
      <w:r w:rsidRPr="0008113C">
        <w:rPr>
          <w:rFonts w:ascii="Times New Roman" w:hAnsi="Times New Roman"/>
          <w:bCs/>
          <w:i/>
          <w:sz w:val="28"/>
          <w:szCs w:val="28"/>
          <w:lang w:val="es-ES"/>
        </w:rPr>
        <w:t>irreales, subjetivas y carentes de certeza</w:t>
      </w:r>
      <w:r w:rsidRPr="0008113C">
        <w:rPr>
          <w:rFonts w:ascii="Times New Roman" w:hAnsi="Times New Roman"/>
          <w:bCs/>
          <w:sz w:val="28"/>
          <w:szCs w:val="28"/>
          <w:lang w:val="es-ES"/>
        </w:rPr>
        <w:t>”</w:t>
      </w:r>
      <w:r w:rsidR="009A72CC" w:rsidRPr="0008113C">
        <w:rPr>
          <w:rFonts w:ascii="Times New Roman" w:hAnsi="Times New Roman"/>
          <w:bCs/>
          <w:sz w:val="28"/>
          <w:szCs w:val="28"/>
          <w:lang w:val="es-ES"/>
        </w:rPr>
        <w:t>.</w:t>
      </w:r>
    </w:p>
    <w:p w:rsidR="003F0BDF" w:rsidRPr="0008113C" w:rsidRDefault="003F0BDF"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41643C" w:rsidRPr="0008113C" w:rsidRDefault="0041643C" w:rsidP="0008113C">
      <w:pPr>
        <w:widowControl w:val="0"/>
        <w:tabs>
          <w:tab w:val="left" w:pos="3766"/>
        </w:tabs>
        <w:autoSpaceDE w:val="0"/>
        <w:autoSpaceDN w:val="0"/>
        <w:spacing w:after="0" w:line="240" w:lineRule="auto"/>
        <w:ind w:right="-98"/>
        <w:jc w:val="both"/>
        <w:rPr>
          <w:rFonts w:ascii="Times New Roman" w:hAnsi="Times New Roman"/>
          <w:sz w:val="28"/>
          <w:szCs w:val="28"/>
        </w:rPr>
      </w:pPr>
      <w:r w:rsidRPr="0008113C">
        <w:rPr>
          <w:rFonts w:ascii="Times New Roman" w:hAnsi="Times New Roman"/>
          <w:bCs/>
          <w:sz w:val="28"/>
          <w:szCs w:val="28"/>
          <w:lang w:val="es-ES"/>
        </w:rPr>
        <w:t xml:space="preserve">Los intervinientes anteriores, en </w:t>
      </w:r>
      <w:r w:rsidRPr="0008113C">
        <w:rPr>
          <w:rFonts w:ascii="Times New Roman" w:hAnsi="Times New Roman"/>
          <w:sz w:val="28"/>
          <w:szCs w:val="28"/>
        </w:rPr>
        <w:t>algunos casos solicitan a la Corte declararse inhibida de emitir un pronunciamiento de mérito y en otros piden la declaratoria de exequibilidad de las disposiciones acusadas.</w:t>
      </w:r>
    </w:p>
    <w:p w:rsidR="009A72CC" w:rsidRPr="0008113C" w:rsidRDefault="009A72CC" w:rsidP="0008113C">
      <w:pPr>
        <w:widowControl w:val="0"/>
        <w:tabs>
          <w:tab w:val="left" w:pos="3766"/>
        </w:tabs>
        <w:autoSpaceDE w:val="0"/>
        <w:autoSpaceDN w:val="0"/>
        <w:spacing w:after="0" w:line="240" w:lineRule="auto"/>
        <w:ind w:right="-98"/>
        <w:jc w:val="both"/>
        <w:rPr>
          <w:rFonts w:ascii="Times New Roman" w:hAnsi="Times New Roman"/>
          <w:bCs/>
          <w:sz w:val="28"/>
          <w:szCs w:val="28"/>
          <w:lang w:val="es-ES"/>
        </w:rPr>
      </w:pPr>
    </w:p>
    <w:p w:rsidR="005F79B9" w:rsidRPr="0008113C" w:rsidRDefault="005F79B9" w:rsidP="0008113C">
      <w:pPr>
        <w:widowControl w:val="0"/>
        <w:tabs>
          <w:tab w:val="left" w:pos="3766"/>
        </w:tabs>
        <w:autoSpaceDE w:val="0"/>
        <w:autoSpaceDN w:val="0"/>
        <w:spacing w:after="0" w:line="240" w:lineRule="auto"/>
        <w:ind w:right="-98"/>
        <w:jc w:val="both"/>
        <w:rPr>
          <w:rFonts w:ascii="Times New Roman" w:eastAsia="Times New Roman" w:hAnsi="Times New Roman"/>
          <w:b/>
          <w:bCs/>
          <w:sz w:val="28"/>
          <w:szCs w:val="28"/>
          <w:bdr w:val="none" w:sz="0" w:space="0" w:color="auto" w:frame="1"/>
          <w:lang w:val="es-ES" w:eastAsia="es-ES"/>
        </w:rPr>
      </w:pPr>
      <w:r w:rsidRPr="0008113C">
        <w:rPr>
          <w:rFonts w:ascii="Times New Roman" w:eastAsia="Times New Roman" w:hAnsi="Times New Roman"/>
          <w:b/>
          <w:bCs/>
          <w:sz w:val="28"/>
          <w:szCs w:val="28"/>
          <w:bdr w:val="none" w:sz="0" w:space="0" w:color="auto" w:frame="1"/>
          <w:lang w:val="es-ES" w:eastAsia="es-ES"/>
        </w:rPr>
        <w:t>V. CONCEPTO DEL PROCURADOR GENERAL DE LA NACIÓN</w:t>
      </w:r>
    </w:p>
    <w:p w:rsidR="005F79B9" w:rsidRPr="0008113C" w:rsidRDefault="005F79B9" w:rsidP="0008113C">
      <w:pPr>
        <w:widowControl w:val="0"/>
        <w:tabs>
          <w:tab w:val="left" w:pos="3766"/>
        </w:tabs>
        <w:autoSpaceDE w:val="0"/>
        <w:autoSpaceDN w:val="0"/>
        <w:spacing w:after="0" w:line="240" w:lineRule="auto"/>
        <w:ind w:right="-98"/>
        <w:jc w:val="both"/>
        <w:rPr>
          <w:rFonts w:ascii="Times New Roman" w:eastAsia="Times New Roman" w:hAnsi="Times New Roman"/>
          <w:sz w:val="28"/>
          <w:szCs w:val="28"/>
          <w:lang w:val="es-ES" w:eastAsia="es-ES"/>
        </w:rPr>
      </w:pPr>
    </w:p>
    <w:p w:rsidR="007F3702" w:rsidRPr="0008113C" w:rsidRDefault="00874057" w:rsidP="0008113C">
      <w:pPr>
        <w:widowControl w:val="0"/>
        <w:tabs>
          <w:tab w:val="left" w:pos="3766"/>
        </w:tabs>
        <w:autoSpaceDE w:val="0"/>
        <w:autoSpaceDN w:val="0"/>
        <w:spacing w:after="0" w:line="240" w:lineRule="auto"/>
        <w:ind w:right="-98"/>
        <w:jc w:val="both"/>
        <w:rPr>
          <w:rFonts w:ascii="Times New Roman" w:eastAsia="Times New Roman" w:hAnsi="Times New Roman"/>
          <w:sz w:val="28"/>
          <w:szCs w:val="28"/>
          <w:lang w:eastAsia="es-ES"/>
        </w:rPr>
      </w:pPr>
      <w:r w:rsidRPr="0008113C">
        <w:rPr>
          <w:rFonts w:ascii="Times New Roman" w:eastAsia="Times New Roman" w:hAnsi="Times New Roman"/>
          <w:sz w:val="28"/>
          <w:szCs w:val="28"/>
          <w:lang w:eastAsia="es-ES"/>
        </w:rPr>
        <w:t>Mediante escrito radicado en esta Corporación en la oportunidad procesal correspondiente, el Procurador General de la Nación presentó el concepto previsto en los artículos 242.2 y 278.5 de la Constitución</w:t>
      </w:r>
      <w:r w:rsidR="001E7DB4" w:rsidRPr="0008113C">
        <w:rPr>
          <w:rFonts w:ascii="Times New Roman" w:eastAsia="Times New Roman" w:hAnsi="Times New Roman"/>
          <w:sz w:val="28"/>
          <w:szCs w:val="28"/>
          <w:lang w:eastAsia="es-ES"/>
        </w:rPr>
        <w:t xml:space="preserve"> Política</w:t>
      </w:r>
      <w:r w:rsidRPr="0008113C">
        <w:rPr>
          <w:rFonts w:ascii="Times New Roman" w:eastAsia="Times New Roman" w:hAnsi="Times New Roman"/>
          <w:sz w:val="28"/>
          <w:szCs w:val="28"/>
          <w:lang w:eastAsia="es-ES"/>
        </w:rPr>
        <w:t xml:space="preserve">. En su escrito solicita a la Corte </w:t>
      </w:r>
      <w:r w:rsidR="007F3702" w:rsidRPr="0008113C">
        <w:rPr>
          <w:rFonts w:ascii="Times New Roman" w:eastAsia="Times New Roman" w:hAnsi="Times New Roman"/>
          <w:sz w:val="28"/>
          <w:szCs w:val="28"/>
          <w:lang w:eastAsia="es-ES"/>
        </w:rPr>
        <w:t xml:space="preserve">declarar la exequibilidad condicionada de los artículos 50 y 51 de la Ley 1676 de 2013, </w:t>
      </w:r>
      <w:r w:rsidR="007F3702" w:rsidRPr="0008113C">
        <w:rPr>
          <w:rFonts w:ascii="Times New Roman" w:eastAsia="Times New Roman" w:hAnsi="Times New Roman"/>
          <w:i/>
          <w:sz w:val="28"/>
          <w:szCs w:val="28"/>
          <w:lang w:eastAsia="es-ES"/>
        </w:rPr>
        <w:t>“</w:t>
      </w:r>
      <w:r w:rsidR="007F3702" w:rsidRPr="0008113C">
        <w:rPr>
          <w:rFonts w:ascii="Times New Roman" w:hAnsi="Times New Roman"/>
          <w:i/>
          <w:sz w:val="28"/>
          <w:szCs w:val="28"/>
        </w:rPr>
        <w:t>en el entendido de que el acreedor con garantía real tendrá derecho al pago de su obligación con preferencia, únicamente, cuando se hayan cancelado los créditos de alimentos a favor de menores de edad y las obligaciones derivadas de relaciones laborales, en ese estricto orden, de modo tal que se garantice el cumplimiento del mandato constitucional de especial protección a los niños y de la prevalencia de sus derechos e interés, y de la garantía de los derechos de los trabajadores, derivada de la protección del derecho al trabajo respectivamente</w:t>
      </w:r>
      <w:r w:rsidR="00110783" w:rsidRPr="0008113C">
        <w:rPr>
          <w:rFonts w:ascii="Times New Roman" w:hAnsi="Times New Roman"/>
          <w:i/>
          <w:sz w:val="28"/>
          <w:szCs w:val="28"/>
        </w:rPr>
        <w:t>”</w:t>
      </w:r>
      <w:r w:rsidR="007F3702" w:rsidRPr="0008113C">
        <w:rPr>
          <w:rFonts w:ascii="Times New Roman" w:hAnsi="Times New Roman"/>
          <w:i/>
          <w:sz w:val="28"/>
          <w:szCs w:val="28"/>
        </w:rPr>
        <w:t>.</w:t>
      </w:r>
    </w:p>
    <w:p w:rsidR="00B344CA" w:rsidRPr="0008113C" w:rsidRDefault="00B344CA" w:rsidP="0008113C">
      <w:pPr>
        <w:widowControl w:val="0"/>
        <w:tabs>
          <w:tab w:val="left" w:pos="3766"/>
        </w:tabs>
        <w:autoSpaceDE w:val="0"/>
        <w:autoSpaceDN w:val="0"/>
        <w:spacing w:after="0" w:line="240" w:lineRule="auto"/>
        <w:ind w:right="-98"/>
        <w:jc w:val="both"/>
        <w:rPr>
          <w:rFonts w:ascii="Times New Roman" w:eastAsia="Times New Roman" w:hAnsi="Times New Roman"/>
          <w:sz w:val="28"/>
          <w:szCs w:val="28"/>
          <w:lang w:eastAsia="es-ES"/>
        </w:rPr>
      </w:pPr>
    </w:p>
    <w:p w:rsidR="00ED474F" w:rsidRPr="0008113C" w:rsidRDefault="00760F49" w:rsidP="0008113C">
      <w:pPr>
        <w:widowControl w:val="0"/>
        <w:tabs>
          <w:tab w:val="left" w:pos="3766"/>
        </w:tabs>
        <w:autoSpaceDE w:val="0"/>
        <w:autoSpaceDN w:val="0"/>
        <w:spacing w:after="0" w:line="240" w:lineRule="auto"/>
        <w:ind w:right="-98"/>
        <w:jc w:val="both"/>
        <w:rPr>
          <w:rFonts w:ascii="Times New Roman" w:hAnsi="Times New Roman"/>
          <w:sz w:val="28"/>
          <w:szCs w:val="28"/>
        </w:rPr>
      </w:pPr>
      <w:r w:rsidRPr="0008113C">
        <w:rPr>
          <w:rFonts w:ascii="Times New Roman" w:hAnsi="Times New Roman"/>
          <w:sz w:val="28"/>
          <w:szCs w:val="28"/>
        </w:rPr>
        <w:t xml:space="preserve">El Ministerio Público </w:t>
      </w:r>
      <w:r w:rsidR="00ED474F" w:rsidRPr="0008113C">
        <w:rPr>
          <w:rFonts w:ascii="Times New Roman" w:hAnsi="Times New Roman"/>
          <w:sz w:val="28"/>
          <w:szCs w:val="28"/>
        </w:rPr>
        <w:t xml:space="preserve">advierte que las </w:t>
      </w:r>
      <w:r w:rsidRPr="0008113C">
        <w:rPr>
          <w:rFonts w:ascii="Times New Roman" w:hAnsi="Times New Roman"/>
          <w:sz w:val="28"/>
          <w:szCs w:val="28"/>
        </w:rPr>
        <w:t xml:space="preserve">normas demandadas </w:t>
      </w:r>
      <w:r w:rsidR="00ED474F" w:rsidRPr="0008113C">
        <w:rPr>
          <w:rFonts w:ascii="Times New Roman" w:hAnsi="Times New Roman"/>
          <w:sz w:val="28"/>
          <w:szCs w:val="28"/>
        </w:rPr>
        <w:t>establecen un privilegio a favor de los acreedores garantizados sobre los demás que hacen parte del acuerdo de reorganización, al ponerlo</w:t>
      </w:r>
      <w:r w:rsidR="00137420" w:rsidRPr="0008113C">
        <w:rPr>
          <w:rFonts w:ascii="Times New Roman" w:hAnsi="Times New Roman"/>
          <w:sz w:val="28"/>
          <w:szCs w:val="28"/>
        </w:rPr>
        <w:t>s</w:t>
      </w:r>
      <w:r w:rsidR="00ED474F" w:rsidRPr="0008113C">
        <w:rPr>
          <w:rFonts w:ascii="Times New Roman" w:hAnsi="Times New Roman"/>
          <w:sz w:val="28"/>
          <w:szCs w:val="28"/>
        </w:rPr>
        <w:t xml:space="preserve"> en primer lugar en el orden de prelación de créditos</w:t>
      </w:r>
      <w:r w:rsidR="009140ED" w:rsidRPr="0008113C">
        <w:rPr>
          <w:rFonts w:ascii="Times New Roman" w:hAnsi="Times New Roman"/>
          <w:sz w:val="28"/>
          <w:szCs w:val="28"/>
        </w:rPr>
        <w:t xml:space="preserve">. </w:t>
      </w:r>
      <w:r w:rsidR="00137420" w:rsidRPr="0008113C">
        <w:rPr>
          <w:rFonts w:ascii="Times New Roman" w:hAnsi="Times New Roman"/>
          <w:sz w:val="28"/>
          <w:szCs w:val="28"/>
        </w:rPr>
        <w:t xml:space="preserve">En este sentido, </w:t>
      </w:r>
      <w:r w:rsidR="00577E30" w:rsidRPr="0008113C">
        <w:rPr>
          <w:rFonts w:ascii="Times New Roman" w:hAnsi="Times New Roman"/>
          <w:sz w:val="28"/>
          <w:szCs w:val="28"/>
        </w:rPr>
        <w:t xml:space="preserve">considera que </w:t>
      </w:r>
      <w:r w:rsidR="007F0F6A" w:rsidRPr="0008113C">
        <w:rPr>
          <w:rFonts w:ascii="Times New Roman" w:hAnsi="Times New Roman"/>
          <w:sz w:val="28"/>
          <w:szCs w:val="28"/>
        </w:rPr>
        <w:t>el t</w:t>
      </w:r>
      <w:r w:rsidR="00137420" w:rsidRPr="0008113C">
        <w:rPr>
          <w:rFonts w:ascii="Times New Roman" w:hAnsi="Times New Roman"/>
          <w:sz w:val="28"/>
          <w:szCs w:val="28"/>
        </w:rPr>
        <w:t>rato preferencial</w:t>
      </w:r>
      <w:r w:rsidR="007F0F6A" w:rsidRPr="0008113C">
        <w:rPr>
          <w:rFonts w:ascii="Times New Roman" w:hAnsi="Times New Roman"/>
          <w:sz w:val="28"/>
          <w:szCs w:val="28"/>
        </w:rPr>
        <w:t xml:space="preserve"> dispuesto en los preceptos demandados</w:t>
      </w:r>
      <w:r w:rsidR="00F01C1D" w:rsidRPr="0008113C">
        <w:rPr>
          <w:rFonts w:ascii="Times New Roman" w:hAnsi="Times New Roman"/>
          <w:sz w:val="28"/>
          <w:szCs w:val="28"/>
        </w:rPr>
        <w:t>:</w:t>
      </w:r>
      <w:r w:rsidR="00137420" w:rsidRPr="0008113C">
        <w:rPr>
          <w:rFonts w:ascii="Times New Roman" w:hAnsi="Times New Roman"/>
          <w:sz w:val="28"/>
          <w:szCs w:val="28"/>
        </w:rPr>
        <w:t xml:space="preserve"> </w:t>
      </w:r>
      <w:r w:rsidR="00137420" w:rsidRPr="0008113C">
        <w:rPr>
          <w:rFonts w:ascii="Times New Roman" w:hAnsi="Times New Roman"/>
          <w:i/>
          <w:sz w:val="28"/>
          <w:szCs w:val="28"/>
        </w:rPr>
        <w:t>(i)</w:t>
      </w:r>
      <w:r w:rsidR="00137420" w:rsidRPr="0008113C">
        <w:rPr>
          <w:rFonts w:ascii="Times New Roman" w:hAnsi="Times New Roman"/>
          <w:sz w:val="28"/>
          <w:szCs w:val="28"/>
        </w:rPr>
        <w:t xml:space="preserve"> atenta contra los derechos fundamentales de los niños y el interés superior del menor, al desconocer la preferencia de los crédito</w:t>
      </w:r>
      <w:r w:rsidR="00643560" w:rsidRPr="0008113C">
        <w:rPr>
          <w:rFonts w:ascii="Times New Roman" w:hAnsi="Times New Roman"/>
          <w:sz w:val="28"/>
          <w:szCs w:val="28"/>
        </w:rPr>
        <w:t xml:space="preserve">s a favor de los menores de edad que, de no garantizarse, afectarían su </w:t>
      </w:r>
      <w:r w:rsidR="00AB010C" w:rsidRPr="0008113C">
        <w:rPr>
          <w:rFonts w:ascii="Times New Roman" w:hAnsi="Times New Roman"/>
          <w:sz w:val="28"/>
          <w:szCs w:val="28"/>
        </w:rPr>
        <w:t xml:space="preserve">existencia y su calidad de vida. De la misma manera, estima que </w:t>
      </w:r>
      <w:r w:rsidR="00643560" w:rsidRPr="0008113C">
        <w:rPr>
          <w:rFonts w:ascii="Times New Roman" w:hAnsi="Times New Roman"/>
          <w:i/>
          <w:sz w:val="28"/>
          <w:szCs w:val="28"/>
        </w:rPr>
        <w:t>(ii)</w:t>
      </w:r>
      <w:r w:rsidR="00643560" w:rsidRPr="0008113C">
        <w:rPr>
          <w:rFonts w:ascii="Times New Roman" w:hAnsi="Times New Roman"/>
          <w:sz w:val="28"/>
          <w:szCs w:val="28"/>
        </w:rPr>
        <w:t xml:space="preserve"> </w:t>
      </w:r>
      <w:r w:rsidR="0044068E" w:rsidRPr="0008113C">
        <w:rPr>
          <w:rFonts w:ascii="Times New Roman" w:hAnsi="Times New Roman"/>
          <w:sz w:val="28"/>
          <w:szCs w:val="28"/>
        </w:rPr>
        <w:t>vulnera los derechos de los trabajadores</w:t>
      </w:r>
      <w:r w:rsidR="00835A0B" w:rsidRPr="0008113C">
        <w:rPr>
          <w:rFonts w:ascii="Times New Roman" w:hAnsi="Times New Roman"/>
          <w:sz w:val="28"/>
          <w:szCs w:val="28"/>
        </w:rPr>
        <w:t>,</w:t>
      </w:r>
      <w:r w:rsidR="0044068E" w:rsidRPr="0008113C">
        <w:rPr>
          <w:rFonts w:ascii="Times New Roman" w:hAnsi="Times New Roman"/>
          <w:sz w:val="28"/>
          <w:szCs w:val="28"/>
        </w:rPr>
        <w:t xml:space="preserve"> al </w:t>
      </w:r>
      <w:r w:rsidR="00AB010C" w:rsidRPr="0008113C">
        <w:rPr>
          <w:rFonts w:ascii="Times New Roman" w:hAnsi="Times New Roman"/>
          <w:sz w:val="28"/>
          <w:szCs w:val="28"/>
        </w:rPr>
        <w:t xml:space="preserve">dejar de lado </w:t>
      </w:r>
      <w:r w:rsidR="0044068E" w:rsidRPr="0008113C">
        <w:rPr>
          <w:rFonts w:ascii="Times New Roman" w:hAnsi="Times New Roman"/>
          <w:sz w:val="28"/>
          <w:szCs w:val="28"/>
        </w:rPr>
        <w:t xml:space="preserve">igualmente la preferencia en el pago de </w:t>
      </w:r>
      <w:r w:rsidR="0075300A" w:rsidRPr="0008113C">
        <w:rPr>
          <w:rFonts w:ascii="Times New Roman" w:hAnsi="Times New Roman"/>
          <w:sz w:val="28"/>
          <w:szCs w:val="28"/>
        </w:rPr>
        <w:t xml:space="preserve">los </w:t>
      </w:r>
      <w:r w:rsidR="0044068E" w:rsidRPr="0008113C">
        <w:rPr>
          <w:rFonts w:ascii="Times New Roman" w:hAnsi="Times New Roman"/>
          <w:sz w:val="28"/>
          <w:szCs w:val="28"/>
        </w:rPr>
        <w:t>créditos</w:t>
      </w:r>
      <w:r w:rsidR="00AB010C" w:rsidRPr="0008113C">
        <w:rPr>
          <w:rFonts w:ascii="Times New Roman" w:hAnsi="Times New Roman"/>
          <w:sz w:val="28"/>
          <w:szCs w:val="28"/>
        </w:rPr>
        <w:t xml:space="preserve"> provenientes de la relación laboral</w:t>
      </w:r>
      <w:r w:rsidR="0044068E" w:rsidRPr="0008113C">
        <w:rPr>
          <w:rFonts w:ascii="Times New Roman" w:hAnsi="Times New Roman"/>
          <w:sz w:val="28"/>
          <w:szCs w:val="28"/>
        </w:rPr>
        <w:t xml:space="preserve">. </w:t>
      </w:r>
    </w:p>
    <w:p w:rsidR="0044068E" w:rsidRPr="0008113C" w:rsidRDefault="0044068E" w:rsidP="0008113C">
      <w:pPr>
        <w:widowControl w:val="0"/>
        <w:tabs>
          <w:tab w:val="left" w:pos="3766"/>
        </w:tabs>
        <w:autoSpaceDE w:val="0"/>
        <w:autoSpaceDN w:val="0"/>
        <w:spacing w:after="0" w:line="240" w:lineRule="auto"/>
        <w:ind w:right="-98"/>
        <w:jc w:val="both"/>
        <w:rPr>
          <w:rFonts w:ascii="Times New Roman" w:hAnsi="Times New Roman"/>
          <w:sz w:val="28"/>
          <w:szCs w:val="28"/>
        </w:rPr>
      </w:pPr>
    </w:p>
    <w:p w:rsidR="0044068E" w:rsidRPr="0008113C" w:rsidRDefault="0044068E" w:rsidP="0008113C">
      <w:pPr>
        <w:widowControl w:val="0"/>
        <w:tabs>
          <w:tab w:val="left" w:pos="3766"/>
        </w:tabs>
        <w:autoSpaceDE w:val="0"/>
        <w:autoSpaceDN w:val="0"/>
        <w:spacing w:after="0" w:line="240" w:lineRule="auto"/>
        <w:ind w:right="-98"/>
        <w:jc w:val="both"/>
        <w:rPr>
          <w:rFonts w:ascii="Times New Roman" w:hAnsi="Times New Roman"/>
          <w:sz w:val="28"/>
          <w:szCs w:val="28"/>
        </w:rPr>
      </w:pPr>
      <w:r w:rsidRPr="0008113C">
        <w:rPr>
          <w:rFonts w:ascii="Times New Roman" w:hAnsi="Times New Roman"/>
          <w:sz w:val="28"/>
          <w:szCs w:val="28"/>
        </w:rPr>
        <w:t xml:space="preserve">Por otro lado, </w:t>
      </w:r>
      <w:r w:rsidR="00835A0B" w:rsidRPr="0008113C">
        <w:rPr>
          <w:rFonts w:ascii="Times New Roman" w:hAnsi="Times New Roman"/>
          <w:sz w:val="28"/>
          <w:szCs w:val="28"/>
        </w:rPr>
        <w:t xml:space="preserve">sostiene que </w:t>
      </w:r>
      <w:r w:rsidR="00D86FD3" w:rsidRPr="0008113C">
        <w:rPr>
          <w:rFonts w:ascii="Times New Roman" w:hAnsi="Times New Roman"/>
          <w:sz w:val="28"/>
          <w:szCs w:val="28"/>
        </w:rPr>
        <w:t xml:space="preserve">los artículos objetados no </w:t>
      </w:r>
      <w:r w:rsidR="00835A0B" w:rsidRPr="0008113C">
        <w:rPr>
          <w:rFonts w:ascii="Times New Roman" w:hAnsi="Times New Roman"/>
          <w:sz w:val="28"/>
          <w:szCs w:val="28"/>
        </w:rPr>
        <w:t xml:space="preserve">vulneran los </w:t>
      </w:r>
      <w:r w:rsidRPr="0008113C">
        <w:rPr>
          <w:rFonts w:ascii="Times New Roman" w:hAnsi="Times New Roman"/>
          <w:sz w:val="28"/>
          <w:szCs w:val="28"/>
        </w:rPr>
        <w:t>principio</w:t>
      </w:r>
      <w:r w:rsidR="00835A0B" w:rsidRPr="0008113C">
        <w:rPr>
          <w:rFonts w:ascii="Times New Roman" w:hAnsi="Times New Roman"/>
          <w:sz w:val="28"/>
          <w:szCs w:val="28"/>
        </w:rPr>
        <w:t>s</w:t>
      </w:r>
      <w:r w:rsidRPr="0008113C">
        <w:rPr>
          <w:rFonts w:ascii="Times New Roman" w:hAnsi="Times New Roman"/>
          <w:sz w:val="28"/>
          <w:szCs w:val="28"/>
        </w:rPr>
        <w:t xml:space="preserve"> de prevalencia del interés general y de </w:t>
      </w:r>
      <w:r w:rsidR="00835A0B" w:rsidRPr="0008113C">
        <w:rPr>
          <w:rFonts w:ascii="Times New Roman" w:hAnsi="Times New Roman"/>
          <w:sz w:val="28"/>
          <w:szCs w:val="28"/>
        </w:rPr>
        <w:t xml:space="preserve">la </w:t>
      </w:r>
      <w:r w:rsidRPr="0008113C">
        <w:rPr>
          <w:rFonts w:ascii="Times New Roman" w:hAnsi="Times New Roman"/>
          <w:sz w:val="28"/>
          <w:szCs w:val="28"/>
        </w:rPr>
        <w:t xml:space="preserve">función social de la empresa, </w:t>
      </w:r>
      <w:r w:rsidR="00835A0B" w:rsidRPr="0008113C">
        <w:rPr>
          <w:rFonts w:ascii="Times New Roman" w:hAnsi="Times New Roman"/>
          <w:sz w:val="28"/>
          <w:szCs w:val="28"/>
        </w:rPr>
        <w:t xml:space="preserve">en la medida en que </w:t>
      </w:r>
      <w:r w:rsidRPr="0008113C">
        <w:rPr>
          <w:rFonts w:ascii="Times New Roman" w:hAnsi="Times New Roman"/>
          <w:sz w:val="28"/>
          <w:szCs w:val="28"/>
        </w:rPr>
        <w:t>no tiene</w:t>
      </w:r>
      <w:r w:rsidR="00835A0B" w:rsidRPr="0008113C">
        <w:rPr>
          <w:rFonts w:ascii="Times New Roman" w:hAnsi="Times New Roman"/>
          <w:sz w:val="28"/>
          <w:szCs w:val="28"/>
        </w:rPr>
        <w:t>n</w:t>
      </w:r>
      <w:r w:rsidRPr="0008113C">
        <w:rPr>
          <w:rFonts w:ascii="Times New Roman" w:hAnsi="Times New Roman"/>
          <w:sz w:val="28"/>
          <w:szCs w:val="28"/>
        </w:rPr>
        <w:t xml:space="preserve"> como finalidad dejar sin </w:t>
      </w:r>
      <w:r w:rsidR="00D86FD3" w:rsidRPr="0008113C">
        <w:rPr>
          <w:rFonts w:ascii="Times New Roman" w:hAnsi="Times New Roman"/>
          <w:sz w:val="28"/>
          <w:szCs w:val="28"/>
        </w:rPr>
        <w:t xml:space="preserve">recursos </w:t>
      </w:r>
      <w:r w:rsidRPr="0008113C">
        <w:rPr>
          <w:rFonts w:ascii="Times New Roman" w:hAnsi="Times New Roman"/>
          <w:sz w:val="28"/>
          <w:szCs w:val="28"/>
        </w:rPr>
        <w:t xml:space="preserve">la masa </w:t>
      </w:r>
      <w:r w:rsidR="00D86FD3" w:rsidRPr="0008113C">
        <w:rPr>
          <w:rFonts w:ascii="Times New Roman" w:hAnsi="Times New Roman"/>
          <w:sz w:val="28"/>
          <w:szCs w:val="28"/>
        </w:rPr>
        <w:t>patrimonial de la empresa en trámite de reorganización</w:t>
      </w:r>
      <w:r w:rsidR="00FE792D" w:rsidRPr="0008113C">
        <w:rPr>
          <w:rFonts w:ascii="Times New Roman" w:hAnsi="Times New Roman"/>
          <w:sz w:val="28"/>
          <w:szCs w:val="28"/>
        </w:rPr>
        <w:t xml:space="preserve">. Además, subraya que </w:t>
      </w:r>
      <w:r w:rsidR="00D86FD3" w:rsidRPr="0008113C">
        <w:rPr>
          <w:rFonts w:ascii="Times New Roman" w:hAnsi="Times New Roman"/>
          <w:sz w:val="28"/>
          <w:szCs w:val="28"/>
        </w:rPr>
        <w:t xml:space="preserve">las garantías </w:t>
      </w:r>
      <w:r w:rsidR="009333FC" w:rsidRPr="0008113C">
        <w:rPr>
          <w:rFonts w:ascii="Times New Roman" w:hAnsi="Times New Roman"/>
          <w:sz w:val="28"/>
          <w:szCs w:val="28"/>
        </w:rPr>
        <w:t>que puede perseguir el acreedor garantizado son aquell</w:t>
      </w:r>
      <w:r w:rsidR="00D86FD3" w:rsidRPr="0008113C">
        <w:rPr>
          <w:rFonts w:ascii="Times New Roman" w:hAnsi="Times New Roman"/>
          <w:sz w:val="28"/>
          <w:szCs w:val="28"/>
        </w:rPr>
        <w:t xml:space="preserve">as consistentes en bienes </w:t>
      </w:r>
      <w:r w:rsidR="009333FC" w:rsidRPr="0008113C">
        <w:rPr>
          <w:rFonts w:ascii="Times New Roman" w:hAnsi="Times New Roman"/>
          <w:sz w:val="28"/>
          <w:szCs w:val="28"/>
        </w:rPr>
        <w:t xml:space="preserve"> no esenciales para desarrollar la actividad económica de la empresa</w:t>
      </w:r>
      <w:r w:rsidR="00FE792D" w:rsidRPr="0008113C">
        <w:rPr>
          <w:rFonts w:ascii="Times New Roman" w:hAnsi="Times New Roman"/>
          <w:sz w:val="28"/>
          <w:szCs w:val="28"/>
        </w:rPr>
        <w:t xml:space="preserve">, de manera que en realidad la finalidad </w:t>
      </w:r>
      <w:r w:rsidR="006D1A91" w:rsidRPr="0008113C">
        <w:rPr>
          <w:rFonts w:ascii="Times New Roman" w:hAnsi="Times New Roman"/>
          <w:sz w:val="28"/>
          <w:szCs w:val="28"/>
        </w:rPr>
        <w:t xml:space="preserve">de la regulación </w:t>
      </w:r>
      <w:r w:rsidR="00FE792D" w:rsidRPr="0008113C">
        <w:rPr>
          <w:rFonts w:ascii="Times New Roman" w:hAnsi="Times New Roman"/>
          <w:sz w:val="28"/>
          <w:szCs w:val="28"/>
        </w:rPr>
        <w:t>es</w:t>
      </w:r>
      <w:r w:rsidR="009333FC" w:rsidRPr="0008113C">
        <w:rPr>
          <w:rFonts w:ascii="Times New Roman" w:hAnsi="Times New Roman"/>
          <w:sz w:val="28"/>
          <w:szCs w:val="28"/>
        </w:rPr>
        <w:t xml:space="preserve"> conservar l</w:t>
      </w:r>
      <w:r w:rsidR="00206872" w:rsidRPr="0008113C">
        <w:rPr>
          <w:rFonts w:ascii="Times New Roman" w:hAnsi="Times New Roman"/>
          <w:sz w:val="28"/>
          <w:szCs w:val="28"/>
        </w:rPr>
        <w:t xml:space="preserve">a viabilidad de la </w:t>
      </w:r>
      <w:r w:rsidR="006D1A91" w:rsidRPr="0008113C">
        <w:rPr>
          <w:rFonts w:ascii="Times New Roman" w:hAnsi="Times New Roman"/>
          <w:sz w:val="28"/>
          <w:szCs w:val="28"/>
        </w:rPr>
        <w:t xml:space="preserve">aquella </w:t>
      </w:r>
      <w:r w:rsidR="00206872" w:rsidRPr="0008113C">
        <w:rPr>
          <w:rFonts w:ascii="Times New Roman" w:hAnsi="Times New Roman"/>
          <w:sz w:val="28"/>
          <w:szCs w:val="28"/>
        </w:rPr>
        <w:t>y,</w:t>
      </w:r>
      <w:r w:rsidR="006D1A91" w:rsidRPr="0008113C">
        <w:rPr>
          <w:rFonts w:ascii="Times New Roman" w:hAnsi="Times New Roman"/>
          <w:sz w:val="28"/>
          <w:szCs w:val="28"/>
        </w:rPr>
        <w:t xml:space="preserve"> de esta manera</w:t>
      </w:r>
      <w:r w:rsidR="00206872" w:rsidRPr="0008113C">
        <w:rPr>
          <w:rFonts w:ascii="Times New Roman" w:hAnsi="Times New Roman"/>
          <w:sz w:val="28"/>
          <w:szCs w:val="28"/>
        </w:rPr>
        <w:t xml:space="preserve">, proteger el trabajo como expresión de su función social. </w:t>
      </w:r>
    </w:p>
    <w:p w:rsidR="00510EA4" w:rsidRPr="0008113C" w:rsidRDefault="00510EA4" w:rsidP="0008113C">
      <w:pPr>
        <w:tabs>
          <w:tab w:val="left" w:pos="3766"/>
        </w:tabs>
        <w:spacing w:after="0" w:line="240" w:lineRule="auto"/>
        <w:ind w:right="-98"/>
        <w:jc w:val="both"/>
        <w:rPr>
          <w:rFonts w:ascii="Times New Roman" w:hAnsi="Times New Roman"/>
          <w:sz w:val="28"/>
          <w:szCs w:val="28"/>
        </w:rPr>
      </w:pPr>
    </w:p>
    <w:p w:rsidR="00206872" w:rsidRPr="0008113C" w:rsidRDefault="00206872" w:rsidP="0008113C">
      <w:pPr>
        <w:tabs>
          <w:tab w:val="left" w:pos="3766"/>
        </w:tabs>
        <w:spacing w:after="0" w:line="240" w:lineRule="auto"/>
        <w:ind w:right="-98"/>
        <w:jc w:val="both"/>
        <w:rPr>
          <w:rFonts w:ascii="Times New Roman" w:hAnsi="Times New Roman"/>
          <w:sz w:val="28"/>
          <w:szCs w:val="28"/>
        </w:rPr>
      </w:pPr>
      <w:r w:rsidRPr="0008113C">
        <w:rPr>
          <w:rFonts w:ascii="Times New Roman" w:hAnsi="Times New Roman"/>
          <w:sz w:val="28"/>
          <w:szCs w:val="28"/>
        </w:rPr>
        <w:t xml:space="preserve">Finalmente, </w:t>
      </w:r>
      <w:r w:rsidR="00AB010C" w:rsidRPr="0008113C">
        <w:rPr>
          <w:rFonts w:ascii="Times New Roman" w:hAnsi="Times New Roman"/>
          <w:sz w:val="28"/>
          <w:szCs w:val="28"/>
        </w:rPr>
        <w:t xml:space="preserve">considera que </w:t>
      </w:r>
      <w:r w:rsidR="00D86FD3" w:rsidRPr="0008113C">
        <w:rPr>
          <w:rFonts w:ascii="Times New Roman" w:hAnsi="Times New Roman"/>
          <w:sz w:val="28"/>
          <w:szCs w:val="28"/>
        </w:rPr>
        <w:t xml:space="preserve">el Legislador no </w:t>
      </w:r>
      <w:r w:rsidR="00AB010C" w:rsidRPr="0008113C">
        <w:rPr>
          <w:rFonts w:ascii="Times New Roman" w:hAnsi="Times New Roman"/>
          <w:sz w:val="28"/>
          <w:szCs w:val="28"/>
        </w:rPr>
        <w:t xml:space="preserve">desconoció el </w:t>
      </w:r>
      <w:r w:rsidRPr="0008113C">
        <w:rPr>
          <w:rFonts w:ascii="Times New Roman" w:hAnsi="Times New Roman"/>
          <w:sz w:val="28"/>
          <w:szCs w:val="28"/>
        </w:rPr>
        <w:t xml:space="preserve">principio de unidad de materia, puesto que las garantías mobiliarias a las que se refiere el título II de la Ley 1676 de 2013, guardan estrecha relación con el propósito de promover el crédito y asegurar las garantías reales en los procesos de reorganización empresarial reguladas en los artículos 50 y 51 de la citada normatividad. </w:t>
      </w:r>
    </w:p>
    <w:p w:rsidR="0038238F" w:rsidRPr="0008113C" w:rsidRDefault="0038238F" w:rsidP="0008113C">
      <w:pPr>
        <w:tabs>
          <w:tab w:val="left" w:pos="3766"/>
        </w:tabs>
        <w:spacing w:after="0" w:line="240" w:lineRule="auto"/>
        <w:ind w:right="-98"/>
        <w:jc w:val="both"/>
        <w:rPr>
          <w:rFonts w:ascii="Times New Roman" w:hAnsi="Times New Roman"/>
          <w:b/>
          <w:bCs/>
          <w:sz w:val="28"/>
          <w:szCs w:val="28"/>
        </w:rPr>
      </w:pPr>
    </w:p>
    <w:p w:rsidR="0007121A" w:rsidRPr="0008113C" w:rsidRDefault="0007121A" w:rsidP="0008113C">
      <w:pPr>
        <w:tabs>
          <w:tab w:val="left" w:pos="3766"/>
        </w:tabs>
        <w:spacing w:after="0" w:line="240" w:lineRule="auto"/>
        <w:ind w:right="-98"/>
        <w:jc w:val="both"/>
        <w:rPr>
          <w:rFonts w:ascii="Times New Roman" w:hAnsi="Times New Roman"/>
          <w:b/>
          <w:bCs/>
          <w:sz w:val="28"/>
          <w:szCs w:val="28"/>
        </w:rPr>
      </w:pPr>
      <w:r w:rsidRPr="0008113C">
        <w:rPr>
          <w:rFonts w:ascii="Times New Roman" w:hAnsi="Times New Roman"/>
          <w:b/>
          <w:bCs/>
          <w:sz w:val="28"/>
          <w:szCs w:val="28"/>
        </w:rPr>
        <w:t xml:space="preserve">VI. CONSIDERACIONES </w:t>
      </w:r>
      <w:r w:rsidR="004970A2" w:rsidRPr="0008113C">
        <w:rPr>
          <w:rFonts w:ascii="Times New Roman" w:hAnsi="Times New Roman"/>
          <w:b/>
          <w:bCs/>
          <w:sz w:val="28"/>
          <w:szCs w:val="28"/>
        </w:rPr>
        <w:t xml:space="preserve">Y FUNDAMENTOS </w:t>
      </w:r>
      <w:r w:rsidRPr="0008113C">
        <w:rPr>
          <w:rFonts w:ascii="Times New Roman" w:hAnsi="Times New Roman"/>
          <w:b/>
          <w:bCs/>
          <w:sz w:val="28"/>
          <w:szCs w:val="28"/>
        </w:rPr>
        <w:t>DE LA CORTE CONSTITUCIONAL</w:t>
      </w:r>
    </w:p>
    <w:p w:rsidR="00F03035" w:rsidRPr="0008113C" w:rsidRDefault="00F03035" w:rsidP="0008113C">
      <w:pPr>
        <w:tabs>
          <w:tab w:val="left" w:pos="3766"/>
        </w:tabs>
        <w:spacing w:after="0" w:line="240" w:lineRule="auto"/>
        <w:ind w:right="-98"/>
        <w:jc w:val="both"/>
        <w:rPr>
          <w:rFonts w:ascii="Times New Roman" w:hAnsi="Times New Roman"/>
          <w:b/>
          <w:bCs/>
          <w:sz w:val="28"/>
          <w:szCs w:val="28"/>
        </w:rPr>
      </w:pPr>
    </w:p>
    <w:p w:rsidR="00F03035" w:rsidRPr="0008113C" w:rsidRDefault="00F03035" w:rsidP="0008113C">
      <w:pPr>
        <w:tabs>
          <w:tab w:val="left" w:pos="3766"/>
        </w:tabs>
        <w:spacing w:after="0" w:line="240" w:lineRule="auto"/>
        <w:ind w:right="-98"/>
        <w:jc w:val="both"/>
        <w:rPr>
          <w:rFonts w:ascii="Times New Roman" w:hAnsi="Times New Roman"/>
          <w:b/>
          <w:bCs/>
          <w:sz w:val="28"/>
          <w:szCs w:val="28"/>
        </w:rPr>
      </w:pPr>
      <w:r w:rsidRPr="0008113C">
        <w:rPr>
          <w:rFonts w:ascii="Times New Roman" w:hAnsi="Times New Roman"/>
          <w:b/>
          <w:bCs/>
          <w:sz w:val="28"/>
          <w:szCs w:val="28"/>
        </w:rPr>
        <w:t xml:space="preserve">1. </w:t>
      </w:r>
      <w:r w:rsidRPr="0008113C">
        <w:rPr>
          <w:rFonts w:ascii="Times New Roman" w:hAnsi="Times New Roman"/>
          <w:bCs/>
          <w:sz w:val="28"/>
          <w:szCs w:val="28"/>
        </w:rPr>
        <w:t xml:space="preserve">De conformidad con lo dispuesto en el artículo 241, numeral 4o. de la Constitución Política, la Corte Constitucional es competente para conocer y decidir definitivamente sobre la demanda de inconstitucionalidad de la referencia, pues </w:t>
      </w:r>
      <w:r w:rsidR="005138FE" w:rsidRPr="0008113C">
        <w:rPr>
          <w:rFonts w:ascii="Times New Roman" w:hAnsi="Times New Roman"/>
          <w:bCs/>
          <w:sz w:val="28"/>
          <w:szCs w:val="28"/>
        </w:rPr>
        <w:t xml:space="preserve">los artículos </w:t>
      </w:r>
      <w:r w:rsidRPr="0008113C">
        <w:rPr>
          <w:rFonts w:ascii="Times New Roman" w:hAnsi="Times New Roman"/>
          <w:bCs/>
          <w:sz w:val="28"/>
          <w:szCs w:val="28"/>
        </w:rPr>
        <w:t>acusad</w:t>
      </w:r>
      <w:r w:rsidR="005138FE" w:rsidRPr="0008113C">
        <w:rPr>
          <w:rFonts w:ascii="Times New Roman" w:hAnsi="Times New Roman"/>
          <w:bCs/>
          <w:sz w:val="28"/>
          <w:szCs w:val="28"/>
        </w:rPr>
        <w:t xml:space="preserve">os </w:t>
      </w:r>
      <w:r w:rsidRPr="0008113C">
        <w:rPr>
          <w:rFonts w:ascii="Times New Roman" w:hAnsi="Times New Roman"/>
          <w:bCs/>
          <w:sz w:val="28"/>
          <w:szCs w:val="28"/>
        </w:rPr>
        <w:t>hace</w:t>
      </w:r>
      <w:r w:rsidR="005138FE" w:rsidRPr="0008113C">
        <w:rPr>
          <w:rFonts w:ascii="Times New Roman" w:hAnsi="Times New Roman"/>
          <w:bCs/>
          <w:sz w:val="28"/>
          <w:szCs w:val="28"/>
        </w:rPr>
        <w:t>n</w:t>
      </w:r>
      <w:r w:rsidRPr="0008113C">
        <w:rPr>
          <w:rFonts w:ascii="Times New Roman" w:hAnsi="Times New Roman"/>
          <w:bCs/>
          <w:sz w:val="28"/>
          <w:szCs w:val="28"/>
        </w:rPr>
        <w:t xml:space="preserve"> parte de una Ley de la República, en este caso, de la Ley 1</w:t>
      </w:r>
      <w:r w:rsidR="005C4084" w:rsidRPr="0008113C">
        <w:rPr>
          <w:rFonts w:ascii="Times New Roman" w:hAnsi="Times New Roman"/>
          <w:bCs/>
          <w:sz w:val="28"/>
          <w:szCs w:val="28"/>
        </w:rPr>
        <w:t>676 de 2013</w:t>
      </w:r>
      <w:r w:rsidRPr="0008113C">
        <w:rPr>
          <w:rFonts w:ascii="Times New Roman" w:hAnsi="Times New Roman"/>
          <w:bCs/>
          <w:sz w:val="28"/>
          <w:szCs w:val="28"/>
        </w:rPr>
        <w:t>.</w:t>
      </w:r>
    </w:p>
    <w:p w:rsidR="00F03035" w:rsidRPr="0008113C" w:rsidRDefault="00F03035" w:rsidP="0008113C">
      <w:pPr>
        <w:tabs>
          <w:tab w:val="left" w:pos="3766"/>
        </w:tabs>
        <w:spacing w:after="0" w:line="240" w:lineRule="auto"/>
        <w:ind w:right="-98"/>
        <w:jc w:val="both"/>
        <w:rPr>
          <w:rFonts w:ascii="Times New Roman" w:hAnsi="Times New Roman"/>
          <w:b/>
          <w:bCs/>
          <w:sz w:val="28"/>
          <w:szCs w:val="28"/>
        </w:rPr>
      </w:pPr>
    </w:p>
    <w:p w:rsidR="005C4084" w:rsidRPr="0008113C" w:rsidRDefault="005C4084" w:rsidP="0008113C">
      <w:pPr>
        <w:tabs>
          <w:tab w:val="left" w:pos="3766"/>
        </w:tabs>
        <w:spacing w:after="0" w:line="240" w:lineRule="auto"/>
        <w:jc w:val="both"/>
        <w:rPr>
          <w:rFonts w:ascii="Times New Roman" w:hAnsi="Times New Roman"/>
          <w:b/>
          <w:sz w:val="28"/>
          <w:szCs w:val="28"/>
        </w:rPr>
      </w:pPr>
      <w:r w:rsidRPr="0008113C">
        <w:rPr>
          <w:rFonts w:ascii="Times New Roman" w:hAnsi="Times New Roman"/>
          <w:b/>
          <w:sz w:val="28"/>
          <w:szCs w:val="28"/>
        </w:rPr>
        <w:t>6.2. Cuestión previa. Aptitud sustantiva de la demanda</w:t>
      </w:r>
    </w:p>
    <w:p w:rsidR="00545F83" w:rsidRPr="0008113C" w:rsidRDefault="005C4084" w:rsidP="0008113C">
      <w:pPr>
        <w:tabs>
          <w:tab w:val="left" w:pos="3766"/>
        </w:tabs>
        <w:spacing w:after="0" w:line="240" w:lineRule="auto"/>
        <w:jc w:val="both"/>
        <w:rPr>
          <w:rFonts w:ascii="Times New Roman" w:hAnsi="Times New Roman"/>
          <w:sz w:val="28"/>
          <w:szCs w:val="28"/>
        </w:rPr>
      </w:pPr>
      <w:r w:rsidRPr="0008113C">
        <w:rPr>
          <w:rFonts w:ascii="Times New Roman" w:hAnsi="Times New Roman"/>
          <w:b/>
          <w:sz w:val="28"/>
          <w:szCs w:val="28"/>
        </w:rPr>
        <w:t xml:space="preserve">2. </w:t>
      </w:r>
      <w:r w:rsidRPr="0008113C">
        <w:rPr>
          <w:rFonts w:ascii="Times New Roman" w:hAnsi="Times New Roman"/>
          <w:sz w:val="28"/>
          <w:szCs w:val="28"/>
        </w:rPr>
        <w:t xml:space="preserve">Antes de identificar el eventual problema jurídico a resolver, es necesario determinar la aptitud sustantiva de la demanda, pues </w:t>
      </w:r>
      <w:r w:rsidR="00B10CD2" w:rsidRPr="0008113C">
        <w:rPr>
          <w:rFonts w:ascii="Times New Roman" w:hAnsi="Times New Roman"/>
          <w:sz w:val="28"/>
          <w:szCs w:val="28"/>
        </w:rPr>
        <w:t xml:space="preserve">además de </w:t>
      </w:r>
      <w:r w:rsidR="00047757" w:rsidRPr="0008113C">
        <w:rPr>
          <w:rFonts w:ascii="Times New Roman" w:hAnsi="Times New Roman"/>
          <w:sz w:val="28"/>
          <w:szCs w:val="28"/>
        </w:rPr>
        <w:t>algunas observaciones generales sobre</w:t>
      </w:r>
      <w:r w:rsidR="00F119B8" w:rsidRPr="0008113C">
        <w:rPr>
          <w:rFonts w:ascii="Times New Roman" w:hAnsi="Times New Roman"/>
          <w:sz w:val="28"/>
          <w:szCs w:val="28"/>
        </w:rPr>
        <w:t xml:space="preserve"> </w:t>
      </w:r>
      <w:r w:rsidR="00F16415" w:rsidRPr="0008113C">
        <w:rPr>
          <w:rFonts w:ascii="Times New Roman" w:hAnsi="Times New Roman"/>
          <w:sz w:val="28"/>
          <w:szCs w:val="28"/>
        </w:rPr>
        <w:t xml:space="preserve">los argumentos de la impugnación </w:t>
      </w:r>
      <w:r w:rsidR="00F119B8" w:rsidRPr="0008113C">
        <w:rPr>
          <w:rFonts w:ascii="Times New Roman" w:hAnsi="Times New Roman"/>
          <w:sz w:val="28"/>
          <w:szCs w:val="28"/>
        </w:rPr>
        <w:t>efectuadas</w:t>
      </w:r>
      <w:r w:rsidR="00F16415" w:rsidRPr="0008113C">
        <w:rPr>
          <w:rFonts w:ascii="Times New Roman" w:hAnsi="Times New Roman"/>
          <w:sz w:val="28"/>
          <w:szCs w:val="28"/>
        </w:rPr>
        <w:t xml:space="preserve"> por ciertos </w:t>
      </w:r>
      <w:r w:rsidR="00F119B8" w:rsidRPr="0008113C">
        <w:rPr>
          <w:rFonts w:ascii="Times New Roman" w:hAnsi="Times New Roman"/>
          <w:sz w:val="28"/>
          <w:szCs w:val="28"/>
        </w:rPr>
        <w:t xml:space="preserve">intervinientes, como se reseñó, varios de ellos plantean una crítica </w:t>
      </w:r>
      <w:r w:rsidR="00D84058" w:rsidRPr="0008113C">
        <w:rPr>
          <w:rFonts w:ascii="Times New Roman" w:hAnsi="Times New Roman"/>
          <w:sz w:val="28"/>
          <w:szCs w:val="28"/>
        </w:rPr>
        <w:t xml:space="preserve">a </w:t>
      </w:r>
      <w:r w:rsidR="00F16415" w:rsidRPr="0008113C">
        <w:rPr>
          <w:rFonts w:ascii="Times New Roman" w:hAnsi="Times New Roman"/>
          <w:sz w:val="28"/>
          <w:szCs w:val="28"/>
        </w:rPr>
        <w:t>tod</w:t>
      </w:r>
      <w:r w:rsidR="004C78FF" w:rsidRPr="0008113C">
        <w:rPr>
          <w:rFonts w:ascii="Times New Roman" w:hAnsi="Times New Roman"/>
          <w:sz w:val="28"/>
          <w:szCs w:val="28"/>
        </w:rPr>
        <w:t xml:space="preserve">as las acusaciones y a su capacidad </w:t>
      </w:r>
      <w:r w:rsidR="00F119B8" w:rsidRPr="0008113C">
        <w:rPr>
          <w:rFonts w:ascii="Times New Roman" w:hAnsi="Times New Roman"/>
          <w:sz w:val="28"/>
          <w:szCs w:val="28"/>
        </w:rPr>
        <w:t>para provocar una decisión de fondo.</w:t>
      </w:r>
      <w:r w:rsidR="0041643C" w:rsidRPr="0008113C">
        <w:rPr>
          <w:rFonts w:ascii="Times New Roman" w:hAnsi="Times New Roman"/>
          <w:sz w:val="28"/>
          <w:szCs w:val="28"/>
        </w:rPr>
        <w:t xml:space="preserve"> Según se indicó, en la </w:t>
      </w:r>
      <w:r w:rsidR="00B43626" w:rsidRPr="0008113C">
        <w:rPr>
          <w:rFonts w:ascii="Times New Roman" w:hAnsi="Times New Roman"/>
          <w:sz w:val="28"/>
          <w:szCs w:val="28"/>
        </w:rPr>
        <w:t>fase de admisión se admitieron y se inadmitieron algunos cargo</w:t>
      </w:r>
      <w:r w:rsidR="0041643C" w:rsidRPr="0008113C">
        <w:rPr>
          <w:rFonts w:ascii="Times New Roman" w:hAnsi="Times New Roman"/>
          <w:sz w:val="28"/>
          <w:szCs w:val="28"/>
        </w:rPr>
        <w:t>s</w:t>
      </w:r>
      <w:r w:rsidR="00B43626" w:rsidRPr="0008113C">
        <w:rPr>
          <w:rFonts w:ascii="Times New Roman" w:hAnsi="Times New Roman"/>
          <w:sz w:val="28"/>
          <w:szCs w:val="28"/>
        </w:rPr>
        <w:t>.</w:t>
      </w:r>
      <w:r w:rsidR="0041643C" w:rsidRPr="0008113C">
        <w:rPr>
          <w:rFonts w:ascii="Times New Roman" w:hAnsi="Times New Roman"/>
          <w:sz w:val="28"/>
          <w:szCs w:val="28"/>
        </w:rPr>
        <w:t xml:space="preserve"> Sin embargo, debe </w:t>
      </w:r>
      <w:r w:rsidRPr="0008113C">
        <w:rPr>
          <w:rFonts w:ascii="Times New Roman" w:hAnsi="Times New Roman"/>
          <w:sz w:val="28"/>
          <w:szCs w:val="28"/>
        </w:rPr>
        <w:t>recordarse</w:t>
      </w:r>
      <w:r w:rsidR="0041643C" w:rsidRPr="0008113C">
        <w:rPr>
          <w:rFonts w:ascii="Times New Roman" w:hAnsi="Times New Roman"/>
          <w:sz w:val="28"/>
          <w:szCs w:val="28"/>
        </w:rPr>
        <w:t xml:space="preserve"> que en </w:t>
      </w:r>
      <w:r w:rsidR="00C756CC" w:rsidRPr="0008113C">
        <w:rPr>
          <w:rFonts w:ascii="Times New Roman" w:hAnsi="Times New Roman"/>
          <w:sz w:val="28"/>
          <w:szCs w:val="28"/>
        </w:rPr>
        <w:t xml:space="preserve">ese </w:t>
      </w:r>
      <w:r w:rsidR="0041643C" w:rsidRPr="0008113C">
        <w:rPr>
          <w:rFonts w:ascii="Times New Roman" w:hAnsi="Times New Roman"/>
          <w:sz w:val="28"/>
          <w:szCs w:val="28"/>
        </w:rPr>
        <w:t xml:space="preserve">momento </w:t>
      </w:r>
      <w:r w:rsidRPr="0008113C">
        <w:rPr>
          <w:rFonts w:ascii="Times New Roman" w:hAnsi="Times New Roman"/>
          <w:sz w:val="28"/>
          <w:szCs w:val="28"/>
        </w:rPr>
        <w:t xml:space="preserve">se verifica que la demanda cumpla los requerimientos legales para ser estudiada (artículo 6º del Decreto 2067 de 1991), </w:t>
      </w:r>
      <w:r w:rsidR="00B43626" w:rsidRPr="0008113C">
        <w:rPr>
          <w:rFonts w:ascii="Times New Roman" w:hAnsi="Times New Roman"/>
          <w:sz w:val="28"/>
          <w:szCs w:val="28"/>
        </w:rPr>
        <w:t xml:space="preserve">pero </w:t>
      </w:r>
      <w:r w:rsidR="0041643C" w:rsidRPr="0008113C">
        <w:rPr>
          <w:rFonts w:ascii="Times New Roman" w:hAnsi="Times New Roman"/>
          <w:sz w:val="28"/>
          <w:szCs w:val="28"/>
        </w:rPr>
        <w:t xml:space="preserve">se trata, en todo caso, de una </w:t>
      </w:r>
      <w:r w:rsidRPr="0008113C">
        <w:rPr>
          <w:rFonts w:ascii="Times New Roman" w:hAnsi="Times New Roman"/>
          <w:sz w:val="28"/>
          <w:szCs w:val="28"/>
        </w:rPr>
        <w:t xml:space="preserve">primera evaluación sumaria que no compromete ni limita la competencia de la Sala Plena </w:t>
      </w:r>
      <w:r w:rsidR="00B43626" w:rsidRPr="0008113C">
        <w:rPr>
          <w:rFonts w:ascii="Times New Roman" w:hAnsi="Times New Roman"/>
          <w:sz w:val="28"/>
          <w:szCs w:val="28"/>
        </w:rPr>
        <w:t xml:space="preserve">de la Corte </w:t>
      </w:r>
      <w:r w:rsidRPr="0008113C">
        <w:rPr>
          <w:rFonts w:ascii="Times New Roman" w:hAnsi="Times New Roman"/>
          <w:sz w:val="28"/>
          <w:szCs w:val="28"/>
        </w:rPr>
        <w:t>al conocer el proceso.</w:t>
      </w:r>
    </w:p>
    <w:p w:rsidR="00545F83" w:rsidRPr="0008113C" w:rsidRDefault="00545F83" w:rsidP="0008113C">
      <w:pPr>
        <w:tabs>
          <w:tab w:val="left" w:pos="3766"/>
        </w:tabs>
        <w:spacing w:after="0" w:line="240" w:lineRule="auto"/>
        <w:jc w:val="both"/>
        <w:rPr>
          <w:rFonts w:ascii="Times New Roman" w:hAnsi="Times New Roman"/>
          <w:sz w:val="28"/>
          <w:szCs w:val="28"/>
        </w:rPr>
      </w:pPr>
    </w:p>
    <w:p w:rsidR="005C4084" w:rsidRPr="0008113C" w:rsidRDefault="00B43626" w:rsidP="0008113C">
      <w:pPr>
        <w:tabs>
          <w:tab w:val="left" w:pos="3766"/>
        </w:tabs>
        <w:spacing w:after="0" w:line="240" w:lineRule="auto"/>
        <w:jc w:val="both"/>
        <w:rPr>
          <w:rFonts w:ascii="Times New Roman" w:hAnsi="Times New Roman"/>
          <w:sz w:val="28"/>
          <w:szCs w:val="28"/>
        </w:rPr>
      </w:pPr>
      <w:r w:rsidRPr="0008113C">
        <w:rPr>
          <w:rFonts w:ascii="Times New Roman" w:hAnsi="Times New Roman"/>
          <w:sz w:val="28"/>
          <w:szCs w:val="28"/>
        </w:rPr>
        <w:t xml:space="preserve">Este Tribunal </w:t>
      </w:r>
      <w:r w:rsidR="005C4084" w:rsidRPr="0008113C">
        <w:rPr>
          <w:rFonts w:ascii="Times New Roman" w:hAnsi="Times New Roman"/>
          <w:sz w:val="28"/>
          <w:szCs w:val="28"/>
        </w:rPr>
        <w:t>conserva</w:t>
      </w:r>
      <w:r w:rsidR="0041643C" w:rsidRPr="0008113C">
        <w:rPr>
          <w:rFonts w:ascii="Times New Roman" w:hAnsi="Times New Roman"/>
          <w:sz w:val="28"/>
          <w:szCs w:val="28"/>
        </w:rPr>
        <w:t xml:space="preserve">, en efecto, </w:t>
      </w:r>
      <w:r w:rsidR="005C4084" w:rsidRPr="0008113C">
        <w:rPr>
          <w:rFonts w:ascii="Times New Roman" w:hAnsi="Times New Roman"/>
          <w:sz w:val="28"/>
          <w:szCs w:val="28"/>
        </w:rPr>
        <w:t xml:space="preserve">la atribución </w:t>
      </w:r>
      <w:r w:rsidR="0041643C" w:rsidRPr="0008113C">
        <w:rPr>
          <w:rFonts w:ascii="Times New Roman" w:hAnsi="Times New Roman"/>
          <w:sz w:val="28"/>
          <w:szCs w:val="28"/>
        </w:rPr>
        <w:t xml:space="preserve">para </w:t>
      </w:r>
      <w:r w:rsidR="005C4084" w:rsidRPr="0008113C">
        <w:rPr>
          <w:rFonts w:ascii="Times New Roman" w:hAnsi="Times New Roman"/>
          <w:sz w:val="28"/>
          <w:szCs w:val="28"/>
        </w:rPr>
        <w:t>adelantar en la sentencia, una vez más, el respectivo análisis de procedibilidad</w:t>
      </w:r>
      <w:r w:rsidR="0041643C" w:rsidRPr="0008113C">
        <w:rPr>
          <w:rFonts w:ascii="Times New Roman" w:hAnsi="Times New Roman"/>
          <w:sz w:val="28"/>
          <w:szCs w:val="28"/>
        </w:rPr>
        <w:t>.</w:t>
      </w:r>
      <w:r w:rsidR="00CD1E83" w:rsidRPr="0008113C">
        <w:rPr>
          <w:rFonts w:ascii="Times New Roman" w:hAnsi="Times New Roman"/>
          <w:sz w:val="28"/>
          <w:szCs w:val="28"/>
        </w:rPr>
        <w:t xml:space="preserve"> Está habilitada para </w:t>
      </w:r>
      <w:r w:rsidR="0024677F" w:rsidRPr="0008113C">
        <w:rPr>
          <w:rFonts w:ascii="Times New Roman" w:hAnsi="Times New Roman"/>
          <w:sz w:val="28"/>
          <w:szCs w:val="28"/>
        </w:rPr>
        <w:t xml:space="preserve">determinar si </w:t>
      </w:r>
      <w:r w:rsidR="005C4084" w:rsidRPr="0008113C">
        <w:rPr>
          <w:rFonts w:ascii="Times New Roman" w:hAnsi="Times New Roman"/>
          <w:sz w:val="28"/>
          <w:szCs w:val="28"/>
        </w:rPr>
        <w:t>hay</w:t>
      </w:r>
      <w:r w:rsidR="004D4BBF" w:rsidRPr="0008113C">
        <w:rPr>
          <w:rFonts w:ascii="Times New Roman" w:hAnsi="Times New Roman"/>
          <w:sz w:val="28"/>
          <w:szCs w:val="28"/>
        </w:rPr>
        <w:t xml:space="preserve"> </w:t>
      </w:r>
      <w:r w:rsidR="005C4084" w:rsidRPr="0008113C">
        <w:rPr>
          <w:rFonts w:ascii="Times New Roman" w:hAnsi="Times New Roman"/>
          <w:sz w:val="28"/>
          <w:szCs w:val="28"/>
        </w:rPr>
        <w:t>lugar a decidir de mérito el asunto y en relación con cuáles disposiciones o fragmentos</w:t>
      </w:r>
      <w:r w:rsidR="00931275" w:rsidRPr="0008113C">
        <w:rPr>
          <w:rFonts w:ascii="Times New Roman" w:hAnsi="Times New Roman"/>
          <w:sz w:val="28"/>
          <w:szCs w:val="28"/>
        </w:rPr>
        <w:t xml:space="preserve"> de normas</w:t>
      </w:r>
      <w:r w:rsidR="005C4084" w:rsidRPr="0008113C">
        <w:rPr>
          <w:rFonts w:ascii="Times New Roman" w:hAnsi="Times New Roman"/>
          <w:sz w:val="28"/>
          <w:szCs w:val="28"/>
        </w:rPr>
        <w:t>.</w:t>
      </w:r>
      <w:r w:rsidR="0041643C" w:rsidRPr="0008113C">
        <w:rPr>
          <w:rFonts w:ascii="Times New Roman" w:hAnsi="Times New Roman"/>
          <w:sz w:val="28"/>
          <w:szCs w:val="28"/>
        </w:rPr>
        <w:t xml:space="preserve"> </w:t>
      </w:r>
      <w:r w:rsidR="005C4084" w:rsidRPr="0008113C">
        <w:rPr>
          <w:rFonts w:ascii="Times New Roman" w:hAnsi="Times New Roman"/>
          <w:sz w:val="28"/>
          <w:szCs w:val="28"/>
        </w:rPr>
        <w:t>En est</w:t>
      </w:r>
      <w:r w:rsidR="00931275" w:rsidRPr="0008113C">
        <w:rPr>
          <w:rFonts w:ascii="Times New Roman" w:hAnsi="Times New Roman"/>
          <w:sz w:val="28"/>
          <w:szCs w:val="28"/>
        </w:rPr>
        <w:t>a fase</w:t>
      </w:r>
      <w:r w:rsidR="005C4084" w:rsidRPr="0008113C">
        <w:rPr>
          <w:rFonts w:ascii="Times New Roman" w:hAnsi="Times New Roman"/>
          <w:sz w:val="28"/>
          <w:szCs w:val="28"/>
        </w:rPr>
        <w:t>, además, la Sala cuenta “</w:t>
      </w:r>
      <w:r w:rsidR="005C4084" w:rsidRPr="0008113C">
        <w:rPr>
          <w:rFonts w:ascii="Times New Roman" w:hAnsi="Times New Roman"/>
          <w:i/>
          <w:sz w:val="28"/>
          <w:szCs w:val="28"/>
        </w:rPr>
        <w:t>con el apoyo de mayores elementos de juicio, puesto que aparte del contenido de la demanda, también dispondrá de la apreciación de los distintos intervinientes y el concepto del Ministerio Público, quienes, de acuerdo con el régimen legal aplicable al proceso de inconstitucionalidad, participan en el debate una vez admitida la demanda</w:t>
      </w:r>
      <w:r w:rsidR="005C4084" w:rsidRPr="0008113C">
        <w:rPr>
          <w:rFonts w:ascii="Times New Roman" w:hAnsi="Times New Roman"/>
          <w:sz w:val="28"/>
          <w:szCs w:val="28"/>
        </w:rPr>
        <w:t>”</w:t>
      </w:r>
      <w:r w:rsidR="00543A80" w:rsidRPr="0008113C">
        <w:rPr>
          <w:rStyle w:val="Refdenotaalpie"/>
          <w:rFonts w:ascii="Times New Roman" w:hAnsi="Times New Roman"/>
          <w:sz w:val="28"/>
          <w:szCs w:val="28"/>
        </w:rPr>
        <w:footnoteReference w:id="20"/>
      </w:r>
      <w:r w:rsidR="00C6544C" w:rsidRPr="0008113C">
        <w:rPr>
          <w:rFonts w:ascii="Times New Roman" w:hAnsi="Times New Roman"/>
          <w:sz w:val="28"/>
          <w:szCs w:val="28"/>
        </w:rPr>
        <w:t>.</w:t>
      </w:r>
    </w:p>
    <w:p w:rsidR="005C4084" w:rsidRPr="0008113C" w:rsidRDefault="005C4084" w:rsidP="0008113C">
      <w:pPr>
        <w:tabs>
          <w:tab w:val="left" w:pos="3766"/>
        </w:tabs>
        <w:spacing w:after="0" w:line="240" w:lineRule="auto"/>
        <w:jc w:val="both"/>
        <w:rPr>
          <w:rFonts w:ascii="Times New Roman" w:hAnsi="Times New Roman"/>
          <w:sz w:val="28"/>
          <w:szCs w:val="28"/>
        </w:rPr>
      </w:pPr>
    </w:p>
    <w:p w:rsidR="005C4084" w:rsidRPr="0008113C" w:rsidRDefault="005C4084" w:rsidP="0008113C">
      <w:pPr>
        <w:tabs>
          <w:tab w:val="left" w:pos="3766"/>
        </w:tabs>
        <w:spacing w:after="0" w:line="240" w:lineRule="auto"/>
        <w:jc w:val="both"/>
        <w:rPr>
          <w:rFonts w:ascii="Times New Roman" w:hAnsi="Times New Roman"/>
          <w:sz w:val="28"/>
          <w:szCs w:val="28"/>
        </w:rPr>
      </w:pPr>
      <w:r w:rsidRPr="0008113C">
        <w:rPr>
          <w:rFonts w:ascii="Times New Roman" w:hAnsi="Times New Roman"/>
          <w:b/>
          <w:sz w:val="28"/>
          <w:szCs w:val="28"/>
        </w:rPr>
        <w:t xml:space="preserve">3. </w:t>
      </w:r>
      <w:r w:rsidRPr="0008113C">
        <w:rPr>
          <w:rFonts w:ascii="Times New Roman" w:hAnsi="Times New Roman"/>
          <w:sz w:val="28"/>
          <w:szCs w:val="28"/>
        </w:rPr>
        <w:t xml:space="preserve">De conformidad con el artículo 2 del Decreto 2067 de 1991, la demanda de inconstitucionalidad debe contener: </w:t>
      </w:r>
      <w:r w:rsidRPr="0008113C">
        <w:rPr>
          <w:rFonts w:ascii="Times New Roman" w:hAnsi="Times New Roman"/>
          <w:i/>
          <w:sz w:val="28"/>
          <w:szCs w:val="28"/>
        </w:rPr>
        <w:t>(i)</w:t>
      </w:r>
      <w:r w:rsidRPr="0008113C">
        <w:rPr>
          <w:rFonts w:ascii="Times New Roman" w:hAnsi="Times New Roman"/>
          <w:sz w:val="28"/>
          <w:szCs w:val="28"/>
        </w:rPr>
        <w:t xml:space="preserve"> el señalamiento de las normas acusadas como inconstitucionales, su trascripción literal por cualquier medio o un ejemplar de la publicación oficial de las mismas; </w:t>
      </w:r>
      <w:r w:rsidRPr="0008113C">
        <w:rPr>
          <w:rFonts w:ascii="Times New Roman" w:hAnsi="Times New Roman"/>
          <w:i/>
          <w:sz w:val="28"/>
          <w:szCs w:val="28"/>
        </w:rPr>
        <w:t>(ii)</w:t>
      </w:r>
      <w:r w:rsidRPr="0008113C">
        <w:rPr>
          <w:rFonts w:ascii="Times New Roman" w:hAnsi="Times New Roman"/>
          <w:sz w:val="28"/>
          <w:szCs w:val="28"/>
        </w:rPr>
        <w:t xml:space="preserve"> el señalamiento de las normas constitucionales que se consideren infringidas; </w:t>
      </w:r>
      <w:r w:rsidRPr="0008113C">
        <w:rPr>
          <w:rFonts w:ascii="Times New Roman" w:hAnsi="Times New Roman"/>
          <w:i/>
          <w:sz w:val="28"/>
          <w:szCs w:val="28"/>
        </w:rPr>
        <w:t>(iii)</w:t>
      </w:r>
      <w:r w:rsidRPr="0008113C">
        <w:rPr>
          <w:rFonts w:ascii="Times New Roman" w:hAnsi="Times New Roman"/>
          <w:sz w:val="28"/>
          <w:szCs w:val="28"/>
        </w:rPr>
        <w:t xml:space="preserve"> las razones por las cuales dichos textos se estiman violados; </w:t>
      </w:r>
      <w:r w:rsidRPr="0008113C">
        <w:rPr>
          <w:rFonts w:ascii="Times New Roman" w:hAnsi="Times New Roman"/>
          <w:i/>
          <w:sz w:val="28"/>
          <w:szCs w:val="28"/>
        </w:rPr>
        <w:t>(iv)</w:t>
      </w:r>
      <w:r w:rsidRPr="0008113C">
        <w:rPr>
          <w:rFonts w:ascii="Times New Roman" w:hAnsi="Times New Roman"/>
          <w:sz w:val="28"/>
          <w:szCs w:val="28"/>
        </w:rPr>
        <w:t xml:space="preserve"> cuando fuere el caso, el señalamiento del trámite impuesto por la Constitución para la expedición del acto demandado y la forma en que fue quebrantado; y</w:t>
      </w:r>
      <w:r w:rsidRPr="0008113C">
        <w:rPr>
          <w:rFonts w:ascii="Times New Roman" w:hAnsi="Times New Roman"/>
          <w:i/>
          <w:sz w:val="28"/>
          <w:szCs w:val="28"/>
        </w:rPr>
        <w:t xml:space="preserve"> (v) </w:t>
      </w:r>
      <w:r w:rsidRPr="0008113C">
        <w:rPr>
          <w:rFonts w:ascii="Times New Roman" w:hAnsi="Times New Roman"/>
          <w:sz w:val="28"/>
          <w:szCs w:val="28"/>
        </w:rPr>
        <w:t>la razón por la cual la Corte es competente para conocer de la demanda.</w:t>
      </w:r>
    </w:p>
    <w:p w:rsidR="005C4084" w:rsidRPr="0008113C" w:rsidRDefault="005C4084" w:rsidP="0008113C">
      <w:pPr>
        <w:tabs>
          <w:tab w:val="left" w:pos="3766"/>
        </w:tabs>
        <w:spacing w:after="0" w:line="240" w:lineRule="auto"/>
        <w:jc w:val="both"/>
        <w:rPr>
          <w:rFonts w:ascii="Times New Roman" w:hAnsi="Times New Roman"/>
          <w:sz w:val="28"/>
          <w:szCs w:val="28"/>
        </w:rPr>
      </w:pPr>
    </w:p>
    <w:p w:rsidR="005C4084" w:rsidRPr="0008113C" w:rsidRDefault="005C4084" w:rsidP="0008113C">
      <w:pPr>
        <w:tabs>
          <w:tab w:val="left" w:pos="3766"/>
        </w:tabs>
        <w:spacing w:after="0" w:line="240" w:lineRule="auto"/>
        <w:jc w:val="both"/>
        <w:rPr>
          <w:rFonts w:ascii="Times New Roman" w:hAnsi="Times New Roman"/>
          <w:sz w:val="28"/>
          <w:szCs w:val="28"/>
        </w:rPr>
      </w:pPr>
      <w:r w:rsidRPr="0008113C">
        <w:rPr>
          <w:rFonts w:ascii="Times New Roman" w:hAnsi="Times New Roman"/>
          <w:sz w:val="28"/>
          <w:szCs w:val="28"/>
        </w:rPr>
        <w:t xml:space="preserve">A la luz de lo anterior, una de las exigencias de las demandas de inconstitucionalidad consiste en la formulación de uno o varios cargos contra las normas legales que se impugnan, por desconocimiento de las disposiciones constitucionales que se consideran infringidas. En este sentido, la Corte ha considerado que dichos cargos deben reunir ciertos requisitos para que se ajusten a la naturaleza normativa, abstracta y comparativa del control que realiza la Corte y permitan comprender el problema de transgresión constitucional que se propone. Este presupuesto ha sido sintetizado en la necesidad de que los cargos sean </w:t>
      </w:r>
      <w:r w:rsidRPr="0008113C">
        <w:rPr>
          <w:rFonts w:ascii="Times New Roman" w:hAnsi="Times New Roman"/>
          <w:i/>
          <w:sz w:val="28"/>
          <w:szCs w:val="28"/>
        </w:rPr>
        <w:t>claros</w:t>
      </w:r>
      <w:r w:rsidRPr="0008113C">
        <w:rPr>
          <w:rFonts w:ascii="Times New Roman" w:hAnsi="Times New Roman"/>
          <w:sz w:val="28"/>
          <w:szCs w:val="28"/>
        </w:rPr>
        <w:t xml:space="preserve">, </w:t>
      </w:r>
      <w:r w:rsidRPr="0008113C">
        <w:rPr>
          <w:rFonts w:ascii="Times New Roman" w:hAnsi="Times New Roman"/>
          <w:i/>
          <w:sz w:val="28"/>
          <w:szCs w:val="28"/>
        </w:rPr>
        <w:t>específicos</w:t>
      </w:r>
      <w:r w:rsidRPr="0008113C">
        <w:rPr>
          <w:rFonts w:ascii="Times New Roman" w:hAnsi="Times New Roman"/>
          <w:sz w:val="28"/>
          <w:szCs w:val="28"/>
        </w:rPr>
        <w:t xml:space="preserve">, </w:t>
      </w:r>
      <w:r w:rsidRPr="0008113C">
        <w:rPr>
          <w:rFonts w:ascii="Times New Roman" w:hAnsi="Times New Roman"/>
          <w:i/>
          <w:sz w:val="28"/>
          <w:szCs w:val="28"/>
        </w:rPr>
        <w:t xml:space="preserve">pertinentes, suficientes </w:t>
      </w:r>
      <w:r w:rsidRPr="0008113C">
        <w:rPr>
          <w:rFonts w:ascii="Times New Roman" w:hAnsi="Times New Roman"/>
          <w:sz w:val="28"/>
          <w:szCs w:val="28"/>
        </w:rPr>
        <w:t xml:space="preserve">y satisfagan la exigencia de </w:t>
      </w:r>
      <w:r w:rsidRPr="0008113C">
        <w:rPr>
          <w:rFonts w:ascii="Times New Roman" w:hAnsi="Times New Roman"/>
          <w:i/>
          <w:sz w:val="28"/>
          <w:szCs w:val="28"/>
        </w:rPr>
        <w:t>certeza</w:t>
      </w:r>
      <w:r w:rsidRPr="0008113C">
        <w:rPr>
          <w:rFonts w:ascii="Times New Roman" w:hAnsi="Times New Roman"/>
          <w:sz w:val="28"/>
          <w:szCs w:val="28"/>
        </w:rPr>
        <w:t xml:space="preserve">. </w:t>
      </w:r>
    </w:p>
    <w:p w:rsidR="005C4084" w:rsidRPr="0008113C" w:rsidRDefault="005C4084" w:rsidP="0008113C">
      <w:pPr>
        <w:tabs>
          <w:tab w:val="left" w:pos="3766"/>
        </w:tabs>
        <w:spacing w:after="0" w:line="240" w:lineRule="auto"/>
        <w:jc w:val="both"/>
        <w:rPr>
          <w:rFonts w:ascii="Times New Roman" w:hAnsi="Times New Roman"/>
          <w:sz w:val="28"/>
          <w:szCs w:val="28"/>
        </w:rPr>
      </w:pPr>
    </w:p>
    <w:p w:rsidR="005C4084" w:rsidRPr="0008113C" w:rsidRDefault="005C4084" w:rsidP="0008113C">
      <w:pPr>
        <w:tabs>
          <w:tab w:val="left" w:pos="3766"/>
        </w:tabs>
        <w:spacing w:after="0" w:line="240" w:lineRule="auto"/>
        <w:jc w:val="both"/>
        <w:rPr>
          <w:rFonts w:ascii="Times New Roman" w:hAnsi="Times New Roman"/>
          <w:sz w:val="28"/>
          <w:szCs w:val="28"/>
        </w:rPr>
      </w:pPr>
      <w:r w:rsidRPr="0008113C">
        <w:rPr>
          <w:rFonts w:ascii="Times New Roman" w:hAnsi="Times New Roman"/>
          <w:sz w:val="28"/>
          <w:szCs w:val="28"/>
        </w:rPr>
        <w:t xml:space="preserve">La </w:t>
      </w:r>
      <w:r w:rsidRPr="0008113C">
        <w:rPr>
          <w:rFonts w:ascii="Times New Roman" w:hAnsi="Times New Roman"/>
          <w:i/>
          <w:sz w:val="28"/>
          <w:szCs w:val="28"/>
        </w:rPr>
        <w:t>claridad</w:t>
      </w:r>
      <w:r w:rsidRPr="0008113C">
        <w:rPr>
          <w:rFonts w:ascii="Times New Roman" w:hAnsi="Times New Roman"/>
          <w:sz w:val="28"/>
          <w:szCs w:val="28"/>
        </w:rPr>
        <w:t xml:space="preserve"> hace relación a que los argumentos sean determinados y comprensibles y permitan captar en qué sentido el texto que se controvierte infringe la Carta. Deben ser entendibles, no contradictorios, ilógicos ni anfibológicos. Conforme la exigencia de la </w:t>
      </w:r>
      <w:r w:rsidRPr="0008113C">
        <w:rPr>
          <w:rFonts w:ascii="Times New Roman" w:hAnsi="Times New Roman"/>
          <w:i/>
          <w:sz w:val="28"/>
          <w:szCs w:val="28"/>
        </w:rPr>
        <w:t>certeza</w:t>
      </w:r>
      <w:r w:rsidRPr="0008113C">
        <w:rPr>
          <w:rFonts w:ascii="Times New Roman" w:hAnsi="Times New Roman"/>
          <w:sz w:val="28"/>
          <w:szCs w:val="28"/>
        </w:rPr>
        <w:t>, de una parte, se requiere que los cargos tengan por objeto un enunciado normativo perteneciente al ordenamiento jurídico e ir dirigidos a impugnar la disposición señalada en la demanda y, de la otra, que la norma sea susceptible de inferirse del enunciado acusado y no constituir el producto de una construcción exclusivamente subjetiva, con base en presunciones, conjeturas o sospechas del actor.</w:t>
      </w:r>
    </w:p>
    <w:p w:rsidR="005C4084" w:rsidRPr="0008113C" w:rsidRDefault="005C4084" w:rsidP="0008113C">
      <w:pPr>
        <w:tabs>
          <w:tab w:val="left" w:pos="3766"/>
        </w:tabs>
        <w:spacing w:after="0" w:line="240" w:lineRule="auto"/>
        <w:jc w:val="both"/>
        <w:rPr>
          <w:rFonts w:ascii="Times New Roman" w:hAnsi="Times New Roman"/>
          <w:sz w:val="28"/>
          <w:szCs w:val="28"/>
        </w:rPr>
      </w:pPr>
    </w:p>
    <w:p w:rsidR="005C4084" w:rsidRPr="0008113C" w:rsidRDefault="005C4084" w:rsidP="0008113C">
      <w:pPr>
        <w:tabs>
          <w:tab w:val="left" w:pos="3766"/>
        </w:tabs>
        <w:spacing w:after="0" w:line="240" w:lineRule="auto"/>
        <w:jc w:val="both"/>
        <w:rPr>
          <w:rFonts w:ascii="Times New Roman" w:hAnsi="Times New Roman"/>
          <w:sz w:val="28"/>
          <w:szCs w:val="28"/>
        </w:rPr>
      </w:pPr>
      <w:r w:rsidRPr="0008113C">
        <w:rPr>
          <w:rFonts w:ascii="Times New Roman" w:hAnsi="Times New Roman"/>
          <w:sz w:val="28"/>
          <w:szCs w:val="28"/>
        </w:rPr>
        <w:t xml:space="preserve">La </w:t>
      </w:r>
      <w:r w:rsidRPr="0008113C">
        <w:rPr>
          <w:rFonts w:ascii="Times New Roman" w:hAnsi="Times New Roman"/>
          <w:i/>
          <w:sz w:val="28"/>
          <w:szCs w:val="28"/>
        </w:rPr>
        <w:t xml:space="preserve">especificidad </w:t>
      </w:r>
      <w:r w:rsidRPr="0008113C">
        <w:rPr>
          <w:rFonts w:ascii="Times New Roman" w:hAnsi="Times New Roman"/>
          <w:sz w:val="28"/>
          <w:szCs w:val="28"/>
        </w:rPr>
        <w:t xml:space="preserve">de los cargos supone concreción y puntualidad en la censura, es decir, la demostración de que el enunciado normativo exhibe un problema de validez constitucional y la explicación de la manera en que esa consecuencia le es atribuible. Es necesario que los cargos sean también </w:t>
      </w:r>
      <w:r w:rsidRPr="0008113C">
        <w:rPr>
          <w:rFonts w:ascii="Times New Roman" w:hAnsi="Times New Roman"/>
          <w:i/>
          <w:sz w:val="28"/>
          <w:szCs w:val="28"/>
        </w:rPr>
        <w:t>pertinentes</w:t>
      </w:r>
      <w:r w:rsidRPr="0008113C">
        <w:rPr>
          <w:rFonts w:ascii="Times New Roman" w:hAnsi="Times New Roman"/>
          <w:sz w:val="28"/>
          <w:szCs w:val="28"/>
        </w:rPr>
        <w:t xml:space="preserve"> y, por lo tanto, que planteen un juicio de contradicción normativa entre una disposición legal y una de jerarquía constitucional y que el razonamiento que funda la presunta inconstitucionalidad sea de relevancia constitucional, no legal, doctrinal, político o moral. Tampoco el cargo es pertinente si el argumento en que se sostiene se basa en hipótesis acerca de situaciones de hecho, reales o de eventual ocurrencia, o ejemplos en los que podría ser o es aplicada la disposición.</w:t>
      </w:r>
    </w:p>
    <w:p w:rsidR="005C4084" w:rsidRPr="0008113C" w:rsidRDefault="005C4084" w:rsidP="0008113C">
      <w:pPr>
        <w:tabs>
          <w:tab w:val="left" w:pos="3766"/>
        </w:tabs>
        <w:spacing w:after="0" w:line="240" w:lineRule="auto"/>
        <w:jc w:val="both"/>
        <w:rPr>
          <w:rFonts w:ascii="Times New Roman" w:hAnsi="Times New Roman"/>
          <w:sz w:val="28"/>
          <w:szCs w:val="28"/>
        </w:rPr>
      </w:pPr>
    </w:p>
    <w:p w:rsidR="005C4084" w:rsidRPr="0008113C" w:rsidRDefault="005C4084" w:rsidP="0008113C">
      <w:pPr>
        <w:tabs>
          <w:tab w:val="left" w:pos="3766"/>
        </w:tabs>
        <w:spacing w:after="0" w:line="240" w:lineRule="auto"/>
        <w:jc w:val="both"/>
        <w:rPr>
          <w:rFonts w:ascii="Times New Roman" w:hAnsi="Times New Roman"/>
          <w:sz w:val="28"/>
          <w:szCs w:val="28"/>
        </w:rPr>
      </w:pPr>
      <w:r w:rsidRPr="0008113C">
        <w:rPr>
          <w:rFonts w:ascii="Times New Roman" w:hAnsi="Times New Roman"/>
          <w:sz w:val="28"/>
          <w:szCs w:val="28"/>
        </w:rPr>
        <w:t xml:space="preserve">Por último, la </w:t>
      </w:r>
      <w:r w:rsidRPr="0008113C">
        <w:rPr>
          <w:rFonts w:ascii="Times New Roman" w:hAnsi="Times New Roman"/>
          <w:i/>
          <w:sz w:val="28"/>
          <w:szCs w:val="28"/>
        </w:rPr>
        <w:t xml:space="preserve">suficiencia </w:t>
      </w:r>
      <w:r w:rsidRPr="0008113C">
        <w:rPr>
          <w:rFonts w:ascii="Times New Roman" w:hAnsi="Times New Roman"/>
          <w:sz w:val="28"/>
          <w:szCs w:val="28"/>
        </w:rPr>
        <w:t>implica que la demostración de los cargos contenga un mínimo desarrollo, en orden a demostrar la inconstitucionalidad que se le imputa al texto demandado. El cargo debe proporcionar razones, por lo menos básicas, que logren poner en entredicho la presunción de constitucionalidad de las leyes, derivada del principio democrático, que justifique llevar a cabo un control jurídico sobre el resultado del acto político del Legislador</w:t>
      </w:r>
      <w:r w:rsidRPr="0008113C">
        <w:rPr>
          <w:rStyle w:val="Refdenotaalpie"/>
          <w:rFonts w:ascii="Times New Roman" w:hAnsi="Times New Roman"/>
          <w:sz w:val="28"/>
          <w:szCs w:val="28"/>
        </w:rPr>
        <w:footnoteReference w:id="21"/>
      </w:r>
      <w:r w:rsidRPr="0008113C">
        <w:rPr>
          <w:rFonts w:ascii="Times New Roman" w:hAnsi="Times New Roman"/>
          <w:sz w:val="28"/>
          <w:szCs w:val="28"/>
        </w:rPr>
        <w:t xml:space="preserve">. En los anteriores términos, es indispensable que la demanda de inconstitucionalidad satisfaga las mencionadas exigencias mínimas, para que puede ser emitido un pronunciamiento de fondo. En caso contrario, no poseerá aptitud sustantiva y la Corte deberá declararse inhibida para fallar. </w:t>
      </w:r>
    </w:p>
    <w:p w:rsidR="005C4084" w:rsidRPr="0008113C" w:rsidRDefault="005C4084" w:rsidP="0008113C">
      <w:pPr>
        <w:tabs>
          <w:tab w:val="left" w:pos="3766"/>
        </w:tabs>
        <w:spacing w:after="0" w:line="240" w:lineRule="auto"/>
        <w:jc w:val="both"/>
        <w:rPr>
          <w:rFonts w:ascii="Times New Roman" w:hAnsi="Times New Roman"/>
          <w:sz w:val="28"/>
          <w:szCs w:val="28"/>
        </w:rPr>
      </w:pPr>
    </w:p>
    <w:p w:rsidR="00584C71" w:rsidRPr="0008113C" w:rsidRDefault="00456EFC" w:rsidP="0008113C">
      <w:pPr>
        <w:tabs>
          <w:tab w:val="left" w:pos="3766"/>
        </w:tabs>
        <w:spacing w:after="0" w:line="240" w:lineRule="auto"/>
        <w:ind w:right="-98"/>
        <w:jc w:val="both"/>
        <w:rPr>
          <w:rFonts w:ascii="Times New Roman" w:eastAsia="Times New Roman" w:hAnsi="Times New Roman"/>
          <w:sz w:val="28"/>
          <w:szCs w:val="28"/>
          <w:lang w:eastAsia="es-CO"/>
        </w:rPr>
      </w:pPr>
      <w:r w:rsidRPr="0008113C">
        <w:rPr>
          <w:rFonts w:ascii="Times New Roman" w:hAnsi="Times New Roman"/>
          <w:b/>
          <w:bCs/>
          <w:sz w:val="28"/>
          <w:szCs w:val="28"/>
        </w:rPr>
        <w:t xml:space="preserve">4. </w:t>
      </w:r>
      <w:r w:rsidRPr="0008113C">
        <w:rPr>
          <w:rFonts w:ascii="Times New Roman" w:hAnsi="Times New Roman"/>
          <w:sz w:val="28"/>
          <w:szCs w:val="28"/>
        </w:rPr>
        <w:t xml:space="preserve">El demandante acusa de inconstitucionales los artículos 50 y 51 de la Ley 1676 de 2013, sobre </w:t>
      </w:r>
      <w:r w:rsidR="00811F2E" w:rsidRPr="0008113C">
        <w:rPr>
          <w:rFonts w:ascii="Times New Roman" w:hAnsi="Times New Roman"/>
          <w:sz w:val="28"/>
          <w:szCs w:val="28"/>
        </w:rPr>
        <w:t xml:space="preserve">el tratamiento de las garantías reales </w:t>
      </w:r>
      <w:r w:rsidRPr="0008113C">
        <w:rPr>
          <w:rFonts w:ascii="Times New Roman" w:hAnsi="Times New Roman"/>
          <w:sz w:val="28"/>
          <w:szCs w:val="28"/>
        </w:rPr>
        <w:t xml:space="preserve">en los </w:t>
      </w:r>
      <w:r w:rsidRPr="0008113C">
        <w:rPr>
          <w:rFonts w:ascii="Times New Roman" w:hAnsi="Times New Roman"/>
          <w:i/>
          <w:sz w:val="28"/>
          <w:szCs w:val="28"/>
        </w:rPr>
        <w:t>proceso</w:t>
      </w:r>
      <w:r w:rsidR="00811F2E" w:rsidRPr="0008113C">
        <w:rPr>
          <w:rFonts w:ascii="Times New Roman" w:hAnsi="Times New Roman"/>
          <w:i/>
          <w:sz w:val="28"/>
          <w:szCs w:val="28"/>
        </w:rPr>
        <w:t>s</w:t>
      </w:r>
      <w:r w:rsidRPr="0008113C">
        <w:rPr>
          <w:rFonts w:ascii="Times New Roman" w:hAnsi="Times New Roman"/>
          <w:i/>
          <w:sz w:val="28"/>
          <w:szCs w:val="28"/>
        </w:rPr>
        <w:t xml:space="preserve"> de reorganización</w:t>
      </w:r>
      <w:r w:rsidR="00811F2E" w:rsidRPr="0008113C">
        <w:rPr>
          <w:rFonts w:ascii="Times New Roman" w:hAnsi="Times New Roman"/>
          <w:i/>
          <w:sz w:val="28"/>
          <w:szCs w:val="28"/>
        </w:rPr>
        <w:t xml:space="preserve"> empresarial</w:t>
      </w:r>
      <w:r w:rsidR="00A77FFD" w:rsidRPr="0008113C">
        <w:rPr>
          <w:rFonts w:ascii="Times New Roman" w:hAnsi="Times New Roman"/>
          <w:sz w:val="28"/>
          <w:szCs w:val="28"/>
        </w:rPr>
        <w:t xml:space="preserve">, una de las clases de </w:t>
      </w:r>
      <w:r w:rsidR="003E1C1E" w:rsidRPr="0008113C">
        <w:rPr>
          <w:rFonts w:ascii="Times New Roman" w:hAnsi="Times New Roman"/>
          <w:sz w:val="28"/>
          <w:szCs w:val="28"/>
        </w:rPr>
        <w:t xml:space="preserve">trámites </w:t>
      </w:r>
      <w:r w:rsidR="00A77FFD" w:rsidRPr="0008113C">
        <w:rPr>
          <w:rFonts w:ascii="Times New Roman" w:hAnsi="Times New Roman"/>
          <w:sz w:val="28"/>
          <w:szCs w:val="28"/>
        </w:rPr>
        <w:t>de los procesos de insolvencia</w:t>
      </w:r>
      <w:r w:rsidRPr="0008113C">
        <w:rPr>
          <w:rFonts w:ascii="Times New Roman" w:hAnsi="Times New Roman"/>
          <w:sz w:val="28"/>
          <w:szCs w:val="28"/>
        </w:rPr>
        <w:t>.</w:t>
      </w:r>
      <w:r w:rsidR="00811F2E" w:rsidRPr="0008113C">
        <w:rPr>
          <w:rFonts w:ascii="Times New Roman" w:hAnsi="Times New Roman"/>
          <w:sz w:val="28"/>
          <w:szCs w:val="28"/>
        </w:rPr>
        <w:t xml:space="preserve"> La Ley 1116 de 2006 estableció el Régimen de Insolvencia Empresarial, como mecanismo para la protección del crédito y la recuperación y </w:t>
      </w:r>
      <w:r w:rsidR="00811F2E" w:rsidRPr="0008113C">
        <w:rPr>
          <w:rFonts w:ascii="Times New Roman" w:eastAsia="Times New Roman" w:hAnsi="Times New Roman"/>
          <w:sz w:val="28"/>
          <w:szCs w:val="28"/>
          <w:lang w:eastAsia="es-CO"/>
        </w:rPr>
        <w:t>conservación de la empresa como unidad de explotación económica y fuente generadora de empleo, bajo el criterio de agregación de valor</w:t>
      </w:r>
      <w:r w:rsidR="00A77FFD" w:rsidRPr="0008113C">
        <w:rPr>
          <w:rFonts w:ascii="Times New Roman" w:eastAsia="Times New Roman" w:hAnsi="Times New Roman"/>
          <w:sz w:val="28"/>
          <w:szCs w:val="28"/>
          <w:lang w:eastAsia="es-CO"/>
        </w:rPr>
        <w:t xml:space="preserve"> (Art. 1)</w:t>
      </w:r>
      <w:r w:rsidR="00811F2E" w:rsidRPr="0008113C">
        <w:rPr>
          <w:rFonts w:ascii="Times New Roman" w:eastAsia="Times New Roman" w:hAnsi="Times New Roman"/>
          <w:sz w:val="28"/>
          <w:szCs w:val="28"/>
          <w:lang w:eastAsia="es-CO"/>
        </w:rPr>
        <w:t>.</w:t>
      </w:r>
      <w:r w:rsidR="00A77FFD" w:rsidRPr="0008113C">
        <w:rPr>
          <w:rFonts w:ascii="Times New Roman" w:eastAsia="Times New Roman" w:hAnsi="Times New Roman"/>
          <w:sz w:val="28"/>
          <w:szCs w:val="28"/>
          <w:lang w:eastAsia="es-CO"/>
        </w:rPr>
        <w:t xml:space="preserve"> </w:t>
      </w:r>
      <w:r w:rsidR="00F0529F" w:rsidRPr="0008113C">
        <w:rPr>
          <w:rFonts w:ascii="Times New Roman" w:eastAsia="Times New Roman" w:hAnsi="Times New Roman"/>
          <w:sz w:val="28"/>
          <w:szCs w:val="28"/>
          <w:lang w:eastAsia="es-CO"/>
        </w:rPr>
        <w:t>El Legislador estructuró el Régimen de Insolvencia</w:t>
      </w:r>
      <w:r w:rsidR="001B5886" w:rsidRPr="0008113C">
        <w:rPr>
          <w:rFonts w:ascii="Times New Roman" w:eastAsia="Times New Roman" w:hAnsi="Times New Roman"/>
          <w:sz w:val="28"/>
          <w:szCs w:val="28"/>
          <w:lang w:eastAsia="es-CO"/>
        </w:rPr>
        <w:t xml:space="preserve"> a partir de dos clases de trámites: </w:t>
      </w:r>
      <w:r w:rsidR="00461160" w:rsidRPr="0008113C">
        <w:rPr>
          <w:rFonts w:ascii="Times New Roman" w:eastAsia="Times New Roman" w:hAnsi="Times New Roman"/>
          <w:sz w:val="28"/>
          <w:szCs w:val="28"/>
          <w:lang w:eastAsia="es-CO"/>
        </w:rPr>
        <w:t xml:space="preserve">los </w:t>
      </w:r>
      <w:r w:rsidR="001B5886" w:rsidRPr="0008113C">
        <w:rPr>
          <w:rFonts w:ascii="Times New Roman" w:eastAsia="Times New Roman" w:hAnsi="Times New Roman"/>
          <w:i/>
          <w:sz w:val="28"/>
          <w:szCs w:val="28"/>
          <w:lang w:eastAsia="es-CO"/>
        </w:rPr>
        <w:t>procesos reorganización</w:t>
      </w:r>
      <w:r w:rsidR="001B5886" w:rsidRPr="0008113C">
        <w:rPr>
          <w:rFonts w:ascii="Times New Roman" w:eastAsia="Times New Roman" w:hAnsi="Times New Roman"/>
          <w:sz w:val="28"/>
          <w:szCs w:val="28"/>
          <w:lang w:eastAsia="es-CO"/>
        </w:rPr>
        <w:t xml:space="preserve"> y </w:t>
      </w:r>
      <w:r w:rsidR="00461160" w:rsidRPr="0008113C">
        <w:rPr>
          <w:rFonts w:ascii="Times New Roman" w:eastAsia="Times New Roman" w:hAnsi="Times New Roman"/>
          <w:sz w:val="28"/>
          <w:szCs w:val="28"/>
          <w:lang w:eastAsia="es-CO"/>
        </w:rPr>
        <w:t xml:space="preserve">los </w:t>
      </w:r>
      <w:r w:rsidR="001B5886" w:rsidRPr="0008113C">
        <w:rPr>
          <w:rFonts w:ascii="Times New Roman" w:eastAsia="Times New Roman" w:hAnsi="Times New Roman"/>
          <w:i/>
          <w:sz w:val="28"/>
          <w:szCs w:val="28"/>
          <w:lang w:eastAsia="es-CO"/>
        </w:rPr>
        <w:t>proceso</w:t>
      </w:r>
      <w:r w:rsidR="004076CF" w:rsidRPr="0008113C">
        <w:rPr>
          <w:rFonts w:ascii="Times New Roman" w:hAnsi="Times New Roman"/>
          <w:i/>
          <w:sz w:val="28"/>
          <w:szCs w:val="28"/>
          <w:lang w:eastAsia="es-CO"/>
        </w:rPr>
        <w:t>s</w:t>
      </w:r>
      <w:r w:rsidR="001B5886" w:rsidRPr="0008113C">
        <w:rPr>
          <w:rFonts w:ascii="Times New Roman" w:eastAsia="Times New Roman" w:hAnsi="Times New Roman"/>
          <w:i/>
          <w:sz w:val="28"/>
          <w:szCs w:val="28"/>
          <w:lang w:eastAsia="es-CO"/>
        </w:rPr>
        <w:t xml:space="preserve"> de liquidación judicial</w:t>
      </w:r>
      <w:r w:rsidR="001B5886" w:rsidRPr="0008113C">
        <w:rPr>
          <w:rFonts w:ascii="Times New Roman" w:eastAsia="Times New Roman" w:hAnsi="Times New Roman"/>
          <w:sz w:val="28"/>
          <w:szCs w:val="28"/>
          <w:lang w:eastAsia="es-CO"/>
        </w:rPr>
        <w:t xml:space="preserve">. </w:t>
      </w:r>
    </w:p>
    <w:p w:rsidR="00584C71" w:rsidRPr="0008113C" w:rsidRDefault="00584C71" w:rsidP="0008113C">
      <w:pPr>
        <w:tabs>
          <w:tab w:val="left" w:pos="3766"/>
        </w:tabs>
        <w:spacing w:after="0" w:line="240" w:lineRule="auto"/>
        <w:ind w:right="-98"/>
        <w:jc w:val="both"/>
        <w:rPr>
          <w:rFonts w:ascii="Times New Roman" w:eastAsia="Times New Roman" w:hAnsi="Times New Roman"/>
          <w:sz w:val="28"/>
          <w:szCs w:val="28"/>
          <w:lang w:eastAsia="es-CO"/>
        </w:rPr>
      </w:pPr>
    </w:p>
    <w:p w:rsidR="007146A9" w:rsidRDefault="003E1C1E" w:rsidP="0008113C">
      <w:pPr>
        <w:tabs>
          <w:tab w:val="left" w:pos="3766"/>
        </w:tabs>
        <w:spacing w:after="0" w:line="240" w:lineRule="auto"/>
        <w:ind w:right="-98"/>
        <w:jc w:val="both"/>
        <w:rPr>
          <w:rFonts w:ascii="Times New Roman" w:hAnsi="Times New Roman"/>
          <w:sz w:val="28"/>
          <w:szCs w:val="28"/>
        </w:rPr>
      </w:pPr>
      <w:r w:rsidRPr="0008113C">
        <w:rPr>
          <w:rFonts w:ascii="Times New Roman" w:eastAsia="Times New Roman" w:hAnsi="Times New Roman"/>
          <w:sz w:val="28"/>
          <w:szCs w:val="28"/>
          <w:lang w:eastAsia="es-CO"/>
        </w:rPr>
        <w:t xml:space="preserve">Los </w:t>
      </w:r>
      <w:r w:rsidR="001B5886" w:rsidRPr="0008113C">
        <w:rPr>
          <w:rFonts w:ascii="Times New Roman" w:eastAsia="Times New Roman" w:hAnsi="Times New Roman"/>
          <w:sz w:val="28"/>
          <w:szCs w:val="28"/>
          <w:lang w:eastAsia="es-CO"/>
        </w:rPr>
        <w:t>proceso</w:t>
      </w:r>
      <w:r w:rsidR="004076CF" w:rsidRPr="0008113C">
        <w:rPr>
          <w:rFonts w:ascii="Times New Roman" w:hAnsi="Times New Roman"/>
          <w:sz w:val="28"/>
          <w:szCs w:val="28"/>
          <w:lang w:eastAsia="es-CO"/>
        </w:rPr>
        <w:t>s</w:t>
      </w:r>
      <w:r w:rsidR="001B5886" w:rsidRPr="0008113C">
        <w:rPr>
          <w:rFonts w:ascii="Times New Roman" w:eastAsia="Times New Roman" w:hAnsi="Times New Roman"/>
          <w:sz w:val="28"/>
          <w:szCs w:val="28"/>
          <w:lang w:eastAsia="es-CO"/>
        </w:rPr>
        <w:t xml:space="preserve"> de reorganización</w:t>
      </w:r>
      <w:r w:rsidRPr="0008113C">
        <w:rPr>
          <w:rFonts w:ascii="Times New Roman" w:eastAsia="Times New Roman" w:hAnsi="Times New Roman"/>
          <w:sz w:val="28"/>
          <w:szCs w:val="28"/>
          <w:lang w:eastAsia="es-CO"/>
        </w:rPr>
        <w:t xml:space="preserve"> buscan</w:t>
      </w:r>
      <w:r w:rsidR="001B5886" w:rsidRPr="0008113C">
        <w:rPr>
          <w:rFonts w:ascii="Times New Roman" w:eastAsia="Times New Roman" w:hAnsi="Times New Roman"/>
          <w:sz w:val="28"/>
          <w:szCs w:val="28"/>
          <w:lang w:eastAsia="es-CO"/>
        </w:rPr>
        <w:t xml:space="preserve">, a </w:t>
      </w:r>
      <w:r w:rsidR="00811F2E" w:rsidRPr="0008113C">
        <w:rPr>
          <w:rFonts w:ascii="Times New Roman" w:eastAsia="Times New Roman" w:hAnsi="Times New Roman"/>
          <w:sz w:val="28"/>
          <w:szCs w:val="28"/>
          <w:lang w:eastAsia="es-CO"/>
        </w:rPr>
        <w:t>través de un acuerdo, preservar empresas viables y normalizar sus relaciones comerciales y crediticias, mediante su reestructuración operacional, administrativa, de activos o pasivos.</w:t>
      </w:r>
      <w:r w:rsidR="00A77FFD" w:rsidRPr="0008113C">
        <w:rPr>
          <w:rFonts w:ascii="Times New Roman" w:eastAsia="Times New Roman" w:hAnsi="Times New Roman"/>
          <w:sz w:val="28"/>
          <w:szCs w:val="28"/>
          <w:lang w:eastAsia="es-CO"/>
        </w:rPr>
        <w:t xml:space="preserve"> </w:t>
      </w:r>
      <w:r w:rsidR="000622E8" w:rsidRPr="0008113C">
        <w:rPr>
          <w:rFonts w:ascii="Times New Roman" w:eastAsia="Times New Roman" w:hAnsi="Times New Roman"/>
          <w:sz w:val="28"/>
          <w:szCs w:val="28"/>
          <w:lang w:eastAsia="es-CO"/>
        </w:rPr>
        <w:t xml:space="preserve">A estos procesos hay lugar en caso de </w:t>
      </w:r>
      <w:r w:rsidR="004076CF" w:rsidRPr="0008113C">
        <w:rPr>
          <w:rFonts w:ascii="Times New Roman" w:eastAsia="Times New Roman" w:hAnsi="Times New Roman"/>
          <w:sz w:val="28"/>
          <w:szCs w:val="28"/>
          <w:lang w:eastAsia="es-CO"/>
        </w:rPr>
        <w:t xml:space="preserve">cesación de pagos o de incapacidad de pago inminente </w:t>
      </w:r>
      <w:r w:rsidR="00F60D48" w:rsidRPr="0008113C">
        <w:rPr>
          <w:rFonts w:ascii="Times New Roman" w:eastAsia="Times New Roman" w:hAnsi="Times New Roman"/>
          <w:sz w:val="28"/>
          <w:szCs w:val="28"/>
          <w:lang w:eastAsia="es-CO"/>
        </w:rPr>
        <w:t xml:space="preserve">del deudor </w:t>
      </w:r>
      <w:r w:rsidR="004076CF" w:rsidRPr="0008113C">
        <w:rPr>
          <w:rFonts w:ascii="Times New Roman" w:eastAsia="Times New Roman" w:hAnsi="Times New Roman"/>
          <w:sz w:val="28"/>
          <w:szCs w:val="28"/>
          <w:lang w:eastAsia="es-CO"/>
        </w:rPr>
        <w:t>(Art</w:t>
      </w:r>
      <w:r w:rsidR="004076CF" w:rsidRPr="0008113C">
        <w:rPr>
          <w:rFonts w:ascii="Times New Roman" w:hAnsi="Times New Roman"/>
          <w:sz w:val="28"/>
          <w:szCs w:val="28"/>
          <w:lang w:eastAsia="es-CO"/>
        </w:rPr>
        <w:t>s</w:t>
      </w:r>
      <w:r w:rsidR="004076CF" w:rsidRPr="0008113C">
        <w:rPr>
          <w:rFonts w:ascii="Times New Roman" w:eastAsia="Times New Roman" w:hAnsi="Times New Roman"/>
          <w:sz w:val="28"/>
          <w:szCs w:val="28"/>
          <w:lang w:eastAsia="es-CO"/>
        </w:rPr>
        <w:t>.</w:t>
      </w:r>
      <w:r w:rsidR="004076CF" w:rsidRPr="0008113C">
        <w:rPr>
          <w:rFonts w:ascii="Times New Roman" w:hAnsi="Times New Roman"/>
          <w:sz w:val="28"/>
          <w:szCs w:val="28"/>
          <w:lang w:eastAsia="es-CO"/>
        </w:rPr>
        <w:t xml:space="preserve"> 1 y </w:t>
      </w:r>
      <w:r w:rsidR="004076CF" w:rsidRPr="0008113C">
        <w:rPr>
          <w:rFonts w:ascii="Times New Roman" w:eastAsia="Times New Roman" w:hAnsi="Times New Roman"/>
          <w:sz w:val="28"/>
          <w:szCs w:val="28"/>
          <w:lang w:eastAsia="es-CO"/>
        </w:rPr>
        <w:t>9</w:t>
      </w:r>
      <w:r w:rsidR="004076CF" w:rsidRPr="0008113C">
        <w:rPr>
          <w:rFonts w:ascii="Times New Roman" w:hAnsi="Times New Roman"/>
          <w:sz w:val="28"/>
          <w:szCs w:val="28"/>
          <w:lang w:eastAsia="es-CO"/>
        </w:rPr>
        <w:t xml:space="preserve"> </w:t>
      </w:r>
      <w:r w:rsidR="004076CF" w:rsidRPr="0008113C">
        <w:rPr>
          <w:rFonts w:ascii="Times New Roman" w:hAnsi="Times New Roman"/>
          <w:i/>
          <w:sz w:val="28"/>
          <w:szCs w:val="28"/>
          <w:lang w:eastAsia="es-CO"/>
        </w:rPr>
        <w:t>ídem</w:t>
      </w:r>
      <w:r w:rsidR="004076CF" w:rsidRPr="0008113C">
        <w:rPr>
          <w:rFonts w:ascii="Times New Roman" w:eastAsia="Times New Roman" w:hAnsi="Times New Roman"/>
          <w:sz w:val="28"/>
          <w:szCs w:val="28"/>
          <w:lang w:eastAsia="es-CO"/>
        </w:rPr>
        <w:t>)</w:t>
      </w:r>
      <w:r w:rsidR="004076CF" w:rsidRPr="0008113C">
        <w:rPr>
          <w:rFonts w:ascii="Times New Roman" w:hAnsi="Times New Roman"/>
          <w:sz w:val="28"/>
          <w:szCs w:val="28"/>
          <w:lang w:eastAsia="es-CO"/>
        </w:rPr>
        <w:t xml:space="preserve">. </w:t>
      </w:r>
      <w:r w:rsidR="001B5886" w:rsidRPr="0008113C">
        <w:rPr>
          <w:rFonts w:ascii="Times New Roman" w:eastAsia="Times New Roman" w:hAnsi="Times New Roman"/>
          <w:sz w:val="28"/>
          <w:szCs w:val="28"/>
          <w:lang w:eastAsia="es-CO"/>
        </w:rPr>
        <w:t xml:space="preserve">Por su parte, </w:t>
      </w:r>
      <w:r w:rsidRPr="0008113C">
        <w:rPr>
          <w:rFonts w:ascii="Times New Roman" w:eastAsia="Times New Roman" w:hAnsi="Times New Roman"/>
          <w:sz w:val="28"/>
          <w:szCs w:val="28"/>
          <w:lang w:eastAsia="es-CO"/>
        </w:rPr>
        <w:t xml:space="preserve">los </w:t>
      </w:r>
      <w:r w:rsidR="001B5886" w:rsidRPr="0008113C">
        <w:rPr>
          <w:rFonts w:ascii="Times New Roman" w:eastAsia="Times New Roman" w:hAnsi="Times New Roman"/>
          <w:sz w:val="28"/>
          <w:szCs w:val="28"/>
          <w:lang w:eastAsia="es-CO"/>
        </w:rPr>
        <w:t>proceso</w:t>
      </w:r>
      <w:r w:rsidRPr="0008113C">
        <w:rPr>
          <w:rFonts w:ascii="Times New Roman" w:eastAsia="Times New Roman" w:hAnsi="Times New Roman"/>
          <w:sz w:val="28"/>
          <w:szCs w:val="28"/>
          <w:lang w:eastAsia="es-CO"/>
        </w:rPr>
        <w:t>s</w:t>
      </w:r>
      <w:r w:rsidR="001B5886" w:rsidRPr="0008113C">
        <w:rPr>
          <w:rFonts w:ascii="Times New Roman" w:eastAsia="Times New Roman" w:hAnsi="Times New Roman"/>
          <w:sz w:val="28"/>
          <w:szCs w:val="28"/>
          <w:lang w:eastAsia="es-CO"/>
        </w:rPr>
        <w:t xml:space="preserve"> de </w:t>
      </w:r>
      <w:r w:rsidR="00811F2E" w:rsidRPr="0008113C">
        <w:rPr>
          <w:rFonts w:ascii="Times New Roman" w:eastAsia="Times New Roman" w:hAnsi="Times New Roman"/>
          <w:sz w:val="28"/>
          <w:szCs w:val="28"/>
          <w:lang w:eastAsia="es-CO"/>
        </w:rPr>
        <w:t>liquidación judicial</w:t>
      </w:r>
      <w:r w:rsidR="001B5886" w:rsidRPr="0008113C">
        <w:rPr>
          <w:rFonts w:ascii="Times New Roman" w:eastAsia="Times New Roman" w:hAnsi="Times New Roman"/>
          <w:sz w:val="28"/>
          <w:szCs w:val="28"/>
          <w:lang w:eastAsia="es-CO"/>
        </w:rPr>
        <w:t xml:space="preserve"> pretende</w:t>
      </w:r>
      <w:r w:rsidRPr="0008113C">
        <w:rPr>
          <w:rFonts w:ascii="Times New Roman" w:eastAsia="Times New Roman" w:hAnsi="Times New Roman"/>
          <w:sz w:val="28"/>
          <w:szCs w:val="28"/>
          <w:lang w:eastAsia="es-CO"/>
        </w:rPr>
        <w:t>n</w:t>
      </w:r>
      <w:r w:rsidR="001B5886" w:rsidRPr="0008113C">
        <w:rPr>
          <w:rFonts w:ascii="Times New Roman" w:eastAsia="Times New Roman" w:hAnsi="Times New Roman"/>
          <w:sz w:val="28"/>
          <w:szCs w:val="28"/>
          <w:lang w:eastAsia="es-CO"/>
        </w:rPr>
        <w:t xml:space="preserve"> </w:t>
      </w:r>
      <w:r w:rsidR="00811F2E" w:rsidRPr="0008113C">
        <w:rPr>
          <w:rFonts w:ascii="Times New Roman" w:eastAsia="Times New Roman" w:hAnsi="Times New Roman"/>
          <w:sz w:val="28"/>
          <w:szCs w:val="28"/>
          <w:lang w:eastAsia="es-CO"/>
        </w:rPr>
        <w:t>la liquidación pronta y ordenada</w:t>
      </w:r>
      <w:r w:rsidR="001B5886" w:rsidRPr="0008113C">
        <w:rPr>
          <w:rFonts w:ascii="Times New Roman" w:eastAsia="Times New Roman" w:hAnsi="Times New Roman"/>
          <w:sz w:val="28"/>
          <w:szCs w:val="28"/>
          <w:lang w:eastAsia="es-CO"/>
        </w:rPr>
        <w:t xml:space="preserve"> de la empresa</w:t>
      </w:r>
      <w:r w:rsidR="00811F2E" w:rsidRPr="0008113C">
        <w:rPr>
          <w:rFonts w:ascii="Times New Roman" w:eastAsia="Times New Roman" w:hAnsi="Times New Roman"/>
          <w:sz w:val="28"/>
          <w:szCs w:val="28"/>
          <w:lang w:eastAsia="es-CO"/>
        </w:rPr>
        <w:t>,</w:t>
      </w:r>
      <w:r w:rsidR="00461160" w:rsidRPr="0008113C">
        <w:rPr>
          <w:rFonts w:ascii="Times New Roman" w:eastAsia="Times New Roman" w:hAnsi="Times New Roman"/>
          <w:sz w:val="28"/>
          <w:szCs w:val="28"/>
          <w:lang w:eastAsia="es-CO"/>
        </w:rPr>
        <w:t xml:space="preserve"> mediante el </w:t>
      </w:r>
      <w:r w:rsidR="00811F2E" w:rsidRPr="0008113C">
        <w:rPr>
          <w:rFonts w:ascii="Times New Roman" w:eastAsia="Times New Roman" w:hAnsi="Times New Roman"/>
          <w:sz w:val="28"/>
          <w:szCs w:val="28"/>
          <w:lang w:eastAsia="es-CO"/>
        </w:rPr>
        <w:t>aprovechamiento del patrimonio del deudor</w:t>
      </w:r>
      <w:r w:rsidR="007F18C1" w:rsidRPr="0008113C">
        <w:rPr>
          <w:rFonts w:ascii="Times New Roman" w:hAnsi="Times New Roman"/>
          <w:sz w:val="28"/>
          <w:szCs w:val="28"/>
          <w:lang w:eastAsia="es-CO"/>
        </w:rPr>
        <w:t xml:space="preserve"> (Art. </w:t>
      </w:r>
      <w:r w:rsidR="00D4551D" w:rsidRPr="0008113C">
        <w:rPr>
          <w:rFonts w:ascii="Times New Roman" w:hAnsi="Times New Roman"/>
          <w:sz w:val="28"/>
          <w:szCs w:val="28"/>
          <w:lang w:eastAsia="es-CO"/>
        </w:rPr>
        <w:t>1</w:t>
      </w:r>
      <w:r w:rsidR="007F18C1" w:rsidRPr="0008113C">
        <w:rPr>
          <w:rFonts w:ascii="Times New Roman" w:hAnsi="Times New Roman"/>
          <w:sz w:val="28"/>
          <w:szCs w:val="28"/>
          <w:lang w:eastAsia="es-CO"/>
        </w:rPr>
        <w:t xml:space="preserve"> </w:t>
      </w:r>
      <w:r w:rsidR="007F18C1" w:rsidRPr="0008113C">
        <w:rPr>
          <w:rFonts w:ascii="Times New Roman" w:hAnsi="Times New Roman"/>
          <w:i/>
          <w:sz w:val="28"/>
          <w:szCs w:val="28"/>
          <w:lang w:eastAsia="es-CO"/>
        </w:rPr>
        <w:t>ídem</w:t>
      </w:r>
      <w:r w:rsidR="007F18C1" w:rsidRPr="0008113C">
        <w:rPr>
          <w:rFonts w:ascii="Times New Roman" w:hAnsi="Times New Roman"/>
          <w:sz w:val="28"/>
          <w:szCs w:val="28"/>
          <w:lang w:eastAsia="es-CO"/>
        </w:rPr>
        <w:t>).</w:t>
      </w:r>
      <w:r w:rsidR="006B66CC" w:rsidRPr="0008113C">
        <w:rPr>
          <w:rFonts w:ascii="Times New Roman" w:hAnsi="Times New Roman"/>
          <w:sz w:val="28"/>
          <w:szCs w:val="28"/>
          <w:lang w:eastAsia="es-CO"/>
        </w:rPr>
        <w:t xml:space="preserve"> Este camino se adopta </w:t>
      </w:r>
      <w:r w:rsidR="00D4551D" w:rsidRPr="0008113C">
        <w:rPr>
          <w:rFonts w:ascii="Times New Roman" w:hAnsi="Times New Roman"/>
          <w:sz w:val="28"/>
          <w:szCs w:val="28"/>
          <w:lang w:eastAsia="es-CO"/>
        </w:rPr>
        <w:t xml:space="preserve">ante </w:t>
      </w:r>
      <w:r w:rsidR="007146A9" w:rsidRPr="0008113C">
        <w:rPr>
          <w:rFonts w:ascii="Times New Roman" w:hAnsi="Times New Roman"/>
          <w:sz w:val="28"/>
          <w:szCs w:val="28"/>
          <w:lang w:eastAsia="es-CO"/>
        </w:rPr>
        <w:t xml:space="preserve">el incumplimiento </w:t>
      </w:r>
      <w:r w:rsidR="007146A9" w:rsidRPr="0008113C">
        <w:rPr>
          <w:rFonts w:ascii="Times New Roman" w:hAnsi="Times New Roman"/>
          <w:sz w:val="28"/>
          <w:szCs w:val="28"/>
        </w:rPr>
        <w:t>del acuerdo de reorganización, fracaso o incumplimiento del concordato o de un acuerdo de reestructuración de los regulados por la Ley 550 de 1999 o la concurrencia de las causales de liquidación judicial inme</w:t>
      </w:r>
      <w:r w:rsidR="004C3E21" w:rsidRPr="0008113C">
        <w:rPr>
          <w:rFonts w:ascii="Times New Roman" w:hAnsi="Times New Roman"/>
          <w:sz w:val="28"/>
          <w:szCs w:val="28"/>
        </w:rPr>
        <w:t>diata previstas en la presente L</w:t>
      </w:r>
      <w:r w:rsidR="007146A9" w:rsidRPr="0008113C">
        <w:rPr>
          <w:rFonts w:ascii="Times New Roman" w:hAnsi="Times New Roman"/>
          <w:sz w:val="28"/>
          <w:szCs w:val="28"/>
        </w:rPr>
        <w:t>ey</w:t>
      </w:r>
      <w:r w:rsidR="004C3E21" w:rsidRPr="0008113C">
        <w:rPr>
          <w:rFonts w:ascii="Times New Roman" w:hAnsi="Times New Roman"/>
          <w:sz w:val="28"/>
          <w:szCs w:val="28"/>
        </w:rPr>
        <w:t xml:space="preserve"> (Art. </w:t>
      </w:r>
      <w:r w:rsidR="00D4551D" w:rsidRPr="0008113C">
        <w:rPr>
          <w:rFonts w:ascii="Times New Roman" w:hAnsi="Times New Roman"/>
          <w:sz w:val="28"/>
          <w:szCs w:val="28"/>
        </w:rPr>
        <w:t xml:space="preserve">47 </w:t>
      </w:r>
      <w:r w:rsidR="00D4551D" w:rsidRPr="0008113C">
        <w:rPr>
          <w:rFonts w:ascii="Times New Roman" w:hAnsi="Times New Roman"/>
          <w:i/>
          <w:sz w:val="28"/>
          <w:szCs w:val="28"/>
        </w:rPr>
        <w:t>ídem</w:t>
      </w:r>
      <w:r w:rsidR="00D4551D" w:rsidRPr="0008113C">
        <w:rPr>
          <w:rFonts w:ascii="Times New Roman" w:hAnsi="Times New Roman"/>
          <w:sz w:val="28"/>
          <w:szCs w:val="28"/>
        </w:rPr>
        <w:t>)</w:t>
      </w:r>
      <w:r w:rsidR="007146A9" w:rsidRPr="0008113C">
        <w:rPr>
          <w:rFonts w:ascii="Times New Roman" w:hAnsi="Times New Roman"/>
          <w:sz w:val="28"/>
          <w:szCs w:val="28"/>
        </w:rPr>
        <w:t>.</w:t>
      </w:r>
    </w:p>
    <w:p w:rsidR="0008113C" w:rsidRPr="0008113C" w:rsidRDefault="0008113C" w:rsidP="0008113C">
      <w:pPr>
        <w:tabs>
          <w:tab w:val="left" w:pos="3766"/>
        </w:tabs>
        <w:spacing w:after="0" w:line="240" w:lineRule="auto"/>
        <w:ind w:right="-98"/>
        <w:jc w:val="both"/>
        <w:rPr>
          <w:rFonts w:ascii="Times New Roman" w:hAnsi="Times New Roman"/>
          <w:sz w:val="28"/>
          <w:szCs w:val="28"/>
        </w:rPr>
      </w:pPr>
    </w:p>
    <w:p w:rsidR="00CF7E72" w:rsidRDefault="00B80AE6" w:rsidP="0008113C">
      <w:pPr>
        <w:tabs>
          <w:tab w:val="left" w:pos="3766"/>
        </w:tabs>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b/>
          <w:sz w:val="28"/>
          <w:szCs w:val="28"/>
          <w:lang w:eastAsia="es-CO"/>
        </w:rPr>
        <w:t>5.</w:t>
      </w:r>
      <w:r w:rsidR="00584C71" w:rsidRPr="0008113C">
        <w:rPr>
          <w:rFonts w:ascii="Times New Roman" w:eastAsia="Times New Roman" w:hAnsi="Times New Roman"/>
          <w:b/>
          <w:sz w:val="28"/>
          <w:szCs w:val="28"/>
          <w:lang w:eastAsia="es-CO"/>
        </w:rPr>
        <w:t xml:space="preserve"> </w:t>
      </w:r>
      <w:r w:rsidR="00584C71" w:rsidRPr="0008113C">
        <w:rPr>
          <w:rFonts w:ascii="Times New Roman" w:eastAsia="Times New Roman" w:hAnsi="Times New Roman"/>
          <w:sz w:val="28"/>
          <w:szCs w:val="28"/>
          <w:lang w:eastAsia="es-CO"/>
        </w:rPr>
        <w:t>La Ley 1676 de 2013, demandada en este caso,</w:t>
      </w:r>
      <w:r w:rsidR="00513147" w:rsidRPr="0008113C">
        <w:rPr>
          <w:rFonts w:ascii="Times New Roman" w:eastAsia="Times New Roman" w:hAnsi="Times New Roman"/>
          <w:sz w:val="28"/>
          <w:szCs w:val="28"/>
          <w:lang w:eastAsia="es-CO"/>
        </w:rPr>
        <w:t xml:space="preserve"> tiene</w:t>
      </w:r>
      <w:r w:rsidR="000D238D" w:rsidRPr="0008113C">
        <w:rPr>
          <w:rFonts w:ascii="Times New Roman" w:eastAsia="Times New Roman" w:hAnsi="Times New Roman"/>
          <w:sz w:val="28"/>
          <w:szCs w:val="28"/>
          <w:lang w:eastAsia="es-CO"/>
        </w:rPr>
        <w:t xml:space="preserve"> el </w:t>
      </w:r>
      <w:r w:rsidR="001A3D6E" w:rsidRPr="0008113C">
        <w:rPr>
          <w:rFonts w:ascii="Times New Roman" w:eastAsia="Times New Roman" w:hAnsi="Times New Roman"/>
          <w:sz w:val="28"/>
          <w:szCs w:val="28"/>
          <w:lang w:eastAsia="es-CO"/>
        </w:rPr>
        <w:t xml:space="preserve">propósito </w:t>
      </w:r>
      <w:r w:rsidR="000D238D" w:rsidRPr="0008113C">
        <w:rPr>
          <w:rFonts w:ascii="Times New Roman" w:eastAsia="Times New Roman" w:hAnsi="Times New Roman"/>
          <w:sz w:val="28"/>
          <w:szCs w:val="28"/>
          <w:lang w:eastAsia="es-CO"/>
        </w:rPr>
        <w:t xml:space="preserve">de </w:t>
      </w:r>
      <w:r w:rsidR="00513147" w:rsidRPr="0008113C">
        <w:rPr>
          <w:rFonts w:ascii="Times New Roman" w:eastAsia="Times New Roman" w:hAnsi="Times New Roman"/>
          <w:sz w:val="28"/>
          <w:szCs w:val="28"/>
          <w:lang w:eastAsia="es-CO"/>
        </w:rPr>
        <w:t xml:space="preserve">promover </w:t>
      </w:r>
      <w:r w:rsidR="00CF7E72" w:rsidRPr="0008113C">
        <w:rPr>
          <w:rFonts w:ascii="Times New Roman" w:eastAsia="Times New Roman" w:hAnsi="Times New Roman"/>
          <w:sz w:val="28"/>
          <w:szCs w:val="28"/>
          <w:lang w:eastAsia="es-CO"/>
        </w:rPr>
        <w:t xml:space="preserve">e incrementar el acceso al </w:t>
      </w:r>
      <w:r w:rsidR="00661815" w:rsidRPr="0008113C">
        <w:rPr>
          <w:rFonts w:ascii="Times New Roman" w:eastAsia="Times New Roman" w:hAnsi="Times New Roman"/>
          <w:sz w:val="28"/>
          <w:szCs w:val="28"/>
          <w:lang w:eastAsia="es-CO"/>
        </w:rPr>
        <w:t>crédito</w:t>
      </w:r>
      <w:r w:rsidR="00CF7E72" w:rsidRPr="0008113C">
        <w:rPr>
          <w:rFonts w:ascii="Times New Roman" w:eastAsia="Times New Roman" w:hAnsi="Times New Roman"/>
          <w:sz w:val="28"/>
          <w:szCs w:val="28"/>
          <w:lang w:eastAsia="es-CO"/>
        </w:rPr>
        <w:t>, mediante la ampliación de bienes, derechos o acciones que pueden ser objeto de garantía mobiliaria</w:t>
      </w:r>
      <w:r w:rsidR="00461160" w:rsidRPr="0008113C">
        <w:rPr>
          <w:rFonts w:ascii="Times New Roman" w:eastAsia="Times New Roman" w:hAnsi="Times New Roman"/>
          <w:sz w:val="28"/>
          <w:szCs w:val="28"/>
          <w:lang w:eastAsia="es-CO"/>
        </w:rPr>
        <w:t>, a través de la simplificación de la</w:t>
      </w:r>
      <w:r w:rsidR="00CF7E72" w:rsidRPr="0008113C">
        <w:rPr>
          <w:rFonts w:ascii="Times New Roman" w:eastAsia="Times New Roman" w:hAnsi="Times New Roman"/>
          <w:sz w:val="28"/>
          <w:szCs w:val="28"/>
          <w:lang w:eastAsia="es-CO"/>
        </w:rPr>
        <w:t xml:space="preserve"> oponibilidad, </w:t>
      </w:r>
      <w:r w:rsidR="00461160" w:rsidRPr="0008113C">
        <w:rPr>
          <w:rFonts w:ascii="Times New Roman" w:eastAsia="Times New Roman" w:hAnsi="Times New Roman"/>
          <w:sz w:val="28"/>
          <w:szCs w:val="28"/>
          <w:lang w:eastAsia="es-CO"/>
        </w:rPr>
        <w:t xml:space="preserve">constitución, </w:t>
      </w:r>
      <w:r w:rsidR="00CF7E72" w:rsidRPr="0008113C">
        <w:rPr>
          <w:rFonts w:ascii="Times New Roman" w:eastAsia="Times New Roman" w:hAnsi="Times New Roman"/>
          <w:sz w:val="28"/>
          <w:szCs w:val="28"/>
          <w:lang w:eastAsia="es-CO"/>
        </w:rPr>
        <w:t>prelación y ejecución de las mismas (Art. 1).</w:t>
      </w:r>
      <w:r w:rsidR="006B66CC" w:rsidRPr="0008113C">
        <w:rPr>
          <w:rFonts w:ascii="Times New Roman" w:eastAsia="Times New Roman" w:hAnsi="Times New Roman"/>
          <w:sz w:val="28"/>
          <w:szCs w:val="28"/>
          <w:lang w:eastAsia="es-CO"/>
        </w:rPr>
        <w:t xml:space="preserve"> Un relevante </w:t>
      </w:r>
      <w:r w:rsidR="002E37A4" w:rsidRPr="0008113C">
        <w:rPr>
          <w:rFonts w:ascii="Times New Roman" w:eastAsia="Times New Roman" w:hAnsi="Times New Roman"/>
          <w:sz w:val="28"/>
          <w:szCs w:val="28"/>
          <w:lang w:eastAsia="es-CO"/>
        </w:rPr>
        <w:t xml:space="preserve">campo </w:t>
      </w:r>
      <w:r w:rsidR="006B66CC" w:rsidRPr="0008113C">
        <w:rPr>
          <w:rFonts w:ascii="Times New Roman" w:eastAsia="Times New Roman" w:hAnsi="Times New Roman"/>
          <w:sz w:val="28"/>
          <w:szCs w:val="28"/>
          <w:lang w:eastAsia="es-CO"/>
        </w:rPr>
        <w:t>de esta regulación</w:t>
      </w:r>
      <w:r w:rsidR="00B43D0F" w:rsidRPr="0008113C">
        <w:rPr>
          <w:rFonts w:ascii="Times New Roman" w:eastAsia="Times New Roman" w:hAnsi="Times New Roman"/>
          <w:sz w:val="28"/>
          <w:szCs w:val="28"/>
          <w:lang w:eastAsia="es-CO"/>
        </w:rPr>
        <w:t xml:space="preserve"> </w:t>
      </w:r>
      <w:r w:rsidR="002E37A4" w:rsidRPr="0008113C">
        <w:rPr>
          <w:rFonts w:ascii="Times New Roman" w:eastAsia="Times New Roman" w:hAnsi="Times New Roman"/>
          <w:sz w:val="28"/>
          <w:szCs w:val="28"/>
          <w:lang w:eastAsia="es-CO"/>
        </w:rPr>
        <w:t xml:space="preserve">eran, evidentemente, </w:t>
      </w:r>
      <w:r w:rsidR="00B43D0F" w:rsidRPr="0008113C">
        <w:rPr>
          <w:rFonts w:ascii="Times New Roman" w:eastAsia="Times New Roman" w:hAnsi="Times New Roman"/>
          <w:sz w:val="28"/>
          <w:szCs w:val="28"/>
          <w:lang w:eastAsia="es-CO"/>
        </w:rPr>
        <w:t>los supuestos en los cuales el deudor entra en incapacidad de pago</w:t>
      </w:r>
      <w:r w:rsidR="00C530DC" w:rsidRPr="0008113C">
        <w:rPr>
          <w:rFonts w:ascii="Times New Roman" w:eastAsia="Times New Roman" w:hAnsi="Times New Roman"/>
          <w:sz w:val="28"/>
          <w:szCs w:val="28"/>
          <w:lang w:eastAsia="es-CO"/>
        </w:rPr>
        <w:t xml:space="preserve">, </w:t>
      </w:r>
      <w:r w:rsidR="00146727" w:rsidRPr="0008113C">
        <w:rPr>
          <w:rFonts w:ascii="Times New Roman" w:eastAsia="Times New Roman" w:hAnsi="Times New Roman"/>
          <w:sz w:val="28"/>
          <w:szCs w:val="28"/>
          <w:lang w:eastAsia="es-CO"/>
        </w:rPr>
        <w:t xml:space="preserve">razón </w:t>
      </w:r>
      <w:r w:rsidR="00C530DC" w:rsidRPr="0008113C">
        <w:rPr>
          <w:rFonts w:ascii="Times New Roman" w:eastAsia="Times New Roman" w:hAnsi="Times New Roman"/>
          <w:sz w:val="28"/>
          <w:szCs w:val="28"/>
          <w:lang w:eastAsia="es-CO"/>
        </w:rPr>
        <w:t>por l</w:t>
      </w:r>
      <w:r w:rsidR="00146727" w:rsidRPr="0008113C">
        <w:rPr>
          <w:rFonts w:ascii="Times New Roman" w:eastAsia="Times New Roman" w:hAnsi="Times New Roman"/>
          <w:sz w:val="28"/>
          <w:szCs w:val="28"/>
          <w:lang w:eastAsia="es-CO"/>
        </w:rPr>
        <w:t>a</w:t>
      </w:r>
      <w:r w:rsidR="00C530DC" w:rsidRPr="0008113C">
        <w:rPr>
          <w:rFonts w:ascii="Times New Roman" w:eastAsia="Times New Roman" w:hAnsi="Times New Roman"/>
          <w:sz w:val="28"/>
          <w:szCs w:val="28"/>
          <w:lang w:eastAsia="es-CO"/>
        </w:rPr>
        <w:t xml:space="preserve"> cual</w:t>
      </w:r>
      <w:r w:rsidR="00654E25" w:rsidRPr="0008113C">
        <w:rPr>
          <w:rFonts w:ascii="Times New Roman" w:eastAsia="Times New Roman" w:hAnsi="Times New Roman"/>
          <w:sz w:val="28"/>
          <w:szCs w:val="28"/>
          <w:lang w:eastAsia="es-CO"/>
        </w:rPr>
        <w:t>,</w:t>
      </w:r>
      <w:r w:rsidR="00C530DC" w:rsidRPr="0008113C">
        <w:rPr>
          <w:rFonts w:ascii="Times New Roman" w:eastAsia="Times New Roman" w:hAnsi="Times New Roman"/>
          <w:sz w:val="28"/>
          <w:szCs w:val="28"/>
          <w:lang w:eastAsia="es-CO"/>
        </w:rPr>
        <w:t xml:space="preserve"> </w:t>
      </w:r>
      <w:r w:rsidR="00711005" w:rsidRPr="0008113C">
        <w:rPr>
          <w:rFonts w:ascii="Times New Roman" w:eastAsia="Times New Roman" w:hAnsi="Times New Roman"/>
          <w:sz w:val="28"/>
          <w:szCs w:val="28"/>
          <w:lang w:eastAsia="es-CO"/>
        </w:rPr>
        <w:t>el Legislador estableció en el Capítulo II</w:t>
      </w:r>
      <w:r w:rsidR="00461160" w:rsidRPr="0008113C">
        <w:rPr>
          <w:rFonts w:ascii="Times New Roman" w:eastAsia="Times New Roman" w:hAnsi="Times New Roman"/>
          <w:sz w:val="28"/>
          <w:szCs w:val="28"/>
          <w:lang w:eastAsia="es-CO"/>
        </w:rPr>
        <w:t xml:space="preserve">, </w:t>
      </w:r>
      <w:r w:rsidR="006141A2" w:rsidRPr="0008113C">
        <w:rPr>
          <w:rFonts w:ascii="Times New Roman" w:eastAsia="Times New Roman" w:hAnsi="Times New Roman"/>
          <w:sz w:val="28"/>
          <w:szCs w:val="28"/>
          <w:lang w:eastAsia="es-CO"/>
        </w:rPr>
        <w:t>artículos 50</w:t>
      </w:r>
      <w:r w:rsidR="0057168B" w:rsidRPr="0008113C">
        <w:rPr>
          <w:rFonts w:ascii="Times New Roman" w:eastAsia="Times New Roman" w:hAnsi="Times New Roman"/>
          <w:sz w:val="28"/>
          <w:szCs w:val="28"/>
          <w:lang w:eastAsia="es-CO"/>
        </w:rPr>
        <w:t xml:space="preserve"> </w:t>
      </w:r>
      <w:r w:rsidR="00146727" w:rsidRPr="0008113C">
        <w:rPr>
          <w:rFonts w:ascii="Times New Roman" w:eastAsia="Times New Roman" w:hAnsi="Times New Roman"/>
          <w:sz w:val="28"/>
          <w:szCs w:val="28"/>
          <w:lang w:eastAsia="es-CO"/>
        </w:rPr>
        <w:t>a</w:t>
      </w:r>
      <w:r w:rsidR="0057168B" w:rsidRPr="0008113C">
        <w:rPr>
          <w:rFonts w:ascii="Times New Roman" w:eastAsia="Times New Roman" w:hAnsi="Times New Roman"/>
          <w:sz w:val="28"/>
          <w:szCs w:val="28"/>
          <w:lang w:eastAsia="es-CO"/>
        </w:rPr>
        <w:t xml:space="preserve"> </w:t>
      </w:r>
      <w:r w:rsidR="006141A2" w:rsidRPr="0008113C">
        <w:rPr>
          <w:rFonts w:ascii="Times New Roman" w:eastAsia="Times New Roman" w:hAnsi="Times New Roman"/>
          <w:sz w:val="28"/>
          <w:szCs w:val="28"/>
          <w:lang w:eastAsia="es-CO"/>
        </w:rPr>
        <w:t>52</w:t>
      </w:r>
      <w:r w:rsidR="00711005" w:rsidRPr="0008113C">
        <w:rPr>
          <w:rFonts w:ascii="Times New Roman" w:eastAsia="Times New Roman" w:hAnsi="Times New Roman"/>
          <w:sz w:val="28"/>
          <w:szCs w:val="28"/>
          <w:lang w:eastAsia="es-CO"/>
        </w:rPr>
        <w:t xml:space="preserve">, </w:t>
      </w:r>
      <w:r w:rsidR="00461160" w:rsidRPr="0008113C">
        <w:rPr>
          <w:rFonts w:ascii="Times New Roman" w:eastAsia="Times New Roman" w:hAnsi="Times New Roman"/>
          <w:sz w:val="28"/>
          <w:szCs w:val="28"/>
          <w:lang w:eastAsia="es-CO"/>
        </w:rPr>
        <w:t xml:space="preserve">la forma </w:t>
      </w:r>
      <w:r w:rsidR="00711005" w:rsidRPr="0008113C">
        <w:rPr>
          <w:rFonts w:ascii="Times New Roman" w:eastAsia="Times New Roman" w:hAnsi="Times New Roman"/>
          <w:sz w:val="28"/>
          <w:szCs w:val="28"/>
          <w:lang w:eastAsia="es-CO"/>
        </w:rPr>
        <w:t xml:space="preserve">en que </w:t>
      </w:r>
      <w:r w:rsidR="00461160" w:rsidRPr="0008113C">
        <w:rPr>
          <w:rFonts w:ascii="Times New Roman" w:eastAsia="Times New Roman" w:hAnsi="Times New Roman"/>
          <w:sz w:val="28"/>
          <w:szCs w:val="28"/>
          <w:lang w:eastAsia="es-CO"/>
        </w:rPr>
        <w:t xml:space="preserve">proceden </w:t>
      </w:r>
      <w:r w:rsidR="00711005" w:rsidRPr="0008113C">
        <w:rPr>
          <w:rFonts w:ascii="Times New Roman" w:eastAsia="Times New Roman" w:hAnsi="Times New Roman"/>
          <w:sz w:val="28"/>
          <w:szCs w:val="28"/>
          <w:lang w:eastAsia="es-CO"/>
        </w:rPr>
        <w:t>tales garantías reales</w:t>
      </w:r>
      <w:r w:rsidR="006141A2" w:rsidRPr="0008113C">
        <w:rPr>
          <w:rFonts w:ascii="Times New Roman" w:eastAsia="Times New Roman" w:hAnsi="Times New Roman"/>
          <w:sz w:val="28"/>
          <w:szCs w:val="28"/>
          <w:lang w:eastAsia="es-CO"/>
        </w:rPr>
        <w:t xml:space="preserve"> en los </w:t>
      </w:r>
      <w:r w:rsidR="00461160" w:rsidRPr="0008113C">
        <w:rPr>
          <w:rFonts w:ascii="Times New Roman" w:eastAsia="Times New Roman" w:hAnsi="Times New Roman"/>
          <w:sz w:val="28"/>
          <w:szCs w:val="28"/>
          <w:lang w:eastAsia="es-CO"/>
        </w:rPr>
        <w:t>dos trámites</w:t>
      </w:r>
      <w:r w:rsidR="00C530DC" w:rsidRPr="0008113C">
        <w:rPr>
          <w:rFonts w:ascii="Times New Roman" w:eastAsia="Times New Roman" w:hAnsi="Times New Roman"/>
          <w:sz w:val="28"/>
          <w:szCs w:val="28"/>
          <w:lang w:eastAsia="es-CO"/>
        </w:rPr>
        <w:t xml:space="preserve"> del régimen </w:t>
      </w:r>
      <w:r w:rsidR="006141A2" w:rsidRPr="0008113C">
        <w:rPr>
          <w:rFonts w:ascii="Times New Roman" w:eastAsia="Times New Roman" w:hAnsi="Times New Roman"/>
          <w:sz w:val="28"/>
          <w:szCs w:val="28"/>
          <w:lang w:eastAsia="es-CO"/>
        </w:rPr>
        <w:t xml:space="preserve">insolvencia. </w:t>
      </w:r>
      <w:r w:rsidR="00C530DC" w:rsidRPr="0008113C">
        <w:rPr>
          <w:rFonts w:ascii="Times New Roman" w:eastAsia="Times New Roman" w:hAnsi="Times New Roman"/>
          <w:sz w:val="28"/>
          <w:szCs w:val="28"/>
          <w:lang w:eastAsia="es-CO"/>
        </w:rPr>
        <w:t>E</w:t>
      </w:r>
      <w:r w:rsidR="006141A2" w:rsidRPr="0008113C">
        <w:rPr>
          <w:rFonts w:ascii="Times New Roman" w:eastAsia="Times New Roman" w:hAnsi="Times New Roman"/>
          <w:sz w:val="28"/>
          <w:szCs w:val="28"/>
          <w:lang w:eastAsia="es-CO"/>
        </w:rPr>
        <w:t xml:space="preserve">n el artículo 50 dispuso </w:t>
      </w:r>
      <w:r w:rsidR="00AA590E" w:rsidRPr="0008113C">
        <w:rPr>
          <w:rFonts w:ascii="Times New Roman" w:eastAsia="Times New Roman" w:hAnsi="Times New Roman"/>
          <w:sz w:val="28"/>
          <w:szCs w:val="28"/>
          <w:lang w:eastAsia="es-CO"/>
        </w:rPr>
        <w:t xml:space="preserve">cómo operan en los </w:t>
      </w:r>
      <w:r w:rsidR="006141A2" w:rsidRPr="0008113C">
        <w:rPr>
          <w:rFonts w:ascii="Times New Roman" w:eastAsia="Times New Roman" w:hAnsi="Times New Roman"/>
          <w:sz w:val="28"/>
          <w:szCs w:val="28"/>
          <w:lang w:eastAsia="es-CO"/>
        </w:rPr>
        <w:t xml:space="preserve">procesos de reorganización y en el artículo 52 </w:t>
      </w:r>
      <w:r w:rsidR="00146727" w:rsidRPr="0008113C">
        <w:rPr>
          <w:rFonts w:ascii="Times New Roman" w:eastAsia="Times New Roman" w:hAnsi="Times New Roman"/>
          <w:sz w:val="28"/>
          <w:szCs w:val="28"/>
          <w:lang w:eastAsia="es-CO"/>
        </w:rPr>
        <w:t xml:space="preserve">prescribió </w:t>
      </w:r>
      <w:r w:rsidR="00F06D80" w:rsidRPr="0008113C">
        <w:rPr>
          <w:rFonts w:ascii="Times New Roman" w:eastAsia="Times New Roman" w:hAnsi="Times New Roman"/>
          <w:sz w:val="28"/>
          <w:szCs w:val="28"/>
          <w:lang w:eastAsia="es-CO"/>
        </w:rPr>
        <w:t>la manera en que</w:t>
      </w:r>
      <w:r w:rsidR="000D238D" w:rsidRPr="0008113C">
        <w:rPr>
          <w:rFonts w:ascii="Times New Roman" w:eastAsia="Times New Roman" w:hAnsi="Times New Roman"/>
          <w:sz w:val="28"/>
          <w:szCs w:val="28"/>
          <w:lang w:eastAsia="es-CO"/>
        </w:rPr>
        <w:t xml:space="preserve"> aplican </w:t>
      </w:r>
      <w:r w:rsidR="009A171C" w:rsidRPr="0008113C">
        <w:rPr>
          <w:rFonts w:ascii="Times New Roman" w:eastAsia="Times New Roman" w:hAnsi="Times New Roman"/>
          <w:sz w:val="28"/>
          <w:szCs w:val="28"/>
          <w:lang w:eastAsia="es-CO"/>
        </w:rPr>
        <w:t>en los procesos de liquidación judicial (Art. 52).</w:t>
      </w:r>
      <w:r w:rsidR="006141A2" w:rsidRPr="0008113C">
        <w:rPr>
          <w:rFonts w:ascii="Times New Roman" w:eastAsia="Times New Roman" w:hAnsi="Times New Roman"/>
          <w:sz w:val="28"/>
          <w:szCs w:val="28"/>
          <w:lang w:eastAsia="es-CO"/>
        </w:rPr>
        <w:t xml:space="preserve"> </w:t>
      </w:r>
      <w:r w:rsidR="0057168B" w:rsidRPr="0008113C">
        <w:rPr>
          <w:rFonts w:ascii="Times New Roman" w:eastAsia="Times New Roman" w:hAnsi="Times New Roman"/>
          <w:sz w:val="28"/>
          <w:szCs w:val="28"/>
          <w:lang w:eastAsia="es-CO"/>
        </w:rPr>
        <w:t>En el artículo 51</w:t>
      </w:r>
      <w:r w:rsidR="00B43D0F" w:rsidRPr="0008113C">
        <w:rPr>
          <w:rFonts w:ascii="Times New Roman" w:eastAsia="Times New Roman" w:hAnsi="Times New Roman"/>
          <w:sz w:val="28"/>
          <w:szCs w:val="28"/>
          <w:lang w:eastAsia="es-CO"/>
        </w:rPr>
        <w:t xml:space="preserve"> </w:t>
      </w:r>
      <w:r w:rsidR="00B43D0F" w:rsidRPr="0008113C">
        <w:rPr>
          <w:rFonts w:ascii="Times New Roman" w:eastAsia="Times New Roman" w:hAnsi="Times New Roman"/>
          <w:i/>
          <w:sz w:val="28"/>
          <w:szCs w:val="28"/>
          <w:lang w:eastAsia="es-CO"/>
        </w:rPr>
        <w:t>ídem</w:t>
      </w:r>
      <w:r w:rsidR="0057168B" w:rsidRPr="0008113C">
        <w:rPr>
          <w:rFonts w:ascii="Times New Roman" w:eastAsia="Times New Roman" w:hAnsi="Times New Roman"/>
          <w:sz w:val="28"/>
          <w:szCs w:val="28"/>
          <w:lang w:eastAsia="es-CO"/>
        </w:rPr>
        <w:t xml:space="preserve"> </w:t>
      </w:r>
      <w:r w:rsidR="00146727" w:rsidRPr="0008113C">
        <w:rPr>
          <w:rFonts w:ascii="Times New Roman" w:eastAsia="Times New Roman" w:hAnsi="Times New Roman"/>
          <w:sz w:val="28"/>
          <w:szCs w:val="28"/>
          <w:lang w:eastAsia="es-CO"/>
        </w:rPr>
        <w:t xml:space="preserve">solamente </w:t>
      </w:r>
      <w:r w:rsidR="0057168B" w:rsidRPr="0008113C">
        <w:rPr>
          <w:rFonts w:ascii="Times New Roman" w:eastAsia="Times New Roman" w:hAnsi="Times New Roman"/>
          <w:sz w:val="28"/>
          <w:szCs w:val="28"/>
          <w:lang w:eastAsia="es-CO"/>
        </w:rPr>
        <w:t xml:space="preserve">extendió </w:t>
      </w:r>
      <w:r w:rsidR="00146727" w:rsidRPr="0008113C">
        <w:rPr>
          <w:rFonts w:ascii="Times New Roman" w:eastAsia="Times New Roman" w:hAnsi="Times New Roman"/>
          <w:sz w:val="28"/>
          <w:szCs w:val="28"/>
          <w:lang w:eastAsia="es-CO"/>
        </w:rPr>
        <w:t xml:space="preserve">a los supuestos de validación judicial de acuerdos extrajudiciales de reorganización </w:t>
      </w:r>
      <w:r w:rsidR="0057168B" w:rsidRPr="0008113C">
        <w:rPr>
          <w:rFonts w:ascii="Times New Roman" w:eastAsia="Times New Roman" w:hAnsi="Times New Roman"/>
          <w:sz w:val="28"/>
          <w:szCs w:val="28"/>
          <w:lang w:eastAsia="es-CO"/>
        </w:rPr>
        <w:t xml:space="preserve">las reglas </w:t>
      </w:r>
      <w:r w:rsidR="00146727" w:rsidRPr="0008113C">
        <w:rPr>
          <w:rFonts w:ascii="Times New Roman" w:eastAsia="Times New Roman" w:hAnsi="Times New Roman"/>
          <w:sz w:val="28"/>
          <w:szCs w:val="28"/>
          <w:lang w:eastAsia="es-CO"/>
        </w:rPr>
        <w:t>aplicables a los trámites de reorganización</w:t>
      </w:r>
      <w:r w:rsidR="0057168B" w:rsidRPr="0008113C">
        <w:rPr>
          <w:rFonts w:ascii="Times New Roman" w:eastAsia="Times New Roman" w:hAnsi="Times New Roman"/>
          <w:sz w:val="28"/>
          <w:szCs w:val="28"/>
          <w:lang w:eastAsia="es-CO"/>
        </w:rPr>
        <w:t>.</w:t>
      </w:r>
      <w:r w:rsidR="006141A2" w:rsidRPr="0008113C">
        <w:rPr>
          <w:rFonts w:ascii="Times New Roman" w:eastAsia="Times New Roman" w:hAnsi="Times New Roman"/>
          <w:sz w:val="28"/>
          <w:szCs w:val="28"/>
          <w:lang w:eastAsia="es-CO"/>
        </w:rPr>
        <w:t xml:space="preserve"> </w:t>
      </w:r>
      <w:r w:rsidR="00F06D80" w:rsidRPr="0008113C">
        <w:rPr>
          <w:rFonts w:ascii="Times New Roman" w:eastAsia="Times New Roman" w:hAnsi="Times New Roman"/>
          <w:sz w:val="28"/>
          <w:szCs w:val="28"/>
          <w:lang w:eastAsia="es-CO"/>
        </w:rPr>
        <w:t xml:space="preserve">El actor </w:t>
      </w:r>
      <w:r w:rsidR="0057168B" w:rsidRPr="0008113C">
        <w:rPr>
          <w:rFonts w:ascii="Times New Roman" w:eastAsia="Times New Roman" w:hAnsi="Times New Roman"/>
          <w:sz w:val="28"/>
          <w:szCs w:val="28"/>
          <w:lang w:eastAsia="es-CO"/>
        </w:rPr>
        <w:t xml:space="preserve">demanda </w:t>
      </w:r>
      <w:r w:rsidR="00F06D80" w:rsidRPr="0008113C">
        <w:rPr>
          <w:rFonts w:ascii="Times New Roman" w:eastAsia="Times New Roman" w:hAnsi="Times New Roman"/>
          <w:sz w:val="28"/>
          <w:szCs w:val="28"/>
          <w:lang w:eastAsia="es-CO"/>
        </w:rPr>
        <w:t xml:space="preserve">los artículos 50 y 51. </w:t>
      </w:r>
    </w:p>
    <w:p w:rsidR="0008113C" w:rsidRPr="0008113C" w:rsidRDefault="0008113C" w:rsidP="0008113C">
      <w:pPr>
        <w:tabs>
          <w:tab w:val="left" w:pos="3766"/>
        </w:tabs>
        <w:spacing w:after="0" w:line="240" w:lineRule="auto"/>
        <w:jc w:val="both"/>
        <w:rPr>
          <w:rFonts w:ascii="Times New Roman" w:eastAsia="Times New Roman" w:hAnsi="Times New Roman"/>
          <w:color w:val="4B4949"/>
          <w:sz w:val="28"/>
          <w:szCs w:val="28"/>
          <w:lang w:eastAsia="es-CO"/>
        </w:rPr>
      </w:pPr>
    </w:p>
    <w:p w:rsidR="00661815" w:rsidRDefault="008B430F" w:rsidP="0008113C">
      <w:pPr>
        <w:tabs>
          <w:tab w:val="left" w:pos="3766"/>
        </w:tabs>
        <w:spacing w:after="0" w:line="240" w:lineRule="auto"/>
        <w:jc w:val="both"/>
        <w:rPr>
          <w:rFonts w:ascii="Times New Roman" w:eastAsia="Times New Roman" w:hAnsi="Times New Roman"/>
          <w:b/>
          <w:sz w:val="28"/>
          <w:szCs w:val="28"/>
          <w:lang w:eastAsia="es-CO"/>
        </w:rPr>
      </w:pPr>
      <w:r w:rsidRPr="0008113C">
        <w:rPr>
          <w:rFonts w:ascii="Times New Roman" w:eastAsia="Times New Roman" w:hAnsi="Times New Roman"/>
          <w:b/>
          <w:sz w:val="28"/>
          <w:szCs w:val="28"/>
          <w:lang w:eastAsia="es-CO"/>
        </w:rPr>
        <w:t>6.</w:t>
      </w:r>
      <w:r w:rsidR="0064540A" w:rsidRPr="0008113C">
        <w:rPr>
          <w:rFonts w:ascii="Times New Roman" w:eastAsia="Times New Roman" w:hAnsi="Times New Roman"/>
          <w:b/>
          <w:sz w:val="28"/>
          <w:szCs w:val="28"/>
          <w:lang w:eastAsia="es-CO"/>
        </w:rPr>
        <w:t xml:space="preserve"> </w:t>
      </w:r>
      <w:r w:rsidR="00F06D80" w:rsidRPr="0008113C">
        <w:rPr>
          <w:rFonts w:ascii="Times New Roman" w:eastAsia="Times New Roman" w:hAnsi="Times New Roman"/>
          <w:sz w:val="28"/>
          <w:szCs w:val="28"/>
          <w:lang w:eastAsia="es-CO"/>
        </w:rPr>
        <w:t>El artículo</w:t>
      </w:r>
      <w:r w:rsidR="00C0391E" w:rsidRPr="0008113C">
        <w:rPr>
          <w:rFonts w:ascii="Times New Roman" w:eastAsia="Times New Roman" w:hAnsi="Times New Roman"/>
          <w:sz w:val="28"/>
          <w:szCs w:val="28"/>
          <w:lang w:eastAsia="es-CO"/>
        </w:rPr>
        <w:t xml:space="preserve"> 50</w:t>
      </w:r>
      <w:r w:rsidR="0057168B" w:rsidRPr="0008113C">
        <w:rPr>
          <w:rFonts w:ascii="Times New Roman" w:eastAsia="Times New Roman" w:hAnsi="Times New Roman"/>
          <w:sz w:val="28"/>
          <w:szCs w:val="28"/>
          <w:lang w:eastAsia="es-CO"/>
        </w:rPr>
        <w:t xml:space="preserve"> establece, en primer lugar, </w:t>
      </w:r>
      <w:r w:rsidR="000D238D" w:rsidRPr="0008113C">
        <w:rPr>
          <w:rFonts w:ascii="Times New Roman" w:eastAsia="Times New Roman" w:hAnsi="Times New Roman"/>
          <w:sz w:val="28"/>
          <w:szCs w:val="28"/>
          <w:lang w:eastAsia="es-CO"/>
        </w:rPr>
        <w:t xml:space="preserve">la regla de que a partir de la fecha </w:t>
      </w:r>
      <w:r w:rsidR="00566671" w:rsidRPr="0008113C">
        <w:rPr>
          <w:rFonts w:ascii="Times New Roman" w:eastAsia="Times New Roman" w:hAnsi="Times New Roman"/>
          <w:sz w:val="28"/>
          <w:szCs w:val="28"/>
          <w:lang w:eastAsia="es-CO"/>
        </w:rPr>
        <w:t>de inicio del proceso de reorganización</w:t>
      </w:r>
      <w:r w:rsidR="002641C2" w:rsidRPr="0008113C">
        <w:rPr>
          <w:rFonts w:ascii="Times New Roman" w:eastAsia="Times New Roman" w:hAnsi="Times New Roman"/>
          <w:sz w:val="28"/>
          <w:szCs w:val="28"/>
          <w:lang w:eastAsia="es-CO"/>
        </w:rPr>
        <w:t>,</w:t>
      </w:r>
      <w:r w:rsidR="00566671" w:rsidRPr="0008113C">
        <w:rPr>
          <w:rFonts w:ascii="Times New Roman" w:eastAsia="Times New Roman" w:hAnsi="Times New Roman"/>
          <w:sz w:val="28"/>
          <w:szCs w:val="28"/>
          <w:lang w:eastAsia="es-CO"/>
        </w:rPr>
        <w:t xml:space="preserve"> no podrá admitirse ni continuarse demanda de ejecución o cualquier otro proceso de cobro </w:t>
      </w:r>
      <w:r w:rsidR="002641C2" w:rsidRPr="0008113C">
        <w:rPr>
          <w:rFonts w:ascii="Times New Roman" w:eastAsia="Times New Roman" w:hAnsi="Times New Roman"/>
          <w:sz w:val="28"/>
          <w:szCs w:val="28"/>
          <w:lang w:eastAsia="es-CO"/>
        </w:rPr>
        <w:t xml:space="preserve">en su </w:t>
      </w:r>
      <w:r w:rsidR="00566671" w:rsidRPr="0008113C">
        <w:rPr>
          <w:rFonts w:ascii="Times New Roman" w:eastAsia="Times New Roman" w:hAnsi="Times New Roman"/>
          <w:sz w:val="28"/>
          <w:szCs w:val="28"/>
          <w:lang w:eastAsia="es-CO"/>
        </w:rPr>
        <w:t>contra</w:t>
      </w:r>
      <w:r w:rsidR="002641C2" w:rsidRPr="0008113C">
        <w:rPr>
          <w:rFonts w:ascii="Times New Roman" w:eastAsia="Times New Roman" w:hAnsi="Times New Roman"/>
          <w:sz w:val="28"/>
          <w:szCs w:val="28"/>
          <w:lang w:eastAsia="es-CO"/>
        </w:rPr>
        <w:t xml:space="preserve">, </w:t>
      </w:r>
      <w:r w:rsidR="00566671" w:rsidRPr="0008113C">
        <w:rPr>
          <w:rFonts w:ascii="Times New Roman" w:eastAsia="Times New Roman" w:hAnsi="Times New Roman"/>
          <w:sz w:val="28"/>
          <w:szCs w:val="28"/>
          <w:lang w:eastAsia="es-CO"/>
        </w:rPr>
        <w:t>sobre bienes muebles o inmuebles necesarios para el desarrollo de</w:t>
      </w:r>
      <w:r w:rsidR="002641C2" w:rsidRPr="0008113C">
        <w:rPr>
          <w:rFonts w:ascii="Times New Roman" w:eastAsia="Times New Roman" w:hAnsi="Times New Roman"/>
          <w:sz w:val="28"/>
          <w:szCs w:val="28"/>
          <w:lang w:eastAsia="es-CO"/>
        </w:rPr>
        <w:t xml:space="preserve"> su </w:t>
      </w:r>
      <w:r w:rsidR="00566671" w:rsidRPr="0008113C">
        <w:rPr>
          <w:rFonts w:ascii="Times New Roman" w:eastAsia="Times New Roman" w:hAnsi="Times New Roman"/>
          <w:sz w:val="28"/>
          <w:szCs w:val="28"/>
          <w:lang w:eastAsia="es-CO"/>
        </w:rPr>
        <w:t>actividad económica y que hayan sido reportados por el deudor como tales dentro de la información presentada con la solicitud de inicio del proceso</w:t>
      </w:r>
      <w:r w:rsidR="00C91B45" w:rsidRPr="0008113C">
        <w:rPr>
          <w:rFonts w:ascii="Times New Roman" w:eastAsia="Times New Roman" w:hAnsi="Times New Roman"/>
          <w:sz w:val="28"/>
          <w:szCs w:val="28"/>
          <w:lang w:eastAsia="es-CO"/>
        </w:rPr>
        <w:t xml:space="preserve"> (inciso 1º)</w:t>
      </w:r>
      <w:r w:rsidR="002641C2" w:rsidRPr="0008113C">
        <w:rPr>
          <w:rFonts w:ascii="Times New Roman" w:eastAsia="Times New Roman" w:hAnsi="Times New Roman"/>
          <w:sz w:val="28"/>
          <w:szCs w:val="28"/>
          <w:lang w:eastAsia="es-CO"/>
        </w:rPr>
        <w:t>.</w:t>
      </w:r>
      <w:r w:rsidR="00C91B45" w:rsidRPr="0008113C">
        <w:rPr>
          <w:rFonts w:ascii="Times New Roman" w:eastAsia="Times New Roman" w:hAnsi="Times New Roman"/>
          <w:sz w:val="28"/>
          <w:szCs w:val="28"/>
          <w:lang w:eastAsia="es-CO"/>
        </w:rPr>
        <w:t xml:space="preserve"> Estos </w:t>
      </w:r>
      <w:r w:rsidR="00BD6575" w:rsidRPr="0008113C">
        <w:rPr>
          <w:rFonts w:ascii="Times New Roman" w:eastAsia="Times New Roman" w:hAnsi="Times New Roman"/>
          <w:sz w:val="28"/>
          <w:szCs w:val="28"/>
          <w:lang w:eastAsia="es-CO"/>
        </w:rPr>
        <w:t xml:space="preserve">bienes deberán ser </w:t>
      </w:r>
      <w:r w:rsidR="00EE2158" w:rsidRPr="0008113C">
        <w:rPr>
          <w:rFonts w:ascii="Times New Roman" w:eastAsia="Times New Roman" w:hAnsi="Times New Roman"/>
          <w:sz w:val="28"/>
          <w:szCs w:val="28"/>
          <w:lang w:eastAsia="es-CO"/>
        </w:rPr>
        <w:t xml:space="preserve">relacionados </w:t>
      </w:r>
      <w:r w:rsidR="00BD6575" w:rsidRPr="0008113C">
        <w:rPr>
          <w:rFonts w:ascii="Times New Roman" w:eastAsia="Times New Roman" w:hAnsi="Times New Roman"/>
          <w:sz w:val="28"/>
          <w:szCs w:val="28"/>
          <w:lang w:eastAsia="es-CO"/>
        </w:rPr>
        <w:t>en un estado de inventario debidamente valorado a la fecha de presentación de los estados financieros allegados con la solicitud</w:t>
      </w:r>
      <w:r w:rsidR="00931275" w:rsidRPr="0008113C">
        <w:rPr>
          <w:rFonts w:ascii="Times New Roman" w:eastAsia="Times New Roman" w:hAnsi="Times New Roman"/>
          <w:sz w:val="28"/>
          <w:szCs w:val="28"/>
          <w:lang w:eastAsia="es-CO"/>
        </w:rPr>
        <w:t xml:space="preserve"> (inciso 3º)</w:t>
      </w:r>
      <w:r w:rsidR="00BD6575" w:rsidRPr="0008113C">
        <w:rPr>
          <w:rFonts w:ascii="Times New Roman" w:eastAsia="Times New Roman" w:hAnsi="Times New Roman"/>
          <w:sz w:val="28"/>
          <w:szCs w:val="28"/>
          <w:lang w:eastAsia="es-CO"/>
        </w:rPr>
        <w:t xml:space="preserve">. </w:t>
      </w:r>
      <w:r w:rsidR="002641C2" w:rsidRPr="0008113C">
        <w:rPr>
          <w:rFonts w:ascii="Times New Roman" w:eastAsia="Times New Roman" w:hAnsi="Times New Roman"/>
          <w:sz w:val="28"/>
          <w:szCs w:val="28"/>
          <w:lang w:eastAsia="es-CO"/>
        </w:rPr>
        <w:t xml:space="preserve">Con base en </w:t>
      </w:r>
      <w:r w:rsidR="00566671" w:rsidRPr="0008113C">
        <w:rPr>
          <w:rFonts w:ascii="Times New Roman" w:eastAsia="Times New Roman" w:hAnsi="Times New Roman"/>
          <w:sz w:val="28"/>
          <w:szCs w:val="28"/>
          <w:lang w:eastAsia="es-CO"/>
        </w:rPr>
        <w:t>esta</w:t>
      </w:r>
      <w:r w:rsidR="00BD6575" w:rsidRPr="0008113C">
        <w:rPr>
          <w:rFonts w:ascii="Times New Roman" w:eastAsia="Times New Roman" w:hAnsi="Times New Roman"/>
          <w:sz w:val="28"/>
          <w:szCs w:val="28"/>
          <w:lang w:eastAsia="es-CO"/>
        </w:rPr>
        <w:t xml:space="preserve"> información</w:t>
      </w:r>
      <w:r w:rsidR="00401B3B" w:rsidRPr="0008113C">
        <w:rPr>
          <w:rFonts w:ascii="Times New Roman" w:eastAsia="Times New Roman" w:hAnsi="Times New Roman"/>
          <w:sz w:val="28"/>
          <w:szCs w:val="28"/>
          <w:lang w:eastAsia="es-CO"/>
        </w:rPr>
        <w:t xml:space="preserve">, </w:t>
      </w:r>
      <w:r w:rsidR="001A3D6E" w:rsidRPr="0008113C">
        <w:rPr>
          <w:rFonts w:ascii="Times New Roman" w:eastAsia="Times New Roman" w:hAnsi="Times New Roman"/>
          <w:sz w:val="28"/>
          <w:szCs w:val="28"/>
          <w:lang w:eastAsia="es-CO"/>
        </w:rPr>
        <w:t xml:space="preserve">deberá darse </w:t>
      </w:r>
      <w:r w:rsidR="00566671" w:rsidRPr="0008113C">
        <w:rPr>
          <w:rFonts w:ascii="Times New Roman" w:eastAsia="Times New Roman" w:hAnsi="Times New Roman"/>
          <w:sz w:val="28"/>
          <w:szCs w:val="28"/>
          <w:lang w:eastAsia="es-CO"/>
        </w:rPr>
        <w:t>cumplimiento al numeral 9 del artículo 19 de la Ley 1116 de 2006</w:t>
      </w:r>
      <w:r w:rsidR="00C91B45" w:rsidRPr="0008113C">
        <w:rPr>
          <w:rFonts w:ascii="Times New Roman" w:eastAsia="Times New Roman" w:hAnsi="Times New Roman"/>
          <w:sz w:val="28"/>
          <w:szCs w:val="28"/>
          <w:lang w:eastAsia="es-CO"/>
        </w:rPr>
        <w:t xml:space="preserve"> (inciso 3º)</w:t>
      </w:r>
      <w:r w:rsidR="000E3E3D" w:rsidRPr="0008113C">
        <w:rPr>
          <w:rStyle w:val="Refdenotaalpie"/>
          <w:rFonts w:ascii="Times New Roman" w:eastAsia="Times New Roman" w:hAnsi="Times New Roman"/>
          <w:sz w:val="28"/>
          <w:szCs w:val="28"/>
          <w:lang w:eastAsia="es-CO"/>
        </w:rPr>
        <w:footnoteReference w:id="22"/>
      </w:r>
      <w:r w:rsidR="00566671" w:rsidRPr="0008113C">
        <w:rPr>
          <w:rFonts w:ascii="Times New Roman" w:eastAsia="Times New Roman" w:hAnsi="Times New Roman"/>
          <w:sz w:val="28"/>
          <w:szCs w:val="28"/>
          <w:lang w:eastAsia="es-CO"/>
        </w:rPr>
        <w:t>.</w:t>
      </w:r>
      <w:r w:rsidR="00F06D80" w:rsidRPr="0008113C">
        <w:rPr>
          <w:rFonts w:ascii="Times New Roman" w:eastAsia="Times New Roman" w:hAnsi="Times New Roman"/>
          <w:b/>
          <w:sz w:val="28"/>
          <w:szCs w:val="28"/>
          <w:lang w:eastAsia="es-CO"/>
        </w:rPr>
        <w:t xml:space="preserve"> </w:t>
      </w:r>
    </w:p>
    <w:p w:rsidR="0008113C" w:rsidRPr="0008113C" w:rsidRDefault="0008113C" w:rsidP="0008113C">
      <w:pPr>
        <w:tabs>
          <w:tab w:val="left" w:pos="3766"/>
        </w:tabs>
        <w:spacing w:after="0" w:line="240" w:lineRule="auto"/>
        <w:jc w:val="both"/>
        <w:rPr>
          <w:rFonts w:ascii="Times New Roman" w:eastAsia="Times New Roman" w:hAnsi="Times New Roman"/>
          <w:b/>
          <w:sz w:val="28"/>
          <w:szCs w:val="28"/>
          <w:lang w:eastAsia="es-CO"/>
        </w:rPr>
      </w:pPr>
    </w:p>
    <w:p w:rsidR="002641C2" w:rsidRDefault="00146727" w:rsidP="0008113C">
      <w:pPr>
        <w:tabs>
          <w:tab w:val="left" w:pos="3766"/>
        </w:tabs>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sz w:val="28"/>
          <w:szCs w:val="28"/>
          <w:lang w:eastAsia="es-CO"/>
        </w:rPr>
        <w:t>En segundo lugar, la disposición establece</w:t>
      </w:r>
      <w:r w:rsidR="004E53EA" w:rsidRPr="0008113C">
        <w:rPr>
          <w:rFonts w:ascii="Times New Roman" w:eastAsia="Times New Roman" w:hAnsi="Times New Roman"/>
          <w:sz w:val="28"/>
          <w:szCs w:val="28"/>
          <w:lang w:eastAsia="es-CO"/>
        </w:rPr>
        <w:t xml:space="preserve"> </w:t>
      </w:r>
      <w:r w:rsidR="00C91B45" w:rsidRPr="0008113C">
        <w:rPr>
          <w:rFonts w:ascii="Times New Roman" w:eastAsia="Times New Roman" w:hAnsi="Times New Roman"/>
          <w:sz w:val="28"/>
          <w:szCs w:val="28"/>
          <w:lang w:eastAsia="es-CO"/>
        </w:rPr>
        <w:t xml:space="preserve">que </w:t>
      </w:r>
      <w:r w:rsidR="005811BB" w:rsidRPr="0008113C">
        <w:rPr>
          <w:rFonts w:ascii="Times New Roman" w:eastAsia="Times New Roman" w:hAnsi="Times New Roman"/>
          <w:sz w:val="28"/>
          <w:szCs w:val="28"/>
          <w:lang w:eastAsia="es-CO"/>
        </w:rPr>
        <w:t xml:space="preserve">los </w:t>
      </w:r>
      <w:r w:rsidRPr="0008113C">
        <w:rPr>
          <w:rFonts w:ascii="Times New Roman" w:eastAsia="Times New Roman" w:hAnsi="Times New Roman"/>
          <w:sz w:val="28"/>
          <w:szCs w:val="28"/>
          <w:lang w:eastAsia="es-CO"/>
        </w:rPr>
        <w:t xml:space="preserve">demás </w:t>
      </w:r>
      <w:r w:rsidR="005811BB" w:rsidRPr="0008113C">
        <w:rPr>
          <w:rFonts w:ascii="Times New Roman" w:eastAsia="Times New Roman" w:hAnsi="Times New Roman"/>
          <w:sz w:val="28"/>
          <w:szCs w:val="28"/>
          <w:lang w:eastAsia="es-CO"/>
        </w:rPr>
        <w:t>procesos de ejecución de la garantía real</w:t>
      </w:r>
      <w:r w:rsidR="00B86ADC" w:rsidRPr="0008113C">
        <w:rPr>
          <w:rFonts w:ascii="Times New Roman" w:eastAsia="Times New Roman" w:hAnsi="Times New Roman"/>
          <w:sz w:val="28"/>
          <w:szCs w:val="28"/>
          <w:lang w:eastAsia="es-CO"/>
        </w:rPr>
        <w:t xml:space="preserve">, es decir, aquellos </w:t>
      </w:r>
      <w:r w:rsidR="005811BB" w:rsidRPr="0008113C">
        <w:rPr>
          <w:rFonts w:ascii="Times New Roman" w:eastAsia="Times New Roman" w:hAnsi="Times New Roman"/>
          <w:sz w:val="28"/>
          <w:szCs w:val="28"/>
          <w:lang w:eastAsia="es-CO"/>
        </w:rPr>
        <w:t>sobre bienes no necesarios para la actividad económica del deudor</w:t>
      </w:r>
      <w:r w:rsidR="00B86ADC" w:rsidRPr="0008113C">
        <w:rPr>
          <w:rFonts w:ascii="Times New Roman" w:eastAsia="Times New Roman" w:hAnsi="Times New Roman"/>
          <w:sz w:val="28"/>
          <w:szCs w:val="28"/>
          <w:lang w:eastAsia="es-CO"/>
        </w:rPr>
        <w:t>,</w:t>
      </w:r>
      <w:r w:rsidR="005811BB" w:rsidRPr="0008113C">
        <w:rPr>
          <w:rFonts w:ascii="Times New Roman" w:eastAsia="Times New Roman" w:hAnsi="Times New Roman"/>
          <w:sz w:val="28"/>
          <w:szCs w:val="28"/>
          <w:lang w:eastAsia="es-CO"/>
        </w:rPr>
        <w:t xml:space="preserve"> podrán continuar o iniciarse por decisión del acreedor garantizado. En este</w:t>
      </w:r>
      <w:r w:rsidR="00ED05B7" w:rsidRPr="0008113C">
        <w:rPr>
          <w:rFonts w:ascii="Times New Roman" w:eastAsia="Times New Roman" w:hAnsi="Times New Roman"/>
          <w:sz w:val="28"/>
          <w:szCs w:val="28"/>
          <w:lang w:eastAsia="es-CO"/>
        </w:rPr>
        <w:t xml:space="preserve"> supuesto</w:t>
      </w:r>
      <w:r w:rsidR="005811BB" w:rsidRPr="0008113C">
        <w:rPr>
          <w:rFonts w:ascii="Times New Roman" w:eastAsia="Times New Roman" w:hAnsi="Times New Roman"/>
          <w:sz w:val="28"/>
          <w:szCs w:val="28"/>
          <w:lang w:eastAsia="es-CO"/>
        </w:rPr>
        <w:t>, el juez del concurso puede autorizar la ejecución de garantías reales sobre cualquiera de los bienes del deudor, en los términos del artículo 17 de la Ley 1116</w:t>
      </w:r>
      <w:r w:rsidR="004E53EA" w:rsidRPr="0008113C">
        <w:rPr>
          <w:rFonts w:ascii="Times New Roman" w:eastAsia="Times New Roman" w:hAnsi="Times New Roman"/>
          <w:sz w:val="28"/>
          <w:szCs w:val="28"/>
          <w:lang w:eastAsia="es-CO"/>
        </w:rPr>
        <w:t xml:space="preserve"> de 2006</w:t>
      </w:r>
      <w:r w:rsidR="005811BB" w:rsidRPr="0008113C">
        <w:rPr>
          <w:rFonts w:ascii="Times New Roman" w:eastAsia="Times New Roman" w:hAnsi="Times New Roman"/>
          <w:sz w:val="28"/>
          <w:szCs w:val="28"/>
          <w:lang w:eastAsia="es-CO"/>
        </w:rPr>
        <w:t>, cuando estime, a solicitud del acreedor, que no son necesarios para la continuación de la actividad económica del deudor</w:t>
      </w:r>
      <w:r w:rsidR="004E53EA" w:rsidRPr="0008113C">
        <w:rPr>
          <w:rStyle w:val="Refdenotaalpie"/>
          <w:rFonts w:ascii="Times New Roman" w:eastAsia="Times New Roman" w:hAnsi="Times New Roman"/>
          <w:sz w:val="28"/>
          <w:szCs w:val="28"/>
          <w:lang w:eastAsia="es-CO"/>
        </w:rPr>
        <w:footnoteReference w:id="23"/>
      </w:r>
      <w:r w:rsidR="005811BB" w:rsidRPr="0008113C">
        <w:rPr>
          <w:rFonts w:ascii="Times New Roman" w:eastAsia="Times New Roman" w:hAnsi="Times New Roman"/>
          <w:sz w:val="28"/>
          <w:szCs w:val="28"/>
          <w:lang w:eastAsia="es-CO"/>
        </w:rPr>
        <w:t xml:space="preserve">. </w:t>
      </w:r>
      <w:r w:rsidR="00C42765" w:rsidRPr="0008113C">
        <w:rPr>
          <w:rFonts w:ascii="Times New Roman" w:eastAsia="Times New Roman" w:hAnsi="Times New Roman"/>
          <w:sz w:val="28"/>
          <w:szCs w:val="28"/>
          <w:lang w:eastAsia="es-CO"/>
        </w:rPr>
        <w:t>Esta p</w:t>
      </w:r>
      <w:r w:rsidR="00C91B45" w:rsidRPr="0008113C">
        <w:rPr>
          <w:rFonts w:ascii="Times New Roman" w:eastAsia="Times New Roman" w:hAnsi="Times New Roman"/>
          <w:sz w:val="28"/>
          <w:szCs w:val="28"/>
          <w:lang w:eastAsia="es-CO"/>
        </w:rPr>
        <w:t xml:space="preserve">osibilidad </w:t>
      </w:r>
      <w:r w:rsidR="00C42765" w:rsidRPr="0008113C">
        <w:rPr>
          <w:rFonts w:ascii="Times New Roman" w:eastAsia="Times New Roman" w:hAnsi="Times New Roman"/>
          <w:sz w:val="28"/>
          <w:szCs w:val="28"/>
          <w:lang w:eastAsia="es-CO"/>
        </w:rPr>
        <w:t xml:space="preserve">también procede cuando </w:t>
      </w:r>
      <w:r w:rsidR="005811BB" w:rsidRPr="0008113C">
        <w:rPr>
          <w:rFonts w:ascii="Times New Roman" w:eastAsia="Times New Roman" w:hAnsi="Times New Roman"/>
          <w:sz w:val="28"/>
          <w:szCs w:val="28"/>
          <w:lang w:eastAsia="es-CO"/>
        </w:rPr>
        <w:t xml:space="preserve">el juez estime que los bienes </w:t>
      </w:r>
      <w:r w:rsidR="00C42765" w:rsidRPr="0008113C">
        <w:rPr>
          <w:rFonts w:ascii="Times New Roman" w:eastAsia="Times New Roman" w:hAnsi="Times New Roman"/>
          <w:sz w:val="28"/>
          <w:szCs w:val="28"/>
          <w:lang w:eastAsia="es-CO"/>
        </w:rPr>
        <w:t xml:space="preserve">en garantía </w:t>
      </w:r>
      <w:r w:rsidR="005811BB" w:rsidRPr="0008113C">
        <w:rPr>
          <w:rFonts w:ascii="Times New Roman" w:eastAsia="Times New Roman" w:hAnsi="Times New Roman"/>
          <w:sz w:val="28"/>
          <w:szCs w:val="28"/>
          <w:lang w:eastAsia="es-CO"/>
        </w:rPr>
        <w:t>corren riesgo de deterioro o pérdida</w:t>
      </w:r>
      <w:r w:rsidR="00622A00" w:rsidRPr="0008113C">
        <w:rPr>
          <w:rFonts w:ascii="Times New Roman" w:eastAsia="Times New Roman" w:hAnsi="Times New Roman"/>
          <w:sz w:val="28"/>
          <w:szCs w:val="28"/>
          <w:lang w:eastAsia="es-CO"/>
        </w:rPr>
        <w:t xml:space="preserve"> (inciso 2º)</w:t>
      </w:r>
      <w:r w:rsidR="005811BB" w:rsidRPr="0008113C">
        <w:rPr>
          <w:rFonts w:ascii="Times New Roman" w:eastAsia="Times New Roman" w:hAnsi="Times New Roman"/>
          <w:sz w:val="28"/>
          <w:szCs w:val="28"/>
          <w:lang w:eastAsia="es-CO"/>
        </w:rPr>
        <w:t xml:space="preserve">. </w:t>
      </w:r>
    </w:p>
    <w:p w:rsidR="00EA54C1" w:rsidRPr="0008113C" w:rsidRDefault="00EA54C1" w:rsidP="0008113C">
      <w:pPr>
        <w:tabs>
          <w:tab w:val="left" w:pos="3766"/>
        </w:tabs>
        <w:spacing w:after="0" w:line="240" w:lineRule="auto"/>
        <w:jc w:val="both"/>
        <w:rPr>
          <w:rFonts w:ascii="Times New Roman" w:eastAsia="Times New Roman" w:hAnsi="Times New Roman"/>
          <w:sz w:val="28"/>
          <w:szCs w:val="28"/>
          <w:lang w:eastAsia="es-CO"/>
        </w:rPr>
      </w:pPr>
    </w:p>
    <w:p w:rsidR="000D238D" w:rsidRDefault="003240F3" w:rsidP="0008113C">
      <w:pPr>
        <w:tabs>
          <w:tab w:val="left" w:pos="3766"/>
        </w:tabs>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sz w:val="28"/>
          <w:szCs w:val="28"/>
          <w:lang w:eastAsia="es-CO"/>
        </w:rPr>
        <w:t>En</w:t>
      </w:r>
      <w:r w:rsidR="008456B8" w:rsidRPr="0008113C">
        <w:rPr>
          <w:rFonts w:ascii="Times New Roman" w:eastAsia="Times New Roman" w:hAnsi="Times New Roman"/>
          <w:sz w:val="28"/>
          <w:szCs w:val="28"/>
          <w:lang w:eastAsia="es-CO"/>
        </w:rPr>
        <w:t xml:space="preserve"> tercer lugar</w:t>
      </w:r>
      <w:r w:rsidR="00C91B45" w:rsidRPr="0008113C">
        <w:rPr>
          <w:rFonts w:ascii="Times New Roman" w:eastAsia="Times New Roman" w:hAnsi="Times New Roman"/>
          <w:sz w:val="28"/>
          <w:szCs w:val="28"/>
          <w:lang w:eastAsia="es-CO"/>
        </w:rPr>
        <w:t xml:space="preserve">, la norma </w:t>
      </w:r>
      <w:r w:rsidR="00622A00" w:rsidRPr="0008113C">
        <w:rPr>
          <w:rFonts w:ascii="Times New Roman" w:eastAsia="Times New Roman" w:hAnsi="Times New Roman"/>
          <w:sz w:val="28"/>
          <w:szCs w:val="28"/>
          <w:lang w:eastAsia="es-CO"/>
        </w:rPr>
        <w:t xml:space="preserve">señala que </w:t>
      </w:r>
      <w:r w:rsidR="00EE2158" w:rsidRPr="0008113C">
        <w:rPr>
          <w:rFonts w:ascii="Times New Roman" w:eastAsia="Times New Roman" w:hAnsi="Times New Roman"/>
          <w:sz w:val="28"/>
          <w:szCs w:val="28"/>
          <w:lang w:eastAsia="es-CO"/>
        </w:rPr>
        <w:t xml:space="preserve">cuando </w:t>
      </w:r>
      <w:r w:rsidR="00ED05B7" w:rsidRPr="0008113C">
        <w:rPr>
          <w:rFonts w:ascii="Times New Roman" w:eastAsia="Times New Roman" w:hAnsi="Times New Roman"/>
          <w:sz w:val="28"/>
          <w:szCs w:val="28"/>
          <w:lang w:eastAsia="es-CO"/>
        </w:rPr>
        <w:t xml:space="preserve">los bienes </w:t>
      </w:r>
      <w:r w:rsidR="00931275" w:rsidRPr="0008113C">
        <w:rPr>
          <w:rFonts w:ascii="Times New Roman" w:eastAsia="Times New Roman" w:hAnsi="Times New Roman"/>
          <w:sz w:val="28"/>
          <w:szCs w:val="28"/>
          <w:lang w:eastAsia="es-CO"/>
        </w:rPr>
        <w:t xml:space="preserve">sobre los cuales recae la </w:t>
      </w:r>
      <w:r w:rsidR="00ED05B7" w:rsidRPr="0008113C">
        <w:rPr>
          <w:rFonts w:ascii="Times New Roman" w:eastAsia="Times New Roman" w:hAnsi="Times New Roman"/>
          <w:sz w:val="28"/>
          <w:szCs w:val="28"/>
          <w:lang w:eastAsia="es-CO"/>
        </w:rPr>
        <w:t xml:space="preserve">garantía estén sujetos a depreciación, el acreedor </w:t>
      </w:r>
      <w:r w:rsidR="0083282B" w:rsidRPr="0008113C">
        <w:rPr>
          <w:rFonts w:ascii="Times New Roman" w:eastAsia="Times New Roman" w:hAnsi="Times New Roman"/>
          <w:sz w:val="28"/>
          <w:szCs w:val="28"/>
          <w:lang w:eastAsia="es-CO"/>
        </w:rPr>
        <w:t xml:space="preserve">también </w:t>
      </w:r>
      <w:r w:rsidR="00ED05B7" w:rsidRPr="0008113C">
        <w:rPr>
          <w:rFonts w:ascii="Times New Roman" w:eastAsia="Times New Roman" w:hAnsi="Times New Roman"/>
          <w:sz w:val="28"/>
          <w:szCs w:val="28"/>
          <w:lang w:eastAsia="es-CO"/>
        </w:rPr>
        <w:t>podrá solicitar al promotor y, en su caso, al juez del concurso, que se adopten medidas para proteger su posición de acreedor con garantía real</w:t>
      </w:r>
      <w:r w:rsidR="002F5FEB" w:rsidRPr="0008113C">
        <w:rPr>
          <w:rFonts w:ascii="Times New Roman" w:eastAsia="Times New Roman" w:hAnsi="Times New Roman"/>
          <w:sz w:val="28"/>
          <w:szCs w:val="28"/>
          <w:lang w:eastAsia="es-CO"/>
        </w:rPr>
        <w:t xml:space="preserve">. Dentro de estas medidas se encuentran, por ejemplo, la </w:t>
      </w:r>
      <w:r w:rsidR="00ED05B7" w:rsidRPr="0008113C">
        <w:rPr>
          <w:rFonts w:ascii="Times New Roman" w:eastAsia="Times New Roman" w:hAnsi="Times New Roman"/>
          <w:sz w:val="28"/>
          <w:szCs w:val="28"/>
          <w:lang w:eastAsia="es-CO"/>
        </w:rPr>
        <w:t>sustitución del bien objeto de la garantía por un bien equivalente, la dotación de reservas o la realización de pagos periódicos para compensar al acreedor por la pérdida de valor del bien</w:t>
      </w:r>
      <w:r w:rsidR="00622A00" w:rsidRPr="0008113C">
        <w:rPr>
          <w:rFonts w:ascii="Times New Roman" w:eastAsia="Times New Roman" w:hAnsi="Times New Roman"/>
          <w:sz w:val="28"/>
          <w:szCs w:val="28"/>
          <w:lang w:eastAsia="es-CO"/>
        </w:rPr>
        <w:t xml:space="preserve"> (inciso 4º)</w:t>
      </w:r>
      <w:r w:rsidR="00ED05B7" w:rsidRPr="0008113C">
        <w:rPr>
          <w:rFonts w:ascii="Times New Roman" w:eastAsia="Times New Roman" w:hAnsi="Times New Roman"/>
          <w:sz w:val="28"/>
          <w:szCs w:val="28"/>
          <w:lang w:eastAsia="es-CO"/>
        </w:rPr>
        <w:t>.</w:t>
      </w:r>
      <w:r w:rsidR="0020157A" w:rsidRPr="0008113C">
        <w:rPr>
          <w:rFonts w:ascii="Times New Roman" w:eastAsia="Times New Roman" w:hAnsi="Times New Roman"/>
          <w:sz w:val="28"/>
          <w:szCs w:val="28"/>
          <w:lang w:eastAsia="es-CO"/>
        </w:rPr>
        <w:t xml:space="preserve"> </w:t>
      </w:r>
      <w:r w:rsidR="008D1EDF" w:rsidRPr="0008113C">
        <w:rPr>
          <w:rFonts w:ascii="Times New Roman" w:eastAsia="Times New Roman" w:hAnsi="Times New Roman"/>
          <w:sz w:val="28"/>
          <w:szCs w:val="28"/>
          <w:lang w:eastAsia="es-CO"/>
        </w:rPr>
        <w:t xml:space="preserve">A partir de lo anterior, el </w:t>
      </w:r>
      <w:r w:rsidR="0020157A" w:rsidRPr="0008113C">
        <w:rPr>
          <w:rFonts w:ascii="Times New Roman" w:eastAsia="Times New Roman" w:hAnsi="Times New Roman"/>
          <w:sz w:val="28"/>
          <w:szCs w:val="28"/>
          <w:lang w:eastAsia="es-CO"/>
        </w:rPr>
        <w:t>promotor</w:t>
      </w:r>
      <w:r w:rsidR="008D1EDF" w:rsidRPr="0008113C">
        <w:rPr>
          <w:rFonts w:ascii="Times New Roman" w:eastAsia="Times New Roman" w:hAnsi="Times New Roman"/>
          <w:sz w:val="28"/>
          <w:szCs w:val="28"/>
          <w:lang w:eastAsia="es-CO"/>
        </w:rPr>
        <w:t>, al presentar el proyecto de calificación y graduación y determinación de derechos de voto, reconocerá al acreedor garantizado el valor de la respectiva obligación, con los intereses inicialmente pactados hasta la fecha de la celebración del acuerdo de reorganización y hasta el tope del valor del bien dado en garantía</w:t>
      </w:r>
      <w:r w:rsidR="0083282B" w:rsidRPr="0008113C">
        <w:rPr>
          <w:rFonts w:ascii="Times New Roman" w:eastAsia="Times New Roman" w:hAnsi="Times New Roman"/>
          <w:sz w:val="28"/>
          <w:szCs w:val="28"/>
          <w:lang w:eastAsia="es-CO"/>
        </w:rPr>
        <w:t xml:space="preserve"> (inciso 5º)</w:t>
      </w:r>
      <w:r w:rsidR="008D1EDF" w:rsidRPr="0008113C">
        <w:rPr>
          <w:rFonts w:ascii="Times New Roman" w:eastAsia="Times New Roman" w:hAnsi="Times New Roman"/>
          <w:sz w:val="28"/>
          <w:szCs w:val="28"/>
          <w:lang w:eastAsia="es-CO"/>
        </w:rPr>
        <w:t>.</w:t>
      </w:r>
    </w:p>
    <w:p w:rsidR="00EA54C1" w:rsidRPr="0008113C" w:rsidRDefault="00EA54C1" w:rsidP="0008113C">
      <w:pPr>
        <w:tabs>
          <w:tab w:val="left" w:pos="3766"/>
        </w:tabs>
        <w:spacing w:after="0" w:line="240" w:lineRule="auto"/>
        <w:jc w:val="both"/>
        <w:rPr>
          <w:rFonts w:ascii="Times New Roman" w:eastAsia="Times New Roman" w:hAnsi="Times New Roman"/>
          <w:sz w:val="28"/>
          <w:szCs w:val="28"/>
          <w:lang w:eastAsia="es-CO"/>
        </w:rPr>
      </w:pPr>
    </w:p>
    <w:p w:rsidR="00CF1E4E" w:rsidRDefault="00C04EA0" w:rsidP="0008113C">
      <w:pPr>
        <w:pStyle w:val="NormalWeb"/>
        <w:tabs>
          <w:tab w:val="left" w:pos="3766"/>
        </w:tabs>
        <w:jc w:val="both"/>
        <w:rPr>
          <w:sz w:val="28"/>
          <w:szCs w:val="28"/>
          <w:lang w:eastAsia="es-CO"/>
        </w:rPr>
      </w:pPr>
      <w:r w:rsidRPr="0008113C">
        <w:rPr>
          <w:sz w:val="28"/>
          <w:szCs w:val="28"/>
          <w:lang w:eastAsia="es-CO"/>
        </w:rPr>
        <w:t>En cuarto lugar, la disposición acusada prevé que</w:t>
      </w:r>
      <w:r w:rsidR="00D1608C" w:rsidRPr="0008113C">
        <w:rPr>
          <w:sz w:val="28"/>
          <w:szCs w:val="28"/>
          <w:lang w:eastAsia="es-CO"/>
        </w:rPr>
        <w:t xml:space="preserve">, una vez </w:t>
      </w:r>
      <w:r w:rsidR="00CF1E4E" w:rsidRPr="0008113C">
        <w:rPr>
          <w:sz w:val="28"/>
          <w:szCs w:val="28"/>
          <w:lang w:eastAsia="es-CO"/>
        </w:rPr>
        <w:t xml:space="preserve">confirmado el acuerdo de reorganización, el acreedor garantizado tendrá derecho a que se pague su obligación con preferencia a los demás acreedores que hacen parte del acuerdo. </w:t>
      </w:r>
      <w:r w:rsidRPr="0008113C">
        <w:rPr>
          <w:sz w:val="28"/>
          <w:szCs w:val="28"/>
          <w:lang w:eastAsia="es-CO"/>
        </w:rPr>
        <w:t>Además, s</w:t>
      </w:r>
      <w:r w:rsidR="00060609" w:rsidRPr="0008113C">
        <w:rPr>
          <w:sz w:val="28"/>
          <w:szCs w:val="28"/>
          <w:lang w:eastAsia="es-CO"/>
        </w:rPr>
        <w:t xml:space="preserve">i </w:t>
      </w:r>
      <w:r w:rsidR="00CF1E4E" w:rsidRPr="0008113C">
        <w:rPr>
          <w:sz w:val="28"/>
          <w:szCs w:val="28"/>
          <w:lang w:eastAsia="es-CO"/>
        </w:rPr>
        <w:t xml:space="preserve">la obligación tiene un plazo, el pago </w:t>
      </w:r>
      <w:r w:rsidR="00931275" w:rsidRPr="0008113C">
        <w:rPr>
          <w:sz w:val="28"/>
          <w:szCs w:val="28"/>
          <w:lang w:eastAsia="es-CO"/>
        </w:rPr>
        <w:t xml:space="preserve">deberá realizarse </w:t>
      </w:r>
      <w:r w:rsidR="00CF1E4E" w:rsidRPr="0008113C">
        <w:rPr>
          <w:sz w:val="28"/>
          <w:szCs w:val="28"/>
          <w:lang w:eastAsia="es-CO"/>
        </w:rPr>
        <w:t xml:space="preserve">en </w:t>
      </w:r>
      <w:r w:rsidR="008D0A1D" w:rsidRPr="0008113C">
        <w:rPr>
          <w:sz w:val="28"/>
          <w:szCs w:val="28"/>
          <w:lang w:eastAsia="es-CO"/>
        </w:rPr>
        <w:t xml:space="preserve">la fecha </w:t>
      </w:r>
      <w:r w:rsidR="00CF1E4E" w:rsidRPr="0008113C">
        <w:rPr>
          <w:sz w:val="28"/>
          <w:szCs w:val="28"/>
          <w:lang w:eastAsia="es-CO"/>
        </w:rPr>
        <w:t>originalmente pactad</w:t>
      </w:r>
      <w:r w:rsidR="008D0A1D" w:rsidRPr="0008113C">
        <w:rPr>
          <w:sz w:val="28"/>
          <w:szCs w:val="28"/>
          <w:lang w:eastAsia="es-CO"/>
        </w:rPr>
        <w:t>a</w:t>
      </w:r>
      <w:r w:rsidR="00CF1E4E" w:rsidRPr="0008113C">
        <w:rPr>
          <w:sz w:val="28"/>
          <w:szCs w:val="28"/>
          <w:lang w:eastAsia="es-CO"/>
        </w:rPr>
        <w:t xml:space="preserve">, siempre y cuando se </w:t>
      </w:r>
      <w:r w:rsidR="00784A13" w:rsidRPr="0008113C">
        <w:rPr>
          <w:sz w:val="28"/>
          <w:szCs w:val="28"/>
          <w:lang w:eastAsia="es-CO"/>
        </w:rPr>
        <w:t xml:space="preserve">sufrague </w:t>
      </w:r>
      <w:r w:rsidR="00CF1E4E" w:rsidRPr="0008113C">
        <w:rPr>
          <w:sz w:val="28"/>
          <w:szCs w:val="28"/>
          <w:lang w:eastAsia="es-CO"/>
        </w:rPr>
        <w:t xml:space="preserve">el monto vencido con anterioridad a la apertura del proceso de reorganización. Igual tratamiento se </w:t>
      </w:r>
      <w:r w:rsidR="00060609" w:rsidRPr="0008113C">
        <w:rPr>
          <w:sz w:val="28"/>
          <w:szCs w:val="28"/>
          <w:lang w:eastAsia="es-CO"/>
        </w:rPr>
        <w:t xml:space="preserve">contempla </w:t>
      </w:r>
      <w:r w:rsidR="00CF1E4E" w:rsidRPr="0008113C">
        <w:rPr>
          <w:sz w:val="28"/>
          <w:szCs w:val="28"/>
          <w:lang w:eastAsia="es-CO"/>
        </w:rPr>
        <w:t>si el acreedor garantizado accede a que se venda el bien dado en garantía como parte del acuerdo de reorganización</w:t>
      </w:r>
      <w:r w:rsidRPr="0008113C">
        <w:rPr>
          <w:sz w:val="28"/>
          <w:szCs w:val="28"/>
          <w:lang w:eastAsia="es-CO"/>
        </w:rPr>
        <w:t xml:space="preserve"> (inciso 6º)</w:t>
      </w:r>
      <w:r w:rsidR="00CF1E4E" w:rsidRPr="0008113C">
        <w:rPr>
          <w:sz w:val="28"/>
          <w:szCs w:val="28"/>
          <w:lang w:eastAsia="es-CO"/>
        </w:rPr>
        <w:t>.</w:t>
      </w:r>
      <w:r w:rsidRPr="0008113C">
        <w:rPr>
          <w:sz w:val="28"/>
          <w:szCs w:val="28"/>
          <w:lang w:eastAsia="es-CO"/>
        </w:rPr>
        <w:t xml:space="preserve"> </w:t>
      </w:r>
      <w:r w:rsidR="00060609" w:rsidRPr="0008113C">
        <w:rPr>
          <w:sz w:val="28"/>
          <w:szCs w:val="28"/>
          <w:lang w:eastAsia="es-CO"/>
        </w:rPr>
        <w:t>Por otra parte,</w:t>
      </w:r>
      <w:r w:rsidRPr="0008113C">
        <w:rPr>
          <w:sz w:val="28"/>
          <w:szCs w:val="28"/>
          <w:lang w:eastAsia="es-CO"/>
        </w:rPr>
        <w:t xml:space="preserve"> la norma prescribe que </w:t>
      </w:r>
      <w:r w:rsidR="00F55055" w:rsidRPr="0008113C">
        <w:rPr>
          <w:sz w:val="28"/>
          <w:szCs w:val="28"/>
          <w:lang w:eastAsia="es-CO"/>
        </w:rPr>
        <w:t xml:space="preserve">si el acreedor </w:t>
      </w:r>
      <w:r w:rsidR="00CF1E4E" w:rsidRPr="0008113C">
        <w:rPr>
          <w:sz w:val="28"/>
          <w:szCs w:val="28"/>
          <w:lang w:eastAsia="es-CO"/>
        </w:rPr>
        <w:t xml:space="preserve">garantizado vota afirmativamente el acuerdo de reorganización y acepta que se pague su crédito en el marco del acuerdo de reorganización con una prelación distinta </w:t>
      </w:r>
      <w:r w:rsidR="00DF4C5F" w:rsidRPr="0008113C">
        <w:rPr>
          <w:sz w:val="28"/>
          <w:szCs w:val="28"/>
          <w:lang w:eastAsia="es-CO"/>
        </w:rPr>
        <w:t>a la concedida por la disposición</w:t>
      </w:r>
      <w:r w:rsidR="00CF1E4E" w:rsidRPr="0008113C">
        <w:rPr>
          <w:sz w:val="28"/>
          <w:szCs w:val="28"/>
          <w:lang w:eastAsia="es-CO"/>
        </w:rPr>
        <w:t>, podrá solicitar que la obligación se reconozca como crédito garantizado hasta el tope del valor del bien dado en garantía</w:t>
      </w:r>
      <w:r w:rsidRPr="0008113C">
        <w:rPr>
          <w:sz w:val="28"/>
          <w:szCs w:val="28"/>
          <w:lang w:eastAsia="es-CO"/>
        </w:rPr>
        <w:t xml:space="preserve"> (inciso 7º)</w:t>
      </w:r>
      <w:r w:rsidR="00CF1E4E" w:rsidRPr="0008113C">
        <w:rPr>
          <w:sz w:val="28"/>
          <w:szCs w:val="28"/>
          <w:lang w:eastAsia="es-CO"/>
        </w:rPr>
        <w:t>.</w:t>
      </w:r>
    </w:p>
    <w:p w:rsidR="00EA54C1" w:rsidRPr="0008113C" w:rsidRDefault="00EA54C1" w:rsidP="0008113C">
      <w:pPr>
        <w:pStyle w:val="NormalWeb"/>
        <w:tabs>
          <w:tab w:val="left" w:pos="3766"/>
        </w:tabs>
        <w:jc w:val="both"/>
        <w:rPr>
          <w:sz w:val="28"/>
          <w:szCs w:val="28"/>
          <w:lang w:eastAsia="es-CO"/>
        </w:rPr>
      </w:pPr>
    </w:p>
    <w:p w:rsidR="00557720" w:rsidRDefault="00C04EA0" w:rsidP="0008113C">
      <w:pPr>
        <w:tabs>
          <w:tab w:val="left" w:pos="3766"/>
        </w:tabs>
        <w:spacing w:after="0" w:line="240" w:lineRule="auto"/>
        <w:jc w:val="both"/>
        <w:rPr>
          <w:rFonts w:ascii="Times New Roman" w:hAnsi="Times New Roman"/>
          <w:sz w:val="28"/>
          <w:szCs w:val="28"/>
        </w:rPr>
      </w:pPr>
      <w:r w:rsidRPr="0008113C">
        <w:rPr>
          <w:rFonts w:ascii="Times New Roman" w:eastAsia="Times New Roman" w:hAnsi="Times New Roman"/>
          <w:sz w:val="28"/>
          <w:szCs w:val="28"/>
          <w:lang w:eastAsia="es-CO"/>
        </w:rPr>
        <w:t xml:space="preserve">En quinto lugar, el artículo </w:t>
      </w:r>
      <w:r w:rsidR="00931275" w:rsidRPr="0008113C">
        <w:rPr>
          <w:rFonts w:ascii="Times New Roman" w:eastAsia="Times New Roman" w:hAnsi="Times New Roman"/>
          <w:sz w:val="28"/>
          <w:szCs w:val="28"/>
          <w:lang w:eastAsia="es-CO"/>
        </w:rPr>
        <w:t xml:space="preserve">demandado </w:t>
      </w:r>
      <w:r w:rsidRPr="0008113C">
        <w:rPr>
          <w:rFonts w:ascii="Times New Roman" w:eastAsia="Times New Roman" w:hAnsi="Times New Roman"/>
          <w:sz w:val="28"/>
          <w:szCs w:val="28"/>
          <w:lang w:eastAsia="es-CO"/>
        </w:rPr>
        <w:t>indica que</w:t>
      </w:r>
      <w:r w:rsidR="00060609" w:rsidRPr="0008113C">
        <w:rPr>
          <w:rFonts w:ascii="Times New Roman" w:eastAsia="Times New Roman" w:hAnsi="Times New Roman"/>
          <w:sz w:val="28"/>
          <w:szCs w:val="28"/>
          <w:lang w:eastAsia="es-CO"/>
        </w:rPr>
        <w:t xml:space="preserve">, en </w:t>
      </w:r>
      <w:r w:rsidR="00CF1E4E" w:rsidRPr="0008113C">
        <w:rPr>
          <w:rFonts w:ascii="Times New Roman" w:eastAsia="Times New Roman" w:hAnsi="Times New Roman"/>
          <w:sz w:val="28"/>
          <w:szCs w:val="28"/>
          <w:lang w:eastAsia="es-CO"/>
        </w:rPr>
        <w:t>caso de incumplimiento del acuerdo de reorganización, el liquidador en el proyecto de calificación y graduación de créditos reconocerá como obligación garantizada, el valor de la obligación hasta el tope del valor del bien reportado a la fecha de la solicitud de apertura del proceso de reorganización si este es mayor</w:t>
      </w:r>
      <w:r w:rsidRPr="0008113C">
        <w:rPr>
          <w:rFonts w:ascii="Times New Roman" w:eastAsia="Times New Roman" w:hAnsi="Times New Roman"/>
          <w:sz w:val="28"/>
          <w:szCs w:val="28"/>
          <w:lang w:eastAsia="es-CO"/>
        </w:rPr>
        <w:t xml:space="preserve"> (inciso 8º)</w:t>
      </w:r>
      <w:r w:rsidR="00CF1E4E" w:rsidRPr="0008113C">
        <w:rPr>
          <w:rFonts w:ascii="Times New Roman" w:eastAsia="Times New Roman" w:hAnsi="Times New Roman"/>
          <w:sz w:val="28"/>
          <w:szCs w:val="28"/>
          <w:lang w:eastAsia="es-CO"/>
        </w:rPr>
        <w:t>.</w:t>
      </w:r>
      <w:r w:rsidR="00060609" w:rsidRPr="0008113C">
        <w:rPr>
          <w:rFonts w:ascii="Times New Roman" w:eastAsia="Times New Roman" w:hAnsi="Times New Roman"/>
          <w:sz w:val="28"/>
          <w:szCs w:val="28"/>
          <w:lang w:eastAsia="es-CO"/>
        </w:rPr>
        <w:t xml:space="preserve"> De igual forma, en caso de n</w:t>
      </w:r>
      <w:r w:rsidR="00CF1E4E" w:rsidRPr="0008113C">
        <w:rPr>
          <w:rFonts w:ascii="Times New Roman" w:eastAsia="Times New Roman" w:hAnsi="Times New Roman"/>
          <w:sz w:val="28"/>
          <w:szCs w:val="28"/>
          <w:lang w:eastAsia="es-CO"/>
        </w:rPr>
        <w:t>o presentarse el acuerdo de reorganización o de su no confirmación, a la liquidación por adjudicación se aplicará lo dispuesto en e</w:t>
      </w:r>
      <w:r w:rsidR="00BE2763" w:rsidRPr="0008113C">
        <w:rPr>
          <w:rFonts w:ascii="Times New Roman" w:eastAsia="Times New Roman" w:hAnsi="Times New Roman"/>
          <w:sz w:val="28"/>
          <w:szCs w:val="28"/>
          <w:lang w:eastAsia="es-CO"/>
        </w:rPr>
        <w:t xml:space="preserve">ste </w:t>
      </w:r>
      <w:r w:rsidR="00CF1E4E" w:rsidRPr="0008113C">
        <w:rPr>
          <w:rFonts w:ascii="Times New Roman" w:eastAsia="Times New Roman" w:hAnsi="Times New Roman"/>
          <w:sz w:val="28"/>
          <w:szCs w:val="28"/>
          <w:lang w:eastAsia="es-CO"/>
        </w:rPr>
        <w:t>artículo para la liquidación judicial.</w:t>
      </w:r>
      <w:r w:rsidRPr="0008113C">
        <w:rPr>
          <w:rFonts w:ascii="Times New Roman" w:eastAsia="Times New Roman" w:hAnsi="Times New Roman"/>
          <w:sz w:val="28"/>
          <w:szCs w:val="28"/>
          <w:lang w:eastAsia="es-CO"/>
        </w:rPr>
        <w:t xml:space="preserve"> </w:t>
      </w:r>
      <w:r w:rsidR="00557720" w:rsidRPr="0008113C">
        <w:rPr>
          <w:rFonts w:ascii="Times New Roman" w:eastAsia="Times New Roman" w:hAnsi="Times New Roman"/>
          <w:sz w:val="28"/>
          <w:szCs w:val="28"/>
          <w:lang w:eastAsia="es-CO"/>
        </w:rPr>
        <w:t xml:space="preserve">Por último, de acuerdo con el parágrafo, las </w:t>
      </w:r>
      <w:r w:rsidR="00557720" w:rsidRPr="0008113C">
        <w:rPr>
          <w:rFonts w:ascii="Times New Roman" w:hAnsi="Times New Roman"/>
          <w:sz w:val="28"/>
          <w:szCs w:val="28"/>
        </w:rPr>
        <w:t>facilidades de pago de que trata el artículo 10 de la Ley 1116 de 2006, solo podrán referirse a las obligaciones por retenciones de carácter obligatorio a favor de las autoridades fiscales</w:t>
      </w:r>
      <w:r w:rsidR="00354E95" w:rsidRPr="0008113C">
        <w:rPr>
          <w:rFonts w:ascii="Times New Roman" w:hAnsi="Times New Roman"/>
          <w:sz w:val="28"/>
          <w:szCs w:val="28"/>
        </w:rPr>
        <w:t>,</w:t>
      </w:r>
      <w:r w:rsidR="00557720" w:rsidRPr="0008113C">
        <w:rPr>
          <w:rFonts w:ascii="Times New Roman" w:hAnsi="Times New Roman"/>
          <w:sz w:val="28"/>
          <w:szCs w:val="28"/>
        </w:rPr>
        <w:t xml:space="preserve"> de conformidad con lo establecido en el artículo 32 de la Ley 1429 de 2010.</w:t>
      </w:r>
    </w:p>
    <w:p w:rsidR="00EA54C1" w:rsidRPr="0008113C" w:rsidRDefault="00EA54C1" w:rsidP="0008113C">
      <w:pPr>
        <w:tabs>
          <w:tab w:val="left" w:pos="3766"/>
        </w:tabs>
        <w:spacing w:after="0" w:line="240" w:lineRule="auto"/>
        <w:jc w:val="both"/>
        <w:rPr>
          <w:rFonts w:ascii="Times New Roman" w:eastAsia="Times New Roman" w:hAnsi="Times New Roman"/>
          <w:sz w:val="28"/>
          <w:szCs w:val="28"/>
          <w:lang w:eastAsia="es-CO"/>
        </w:rPr>
      </w:pPr>
    </w:p>
    <w:p w:rsidR="00CC4F59" w:rsidRPr="0008113C" w:rsidRDefault="0033341A" w:rsidP="0008113C">
      <w:pPr>
        <w:tabs>
          <w:tab w:val="left" w:pos="3766"/>
        </w:tabs>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b/>
          <w:sz w:val="28"/>
          <w:szCs w:val="28"/>
          <w:lang w:eastAsia="es-CO"/>
        </w:rPr>
        <w:t xml:space="preserve">7. </w:t>
      </w:r>
      <w:r w:rsidRPr="0008113C">
        <w:rPr>
          <w:rFonts w:ascii="Times New Roman" w:eastAsia="Times New Roman" w:hAnsi="Times New Roman"/>
          <w:sz w:val="28"/>
          <w:szCs w:val="28"/>
          <w:lang w:eastAsia="es-CO"/>
        </w:rPr>
        <w:t xml:space="preserve"> En este orden de ideas,</w:t>
      </w:r>
      <w:r w:rsidR="00C04EA0" w:rsidRPr="0008113C">
        <w:rPr>
          <w:rFonts w:ascii="Times New Roman" w:eastAsia="Times New Roman" w:hAnsi="Times New Roman"/>
          <w:sz w:val="28"/>
          <w:szCs w:val="28"/>
          <w:lang w:eastAsia="es-CO"/>
        </w:rPr>
        <w:t xml:space="preserve"> el artículo 50 de la </w:t>
      </w:r>
      <w:r w:rsidR="000E3E3D" w:rsidRPr="0008113C">
        <w:rPr>
          <w:rFonts w:ascii="Times New Roman" w:eastAsia="Times New Roman" w:hAnsi="Times New Roman"/>
          <w:sz w:val="28"/>
          <w:szCs w:val="28"/>
          <w:lang w:eastAsia="es-CO"/>
        </w:rPr>
        <w:t>Ley 1676 de 2013 establece un conjunto de</w:t>
      </w:r>
      <w:r w:rsidR="006F015E" w:rsidRPr="0008113C">
        <w:rPr>
          <w:rFonts w:ascii="Times New Roman" w:eastAsia="Times New Roman" w:hAnsi="Times New Roman"/>
          <w:sz w:val="28"/>
          <w:szCs w:val="28"/>
          <w:lang w:eastAsia="es-CO"/>
        </w:rPr>
        <w:t xml:space="preserve"> prerrogativas </w:t>
      </w:r>
      <w:r w:rsidR="000E3E3D" w:rsidRPr="0008113C">
        <w:rPr>
          <w:rFonts w:ascii="Times New Roman" w:eastAsia="Times New Roman" w:hAnsi="Times New Roman"/>
          <w:sz w:val="28"/>
          <w:szCs w:val="28"/>
          <w:lang w:eastAsia="es-CO"/>
        </w:rPr>
        <w:t xml:space="preserve">a favor del acreedor </w:t>
      </w:r>
      <w:r w:rsidR="00686D65" w:rsidRPr="0008113C">
        <w:rPr>
          <w:rFonts w:ascii="Times New Roman" w:eastAsia="Times New Roman" w:hAnsi="Times New Roman"/>
          <w:sz w:val="28"/>
          <w:szCs w:val="28"/>
          <w:lang w:eastAsia="es-CO"/>
        </w:rPr>
        <w:t xml:space="preserve">con garantía real </w:t>
      </w:r>
      <w:r w:rsidR="008E510B" w:rsidRPr="0008113C">
        <w:rPr>
          <w:rFonts w:ascii="Times New Roman" w:eastAsia="Times New Roman" w:hAnsi="Times New Roman"/>
          <w:sz w:val="28"/>
          <w:szCs w:val="28"/>
          <w:lang w:eastAsia="es-CO"/>
        </w:rPr>
        <w:t xml:space="preserve">respecto del </w:t>
      </w:r>
      <w:r w:rsidR="000E3E3D" w:rsidRPr="0008113C">
        <w:rPr>
          <w:rFonts w:ascii="Times New Roman" w:eastAsia="Times New Roman" w:hAnsi="Times New Roman"/>
          <w:sz w:val="28"/>
          <w:szCs w:val="28"/>
          <w:lang w:eastAsia="es-CO"/>
        </w:rPr>
        <w:t xml:space="preserve">deudor que ha entrado en un proceso de reorganización. </w:t>
      </w:r>
      <w:r w:rsidR="009E3433" w:rsidRPr="0008113C">
        <w:rPr>
          <w:rFonts w:ascii="Times New Roman" w:eastAsia="Times New Roman" w:hAnsi="Times New Roman"/>
          <w:sz w:val="28"/>
          <w:szCs w:val="28"/>
          <w:lang w:eastAsia="es-CO"/>
        </w:rPr>
        <w:t xml:space="preserve">Como </w:t>
      </w:r>
      <w:r w:rsidR="00D55760" w:rsidRPr="0008113C">
        <w:rPr>
          <w:rFonts w:ascii="Times New Roman" w:eastAsia="Times New Roman" w:hAnsi="Times New Roman"/>
          <w:sz w:val="28"/>
          <w:szCs w:val="28"/>
          <w:lang w:eastAsia="es-CO"/>
        </w:rPr>
        <w:t xml:space="preserve">primera </w:t>
      </w:r>
      <w:r w:rsidR="009E3433" w:rsidRPr="0008113C">
        <w:rPr>
          <w:rFonts w:ascii="Times New Roman" w:eastAsia="Times New Roman" w:hAnsi="Times New Roman"/>
          <w:sz w:val="28"/>
          <w:szCs w:val="28"/>
          <w:lang w:eastAsia="es-CO"/>
        </w:rPr>
        <w:t>cuestión</w:t>
      </w:r>
      <w:r w:rsidR="009D1E08" w:rsidRPr="0008113C">
        <w:rPr>
          <w:rFonts w:ascii="Times New Roman" w:eastAsia="Times New Roman" w:hAnsi="Times New Roman"/>
          <w:sz w:val="28"/>
          <w:szCs w:val="28"/>
          <w:lang w:eastAsia="es-CO"/>
        </w:rPr>
        <w:t>,</w:t>
      </w:r>
      <w:r w:rsidR="009E3433" w:rsidRPr="0008113C">
        <w:rPr>
          <w:rFonts w:ascii="Times New Roman" w:eastAsia="Times New Roman" w:hAnsi="Times New Roman"/>
          <w:sz w:val="28"/>
          <w:szCs w:val="28"/>
          <w:lang w:eastAsia="es-CO"/>
        </w:rPr>
        <w:t xml:space="preserve"> </w:t>
      </w:r>
      <w:r w:rsidR="00367B87" w:rsidRPr="0008113C">
        <w:rPr>
          <w:rFonts w:ascii="Times New Roman" w:eastAsia="Times New Roman" w:hAnsi="Times New Roman"/>
          <w:sz w:val="28"/>
          <w:szCs w:val="28"/>
          <w:lang w:eastAsia="es-CO"/>
        </w:rPr>
        <w:t xml:space="preserve">el precepto </w:t>
      </w:r>
      <w:r w:rsidR="00AF0487" w:rsidRPr="0008113C">
        <w:rPr>
          <w:rFonts w:ascii="Times New Roman" w:eastAsia="Times New Roman" w:hAnsi="Times New Roman"/>
          <w:sz w:val="28"/>
          <w:szCs w:val="28"/>
          <w:lang w:eastAsia="es-CO"/>
        </w:rPr>
        <w:t xml:space="preserve">introduce </w:t>
      </w:r>
      <w:r w:rsidR="00AD16BC" w:rsidRPr="0008113C">
        <w:rPr>
          <w:rFonts w:ascii="Times New Roman" w:eastAsia="Times New Roman" w:hAnsi="Times New Roman"/>
          <w:sz w:val="28"/>
          <w:szCs w:val="28"/>
          <w:lang w:eastAsia="es-CO"/>
        </w:rPr>
        <w:t xml:space="preserve">una modificación tácita </w:t>
      </w:r>
      <w:r w:rsidR="00AF0487" w:rsidRPr="0008113C">
        <w:rPr>
          <w:rFonts w:ascii="Times New Roman" w:eastAsia="Times New Roman" w:hAnsi="Times New Roman"/>
          <w:sz w:val="28"/>
          <w:szCs w:val="28"/>
          <w:lang w:eastAsia="es-CO"/>
        </w:rPr>
        <w:t xml:space="preserve">al artículo 20 de la Ley 1116 de 2006. </w:t>
      </w:r>
      <w:r w:rsidR="009A7A4E" w:rsidRPr="0008113C">
        <w:rPr>
          <w:rFonts w:ascii="Times New Roman" w:eastAsia="Times New Roman" w:hAnsi="Times New Roman"/>
          <w:sz w:val="28"/>
          <w:szCs w:val="28"/>
          <w:lang w:eastAsia="es-CO"/>
        </w:rPr>
        <w:t xml:space="preserve">Esta </w:t>
      </w:r>
      <w:r w:rsidR="00AF0487" w:rsidRPr="0008113C">
        <w:rPr>
          <w:rFonts w:ascii="Times New Roman" w:eastAsia="Times New Roman" w:hAnsi="Times New Roman"/>
          <w:sz w:val="28"/>
          <w:szCs w:val="28"/>
          <w:lang w:eastAsia="es-CO"/>
        </w:rPr>
        <w:t xml:space="preserve">norma </w:t>
      </w:r>
      <w:r w:rsidR="009A7A4E" w:rsidRPr="0008113C">
        <w:rPr>
          <w:rFonts w:ascii="Times New Roman" w:eastAsia="Times New Roman" w:hAnsi="Times New Roman"/>
          <w:sz w:val="28"/>
          <w:szCs w:val="28"/>
          <w:lang w:eastAsia="es-CO"/>
        </w:rPr>
        <w:t xml:space="preserve">preveía </w:t>
      </w:r>
      <w:r w:rsidR="00AF0487" w:rsidRPr="0008113C">
        <w:rPr>
          <w:rFonts w:ascii="Times New Roman" w:eastAsia="Times New Roman" w:hAnsi="Times New Roman"/>
          <w:sz w:val="28"/>
          <w:szCs w:val="28"/>
          <w:lang w:eastAsia="es-CO"/>
        </w:rPr>
        <w:t xml:space="preserve">que a partir del </w:t>
      </w:r>
      <w:r w:rsidR="00CC4F59" w:rsidRPr="0008113C">
        <w:rPr>
          <w:rFonts w:ascii="Times New Roman" w:eastAsia="Times New Roman" w:hAnsi="Times New Roman"/>
          <w:sz w:val="28"/>
          <w:szCs w:val="28"/>
          <w:lang w:eastAsia="es-CO"/>
        </w:rPr>
        <w:t xml:space="preserve">inicio del proceso de reorganización no </w:t>
      </w:r>
      <w:r w:rsidR="00AF0487" w:rsidRPr="0008113C">
        <w:rPr>
          <w:rFonts w:ascii="Times New Roman" w:eastAsia="Times New Roman" w:hAnsi="Times New Roman"/>
          <w:sz w:val="28"/>
          <w:szCs w:val="28"/>
          <w:lang w:eastAsia="es-CO"/>
        </w:rPr>
        <w:t xml:space="preserve">podía </w:t>
      </w:r>
      <w:r w:rsidR="00CC4F59" w:rsidRPr="0008113C">
        <w:rPr>
          <w:rFonts w:ascii="Times New Roman" w:eastAsia="Times New Roman" w:hAnsi="Times New Roman"/>
          <w:sz w:val="28"/>
          <w:szCs w:val="28"/>
          <w:lang w:eastAsia="es-CO"/>
        </w:rPr>
        <w:t>admitirse</w:t>
      </w:r>
      <w:r w:rsidR="00AF0487" w:rsidRPr="0008113C">
        <w:rPr>
          <w:rFonts w:ascii="Times New Roman" w:eastAsia="Times New Roman" w:hAnsi="Times New Roman"/>
          <w:sz w:val="28"/>
          <w:szCs w:val="28"/>
          <w:lang w:eastAsia="es-CO"/>
        </w:rPr>
        <w:t xml:space="preserve"> </w:t>
      </w:r>
      <w:r w:rsidR="00CC4F59" w:rsidRPr="0008113C">
        <w:rPr>
          <w:rFonts w:ascii="Times New Roman" w:eastAsia="Times New Roman" w:hAnsi="Times New Roman"/>
          <w:sz w:val="28"/>
          <w:szCs w:val="28"/>
          <w:lang w:eastAsia="es-CO"/>
        </w:rPr>
        <w:t>ni continuarse</w:t>
      </w:r>
      <w:r w:rsidR="00CE7E55" w:rsidRPr="0008113C">
        <w:rPr>
          <w:rFonts w:ascii="Times New Roman" w:eastAsia="Times New Roman" w:hAnsi="Times New Roman"/>
          <w:sz w:val="28"/>
          <w:szCs w:val="28"/>
          <w:lang w:eastAsia="es-CO"/>
        </w:rPr>
        <w:t xml:space="preserve">, so pena de nulidad, </w:t>
      </w:r>
      <w:r w:rsidR="00AF0487" w:rsidRPr="0008113C">
        <w:rPr>
          <w:rFonts w:ascii="Times New Roman" w:eastAsia="Times New Roman" w:hAnsi="Times New Roman"/>
          <w:sz w:val="28"/>
          <w:szCs w:val="28"/>
          <w:lang w:eastAsia="es-CO"/>
        </w:rPr>
        <w:t xml:space="preserve">ninguna </w:t>
      </w:r>
      <w:r w:rsidR="00CC4F59" w:rsidRPr="0008113C">
        <w:rPr>
          <w:rFonts w:ascii="Times New Roman" w:eastAsia="Times New Roman" w:hAnsi="Times New Roman"/>
          <w:sz w:val="28"/>
          <w:szCs w:val="28"/>
          <w:lang w:eastAsia="es-CO"/>
        </w:rPr>
        <w:t>demanda de ejecución o cualquier otro proceso de cobro en contra del deudor</w:t>
      </w:r>
      <w:r w:rsidR="00AF0487" w:rsidRPr="0008113C">
        <w:rPr>
          <w:rFonts w:ascii="Times New Roman" w:eastAsia="Times New Roman" w:hAnsi="Times New Roman"/>
          <w:sz w:val="28"/>
          <w:szCs w:val="28"/>
          <w:lang w:eastAsia="es-CO"/>
        </w:rPr>
        <w:t xml:space="preserve"> y que todos aquellos trámites o medidas que estuvieran en curso debían ser </w:t>
      </w:r>
      <w:r w:rsidR="005F7FD9" w:rsidRPr="0008113C">
        <w:rPr>
          <w:rFonts w:ascii="Times New Roman" w:eastAsia="Times New Roman" w:hAnsi="Times New Roman"/>
          <w:sz w:val="28"/>
          <w:szCs w:val="28"/>
          <w:lang w:eastAsia="es-CO"/>
        </w:rPr>
        <w:t>resueltos</w:t>
      </w:r>
      <w:r w:rsidR="00AF0487" w:rsidRPr="0008113C">
        <w:rPr>
          <w:rFonts w:ascii="Times New Roman" w:eastAsia="Times New Roman" w:hAnsi="Times New Roman"/>
          <w:sz w:val="28"/>
          <w:szCs w:val="28"/>
          <w:lang w:eastAsia="es-CO"/>
        </w:rPr>
        <w:t xml:space="preserve"> en el marco del trámite, por el juez del concurso</w:t>
      </w:r>
      <w:r w:rsidR="005F7FD9" w:rsidRPr="0008113C">
        <w:rPr>
          <w:rFonts w:ascii="Times New Roman" w:eastAsia="Times New Roman" w:hAnsi="Times New Roman"/>
          <w:sz w:val="28"/>
          <w:szCs w:val="28"/>
          <w:lang w:eastAsia="es-CO"/>
        </w:rPr>
        <w:t>.</w:t>
      </w:r>
      <w:r w:rsidR="0070608E" w:rsidRPr="0008113C">
        <w:rPr>
          <w:rFonts w:ascii="Times New Roman" w:eastAsia="Times New Roman" w:hAnsi="Times New Roman"/>
          <w:sz w:val="28"/>
          <w:szCs w:val="28"/>
          <w:lang w:eastAsia="es-CO"/>
        </w:rPr>
        <w:t xml:space="preserve"> </w:t>
      </w:r>
      <w:r w:rsidR="005F7FD9" w:rsidRPr="0008113C">
        <w:rPr>
          <w:rFonts w:ascii="Times New Roman" w:eastAsia="Times New Roman" w:hAnsi="Times New Roman"/>
          <w:sz w:val="28"/>
          <w:szCs w:val="28"/>
          <w:lang w:eastAsia="es-CO"/>
        </w:rPr>
        <w:t xml:space="preserve">Por el contrario, el artículo </w:t>
      </w:r>
      <w:r w:rsidR="00840877" w:rsidRPr="0008113C">
        <w:rPr>
          <w:rFonts w:ascii="Times New Roman" w:eastAsia="Times New Roman" w:hAnsi="Times New Roman"/>
          <w:sz w:val="28"/>
          <w:szCs w:val="28"/>
          <w:lang w:eastAsia="es-CO"/>
        </w:rPr>
        <w:t xml:space="preserve">50 de la Ley 1676 de 2013 </w:t>
      </w:r>
      <w:r w:rsidR="008E510B" w:rsidRPr="0008113C">
        <w:rPr>
          <w:rFonts w:ascii="Times New Roman" w:eastAsia="Times New Roman" w:hAnsi="Times New Roman"/>
          <w:sz w:val="28"/>
          <w:szCs w:val="28"/>
          <w:lang w:eastAsia="es-CO"/>
        </w:rPr>
        <w:t xml:space="preserve">indica </w:t>
      </w:r>
      <w:r w:rsidR="005F7FD9" w:rsidRPr="0008113C">
        <w:rPr>
          <w:rFonts w:ascii="Times New Roman" w:eastAsia="Times New Roman" w:hAnsi="Times New Roman"/>
          <w:sz w:val="28"/>
          <w:szCs w:val="28"/>
          <w:lang w:eastAsia="es-CO"/>
        </w:rPr>
        <w:t>que</w:t>
      </w:r>
      <w:r w:rsidR="0070608E" w:rsidRPr="0008113C">
        <w:rPr>
          <w:rFonts w:ascii="Times New Roman" w:eastAsia="Times New Roman" w:hAnsi="Times New Roman"/>
          <w:sz w:val="28"/>
          <w:szCs w:val="28"/>
          <w:lang w:eastAsia="es-CO"/>
        </w:rPr>
        <w:t xml:space="preserve"> </w:t>
      </w:r>
      <w:r w:rsidR="00ED4435" w:rsidRPr="0008113C">
        <w:rPr>
          <w:rFonts w:ascii="Times New Roman" w:eastAsia="Times New Roman" w:hAnsi="Times New Roman"/>
          <w:sz w:val="28"/>
          <w:szCs w:val="28"/>
          <w:lang w:eastAsia="es-CO"/>
        </w:rPr>
        <w:t>los procesos de</w:t>
      </w:r>
      <w:r w:rsidR="0070608E" w:rsidRPr="0008113C">
        <w:rPr>
          <w:rFonts w:ascii="Times New Roman" w:eastAsia="Times New Roman" w:hAnsi="Times New Roman"/>
          <w:sz w:val="28"/>
          <w:szCs w:val="28"/>
          <w:lang w:eastAsia="es-CO"/>
        </w:rPr>
        <w:t xml:space="preserve"> ejecución de la garantía real sobre </w:t>
      </w:r>
      <w:r w:rsidR="0070608E" w:rsidRPr="0008113C">
        <w:rPr>
          <w:rFonts w:ascii="Times New Roman" w:eastAsia="Times New Roman" w:hAnsi="Times New Roman"/>
          <w:i/>
          <w:sz w:val="28"/>
          <w:szCs w:val="28"/>
          <w:lang w:eastAsia="es-CO"/>
        </w:rPr>
        <w:t>bienes no necesarios para la actividad económica del deudor</w:t>
      </w:r>
      <w:r w:rsidR="00001AD7" w:rsidRPr="0008113C">
        <w:rPr>
          <w:rFonts w:ascii="Times New Roman" w:eastAsia="Times New Roman" w:hAnsi="Times New Roman"/>
          <w:sz w:val="28"/>
          <w:szCs w:val="28"/>
          <w:lang w:eastAsia="es-CO"/>
        </w:rPr>
        <w:t xml:space="preserve"> o que</w:t>
      </w:r>
      <w:r w:rsidR="00756325" w:rsidRPr="0008113C">
        <w:rPr>
          <w:rFonts w:ascii="Times New Roman" w:eastAsia="Times New Roman" w:hAnsi="Times New Roman"/>
          <w:sz w:val="28"/>
          <w:szCs w:val="28"/>
          <w:lang w:eastAsia="es-CO"/>
        </w:rPr>
        <w:t xml:space="preserve"> </w:t>
      </w:r>
      <w:r w:rsidR="00001AD7" w:rsidRPr="0008113C">
        <w:rPr>
          <w:rFonts w:ascii="Times New Roman" w:eastAsia="Times New Roman" w:hAnsi="Times New Roman"/>
          <w:i/>
          <w:sz w:val="28"/>
          <w:szCs w:val="28"/>
          <w:lang w:eastAsia="es-CO"/>
        </w:rPr>
        <w:t>corren riesgo de deterioro o pérdida</w:t>
      </w:r>
      <w:r w:rsidR="00001AD7" w:rsidRPr="0008113C">
        <w:rPr>
          <w:rFonts w:ascii="Times New Roman" w:eastAsia="Times New Roman" w:hAnsi="Times New Roman"/>
          <w:sz w:val="28"/>
          <w:szCs w:val="28"/>
          <w:lang w:eastAsia="es-CO"/>
        </w:rPr>
        <w:t xml:space="preserve">, </w:t>
      </w:r>
      <w:r w:rsidR="009A7A4E" w:rsidRPr="0008113C">
        <w:rPr>
          <w:rFonts w:ascii="Times New Roman" w:eastAsia="Times New Roman" w:hAnsi="Times New Roman"/>
          <w:i/>
          <w:sz w:val="28"/>
          <w:szCs w:val="28"/>
          <w:lang w:eastAsia="es-CO"/>
        </w:rPr>
        <w:t>(i)</w:t>
      </w:r>
      <w:r w:rsidR="009A7A4E" w:rsidRPr="0008113C">
        <w:rPr>
          <w:rFonts w:ascii="Times New Roman" w:eastAsia="Times New Roman" w:hAnsi="Times New Roman"/>
          <w:sz w:val="28"/>
          <w:szCs w:val="28"/>
          <w:lang w:eastAsia="es-CO"/>
        </w:rPr>
        <w:t xml:space="preserve"> </w:t>
      </w:r>
      <w:r w:rsidR="0070608E" w:rsidRPr="0008113C">
        <w:rPr>
          <w:rFonts w:ascii="Times New Roman" w:eastAsia="Times New Roman" w:hAnsi="Times New Roman"/>
          <w:sz w:val="28"/>
          <w:szCs w:val="28"/>
          <w:lang w:eastAsia="es-CO"/>
        </w:rPr>
        <w:t>p</w:t>
      </w:r>
      <w:r w:rsidR="00840877" w:rsidRPr="0008113C">
        <w:rPr>
          <w:rFonts w:ascii="Times New Roman" w:eastAsia="Times New Roman" w:hAnsi="Times New Roman"/>
          <w:sz w:val="28"/>
          <w:szCs w:val="28"/>
          <w:lang w:eastAsia="es-CO"/>
        </w:rPr>
        <w:t xml:space="preserve">odrán continuar o iniciarse a solicitud del </w:t>
      </w:r>
      <w:r w:rsidR="0070608E" w:rsidRPr="0008113C">
        <w:rPr>
          <w:rFonts w:ascii="Times New Roman" w:eastAsia="Times New Roman" w:hAnsi="Times New Roman"/>
          <w:sz w:val="28"/>
          <w:szCs w:val="28"/>
          <w:lang w:eastAsia="es-CO"/>
        </w:rPr>
        <w:t>acreedor garantizado</w:t>
      </w:r>
      <w:r w:rsidR="00840877" w:rsidRPr="0008113C">
        <w:rPr>
          <w:rFonts w:ascii="Times New Roman" w:eastAsia="Times New Roman" w:hAnsi="Times New Roman"/>
          <w:sz w:val="28"/>
          <w:szCs w:val="28"/>
          <w:lang w:eastAsia="es-CO"/>
        </w:rPr>
        <w:t>, previa autorización del juez del concurso</w:t>
      </w:r>
      <w:r w:rsidR="0070608E" w:rsidRPr="0008113C">
        <w:rPr>
          <w:rFonts w:ascii="Times New Roman" w:eastAsia="Times New Roman" w:hAnsi="Times New Roman"/>
          <w:sz w:val="28"/>
          <w:szCs w:val="28"/>
          <w:lang w:eastAsia="es-CO"/>
        </w:rPr>
        <w:t xml:space="preserve">. </w:t>
      </w:r>
      <w:r w:rsidR="00ED4435" w:rsidRPr="0008113C">
        <w:rPr>
          <w:rFonts w:ascii="Times New Roman" w:eastAsia="Times New Roman" w:hAnsi="Times New Roman"/>
          <w:sz w:val="28"/>
          <w:szCs w:val="28"/>
          <w:lang w:eastAsia="es-CO"/>
        </w:rPr>
        <w:t xml:space="preserve"> </w:t>
      </w:r>
    </w:p>
    <w:p w:rsidR="00CC4F59" w:rsidRDefault="009A7A4E" w:rsidP="0008113C">
      <w:pPr>
        <w:tabs>
          <w:tab w:val="left" w:pos="3766"/>
        </w:tabs>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sz w:val="28"/>
          <w:szCs w:val="28"/>
          <w:lang w:eastAsia="es-CO"/>
        </w:rPr>
        <w:t xml:space="preserve">De otra parte, </w:t>
      </w:r>
      <w:r w:rsidR="00B15D0D" w:rsidRPr="0008113C">
        <w:rPr>
          <w:rFonts w:ascii="Times New Roman" w:eastAsia="Times New Roman" w:hAnsi="Times New Roman"/>
          <w:sz w:val="28"/>
          <w:szCs w:val="28"/>
          <w:lang w:eastAsia="es-CO"/>
        </w:rPr>
        <w:t xml:space="preserve">el artículo </w:t>
      </w:r>
      <w:r w:rsidRPr="0008113C">
        <w:rPr>
          <w:rFonts w:ascii="Times New Roman" w:eastAsia="Times New Roman" w:hAnsi="Times New Roman"/>
          <w:sz w:val="28"/>
          <w:szCs w:val="28"/>
          <w:lang w:eastAsia="es-CO"/>
        </w:rPr>
        <w:t>concede también al acreedor garantizado</w:t>
      </w:r>
      <w:r w:rsidR="00756325" w:rsidRPr="0008113C">
        <w:rPr>
          <w:rFonts w:ascii="Times New Roman" w:eastAsia="Times New Roman" w:hAnsi="Times New Roman"/>
          <w:sz w:val="28"/>
          <w:szCs w:val="28"/>
          <w:lang w:eastAsia="es-CO"/>
        </w:rPr>
        <w:t xml:space="preserve"> varias potestades</w:t>
      </w:r>
      <w:r w:rsidR="00AD16BC" w:rsidRPr="0008113C">
        <w:rPr>
          <w:rFonts w:ascii="Times New Roman" w:eastAsia="Times New Roman" w:hAnsi="Times New Roman"/>
          <w:sz w:val="28"/>
          <w:szCs w:val="28"/>
          <w:lang w:eastAsia="es-CO"/>
        </w:rPr>
        <w:t>:</w:t>
      </w:r>
      <w:r w:rsidR="006F015E" w:rsidRPr="0008113C">
        <w:rPr>
          <w:rFonts w:ascii="Times New Roman" w:eastAsia="Times New Roman" w:hAnsi="Times New Roman"/>
          <w:sz w:val="28"/>
          <w:szCs w:val="28"/>
          <w:lang w:eastAsia="es-CO"/>
        </w:rPr>
        <w:t xml:space="preserve"> </w:t>
      </w:r>
      <w:r w:rsidRPr="0008113C">
        <w:rPr>
          <w:rFonts w:ascii="Times New Roman" w:eastAsia="Times New Roman" w:hAnsi="Times New Roman"/>
          <w:i/>
          <w:sz w:val="28"/>
          <w:szCs w:val="28"/>
          <w:lang w:eastAsia="es-CO"/>
        </w:rPr>
        <w:t>(ii)</w:t>
      </w:r>
      <w:r w:rsidRPr="0008113C">
        <w:rPr>
          <w:rFonts w:ascii="Times New Roman" w:eastAsia="Times New Roman" w:hAnsi="Times New Roman"/>
          <w:sz w:val="28"/>
          <w:szCs w:val="28"/>
          <w:lang w:eastAsia="es-CO"/>
        </w:rPr>
        <w:t xml:space="preserve"> la posibilidad de solicitar medidas para proteger su posición cuando los bienes puedan depreciarse, lo que estará representado en el valor que </w:t>
      </w:r>
      <w:r w:rsidR="008E510B" w:rsidRPr="0008113C">
        <w:rPr>
          <w:rFonts w:ascii="Times New Roman" w:eastAsia="Times New Roman" w:hAnsi="Times New Roman"/>
          <w:sz w:val="28"/>
          <w:szCs w:val="28"/>
          <w:lang w:eastAsia="es-CO"/>
        </w:rPr>
        <w:t xml:space="preserve">luego </w:t>
      </w:r>
      <w:r w:rsidRPr="0008113C">
        <w:rPr>
          <w:rFonts w:ascii="Times New Roman" w:eastAsia="Times New Roman" w:hAnsi="Times New Roman"/>
          <w:sz w:val="28"/>
          <w:szCs w:val="28"/>
          <w:lang w:eastAsia="es-CO"/>
        </w:rPr>
        <w:t xml:space="preserve">se le reconocerá </w:t>
      </w:r>
      <w:r w:rsidR="004A22DD" w:rsidRPr="0008113C">
        <w:rPr>
          <w:rFonts w:ascii="Times New Roman" w:eastAsia="Times New Roman" w:hAnsi="Times New Roman"/>
          <w:sz w:val="28"/>
          <w:szCs w:val="28"/>
          <w:lang w:eastAsia="es-CO"/>
        </w:rPr>
        <w:t xml:space="preserve">dentro del </w:t>
      </w:r>
      <w:r w:rsidRPr="0008113C">
        <w:rPr>
          <w:rFonts w:ascii="Times New Roman" w:eastAsia="Times New Roman" w:hAnsi="Times New Roman"/>
          <w:sz w:val="28"/>
          <w:szCs w:val="28"/>
          <w:lang w:eastAsia="es-CO"/>
        </w:rPr>
        <w:t xml:space="preserve">acuerdo de reorganización. Así mismo, </w:t>
      </w:r>
      <w:r w:rsidRPr="0008113C">
        <w:rPr>
          <w:rFonts w:ascii="Times New Roman" w:eastAsia="Times New Roman" w:hAnsi="Times New Roman"/>
          <w:i/>
          <w:sz w:val="28"/>
          <w:szCs w:val="28"/>
          <w:lang w:eastAsia="es-CO"/>
        </w:rPr>
        <w:t>(iii)</w:t>
      </w:r>
      <w:r w:rsidRPr="0008113C">
        <w:rPr>
          <w:rFonts w:ascii="Times New Roman" w:eastAsia="Times New Roman" w:hAnsi="Times New Roman"/>
          <w:sz w:val="28"/>
          <w:szCs w:val="28"/>
          <w:lang w:eastAsia="es-CO"/>
        </w:rPr>
        <w:t xml:space="preserve"> confirmado el acuerdo de reorganización</w:t>
      </w:r>
      <w:r w:rsidR="00DC32B5" w:rsidRPr="0008113C">
        <w:rPr>
          <w:rFonts w:ascii="Times New Roman" w:eastAsia="Times New Roman" w:hAnsi="Times New Roman"/>
          <w:sz w:val="28"/>
          <w:szCs w:val="28"/>
          <w:lang w:eastAsia="es-CO"/>
        </w:rPr>
        <w:t>,</w:t>
      </w:r>
      <w:r w:rsidRPr="0008113C">
        <w:rPr>
          <w:rFonts w:ascii="Times New Roman" w:eastAsia="Times New Roman" w:hAnsi="Times New Roman"/>
          <w:sz w:val="28"/>
          <w:szCs w:val="28"/>
          <w:lang w:eastAsia="es-CO"/>
        </w:rPr>
        <w:t xml:space="preserve"> </w:t>
      </w:r>
      <w:r w:rsidR="00DC32B5" w:rsidRPr="0008113C">
        <w:rPr>
          <w:rFonts w:ascii="Times New Roman" w:eastAsia="Times New Roman" w:hAnsi="Times New Roman"/>
          <w:sz w:val="28"/>
          <w:szCs w:val="28"/>
          <w:lang w:eastAsia="es-CO"/>
        </w:rPr>
        <w:t>tendrá</w:t>
      </w:r>
      <w:r w:rsidRPr="0008113C">
        <w:rPr>
          <w:rFonts w:ascii="Times New Roman" w:eastAsia="Times New Roman" w:hAnsi="Times New Roman"/>
          <w:sz w:val="28"/>
          <w:szCs w:val="28"/>
          <w:lang w:eastAsia="es-CO"/>
        </w:rPr>
        <w:t xml:space="preserve"> derecho a que se pague su obligación con preferencia </w:t>
      </w:r>
      <w:r w:rsidR="00DC32B5" w:rsidRPr="0008113C">
        <w:rPr>
          <w:rFonts w:ascii="Times New Roman" w:eastAsia="Times New Roman" w:hAnsi="Times New Roman"/>
          <w:sz w:val="28"/>
          <w:szCs w:val="28"/>
          <w:lang w:eastAsia="es-CO"/>
        </w:rPr>
        <w:t xml:space="preserve">de los </w:t>
      </w:r>
      <w:r w:rsidRPr="0008113C">
        <w:rPr>
          <w:rFonts w:ascii="Times New Roman" w:eastAsia="Times New Roman" w:hAnsi="Times New Roman"/>
          <w:sz w:val="28"/>
          <w:szCs w:val="28"/>
          <w:lang w:eastAsia="es-CO"/>
        </w:rPr>
        <w:t xml:space="preserve">demás acreedores que hacen parte </w:t>
      </w:r>
      <w:r w:rsidR="004A22DD" w:rsidRPr="0008113C">
        <w:rPr>
          <w:rFonts w:ascii="Times New Roman" w:eastAsia="Times New Roman" w:hAnsi="Times New Roman"/>
          <w:sz w:val="28"/>
          <w:szCs w:val="28"/>
          <w:lang w:eastAsia="es-CO"/>
        </w:rPr>
        <w:t xml:space="preserve">de dicho </w:t>
      </w:r>
      <w:r w:rsidRPr="0008113C">
        <w:rPr>
          <w:rFonts w:ascii="Times New Roman" w:eastAsia="Times New Roman" w:hAnsi="Times New Roman"/>
          <w:sz w:val="28"/>
          <w:szCs w:val="28"/>
          <w:lang w:eastAsia="es-CO"/>
        </w:rPr>
        <w:t>acuerdo</w:t>
      </w:r>
      <w:r w:rsidR="00DC32B5" w:rsidRPr="0008113C">
        <w:rPr>
          <w:rFonts w:ascii="Times New Roman" w:eastAsia="Times New Roman" w:hAnsi="Times New Roman"/>
          <w:sz w:val="28"/>
          <w:szCs w:val="28"/>
          <w:lang w:eastAsia="es-CO"/>
        </w:rPr>
        <w:t xml:space="preserve">; </w:t>
      </w:r>
      <w:r w:rsidR="00DC32B5" w:rsidRPr="0008113C">
        <w:rPr>
          <w:rFonts w:ascii="Times New Roman" w:eastAsia="Times New Roman" w:hAnsi="Times New Roman"/>
          <w:i/>
          <w:sz w:val="28"/>
          <w:szCs w:val="28"/>
          <w:lang w:eastAsia="es-CO"/>
        </w:rPr>
        <w:t>(iv)</w:t>
      </w:r>
      <w:r w:rsidR="00DC32B5" w:rsidRPr="0008113C">
        <w:rPr>
          <w:rFonts w:ascii="Times New Roman" w:eastAsia="Times New Roman" w:hAnsi="Times New Roman"/>
          <w:sz w:val="28"/>
          <w:szCs w:val="28"/>
          <w:lang w:eastAsia="es-CO"/>
        </w:rPr>
        <w:t xml:space="preserve"> si la obligación está sometida a plazo, el pago se realizará en el término pactado, incluso si ha aceptado la venta del bien dado en garantía como parte del acuerdo</w:t>
      </w:r>
      <w:r w:rsidR="004A22DD" w:rsidRPr="0008113C">
        <w:rPr>
          <w:rFonts w:ascii="Times New Roman" w:eastAsia="Times New Roman" w:hAnsi="Times New Roman"/>
          <w:sz w:val="28"/>
          <w:szCs w:val="28"/>
          <w:lang w:eastAsia="es-CO"/>
        </w:rPr>
        <w:t xml:space="preserve">; </w:t>
      </w:r>
      <w:r w:rsidR="004A22DD" w:rsidRPr="0008113C">
        <w:rPr>
          <w:rFonts w:ascii="Times New Roman" w:eastAsia="Times New Roman" w:hAnsi="Times New Roman"/>
          <w:i/>
          <w:sz w:val="28"/>
          <w:szCs w:val="28"/>
          <w:lang w:eastAsia="es-CO"/>
        </w:rPr>
        <w:t>(</w:t>
      </w:r>
      <w:r w:rsidR="00DC32B5" w:rsidRPr="0008113C">
        <w:rPr>
          <w:rFonts w:ascii="Times New Roman" w:eastAsia="Times New Roman" w:hAnsi="Times New Roman"/>
          <w:i/>
          <w:sz w:val="28"/>
          <w:szCs w:val="28"/>
          <w:lang w:eastAsia="es-CO"/>
        </w:rPr>
        <w:t>v)</w:t>
      </w:r>
      <w:r w:rsidR="00DC32B5" w:rsidRPr="0008113C">
        <w:rPr>
          <w:rFonts w:ascii="Times New Roman" w:eastAsia="Times New Roman" w:hAnsi="Times New Roman"/>
          <w:sz w:val="28"/>
          <w:szCs w:val="28"/>
          <w:lang w:eastAsia="es-CO"/>
        </w:rPr>
        <w:t xml:space="preserve"> </w:t>
      </w:r>
      <w:r w:rsidR="004A22DD" w:rsidRPr="0008113C">
        <w:rPr>
          <w:rFonts w:ascii="Times New Roman" w:eastAsia="Times New Roman" w:hAnsi="Times New Roman"/>
          <w:sz w:val="28"/>
          <w:szCs w:val="28"/>
          <w:lang w:eastAsia="es-CO"/>
        </w:rPr>
        <w:t xml:space="preserve">si el acreedor garantizado ha admitido que </w:t>
      </w:r>
      <w:r w:rsidR="00D231F4" w:rsidRPr="0008113C">
        <w:rPr>
          <w:rFonts w:ascii="Times New Roman" w:eastAsia="Times New Roman" w:hAnsi="Times New Roman"/>
          <w:sz w:val="28"/>
          <w:szCs w:val="28"/>
          <w:lang w:eastAsia="es-CO"/>
        </w:rPr>
        <w:t xml:space="preserve">su crédito se </w:t>
      </w:r>
      <w:r w:rsidR="004A22DD" w:rsidRPr="0008113C">
        <w:rPr>
          <w:rFonts w:ascii="Times New Roman" w:eastAsia="Times New Roman" w:hAnsi="Times New Roman"/>
          <w:sz w:val="28"/>
          <w:szCs w:val="28"/>
          <w:lang w:eastAsia="es-CO"/>
        </w:rPr>
        <w:t xml:space="preserve">pague </w:t>
      </w:r>
      <w:r w:rsidR="00D231F4" w:rsidRPr="0008113C">
        <w:rPr>
          <w:rFonts w:ascii="Times New Roman" w:eastAsia="Times New Roman" w:hAnsi="Times New Roman"/>
          <w:sz w:val="28"/>
          <w:szCs w:val="28"/>
          <w:lang w:eastAsia="es-CO"/>
        </w:rPr>
        <w:t xml:space="preserve">dentro del trámite de reorganización, sin la prelación </w:t>
      </w:r>
      <w:r w:rsidR="004A22DD" w:rsidRPr="0008113C">
        <w:rPr>
          <w:rFonts w:ascii="Times New Roman" w:eastAsia="Times New Roman" w:hAnsi="Times New Roman"/>
          <w:sz w:val="28"/>
          <w:szCs w:val="28"/>
          <w:lang w:eastAsia="es-CO"/>
        </w:rPr>
        <w:t>conferida por el artículo en mención</w:t>
      </w:r>
      <w:r w:rsidR="00D231F4" w:rsidRPr="0008113C">
        <w:rPr>
          <w:rFonts w:ascii="Times New Roman" w:eastAsia="Times New Roman" w:hAnsi="Times New Roman"/>
          <w:sz w:val="28"/>
          <w:szCs w:val="28"/>
          <w:lang w:eastAsia="es-CO"/>
        </w:rPr>
        <w:t>, podrá solicitar que su crédito sea garantizado hasta el tope del valor del bien dado en garantía</w:t>
      </w:r>
      <w:r w:rsidR="004A22DD" w:rsidRPr="0008113C">
        <w:rPr>
          <w:rFonts w:ascii="Times New Roman" w:eastAsia="Times New Roman" w:hAnsi="Times New Roman"/>
          <w:sz w:val="28"/>
          <w:szCs w:val="28"/>
          <w:lang w:eastAsia="es-CO"/>
        </w:rPr>
        <w:t xml:space="preserve">; </w:t>
      </w:r>
      <w:r w:rsidR="008E510B" w:rsidRPr="0008113C">
        <w:rPr>
          <w:rFonts w:ascii="Times New Roman" w:eastAsia="Times New Roman" w:hAnsi="Times New Roman"/>
          <w:sz w:val="28"/>
          <w:szCs w:val="28"/>
          <w:lang w:eastAsia="es-CO"/>
        </w:rPr>
        <w:t xml:space="preserve">y </w:t>
      </w:r>
      <w:r w:rsidR="00D231F4" w:rsidRPr="0008113C">
        <w:rPr>
          <w:rFonts w:ascii="Times New Roman" w:eastAsia="Times New Roman" w:hAnsi="Times New Roman"/>
          <w:i/>
          <w:sz w:val="28"/>
          <w:szCs w:val="28"/>
          <w:lang w:eastAsia="es-CO"/>
        </w:rPr>
        <w:t>(v</w:t>
      </w:r>
      <w:r w:rsidR="004A22DD" w:rsidRPr="0008113C">
        <w:rPr>
          <w:rFonts w:ascii="Times New Roman" w:eastAsia="Times New Roman" w:hAnsi="Times New Roman"/>
          <w:i/>
          <w:sz w:val="28"/>
          <w:szCs w:val="28"/>
          <w:lang w:eastAsia="es-CO"/>
        </w:rPr>
        <w:t>i</w:t>
      </w:r>
      <w:r w:rsidR="00D231F4" w:rsidRPr="0008113C">
        <w:rPr>
          <w:rFonts w:ascii="Times New Roman" w:eastAsia="Times New Roman" w:hAnsi="Times New Roman"/>
          <w:i/>
          <w:sz w:val="28"/>
          <w:szCs w:val="28"/>
          <w:lang w:eastAsia="es-CO"/>
        </w:rPr>
        <w:t>i)</w:t>
      </w:r>
      <w:r w:rsidR="00D231F4" w:rsidRPr="0008113C">
        <w:rPr>
          <w:rFonts w:ascii="Times New Roman" w:eastAsia="Times New Roman" w:hAnsi="Times New Roman"/>
          <w:sz w:val="28"/>
          <w:szCs w:val="28"/>
          <w:lang w:eastAsia="es-CO"/>
        </w:rPr>
        <w:t xml:space="preserve"> si el acuerdo de reorganización es incumplido, </w:t>
      </w:r>
      <w:r w:rsidR="006F015E" w:rsidRPr="0008113C">
        <w:rPr>
          <w:rFonts w:ascii="Times New Roman" w:eastAsia="Times New Roman" w:hAnsi="Times New Roman"/>
          <w:sz w:val="28"/>
          <w:szCs w:val="28"/>
          <w:lang w:eastAsia="es-CO"/>
        </w:rPr>
        <w:t>tiene derecho a que en el marco del trámite de liquidación judicial se le reconozca como obligación garantizada el tope del valor del bien  reportado</w:t>
      </w:r>
      <w:r w:rsidR="004A22DD" w:rsidRPr="0008113C">
        <w:rPr>
          <w:rFonts w:ascii="Times New Roman" w:eastAsia="Times New Roman" w:hAnsi="Times New Roman"/>
          <w:sz w:val="28"/>
          <w:szCs w:val="28"/>
          <w:lang w:eastAsia="es-CO"/>
        </w:rPr>
        <w:t>.</w:t>
      </w:r>
    </w:p>
    <w:p w:rsidR="00EA54C1" w:rsidRPr="0008113C" w:rsidRDefault="00EA54C1" w:rsidP="0008113C">
      <w:pPr>
        <w:tabs>
          <w:tab w:val="left" w:pos="3766"/>
        </w:tabs>
        <w:spacing w:after="0" w:line="240" w:lineRule="auto"/>
        <w:jc w:val="both"/>
        <w:rPr>
          <w:rFonts w:ascii="Times New Roman" w:eastAsia="Times New Roman" w:hAnsi="Times New Roman"/>
          <w:sz w:val="28"/>
          <w:szCs w:val="28"/>
          <w:lang w:eastAsia="es-CO"/>
        </w:rPr>
      </w:pPr>
    </w:p>
    <w:p w:rsidR="004A22DD" w:rsidRDefault="00F74EAA" w:rsidP="0008113C">
      <w:pPr>
        <w:tabs>
          <w:tab w:val="left" w:pos="3766"/>
        </w:tabs>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b/>
          <w:sz w:val="28"/>
          <w:szCs w:val="28"/>
          <w:lang w:eastAsia="es-CO"/>
        </w:rPr>
        <w:t xml:space="preserve">8. </w:t>
      </w:r>
      <w:r w:rsidR="008E510B" w:rsidRPr="0008113C">
        <w:rPr>
          <w:rFonts w:ascii="Times New Roman" w:eastAsia="Times New Roman" w:hAnsi="Times New Roman"/>
          <w:sz w:val="28"/>
          <w:szCs w:val="28"/>
          <w:lang w:eastAsia="es-CO"/>
        </w:rPr>
        <w:t xml:space="preserve">Por su parte, el </w:t>
      </w:r>
      <w:r w:rsidRPr="0008113C">
        <w:rPr>
          <w:rFonts w:ascii="Times New Roman" w:eastAsia="Times New Roman" w:hAnsi="Times New Roman"/>
          <w:sz w:val="28"/>
          <w:szCs w:val="28"/>
          <w:lang w:eastAsia="es-CO"/>
        </w:rPr>
        <w:t>artículo 51</w:t>
      </w:r>
      <w:r w:rsidR="008E510B" w:rsidRPr="0008113C">
        <w:rPr>
          <w:rFonts w:ascii="Times New Roman" w:eastAsia="Times New Roman" w:hAnsi="Times New Roman"/>
          <w:sz w:val="28"/>
          <w:szCs w:val="28"/>
          <w:lang w:eastAsia="es-CO"/>
        </w:rPr>
        <w:t xml:space="preserve"> de la Ley 1676 de 2013 </w:t>
      </w:r>
      <w:r w:rsidRPr="0008113C">
        <w:rPr>
          <w:rFonts w:ascii="Times New Roman" w:eastAsia="Times New Roman" w:hAnsi="Times New Roman"/>
          <w:sz w:val="28"/>
          <w:szCs w:val="28"/>
          <w:lang w:eastAsia="es-CO"/>
        </w:rPr>
        <w:t xml:space="preserve">establece que el anterior tratamiento se </w:t>
      </w:r>
      <w:r w:rsidR="00567944" w:rsidRPr="0008113C">
        <w:rPr>
          <w:rFonts w:ascii="Times New Roman" w:eastAsia="Times New Roman" w:hAnsi="Times New Roman"/>
          <w:sz w:val="28"/>
          <w:szCs w:val="28"/>
          <w:lang w:eastAsia="es-CO"/>
        </w:rPr>
        <w:t>aplicará</w:t>
      </w:r>
      <w:r w:rsidRPr="0008113C">
        <w:rPr>
          <w:rFonts w:ascii="Times New Roman" w:eastAsia="Times New Roman" w:hAnsi="Times New Roman"/>
          <w:sz w:val="28"/>
          <w:szCs w:val="28"/>
          <w:lang w:eastAsia="es-CO"/>
        </w:rPr>
        <w:t xml:space="preserve"> </w:t>
      </w:r>
      <w:r w:rsidR="009B4AF1" w:rsidRPr="0008113C">
        <w:rPr>
          <w:rFonts w:ascii="Times New Roman" w:eastAsia="Times New Roman" w:hAnsi="Times New Roman"/>
          <w:sz w:val="28"/>
          <w:szCs w:val="28"/>
          <w:lang w:eastAsia="es-CO"/>
        </w:rPr>
        <w:t xml:space="preserve">también </w:t>
      </w:r>
      <w:r w:rsidRPr="0008113C">
        <w:rPr>
          <w:rFonts w:ascii="Times New Roman" w:eastAsia="Times New Roman" w:hAnsi="Times New Roman"/>
          <w:sz w:val="28"/>
          <w:szCs w:val="28"/>
          <w:lang w:eastAsia="es-CO"/>
        </w:rPr>
        <w:t xml:space="preserve">en el proceso de validación judicial de acuerdos extrajudiciales de reorganización. </w:t>
      </w:r>
      <w:r w:rsidR="00544C88" w:rsidRPr="0008113C">
        <w:rPr>
          <w:rFonts w:ascii="Times New Roman" w:eastAsia="Times New Roman" w:hAnsi="Times New Roman"/>
          <w:sz w:val="28"/>
          <w:szCs w:val="28"/>
          <w:lang w:eastAsia="es-CO"/>
        </w:rPr>
        <w:t>Estos acuerdo</w:t>
      </w:r>
      <w:r w:rsidR="000A715E" w:rsidRPr="0008113C">
        <w:rPr>
          <w:rFonts w:ascii="Times New Roman" w:eastAsia="Times New Roman" w:hAnsi="Times New Roman"/>
          <w:sz w:val="28"/>
          <w:szCs w:val="28"/>
          <w:lang w:eastAsia="es-CO"/>
        </w:rPr>
        <w:t xml:space="preserve">s son promovidos por </w:t>
      </w:r>
      <w:r w:rsidR="000A715E" w:rsidRPr="0008113C">
        <w:rPr>
          <w:rFonts w:ascii="Times New Roman" w:hAnsi="Times New Roman"/>
          <w:sz w:val="28"/>
          <w:szCs w:val="28"/>
        </w:rPr>
        <w:t>fuera del proceso de reorganización,</w:t>
      </w:r>
      <w:r w:rsidR="00607DBC" w:rsidRPr="0008113C">
        <w:rPr>
          <w:rFonts w:ascii="Times New Roman" w:hAnsi="Times New Roman"/>
          <w:sz w:val="28"/>
          <w:szCs w:val="28"/>
        </w:rPr>
        <w:t xml:space="preserve"> para los mismos fines, </w:t>
      </w:r>
      <w:r w:rsidR="000A715E" w:rsidRPr="0008113C">
        <w:rPr>
          <w:rFonts w:ascii="Times New Roman" w:hAnsi="Times New Roman"/>
          <w:sz w:val="28"/>
          <w:szCs w:val="28"/>
        </w:rPr>
        <w:t>con el consentimiento del deudor</w:t>
      </w:r>
      <w:r w:rsidR="00607DBC" w:rsidRPr="0008113C">
        <w:rPr>
          <w:rFonts w:ascii="Times New Roman" w:hAnsi="Times New Roman"/>
          <w:sz w:val="28"/>
          <w:szCs w:val="28"/>
        </w:rPr>
        <w:t xml:space="preserve"> y </w:t>
      </w:r>
      <w:r w:rsidR="000A715E" w:rsidRPr="0008113C">
        <w:rPr>
          <w:rFonts w:ascii="Times New Roman" w:hAnsi="Times New Roman"/>
          <w:sz w:val="28"/>
          <w:szCs w:val="28"/>
        </w:rPr>
        <w:t xml:space="preserve">a iniciativa de un número plural de acreedores equivalentes a la mayoría absoluta. </w:t>
      </w:r>
      <w:r w:rsidR="00412F50" w:rsidRPr="0008113C">
        <w:rPr>
          <w:rFonts w:ascii="Times New Roman" w:hAnsi="Times New Roman"/>
          <w:sz w:val="28"/>
          <w:szCs w:val="28"/>
        </w:rPr>
        <w:t xml:space="preserve">Una vez celebrados, cualquiera de las partes </w:t>
      </w:r>
      <w:r w:rsidR="00756325" w:rsidRPr="0008113C">
        <w:rPr>
          <w:rFonts w:ascii="Times New Roman" w:hAnsi="Times New Roman"/>
          <w:sz w:val="28"/>
          <w:szCs w:val="28"/>
        </w:rPr>
        <w:t xml:space="preserve">que haya tomado parte de </w:t>
      </w:r>
      <w:r w:rsidR="00412F50" w:rsidRPr="0008113C">
        <w:rPr>
          <w:rFonts w:ascii="Times New Roman" w:hAnsi="Times New Roman"/>
          <w:sz w:val="28"/>
          <w:szCs w:val="28"/>
        </w:rPr>
        <w:t xml:space="preserve">dicho acuerdo podrá pedir al juez del concurso que hubiere sido competente para tramitar el proceso de reorganización, la apertura de un proceso de validación del acuerdo extrajudicial de reorganización </w:t>
      </w:r>
      <w:r w:rsidR="009B4AF1" w:rsidRPr="0008113C">
        <w:rPr>
          <w:rFonts w:ascii="Times New Roman" w:hAnsi="Times New Roman"/>
          <w:sz w:val="28"/>
          <w:szCs w:val="28"/>
        </w:rPr>
        <w:t>(Art. 8</w:t>
      </w:r>
      <w:r w:rsidR="00544C88" w:rsidRPr="0008113C">
        <w:rPr>
          <w:rFonts w:ascii="Times New Roman" w:eastAsia="Times New Roman" w:hAnsi="Times New Roman"/>
          <w:sz w:val="28"/>
          <w:szCs w:val="28"/>
          <w:lang w:eastAsia="es-CO"/>
        </w:rPr>
        <w:t xml:space="preserve">4 de la 1116 </w:t>
      </w:r>
      <w:r w:rsidR="009B4AF1" w:rsidRPr="0008113C">
        <w:rPr>
          <w:rFonts w:ascii="Times New Roman" w:eastAsia="Times New Roman" w:hAnsi="Times New Roman"/>
          <w:sz w:val="28"/>
          <w:szCs w:val="28"/>
          <w:lang w:eastAsia="es-CO"/>
        </w:rPr>
        <w:t>de 2006).</w:t>
      </w:r>
      <w:r w:rsidR="006C1878" w:rsidRPr="0008113C">
        <w:rPr>
          <w:rFonts w:ascii="Times New Roman" w:eastAsia="Times New Roman" w:hAnsi="Times New Roman"/>
          <w:sz w:val="28"/>
          <w:szCs w:val="28"/>
          <w:lang w:eastAsia="es-CO"/>
        </w:rPr>
        <w:t xml:space="preserve"> El actor acusa</w:t>
      </w:r>
      <w:r w:rsidR="00E76A78" w:rsidRPr="0008113C">
        <w:rPr>
          <w:rFonts w:ascii="Times New Roman" w:eastAsia="Times New Roman" w:hAnsi="Times New Roman"/>
          <w:sz w:val="28"/>
          <w:szCs w:val="28"/>
          <w:lang w:eastAsia="es-CO"/>
        </w:rPr>
        <w:t xml:space="preserve"> el artículo 51 de la Ley 1676 de 2013, </w:t>
      </w:r>
      <w:r w:rsidR="00B15D0D" w:rsidRPr="0008113C">
        <w:rPr>
          <w:rFonts w:ascii="Times New Roman" w:eastAsia="Times New Roman" w:hAnsi="Times New Roman"/>
          <w:sz w:val="28"/>
          <w:szCs w:val="28"/>
          <w:lang w:eastAsia="es-CO"/>
        </w:rPr>
        <w:t>como se infiere fácilmente</w:t>
      </w:r>
      <w:r w:rsidR="006C1878" w:rsidRPr="0008113C">
        <w:rPr>
          <w:rFonts w:ascii="Times New Roman" w:eastAsia="Times New Roman" w:hAnsi="Times New Roman"/>
          <w:sz w:val="28"/>
          <w:szCs w:val="28"/>
          <w:lang w:eastAsia="es-CO"/>
        </w:rPr>
        <w:t xml:space="preserve">, en tanto </w:t>
      </w:r>
      <w:r w:rsidR="00E76A78" w:rsidRPr="0008113C">
        <w:rPr>
          <w:rFonts w:ascii="Times New Roman" w:eastAsia="Times New Roman" w:hAnsi="Times New Roman"/>
          <w:sz w:val="28"/>
          <w:szCs w:val="28"/>
          <w:lang w:eastAsia="es-CO"/>
        </w:rPr>
        <w:t xml:space="preserve">establece </w:t>
      </w:r>
      <w:r w:rsidR="006C1878" w:rsidRPr="0008113C">
        <w:rPr>
          <w:rFonts w:ascii="Times New Roman" w:eastAsia="Times New Roman" w:hAnsi="Times New Roman"/>
          <w:sz w:val="28"/>
          <w:szCs w:val="28"/>
          <w:lang w:eastAsia="es-CO"/>
        </w:rPr>
        <w:t xml:space="preserve">la aplicación de las reglas previstas para los </w:t>
      </w:r>
      <w:r w:rsidR="00BE7D4D" w:rsidRPr="0008113C">
        <w:rPr>
          <w:rFonts w:ascii="Times New Roman" w:eastAsia="Times New Roman" w:hAnsi="Times New Roman"/>
          <w:sz w:val="28"/>
          <w:szCs w:val="28"/>
          <w:lang w:eastAsia="es-CO"/>
        </w:rPr>
        <w:t>casos de reorganización</w:t>
      </w:r>
      <w:r w:rsidR="006C1878" w:rsidRPr="0008113C">
        <w:rPr>
          <w:rFonts w:ascii="Times New Roman" w:eastAsia="Times New Roman" w:hAnsi="Times New Roman"/>
          <w:sz w:val="28"/>
          <w:szCs w:val="28"/>
          <w:lang w:eastAsia="es-CO"/>
        </w:rPr>
        <w:t>, al proceso de validación judicial de los acuerdos extrajudicial</w:t>
      </w:r>
      <w:r w:rsidR="00456751" w:rsidRPr="0008113C">
        <w:rPr>
          <w:rFonts w:ascii="Times New Roman" w:eastAsia="Times New Roman" w:hAnsi="Times New Roman"/>
          <w:sz w:val="28"/>
          <w:szCs w:val="28"/>
          <w:lang w:eastAsia="es-CO"/>
        </w:rPr>
        <w:t>es</w:t>
      </w:r>
      <w:r w:rsidR="006C1878" w:rsidRPr="0008113C">
        <w:rPr>
          <w:rFonts w:ascii="Times New Roman" w:eastAsia="Times New Roman" w:hAnsi="Times New Roman"/>
          <w:sz w:val="28"/>
          <w:szCs w:val="28"/>
          <w:lang w:eastAsia="es-CO"/>
        </w:rPr>
        <w:t xml:space="preserve"> de reorganización. </w:t>
      </w:r>
    </w:p>
    <w:p w:rsidR="00EA54C1" w:rsidRPr="0008113C" w:rsidRDefault="00EA54C1" w:rsidP="0008113C">
      <w:pPr>
        <w:tabs>
          <w:tab w:val="left" w:pos="3766"/>
        </w:tabs>
        <w:spacing w:after="0" w:line="240" w:lineRule="auto"/>
        <w:jc w:val="both"/>
        <w:rPr>
          <w:rFonts w:ascii="Times New Roman" w:eastAsia="Times New Roman" w:hAnsi="Times New Roman"/>
          <w:sz w:val="28"/>
          <w:szCs w:val="28"/>
          <w:lang w:eastAsia="es-CO"/>
        </w:rPr>
      </w:pPr>
    </w:p>
    <w:p w:rsidR="00102C4F" w:rsidRPr="0008113C" w:rsidRDefault="008E510B" w:rsidP="0008113C">
      <w:pPr>
        <w:tabs>
          <w:tab w:val="left" w:pos="3766"/>
        </w:tabs>
        <w:autoSpaceDE w:val="0"/>
        <w:autoSpaceDN w:val="0"/>
        <w:adjustRightInd w:val="0"/>
        <w:spacing w:after="0" w:line="240" w:lineRule="auto"/>
        <w:jc w:val="both"/>
        <w:rPr>
          <w:rFonts w:ascii="Times New Roman" w:eastAsia="Times New Roman" w:hAnsi="Times New Roman"/>
          <w:sz w:val="28"/>
          <w:szCs w:val="28"/>
          <w:lang w:val="es-ES" w:eastAsia="es-ES"/>
        </w:rPr>
      </w:pPr>
      <w:r w:rsidRPr="0008113C">
        <w:rPr>
          <w:rFonts w:ascii="Times New Roman" w:eastAsia="Times New Roman" w:hAnsi="Times New Roman"/>
          <w:b/>
          <w:sz w:val="28"/>
          <w:szCs w:val="28"/>
          <w:lang w:eastAsia="es-CO"/>
        </w:rPr>
        <w:t>9.</w:t>
      </w:r>
      <w:r w:rsidR="006C1878" w:rsidRPr="0008113C">
        <w:rPr>
          <w:rFonts w:ascii="Times New Roman" w:hAnsi="Times New Roman"/>
          <w:b/>
          <w:sz w:val="28"/>
          <w:szCs w:val="28"/>
        </w:rPr>
        <w:t xml:space="preserve"> </w:t>
      </w:r>
      <w:r w:rsidR="006C1878" w:rsidRPr="0008113C">
        <w:rPr>
          <w:rFonts w:ascii="Times New Roman" w:hAnsi="Times New Roman"/>
          <w:sz w:val="28"/>
          <w:szCs w:val="28"/>
        </w:rPr>
        <w:t>Precisado el sentido de</w:t>
      </w:r>
      <w:r w:rsidR="00E76A78" w:rsidRPr="0008113C">
        <w:rPr>
          <w:rFonts w:ascii="Times New Roman" w:hAnsi="Times New Roman"/>
          <w:sz w:val="28"/>
          <w:szCs w:val="28"/>
        </w:rPr>
        <w:t xml:space="preserve"> los dos artículos </w:t>
      </w:r>
      <w:r w:rsidR="006C1878" w:rsidRPr="0008113C">
        <w:rPr>
          <w:rFonts w:ascii="Times New Roman" w:hAnsi="Times New Roman"/>
          <w:sz w:val="28"/>
          <w:szCs w:val="28"/>
        </w:rPr>
        <w:t>demandad</w:t>
      </w:r>
      <w:r w:rsidR="00E76A78" w:rsidRPr="0008113C">
        <w:rPr>
          <w:rFonts w:ascii="Times New Roman" w:hAnsi="Times New Roman"/>
          <w:sz w:val="28"/>
          <w:szCs w:val="28"/>
        </w:rPr>
        <w:t>o</w:t>
      </w:r>
      <w:r w:rsidR="006C1878" w:rsidRPr="0008113C">
        <w:rPr>
          <w:rFonts w:ascii="Times New Roman" w:hAnsi="Times New Roman"/>
          <w:sz w:val="28"/>
          <w:szCs w:val="28"/>
        </w:rPr>
        <w:t xml:space="preserve">s, procede la Sala a determinar la aptitud de los cargos. </w:t>
      </w:r>
      <w:r w:rsidR="00760815" w:rsidRPr="0008113C">
        <w:rPr>
          <w:rFonts w:ascii="Times New Roman" w:eastAsia="Times New Roman" w:hAnsi="Times New Roman"/>
          <w:sz w:val="28"/>
          <w:szCs w:val="28"/>
          <w:lang w:val="es-ES" w:eastAsia="es-ES"/>
        </w:rPr>
        <w:t>El actor afirma que, con el propósito de solucionar los problemas relativos a la insolvencia de las empresas, las disposiciones acusadas permiten a los acreedores que cuentan con una garantía real obtener el pago de sus créditos, con preferencia sobre cualquier otra clase de acreedor, o sustraerse del proceso concursal y continuar con la ejecución. Como consecuencia, sostiene que</w:t>
      </w:r>
      <w:r w:rsidR="00F7677A" w:rsidRPr="0008113C">
        <w:rPr>
          <w:rFonts w:ascii="Times New Roman" w:eastAsia="Times New Roman" w:hAnsi="Times New Roman"/>
          <w:sz w:val="28"/>
          <w:szCs w:val="28"/>
          <w:lang w:val="es-ES" w:eastAsia="es-ES"/>
        </w:rPr>
        <w:t xml:space="preserve"> se alteró el orden</w:t>
      </w:r>
      <w:r w:rsidR="00580B74" w:rsidRPr="0008113C">
        <w:rPr>
          <w:rFonts w:ascii="Times New Roman" w:eastAsia="Times New Roman" w:hAnsi="Times New Roman"/>
          <w:sz w:val="28"/>
          <w:szCs w:val="28"/>
          <w:lang w:val="es-ES" w:eastAsia="es-ES"/>
        </w:rPr>
        <w:t xml:space="preserve"> </w:t>
      </w:r>
      <w:r w:rsidR="00F7677A" w:rsidRPr="0008113C">
        <w:rPr>
          <w:rFonts w:ascii="Times New Roman" w:eastAsia="Times New Roman" w:hAnsi="Times New Roman"/>
          <w:sz w:val="28"/>
          <w:szCs w:val="28"/>
          <w:lang w:val="es-ES" w:eastAsia="es-ES"/>
        </w:rPr>
        <w:t xml:space="preserve">de prelación de </w:t>
      </w:r>
      <w:r w:rsidR="00580B74" w:rsidRPr="0008113C">
        <w:rPr>
          <w:rFonts w:ascii="Times New Roman" w:eastAsia="Times New Roman" w:hAnsi="Times New Roman"/>
          <w:sz w:val="28"/>
          <w:szCs w:val="28"/>
          <w:lang w:val="es-ES" w:eastAsia="es-ES"/>
        </w:rPr>
        <w:t xml:space="preserve">créditos </w:t>
      </w:r>
      <w:r w:rsidR="00F7677A" w:rsidRPr="0008113C">
        <w:rPr>
          <w:rFonts w:ascii="Times New Roman" w:eastAsia="Times New Roman" w:hAnsi="Times New Roman"/>
          <w:sz w:val="28"/>
          <w:szCs w:val="28"/>
          <w:lang w:val="es-ES" w:eastAsia="es-ES"/>
        </w:rPr>
        <w:t>y</w:t>
      </w:r>
      <w:r w:rsidR="00102C4F" w:rsidRPr="0008113C">
        <w:rPr>
          <w:rFonts w:ascii="Times New Roman" w:eastAsia="Times New Roman" w:hAnsi="Times New Roman"/>
          <w:sz w:val="28"/>
          <w:szCs w:val="28"/>
          <w:lang w:val="es-ES" w:eastAsia="es-ES"/>
        </w:rPr>
        <w:t xml:space="preserve"> se desconoció la </w:t>
      </w:r>
      <w:r w:rsidR="00F7677A" w:rsidRPr="0008113C">
        <w:rPr>
          <w:rFonts w:ascii="Times New Roman" w:eastAsia="Times New Roman" w:hAnsi="Times New Roman"/>
          <w:sz w:val="28"/>
          <w:szCs w:val="28"/>
          <w:lang w:val="es-ES" w:eastAsia="es-ES"/>
        </w:rPr>
        <w:t>protección especial de l</w:t>
      </w:r>
      <w:r w:rsidR="00580B74" w:rsidRPr="0008113C">
        <w:rPr>
          <w:rFonts w:ascii="Times New Roman" w:eastAsia="Times New Roman" w:hAnsi="Times New Roman"/>
          <w:sz w:val="28"/>
          <w:szCs w:val="28"/>
          <w:lang w:val="es-ES" w:eastAsia="es-ES"/>
        </w:rPr>
        <w:t xml:space="preserve">as obligaciones </w:t>
      </w:r>
      <w:r w:rsidR="00F7677A" w:rsidRPr="0008113C">
        <w:rPr>
          <w:rFonts w:ascii="Times New Roman" w:eastAsia="Times New Roman" w:hAnsi="Times New Roman"/>
          <w:sz w:val="28"/>
          <w:szCs w:val="28"/>
          <w:lang w:val="es-ES" w:eastAsia="es-ES"/>
        </w:rPr>
        <w:t>derivad</w:t>
      </w:r>
      <w:r w:rsidR="00580B74" w:rsidRPr="0008113C">
        <w:rPr>
          <w:rFonts w:ascii="Times New Roman" w:eastAsia="Times New Roman" w:hAnsi="Times New Roman"/>
          <w:sz w:val="28"/>
          <w:szCs w:val="28"/>
          <w:lang w:val="es-ES" w:eastAsia="es-ES"/>
        </w:rPr>
        <w:t>a</w:t>
      </w:r>
      <w:r w:rsidR="00F7677A" w:rsidRPr="0008113C">
        <w:rPr>
          <w:rFonts w:ascii="Times New Roman" w:eastAsia="Times New Roman" w:hAnsi="Times New Roman"/>
          <w:sz w:val="28"/>
          <w:szCs w:val="28"/>
          <w:lang w:val="es-ES" w:eastAsia="es-ES"/>
        </w:rPr>
        <w:t xml:space="preserve">s de </w:t>
      </w:r>
      <w:r w:rsidR="00F7677A" w:rsidRPr="0008113C">
        <w:rPr>
          <w:rFonts w:ascii="Times New Roman" w:eastAsia="Times New Roman" w:hAnsi="Times New Roman"/>
          <w:i/>
          <w:sz w:val="28"/>
          <w:szCs w:val="28"/>
          <w:lang w:val="es-ES" w:eastAsia="es-ES"/>
        </w:rPr>
        <w:t>(i)</w:t>
      </w:r>
      <w:r w:rsidR="00F7677A" w:rsidRPr="0008113C">
        <w:rPr>
          <w:rFonts w:ascii="Times New Roman" w:eastAsia="Times New Roman" w:hAnsi="Times New Roman"/>
          <w:sz w:val="28"/>
          <w:szCs w:val="28"/>
          <w:lang w:val="es-ES" w:eastAsia="es-ES"/>
        </w:rPr>
        <w:t xml:space="preserve"> los derechos de los trabajadores y </w:t>
      </w:r>
      <w:r w:rsidR="00F7677A" w:rsidRPr="0008113C">
        <w:rPr>
          <w:rFonts w:ascii="Times New Roman" w:eastAsia="Times New Roman" w:hAnsi="Times New Roman"/>
          <w:i/>
          <w:sz w:val="28"/>
          <w:szCs w:val="28"/>
          <w:lang w:val="es-ES" w:eastAsia="es-ES"/>
        </w:rPr>
        <w:t>(ii)</w:t>
      </w:r>
      <w:r w:rsidR="00F7677A" w:rsidRPr="0008113C">
        <w:rPr>
          <w:rFonts w:ascii="Times New Roman" w:eastAsia="Times New Roman" w:hAnsi="Times New Roman"/>
          <w:sz w:val="28"/>
          <w:szCs w:val="28"/>
          <w:lang w:val="es-ES" w:eastAsia="es-ES"/>
        </w:rPr>
        <w:t xml:space="preserve"> los derechos de los menores de edad. Así mismo, considera que las normas acusadas </w:t>
      </w:r>
      <w:r w:rsidR="00102C4F" w:rsidRPr="0008113C">
        <w:rPr>
          <w:rFonts w:ascii="Times New Roman" w:eastAsia="Times New Roman" w:hAnsi="Times New Roman"/>
          <w:sz w:val="28"/>
          <w:szCs w:val="28"/>
          <w:lang w:val="es-ES" w:eastAsia="es-ES"/>
        </w:rPr>
        <w:t xml:space="preserve">violan </w:t>
      </w:r>
      <w:r w:rsidR="00102C4F" w:rsidRPr="0008113C">
        <w:rPr>
          <w:rFonts w:ascii="Times New Roman" w:eastAsia="Times New Roman" w:hAnsi="Times New Roman"/>
          <w:i/>
          <w:sz w:val="28"/>
          <w:szCs w:val="28"/>
          <w:lang w:val="es-ES" w:eastAsia="es-ES"/>
        </w:rPr>
        <w:t xml:space="preserve">(iii) </w:t>
      </w:r>
      <w:r w:rsidR="00102C4F" w:rsidRPr="0008113C">
        <w:rPr>
          <w:rFonts w:ascii="Times New Roman" w:eastAsia="Times New Roman" w:hAnsi="Times New Roman"/>
          <w:sz w:val="28"/>
          <w:szCs w:val="28"/>
          <w:lang w:val="es-ES" w:eastAsia="es-ES"/>
        </w:rPr>
        <w:t xml:space="preserve">el derecho a la igualdad, </w:t>
      </w:r>
      <w:r w:rsidR="00102C4F" w:rsidRPr="0008113C">
        <w:rPr>
          <w:rFonts w:ascii="Times New Roman" w:eastAsia="Times New Roman" w:hAnsi="Times New Roman"/>
          <w:i/>
          <w:sz w:val="28"/>
          <w:szCs w:val="28"/>
          <w:lang w:val="es-ES" w:eastAsia="es-ES"/>
        </w:rPr>
        <w:t>(iv)</w:t>
      </w:r>
      <w:r w:rsidR="00102C4F" w:rsidRPr="0008113C">
        <w:rPr>
          <w:rFonts w:ascii="Times New Roman" w:eastAsia="Times New Roman" w:hAnsi="Times New Roman"/>
          <w:sz w:val="28"/>
          <w:szCs w:val="28"/>
          <w:lang w:val="es-ES" w:eastAsia="es-ES"/>
        </w:rPr>
        <w:t xml:space="preserve"> y los </w:t>
      </w:r>
      <w:r w:rsidR="00102C4F" w:rsidRPr="0008113C">
        <w:rPr>
          <w:rFonts w:ascii="Times New Roman" w:hAnsi="Times New Roman"/>
          <w:sz w:val="28"/>
          <w:szCs w:val="28"/>
        </w:rPr>
        <w:t xml:space="preserve">principios de unidad de materia, </w:t>
      </w:r>
      <w:r w:rsidR="00102C4F" w:rsidRPr="0008113C">
        <w:rPr>
          <w:rFonts w:ascii="Times New Roman" w:hAnsi="Times New Roman"/>
          <w:i/>
          <w:sz w:val="28"/>
          <w:szCs w:val="28"/>
        </w:rPr>
        <w:t>(v)</w:t>
      </w:r>
      <w:r w:rsidR="00102C4F" w:rsidRPr="0008113C">
        <w:rPr>
          <w:rFonts w:ascii="Times New Roman" w:hAnsi="Times New Roman"/>
          <w:sz w:val="28"/>
          <w:szCs w:val="28"/>
        </w:rPr>
        <w:t xml:space="preserve"> función social de la empresa y </w:t>
      </w:r>
      <w:r w:rsidR="00102C4F" w:rsidRPr="0008113C">
        <w:rPr>
          <w:rFonts w:ascii="Times New Roman" w:hAnsi="Times New Roman"/>
          <w:i/>
          <w:sz w:val="28"/>
          <w:szCs w:val="28"/>
        </w:rPr>
        <w:t>(vi)</w:t>
      </w:r>
      <w:r w:rsidR="00102C4F" w:rsidRPr="0008113C">
        <w:rPr>
          <w:rFonts w:ascii="Times New Roman" w:hAnsi="Times New Roman"/>
          <w:sz w:val="28"/>
          <w:szCs w:val="28"/>
        </w:rPr>
        <w:t xml:space="preserve"> prevalencia del interés general.</w:t>
      </w:r>
    </w:p>
    <w:p w:rsidR="00102C4F" w:rsidRPr="0008113C" w:rsidRDefault="00102C4F" w:rsidP="0008113C">
      <w:pPr>
        <w:tabs>
          <w:tab w:val="left" w:pos="3766"/>
        </w:tabs>
        <w:autoSpaceDE w:val="0"/>
        <w:autoSpaceDN w:val="0"/>
        <w:adjustRightInd w:val="0"/>
        <w:spacing w:after="0" w:line="240" w:lineRule="auto"/>
        <w:jc w:val="both"/>
        <w:rPr>
          <w:rFonts w:ascii="Times New Roman" w:eastAsia="Times New Roman" w:hAnsi="Times New Roman"/>
          <w:sz w:val="28"/>
          <w:szCs w:val="28"/>
          <w:lang w:val="es-ES" w:eastAsia="es-ES"/>
        </w:rPr>
      </w:pPr>
    </w:p>
    <w:p w:rsidR="000F3AA2" w:rsidRPr="0008113C" w:rsidRDefault="00614C3F"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
          <w:sz w:val="28"/>
          <w:szCs w:val="28"/>
        </w:rPr>
        <w:t>10.</w:t>
      </w:r>
      <w:r w:rsidR="005A48F5" w:rsidRPr="0008113C">
        <w:rPr>
          <w:rFonts w:ascii="Times New Roman" w:hAnsi="Times New Roman"/>
          <w:b/>
          <w:bCs/>
          <w:sz w:val="28"/>
          <w:szCs w:val="28"/>
          <w:lang w:val="es-ES"/>
        </w:rPr>
        <w:t xml:space="preserve"> </w:t>
      </w:r>
      <w:r w:rsidR="005A48F5" w:rsidRPr="0008113C">
        <w:rPr>
          <w:rFonts w:ascii="Times New Roman" w:hAnsi="Times New Roman"/>
          <w:bCs/>
          <w:sz w:val="28"/>
          <w:szCs w:val="28"/>
          <w:lang w:val="es-ES"/>
        </w:rPr>
        <w:t xml:space="preserve">A juicio de la </w:t>
      </w:r>
      <w:r w:rsidR="00456751" w:rsidRPr="0008113C">
        <w:rPr>
          <w:rFonts w:ascii="Times New Roman" w:hAnsi="Times New Roman"/>
          <w:bCs/>
          <w:sz w:val="28"/>
          <w:szCs w:val="28"/>
          <w:lang w:val="es-ES"/>
        </w:rPr>
        <w:t>Sala</w:t>
      </w:r>
      <w:r w:rsidR="005A48F5" w:rsidRPr="0008113C">
        <w:rPr>
          <w:rFonts w:ascii="Times New Roman" w:hAnsi="Times New Roman"/>
          <w:bCs/>
          <w:sz w:val="28"/>
          <w:szCs w:val="28"/>
          <w:lang w:val="es-ES"/>
        </w:rPr>
        <w:t>, cuentan con aptitud sustantiva los cargos por violación</w:t>
      </w:r>
      <w:r w:rsidR="00E175DE" w:rsidRPr="0008113C">
        <w:rPr>
          <w:rFonts w:ascii="Times New Roman" w:hAnsi="Times New Roman"/>
          <w:bCs/>
          <w:sz w:val="28"/>
          <w:szCs w:val="28"/>
          <w:lang w:val="es-ES"/>
        </w:rPr>
        <w:t xml:space="preserve"> a los derechos de los </w:t>
      </w:r>
      <w:r w:rsidR="00A1435C" w:rsidRPr="0008113C">
        <w:rPr>
          <w:rFonts w:ascii="Times New Roman" w:hAnsi="Times New Roman"/>
          <w:bCs/>
          <w:sz w:val="28"/>
          <w:szCs w:val="28"/>
          <w:lang w:val="es-ES"/>
        </w:rPr>
        <w:t xml:space="preserve">menores de edad </w:t>
      </w:r>
      <w:r w:rsidR="00E175DE" w:rsidRPr="0008113C">
        <w:rPr>
          <w:rFonts w:ascii="Times New Roman" w:hAnsi="Times New Roman"/>
          <w:bCs/>
          <w:sz w:val="28"/>
          <w:szCs w:val="28"/>
          <w:lang w:val="es-ES"/>
        </w:rPr>
        <w:t>y de los trabajadores.</w:t>
      </w:r>
      <w:r w:rsidR="005A48F5" w:rsidRPr="0008113C">
        <w:rPr>
          <w:rFonts w:ascii="Times New Roman" w:hAnsi="Times New Roman"/>
          <w:bCs/>
          <w:sz w:val="28"/>
          <w:szCs w:val="28"/>
          <w:lang w:val="es-ES"/>
        </w:rPr>
        <w:t xml:space="preserve"> </w:t>
      </w:r>
      <w:r w:rsidR="00A65506" w:rsidRPr="0008113C">
        <w:rPr>
          <w:rFonts w:ascii="Times New Roman" w:hAnsi="Times New Roman"/>
          <w:bCs/>
          <w:sz w:val="28"/>
          <w:szCs w:val="28"/>
          <w:lang w:val="es-ES"/>
        </w:rPr>
        <w:t xml:space="preserve">Si bien es cierto se demandan en su integridad los artículos 50 y 51 de la Ley 1676 de 2013, el actor </w:t>
      </w:r>
      <w:r w:rsidR="00F86109" w:rsidRPr="0008113C">
        <w:rPr>
          <w:rFonts w:ascii="Times New Roman" w:hAnsi="Times New Roman"/>
          <w:bCs/>
          <w:sz w:val="28"/>
          <w:szCs w:val="28"/>
          <w:lang w:val="es-ES"/>
        </w:rPr>
        <w:t>subraya</w:t>
      </w:r>
      <w:r w:rsidR="00A65506" w:rsidRPr="0008113C">
        <w:rPr>
          <w:rFonts w:ascii="Times New Roman" w:hAnsi="Times New Roman"/>
          <w:bCs/>
          <w:sz w:val="28"/>
          <w:szCs w:val="28"/>
          <w:lang w:val="es-ES"/>
        </w:rPr>
        <w:t xml:space="preserve"> que </w:t>
      </w:r>
      <w:r w:rsidR="0070534F" w:rsidRPr="0008113C">
        <w:rPr>
          <w:rFonts w:ascii="Times New Roman" w:hAnsi="Times New Roman"/>
          <w:bCs/>
          <w:sz w:val="28"/>
          <w:szCs w:val="28"/>
          <w:lang w:val="es-ES"/>
        </w:rPr>
        <w:t xml:space="preserve">las disposiciones </w:t>
      </w:r>
      <w:r w:rsidR="00A65506" w:rsidRPr="0008113C">
        <w:rPr>
          <w:rFonts w:ascii="Times New Roman" w:hAnsi="Times New Roman"/>
          <w:bCs/>
          <w:sz w:val="28"/>
          <w:szCs w:val="28"/>
          <w:lang w:val="es-ES"/>
        </w:rPr>
        <w:t>permiten a los acreedores garantizados</w:t>
      </w:r>
      <w:r w:rsidR="0070534F" w:rsidRPr="0008113C">
        <w:rPr>
          <w:rFonts w:ascii="Times New Roman" w:hAnsi="Times New Roman"/>
          <w:bCs/>
          <w:sz w:val="28"/>
          <w:szCs w:val="28"/>
          <w:lang w:val="es-ES"/>
        </w:rPr>
        <w:t xml:space="preserve"> sustraerse del proceso concursal,</w:t>
      </w:r>
      <w:r w:rsidR="00151027" w:rsidRPr="0008113C">
        <w:rPr>
          <w:rFonts w:ascii="Times New Roman" w:hAnsi="Times New Roman"/>
          <w:bCs/>
          <w:sz w:val="28"/>
          <w:szCs w:val="28"/>
          <w:lang w:val="es-ES"/>
        </w:rPr>
        <w:t xml:space="preserve"> es decir, </w:t>
      </w:r>
      <w:r w:rsidR="0070534F" w:rsidRPr="0008113C">
        <w:rPr>
          <w:rFonts w:ascii="Times New Roman" w:hAnsi="Times New Roman"/>
          <w:bCs/>
          <w:sz w:val="28"/>
          <w:szCs w:val="28"/>
          <w:lang w:val="es-ES"/>
        </w:rPr>
        <w:t>“</w:t>
      </w:r>
      <w:r w:rsidR="0070534F" w:rsidRPr="0008113C">
        <w:rPr>
          <w:rFonts w:ascii="Times New Roman" w:hAnsi="Times New Roman"/>
          <w:bCs/>
          <w:i/>
          <w:sz w:val="28"/>
          <w:szCs w:val="28"/>
          <w:lang w:val="es-ES"/>
        </w:rPr>
        <w:t>extraer el bien del concurso si es que no fuera necesario para la operación</w:t>
      </w:r>
      <w:r w:rsidR="001637F3" w:rsidRPr="0008113C">
        <w:rPr>
          <w:rFonts w:ascii="Times New Roman" w:hAnsi="Times New Roman"/>
          <w:bCs/>
          <w:sz w:val="28"/>
          <w:szCs w:val="28"/>
          <w:lang w:val="es-ES"/>
        </w:rPr>
        <w:t xml:space="preserve">, </w:t>
      </w:r>
      <w:r w:rsidR="001637F3" w:rsidRPr="0008113C">
        <w:rPr>
          <w:rFonts w:ascii="Times New Roman" w:hAnsi="Times New Roman"/>
          <w:bCs/>
          <w:i/>
          <w:sz w:val="28"/>
          <w:szCs w:val="28"/>
          <w:lang w:val="es-ES"/>
        </w:rPr>
        <w:t>y en caso de ser necesario, podrá exigir el incumplimiento de sus pagos de manera preferente, sin tener que aceptar la fórmula de salvamento</w:t>
      </w:r>
      <w:r w:rsidR="00CD5915" w:rsidRPr="0008113C">
        <w:rPr>
          <w:rFonts w:ascii="Times New Roman" w:hAnsi="Times New Roman"/>
          <w:bCs/>
          <w:sz w:val="28"/>
          <w:szCs w:val="28"/>
          <w:lang w:val="es-ES"/>
        </w:rPr>
        <w:t>...</w:t>
      </w:r>
      <w:r w:rsidR="0070534F" w:rsidRPr="0008113C">
        <w:rPr>
          <w:rFonts w:ascii="Times New Roman" w:hAnsi="Times New Roman"/>
          <w:bCs/>
          <w:sz w:val="28"/>
          <w:szCs w:val="28"/>
          <w:lang w:val="es-ES"/>
        </w:rPr>
        <w:t>”</w:t>
      </w:r>
      <w:r w:rsidR="00D72F5B" w:rsidRPr="0008113C">
        <w:rPr>
          <w:rFonts w:ascii="Times New Roman" w:hAnsi="Times New Roman"/>
          <w:bCs/>
          <w:sz w:val="28"/>
          <w:szCs w:val="28"/>
          <w:lang w:val="es-ES"/>
        </w:rPr>
        <w:t xml:space="preserve"> Así mismo, </w:t>
      </w:r>
      <w:r w:rsidR="00151027" w:rsidRPr="0008113C">
        <w:rPr>
          <w:rFonts w:ascii="Times New Roman" w:hAnsi="Times New Roman"/>
          <w:bCs/>
          <w:sz w:val="28"/>
          <w:szCs w:val="28"/>
          <w:lang w:val="es-ES"/>
        </w:rPr>
        <w:t xml:space="preserve">indica: </w:t>
      </w:r>
      <w:r w:rsidR="00CD5915" w:rsidRPr="0008113C">
        <w:rPr>
          <w:rFonts w:ascii="Times New Roman" w:hAnsi="Times New Roman"/>
          <w:bCs/>
          <w:sz w:val="28"/>
          <w:szCs w:val="28"/>
          <w:lang w:val="es-ES"/>
        </w:rPr>
        <w:t>“</w:t>
      </w:r>
      <w:r w:rsidR="00CD5915" w:rsidRPr="0008113C">
        <w:rPr>
          <w:rFonts w:ascii="Times New Roman" w:hAnsi="Times New Roman"/>
          <w:bCs/>
          <w:i/>
          <w:sz w:val="28"/>
          <w:szCs w:val="28"/>
          <w:lang w:val="es-ES"/>
        </w:rPr>
        <w:t xml:space="preserve">si se </w:t>
      </w:r>
      <w:r w:rsidR="00D72F5B" w:rsidRPr="0008113C">
        <w:rPr>
          <w:rFonts w:ascii="Times New Roman" w:hAnsi="Times New Roman"/>
          <w:bCs/>
          <w:i/>
          <w:sz w:val="28"/>
          <w:szCs w:val="28"/>
          <w:lang w:val="es-ES"/>
        </w:rPr>
        <w:t>permite</w:t>
      </w:r>
      <w:r w:rsidR="00CD5915" w:rsidRPr="0008113C">
        <w:rPr>
          <w:rFonts w:ascii="Times New Roman" w:hAnsi="Times New Roman"/>
          <w:bCs/>
          <w:i/>
          <w:sz w:val="28"/>
          <w:szCs w:val="28"/>
          <w:lang w:val="es-ES"/>
        </w:rPr>
        <w:t xml:space="preserve"> que un solo acreedor los ejecute </w:t>
      </w:r>
      <w:r w:rsidR="00CD5915" w:rsidRPr="0008113C">
        <w:rPr>
          <w:rFonts w:ascii="Times New Roman" w:hAnsi="Times New Roman"/>
          <w:bCs/>
          <w:sz w:val="28"/>
          <w:szCs w:val="28"/>
          <w:lang w:val="es-ES"/>
        </w:rPr>
        <w:t xml:space="preserve">(los bienes) </w:t>
      </w:r>
      <w:r w:rsidR="00CD5915" w:rsidRPr="0008113C">
        <w:rPr>
          <w:rFonts w:ascii="Times New Roman" w:hAnsi="Times New Roman"/>
          <w:bCs/>
          <w:i/>
          <w:sz w:val="28"/>
          <w:szCs w:val="28"/>
          <w:lang w:val="es-ES"/>
        </w:rPr>
        <w:t>al margen de la solución colectiva, solo servirá para que el activo se remate en un valor inferior al comercial</w:t>
      </w:r>
      <w:r w:rsidR="00CD5915" w:rsidRPr="0008113C">
        <w:rPr>
          <w:rFonts w:ascii="Times New Roman" w:hAnsi="Times New Roman"/>
          <w:bCs/>
          <w:sz w:val="28"/>
          <w:szCs w:val="28"/>
          <w:lang w:val="es-ES"/>
        </w:rPr>
        <w:t>…</w:t>
      </w:r>
      <w:r w:rsidR="001B429C" w:rsidRPr="0008113C">
        <w:rPr>
          <w:rStyle w:val="Refdenotaalpie"/>
          <w:rFonts w:ascii="Times New Roman" w:hAnsi="Times New Roman"/>
          <w:bCs/>
          <w:sz w:val="28"/>
          <w:szCs w:val="28"/>
          <w:lang w:val="es-ES"/>
        </w:rPr>
        <w:footnoteReference w:id="24"/>
      </w:r>
      <w:r w:rsidR="00AC75FD" w:rsidRPr="0008113C">
        <w:rPr>
          <w:rFonts w:ascii="Times New Roman" w:hAnsi="Times New Roman"/>
          <w:bCs/>
          <w:sz w:val="28"/>
          <w:szCs w:val="28"/>
          <w:lang w:val="es-ES"/>
        </w:rPr>
        <w:t xml:space="preserve">   </w:t>
      </w:r>
      <w:r w:rsidR="00AC75FD" w:rsidRPr="0008113C">
        <w:rPr>
          <w:rFonts w:ascii="Times New Roman" w:hAnsi="Times New Roman"/>
          <w:bCs/>
          <w:i/>
          <w:sz w:val="28"/>
          <w:szCs w:val="28"/>
          <w:lang w:val="es-ES"/>
        </w:rPr>
        <w:t>cuando el artículo 50 de la Ley 1676 de 2013 establece que “el acreedor garantizado tendrá derecho a que se pague su obligación con preferencia a los demás acreedores que hacen parte del acuerdo” queda claro que se ha modificado el orden de prelación legal, y que el prestamista con garantía pasa a tener mayor protección que los acreedores que siempre han tenido mejor derecho…</w:t>
      </w:r>
      <w:r w:rsidR="00CD5915" w:rsidRPr="0008113C">
        <w:rPr>
          <w:rFonts w:ascii="Times New Roman" w:hAnsi="Times New Roman"/>
          <w:bCs/>
          <w:sz w:val="28"/>
          <w:szCs w:val="28"/>
          <w:lang w:val="es-ES"/>
        </w:rPr>
        <w:t>”</w:t>
      </w:r>
      <w:r w:rsidR="001B429C" w:rsidRPr="0008113C">
        <w:rPr>
          <w:rStyle w:val="Refdenotaalpie"/>
          <w:rFonts w:ascii="Times New Roman" w:hAnsi="Times New Roman"/>
          <w:bCs/>
          <w:sz w:val="28"/>
          <w:szCs w:val="28"/>
          <w:lang w:val="es-ES"/>
        </w:rPr>
        <w:footnoteReference w:id="25"/>
      </w:r>
      <w:r w:rsidR="00D72F5B" w:rsidRPr="0008113C">
        <w:rPr>
          <w:rFonts w:ascii="Times New Roman" w:hAnsi="Times New Roman"/>
          <w:bCs/>
          <w:sz w:val="28"/>
          <w:szCs w:val="28"/>
          <w:lang w:val="es-ES"/>
        </w:rPr>
        <w:t xml:space="preserve"> </w:t>
      </w:r>
    </w:p>
    <w:p w:rsidR="000F3AA2" w:rsidRPr="0008113C" w:rsidRDefault="000F3AA2"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F71BC1" w:rsidRPr="0008113C" w:rsidRDefault="000F3AA2"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Cs/>
          <w:sz w:val="28"/>
          <w:szCs w:val="28"/>
          <w:lang w:val="es-ES"/>
        </w:rPr>
        <w:t>En los anteriores términos, el actor resalta fundamentalmente el hecho de que el Legislador permitió al acreedor abstraerse del trámite de reorganización y continuar de forma individual el cobro de su</w:t>
      </w:r>
      <w:r w:rsidR="00B15D0D" w:rsidRPr="0008113C">
        <w:rPr>
          <w:rFonts w:ascii="Times New Roman" w:hAnsi="Times New Roman"/>
          <w:bCs/>
          <w:sz w:val="28"/>
          <w:szCs w:val="28"/>
          <w:lang w:val="es-ES"/>
        </w:rPr>
        <w:t xml:space="preserve"> crédito</w:t>
      </w:r>
      <w:r w:rsidRPr="0008113C">
        <w:rPr>
          <w:rFonts w:ascii="Times New Roman" w:hAnsi="Times New Roman"/>
          <w:bCs/>
          <w:sz w:val="28"/>
          <w:szCs w:val="28"/>
          <w:lang w:val="es-ES"/>
        </w:rPr>
        <w:t>, en aprovechamiento de su garantía real.</w:t>
      </w:r>
      <w:r w:rsidR="00EE3C72" w:rsidRPr="0008113C">
        <w:rPr>
          <w:rFonts w:ascii="Times New Roman" w:hAnsi="Times New Roman"/>
          <w:bCs/>
          <w:sz w:val="28"/>
          <w:szCs w:val="28"/>
          <w:lang w:val="es-ES"/>
        </w:rPr>
        <w:t xml:space="preserve"> Así mismo, destaca que le confirió el derecho a que se pague su obligación con preferencia de las de los demás acreedores, una vez confirmado el acuerdo de reorganización</w:t>
      </w:r>
      <w:r w:rsidR="00151027" w:rsidRPr="0008113C">
        <w:rPr>
          <w:rFonts w:ascii="Times New Roman" w:hAnsi="Times New Roman"/>
          <w:bCs/>
          <w:sz w:val="28"/>
          <w:szCs w:val="28"/>
          <w:lang w:val="es-ES"/>
        </w:rPr>
        <w:t xml:space="preserve"> al que se encuentra sometido el deudor</w:t>
      </w:r>
      <w:r w:rsidR="00EE3C72" w:rsidRPr="0008113C">
        <w:rPr>
          <w:rFonts w:ascii="Times New Roman" w:hAnsi="Times New Roman"/>
          <w:bCs/>
          <w:sz w:val="28"/>
          <w:szCs w:val="28"/>
          <w:lang w:val="es-ES"/>
        </w:rPr>
        <w:t xml:space="preserve">. </w:t>
      </w:r>
      <w:r w:rsidRPr="0008113C">
        <w:rPr>
          <w:rFonts w:ascii="Times New Roman" w:hAnsi="Times New Roman"/>
          <w:bCs/>
          <w:sz w:val="28"/>
          <w:szCs w:val="28"/>
          <w:lang w:val="es-ES"/>
        </w:rPr>
        <w:t xml:space="preserve">En consecuencia, </w:t>
      </w:r>
      <w:r w:rsidR="007946C5" w:rsidRPr="0008113C">
        <w:rPr>
          <w:rFonts w:ascii="Times New Roman" w:hAnsi="Times New Roman"/>
          <w:bCs/>
          <w:sz w:val="28"/>
          <w:szCs w:val="28"/>
          <w:lang w:val="es-ES"/>
        </w:rPr>
        <w:t xml:space="preserve">es inequívoco </w:t>
      </w:r>
      <w:r w:rsidR="00CD5915" w:rsidRPr="0008113C">
        <w:rPr>
          <w:rFonts w:ascii="Times New Roman" w:hAnsi="Times New Roman"/>
          <w:bCs/>
          <w:sz w:val="28"/>
          <w:szCs w:val="28"/>
          <w:lang w:val="es-ES"/>
        </w:rPr>
        <w:t xml:space="preserve">que, </w:t>
      </w:r>
      <w:r w:rsidR="00D42A1B" w:rsidRPr="0008113C">
        <w:rPr>
          <w:rFonts w:ascii="Times New Roman" w:hAnsi="Times New Roman"/>
          <w:bCs/>
          <w:sz w:val="28"/>
          <w:szCs w:val="28"/>
          <w:lang w:val="es-ES"/>
        </w:rPr>
        <w:t xml:space="preserve">pese a no </w:t>
      </w:r>
      <w:r w:rsidR="00B15D0D" w:rsidRPr="0008113C">
        <w:rPr>
          <w:rFonts w:ascii="Times New Roman" w:hAnsi="Times New Roman"/>
          <w:bCs/>
          <w:sz w:val="28"/>
          <w:szCs w:val="28"/>
          <w:lang w:val="es-ES"/>
        </w:rPr>
        <w:t xml:space="preserve">precisar </w:t>
      </w:r>
      <w:r w:rsidR="00CD5915" w:rsidRPr="0008113C">
        <w:rPr>
          <w:rFonts w:ascii="Times New Roman" w:hAnsi="Times New Roman"/>
          <w:bCs/>
          <w:sz w:val="28"/>
          <w:szCs w:val="28"/>
          <w:lang w:val="es-ES"/>
        </w:rPr>
        <w:t xml:space="preserve">los fragmentos normativos </w:t>
      </w:r>
      <w:r w:rsidR="00B15D0D" w:rsidRPr="0008113C">
        <w:rPr>
          <w:rFonts w:ascii="Times New Roman" w:hAnsi="Times New Roman"/>
          <w:bCs/>
          <w:sz w:val="28"/>
          <w:szCs w:val="28"/>
          <w:lang w:val="es-ES"/>
        </w:rPr>
        <w:t>atacados</w:t>
      </w:r>
      <w:r w:rsidR="00CD5915" w:rsidRPr="0008113C">
        <w:rPr>
          <w:rFonts w:ascii="Times New Roman" w:hAnsi="Times New Roman"/>
          <w:bCs/>
          <w:sz w:val="28"/>
          <w:szCs w:val="28"/>
          <w:lang w:val="es-ES"/>
        </w:rPr>
        <w:t xml:space="preserve">, la impugnación </w:t>
      </w:r>
      <w:r w:rsidR="00EE3C72" w:rsidRPr="0008113C">
        <w:rPr>
          <w:rFonts w:ascii="Times New Roman" w:hAnsi="Times New Roman"/>
          <w:bCs/>
          <w:sz w:val="28"/>
          <w:szCs w:val="28"/>
          <w:lang w:val="es-ES"/>
        </w:rPr>
        <w:t xml:space="preserve">no </w:t>
      </w:r>
      <w:r w:rsidR="003E4D1F" w:rsidRPr="0008113C">
        <w:rPr>
          <w:rFonts w:ascii="Times New Roman" w:hAnsi="Times New Roman"/>
          <w:bCs/>
          <w:sz w:val="28"/>
          <w:szCs w:val="28"/>
          <w:lang w:val="es-ES"/>
        </w:rPr>
        <w:t>recae</w:t>
      </w:r>
      <w:r w:rsidRPr="0008113C">
        <w:rPr>
          <w:rFonts w:ascii="Times New Roman" w:hAnsi="Times New Roman"/>
          <w:bCs/>
          <w:sz w:val="28"/>
          <w:szCs w:val="28"/>
          <w:lang w:val="es-ES"/>
        </w:rPr>
        <w:t xml:space="preserve"> sobre todo el artículo</w:t>
      </w:r>
      <w:r w:rsidR="00A1435C" w:rsidRPr="0008113C">
        <w:rPr>
          <w:rFonts w:ascii="Times New Roman" w:hAnsi="Times New Roman"/>
          <w:bCs/>
          <w:sz w:val="28"/>
          <w:szCs w:val="28"/>
          <w:lang w:val="es-ES"/>
        </w:rPr>
        <w:t xml:space="preserve"> 50 de la Ley 1676 de 2013</w:t>
      </w:r>
      <w:r w:rsidRPr="0008113C">
        <w:rPr>
          <w:rFonts w:ascii="Times New Roman" w:hAnsi="Times New Roman"/>
          <w:bCs/>
          <w:sz w:val="28"/>
          <w:szCs w:val="28"/>
          <w:lang w:val="es-ES"/>
        </w:rPr>
        <w:t>,</w:t>
      </w:r>
      <w:r w:rsidR="00EE3C72" w:rsidRPr="0008113C">
        <w:rPr>
          <w:rFonts w:ascii="Times New Roman" w:hAnsi="Times New Roman"/>
          <w:bCs/>
          <w:sz w:val="28"/>
          <w:szCs w:val="28"/>
          <w:lang w:val="es-ES"/>
        </w:rPr>
        <w:t xml:space="preserve"> </w:t>
      </w:r>
      <w:r w:rsidR="007946C5" w:rsidRPr="0008113C">
        <w:rPr>
          <w:rFonts w:ascii="Times New Roman" w:hAnsi="Times New Roman"/>
          <w:bCs/>
          <w:sz w:val="28"/>
          <w:szCs w:val="28"/>
          <w:lang w:val="es-ES"/>
        </w:rPr>
        <w:t xml:space="preserve">el cual </w:t>
      </w:r>
      <w:r w:rsidR="002E37A4" w:rsidRPr="0008113C">
        <w:rPr>
          <w:rFonts w:ascii="Times New Roman" w:hAnsi="Times New Roman"/>
          <w:bCs/>
          <w:sz w:val="28"/>
          <w:szCs w:val="28"/>
          <w:lang w:val="es-ES"/>
        </w:rPr>
        <w:t xml:space="preserve">concede distintas </w:t>
      </w:r>
      <w:r w:rsidRPr="0008113C">
        <w:rPr>
          <w:rFonts w:ascii="Times New Roman" w:hAnsi="Times New Roman"/>
          <w:bCs/>
          <w:sz w:val="28"/>
          <w:szCs w:val="28"/>
          <w:lang w:val="es-ES"/>
        </w:rPr>
        <w:t>prerrogativas al acreedor</w:t>
      </w:r>
      <w:r w:rsidR="00151027" w:rsidRPr="0008113C">
        <w:rPr>
          <w:rFonts w:ascii="Times New Roman" w:hAnsi="Times New Roman"/>
          <w:bCs/>
          <w:sz w:val="28"/>
          <w:szCs w:val="28"/>
          <w:lang w:val="es-ES"/>
        </w:rPr>
        <w:t xml:space="preserve"> (ver </w:t>
      </w:r>
      <w:r w:rsidR="00151027" w:rsidRPr="0008113C">
        <w:rPr>
          <w:rFonts w:ascii="Times New Roman" w:hAnsi="Times New Roman"/>
          <w:bCs/>
          <w:i/>
          <w:sz w:val="28"/>
          <w:szCs w:val="28"/>
          <w:lang w:val="es-ES"/>
        </w:rPr>
        <w:t>supra</w:t>
      </w:r>
      <w:r w:rsidR="00151027" w:rsidRPr="0008113C">
        <w:rPr>
          <w:rFonts w:ascii="Times New Roman" w:hAnsi="Times New Roman"/>
          <w:bCs/>
          <w:sz w:val="28"/>
          <w:szCs w:val="28"/>
          <w:lang w:val="es-ES"/>
        </w:rPr>
        <w:t xml:space="preserve"> 7)</w:t>
      </w:r>
      <w:r w:rsidR="00F71BC1" w:rsidRPr="0008113C">
        <w:rPr>
          <w:rFonts w:ascii="Times New Roman" w:hAnsi="Times New Roman"/>
          <w:bCs/>
          <w:sz w:val="28"/>
          <w:szCs w:val="28"/>
          <w:lang w:val="es-ES"/>
        </w:rPr>
        <w:t xml:space="preserve">, sino </w:t>
      </w:r>
      <w:r w:rsidR="00EE3C72" w:rsidRPr="0008113C">
        <w:rPr>
          <w:rFonts w:ascii="Times New Roman" w:hAnsi="Times New Roman"/>
          <w:bCs/>
          <w:sz w:val="28"/>
          <w:szCs w:val="28"/>
          <w:lang w:val="es-ES"/>
        </w:rPr>
        <w:t xml:space="preserve">solamente </w:t>
      </w:r>
      <w:r w:rsidRPr="0008113C">
        <w:rPr>
          <w:rFonts w:ascii="Times New Roman" w:hAnsi="Times New Roman"/>
          <w:bCs/>
          <w:sz w:val="28"/>
          <w:szCs w:val="28"/>
          <w:lang w:val="es-ES"/>
        </w:rPr>
        <w:t xml:space="preserve">sobre </w:t>
      </w:r>
      <w:r w:rsidR="00F71BC1" w:rsidRPr="0008113C">
        <w:rPr>
          <w:rFonts w:ascii="Times New Roman" w:hAnsi="Times New Roman"/>
          <w:bCs/>
          <w:sz w:val="28"/>
          <w:szCs w:val="28"/>
          <w:lang w:val="es-ES"/>
        </w:rPr>
        <w:t xml:space="preserve">el </w:t>
      </w:r>
      <w:r w:rsidR="00CD5915" w:rsidRPr="0008113C">
        <w:rPr>
          <w:rFonts w:ascii="Times New Roman" w:hAnsi="Times New Roman"/>
          <w:bCs/>
          <w:sz w:val="28"/>
          <w:szCs w:val="28"/>
          <w:lang w:val="es-ES"/>
        </w:rPr>
        <w:t>inciso 2</w:t>
      </w:r>
      <w:r w:rsidR="003E4D1F" w:rsidRPr="0008113C">
        <w:rPr>
          <w:rFonts w:ascii="Times New Roman" w:hAnsi="Times New Roman"/>
          <w:bCs/>
          <w:sz w:val="28"/>
          <w:szCs w:val="28"/>
          <w:lang w:val="es-ES"/>
        </w:rPr>
        <w:t>º</w:t>
      </w:r>
      <w:r w:rsidR="00EE3C72" w:rsidRPr="0008113C">
        <w:rPr>
          <w:rFonts w:ascii="Times New Roman" w:hAnsi="Times New Roman"/>
          <w:bCs/>
          <w:sz w:val="28"/>
          <w:szCs w:val="28"/>
          <w:lang w:val="es-ES"/>
        </w:rPr>
        <w:t xml:space="preserve"> y</w:t>
      </w:r>
      <w:r w:rsidR="00F71BC1" w:rsidRPr="0008113C">
        <w:rPr>
          <w:rFonts w:ascii="Times New Roman" w:hAnsi="Times New Roman"/>
          <w:bCs/>
          <w:sz w:val="28"/>
          <w:szCs w:val="28"/>
          <w:lang w:val="es-ES"/>
        </w:rPr>
        <w:t xml:space="preserve"> la primera parte del </w:t>
      </w:r>
      <w:r w:rsidR="00EE3C72" w:rsidRPr="0008113C">
        <w:rPr>
          <w:rFonts w:ascii="Times New Roman" w:hAnsi="Times New Roman"/>
          <w:bCs/>
          <w:sz w:val="28"/>
          <w:szCs w:val="28"/>
          <w:lang w:val="es-ES"/>
        </w:rPr>
        <w:t>6º</w:t>
      </w:r>
      <w:r w:rsidR="00F71BC1" w:rsidRPr="0008113C">
        <w:rPr>
          <w:rFonts w:ascii="Times New Roman" w:hAnsi="Times New Roman"/>
          <w:bCs/>
          <w:sz w:val="28"/>
          <w:szCs w:val="28"/>
          <w:lang w:val="es-ES"/>
        </w:rPr>
        <w:t xml:space="preserve">. </w:t>
      </w:r>
    </w:p>
    <w:p w:rsidR="00F71BC1" w:rsidRPr="0008113C" w:rsidRDefault="00F71BC1"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0F3AA2" w:rsidRPr="0008113C" w:rsidRDefault="00F71BC1" w:rsidP="0008113C">
      <w:pPr>
        <w:tabs>
          <w:tab w:val="left" w:pos="3766"/>
        </w:tabs>
        <w:autoSpaceDE w:val="0"/>
        <w:autoSpaceDN w:val="0"/>
        <w:adjustRightInd w:val="0"/>
        <w:spacing w:after="0" w:line="240" w:lineRule="auto"/>
        <w:jc w:val="both"/>
        <w:rPr>
          <w:rFonts w:ascii="Times New Roman" w:eastAsia="Times New Roman" w:hAnsi="Times New Roman"/>
          <w:sz w:val="28"/>
          <w:szCs w:val="28"/>
          <w:lang w:eastAsia="es-CO"/>
        </w:rPr>
      </w:pPr>
      <w:r w:rsidRPr="0008113C">
        <w:rPr>
          <w:rFonts w:ascii="Times New Roman" w:hAnsi="Times New Roman"/>
          <w:bCs/>
          <w:sz w:val="28"/>
          <w:szCs w:val="28"/>
          <w:lang w:val="es-ES"/>
        </w:rPr>
        <w:t>Lo anterior porque</w:t>
      </w:r>
      <w:r w:rsidR="00151027" w:rsidRPr="0008113C">
        <w:rPr>
          <w:rFonts w:ascii="Times New Roman" w:hAnsi="Times New Roman"/>
          <w:bCs/>
          <w:sz w:val="28"/>
          <w:szCs w:val="28"/>
          <w:lang w:val="es-ES"/>
        </w:rPr>
        <w:t xml:space="preserve"> </w:t>
      </w:r>
      <w:r w:rsidR="00625301" w:rsidRPr="0008113C">
        <w:rPr>
          <w:rFonts w:ascii="Times New Roman" w:hAnsi="Times New Roman"/>
          <w:bCs/>
          <w:sz w:val="28"/>
          <w:szCs w:val="28"/>
          <w:lang w:val="es-ES"/>
        </w:rPr>
        <w:t xml:space="preserve">es </w:t>
      </w:r>
      <w:r w:rsidR="00151027" w:rsidRPr="0008113C">
        <w:rPr>
          <w:rFonts w:ascii="Times New Roman" w:hAnsi="Times New Roman"/>
          <w:bCs/>
          <w:sz w:val="28"/>
          <w:szCs w:val="28"/>
          <w:lang w:val="es-ES"/>
        </w:rPr>
        <w:t>en</w:t>
      </w:r>
      <w:r w:rsidR="002E37A4" w:rsidRPr="0008113C">
        <w:rPr>
          <w:rFonts w:ascii="Times New Roman" w:hAnsi="Times New Roman"/>
          <w:bCs/>
          <w:sz w:val="28"/>
          <w:szCs w:val="28"/>
          <w:lang w:val="es-ES"/>
        </w:rPr>
        <w:t xml:space="preserve"> tales </w:t>
      </w:r>
      <w:r w:rsidR="00625301" w:rsidRPr="0008113C">
        <w:rPr>
          <w:rFonts w:ascii="Times New Roman" w:hAnsi="Times New Roman"/>
          <w:bCs/>
          <w:sz w:val="28"/>
          <w:szCs w:val="28"/>
          <w:lang w:val="es-ES"/>
        </w:rPr>
        <w:t xml:space="preserve">apartados que se prevén las regulaciones controvertidas por el demandante. Así, en </w:t>
      </w:r>
      <w:r w:rsidR="00457B30" w:rsidRPr="0008113C">
        <w:rPr>
          <w:rFonts w:ascii="Times New Roman" w:hAnsi="Times New Roman"/>
          <w:bCs/>
          <w:sz w:val="28"/>
          <w:szCs w:val="28"/>
          <w:lang w:val="es-ES"/>
        </w:rPr>
        <w:t xml:space="preserve">el inciso 2º </w:t>
      </w:r>
      <w:r w:rsidR="000F3AA2" w:rsidRPr="0008113C">
        <w:rPr>
          <w:rFonts w:ascii="Times New Roman" w:hAnsi="Times New Roman"/>
          <w:bCs/>
          <w:sz w:val="28"/>
          <w:szCs w:val="28"/>
          <w:lang w:val="es-ES"/>
        </w:rPr>
        <w:t xml:space="preserve">se </w:t>
      </w:r>
      <w:r w:rsidR="00457B30" w:rsidRPr="0008113C">
        <w:rPr>
          <w:rFonts w:ascii="Times New Roman" w:hAnsi="Times New Roman"/>
          <w:bCs/>
          <w:sz w:val="28"/>
          <w:szCs w:val="28"/>
          <w:lang w:val="es-ES"/>
        </w:rPr>
        <w:t xml:space="preserve">concede </w:t>
      </w:r>
      <w:r w:rsidR="000F3AA2" w:rsidRPr="0008113C">
        <w:rPr>
          <w:rFonts w:ascii="Times New Roman" w:hAnsi="Times New Roman"/>
          <w:bCs/>
          <w:sz w:val="28"/>
          <w:szCs w:val="28"/>
          <w:lang w:val="es-ES"/>
        </w:rPr>
        <w:t xml:space="preserve">al </w:t>
      </w:r>
      <w:r w:rsidR="003E4D1F" w:rsidRPr="0008113C">
        <w:rPr>
          <w:rFonts w:ascii="Times New Roman" w:hAnsi="Times New Roman"/>
          <w:bCs/>
          <w:sz w:val="28"/>
          <w:szCs w:val="28"/>
          <w:lang w:val="es-ES"/>
        </w:rPr>
        <w:t xml:space="preserve">acreedor con garantías sobre bienes no necesarios para la actividad económica del deudor o que corren </w:t>
      </w:r>
      <w:r w:rsidR="003E4D1F" w:rsidRPr="0008113C">
        <w:rPr>
          <w:rFonts w:ascii="Times New Roman" w:eastAsia="Times New Roman" w:hAnsi="Times New Roman"/>
          <w:sz w:val="28"/>
          <w:szCs w:val="28"/>
          <w:lang w:eastAsia="es-CO"/>
        </w:rPr>
        <w:t>riesgo de deterioro o pérdida, seguir adelante con la ejecución</w:t>
      </w:r>
      <w:r w:rsidR="000F3AA2" w:rsidRPr="0008113C">
        <w:rPr>
          <w:rFonts w:ascii="Times New Roman" w:eastAsia="Times New Roman" w:hAnsi="Times New Roman"/>
          <w:sz w:val="28"/>
          <w:szCs w:val="28"/>
          <w:lang w:eastAsia="es-CO"/>
        </w:rPr>
        <w:t>, sin tomar parte del proceso de reorganización</w:t>
      </w:r>
      <w:r w:rsidR="003E4D1F" w:rsidRPr="0008113C">
        <w:rPr>
          <w:rFonts w:ascii="Times New Roman" w:eastAsia="Times New Roman" w:hAnsi="Times New Roman"/>
          <w:sz w:val="28"/>
          <w:szCs w:val="28"/>
          <w:lang w:eastAsia="es-CO"/>
        </w:rPr>
        <w:t>.</w:t>
      </w:r>
      <w:r w:rsidRPr="0008113C">
        <w:rPr>
          <w:rFonts w:ascii="Times New Roman" w:eastAsia="Times New Roman" w:hAnsi="Times New Roman"/>
          <w:sz w:val="28"/>
          <w:szCs w:val="28"/>
          <w:lang w:eastAsia="es-CO"/>
        </w:rPr>
        <w:t xml:space="preserve"> Y de otr</w:t>
      </w:r>
      <w:r w:rsidR="00151027" w:rsidRPr="0008113C">
        <w:rPr>
          <w:rFonts w:ascii="Times New Roman" w:eastAsia="Times New Roman" w:hAnsi="Times New Roman"/>
          <w:sz w:val="28"/>
          <w:szCs w:val="28"/>
          <w:lang w:eastAsia="es-CO"/>
        </w:rPr>
        <w:t>o lado</w:t>
      </w:r>
      <w:r w:rsidRPr="0008113C">
        <w:rPr>
          <w:rFonts w:ascii="Times New Roman" w:eastAsia="Times New Roman" w:hAnsi="Times New Roman"/>
          <w:sz w:val="28"/>
          <w:szCs w:val="28"/>
          <w:lang w:eastAsia="es-CO"/>
        </w:rPr>
        <w:t>, en la primera parte del inciso 6º se otorga al acreedor una preferencia para el pago de su crédito</w:t>
      </w:r>
      <w:r w:rsidR="007946C5" w:rsidRPr="0008113C">
        <w:rPr>
          <w:rFonts w:ascii="Times New Roman" w:eastAsia="Times New Roman" w:hAnsi="Times New Roman"/>
          <w:sz w:val="28"/>
          <w:szCs w:val="28"/>
          <w:lang w:eastAsia="es-CO"/>
        </w:rPr>
        <w:t xml:space="preserve"> sobre todos los demás acreedores que hacen parte del acuerdo</w:t>
      </w:r>
      <w:r w:rsidRPr="0008113C">
        <w:rPr>
          <w:rFonts w:ascii="Times New Roman" w:eastAsia="Times New Roman" w:hAnsi="Times New Roman"/>
          <w:sz w:val="28"/>
          <w:szCs w:val="28"/>
          <w:lang w:eastAsia="es-CO"/>
        </w:rPr>
        <w:t xml:space="preserve">, luego de </w:t>
      </w:r>
      <w:r w:rsidR="007946C5" w:rsidRPr="0008113C">
        <w:rPr>
          <w:rFonts w:ascii="Times New Roman" w:eastAsia="Times New Roman" w:hAnsi="Times New Roman"/>
          <w:sz w:val="28"/>
          <w:szCs w:val="28"/>
          <w:lang w:eastAsia="es-CO"/>
        </w:rPr>
        <w:t xml:space="preserve">que esta ha sido </w:t>
      </w:r>
      <w:r w:rsidRPr="0008113C">
        <w:rPr>
          <w:rFonts w:ascii="Times New Roman" w:eastAsia="Times New Roman" w:hAnsi="Times New Roman"/>
          <w:sz w:val="28"/>
          <w:szCs w:val="28"/>
          <w:lang w:eastAsia="es-CO"/>
        </w:rPr>
        <w:t>confirmado.</w:t>
      </w:r>
      <w:r w:rsidR="00151027" w:rsidRPr="0008113C">
        <w:rPr>
          <w:rFonts w:ascii="Times New Roman" w:eastAsia="Times New Roman" w:hAnsi="Times New Roman"/>
          <w:sz w:val="28"/>
          <w:szCs w:val="28"/>
          <w:lang w:eastAsia="es-CO"/>
        </w:rPr>
        <w:t xml:space="preserve"> </w:t>
      </w:r>
      <w:r w:rsidR="000F3AA2" w:rsidRPr="0008113C">
        <w:rPr>
          <w:rFonts w:ascii="Times New Roman" w:eastAsia="Times New Roman" w:hAnsi="Times New Roman"/>
          <w:sz w:val="28"/>
          <w:szCs w:val="28"/>
          <w:lang w:eastAsia="es-CO"/>
        </w:rPr>
        <w:t>La acusación, así mismo, versa sobre el artículo 51</w:t>
      </w:r>
      <w:r w:rsidR="00851A97" w:rsidRPr="0008113C">
        <w:rPr>
          <w:rFonts w:ascii="Times New Roman" w:eastAsia="Times New Roman" w:hAnsi="Times New Roman"/>
          <w:sz w:val="28"/>
          <w:szCs w:val="28"/>
          <w:lang w:eastAsia="es-CO"/>
        </w:rPr>
        <w:t xml:space="preserve"> de la Ley 1676 de 2013</w:t>
      </w:r>
      <w:r w:rsidR="000F3AA2" w:rsidRPr="0008113C">
        <w:rPr>
          <w:rFonts w:ascii="Times New Roman" w:eastAsia="Times New Roman" w:hAnsi="Times New Roman"/>
          <w:sz w:val="28"/>
          <w:szCs w:val="28"/>
          <w:lang w:eastAsia="es-CO"/>
        </w:rPr>
        <w:t>, en cuanto prescribe tener en cuenta</w:t>
      </w:r>
      <w:r w:rsidRPr="0008113C">
        <w:rPr>
          <w:rFonts w:ascii="Times New Roman" w:eastAsia="Times New Roman" w:hAnsi="Times New Roman"/>
          <w:sz w:val="28"/>
          <w:szCs w:val="28"/>
          <w:lang w:eastAsia="es-CO"/>
        </w:rPr>
        <w:t>, entre otras, las mismas reglas anteriores</w:t>
      </w:r>
      <w:r w:rsidR="00A1435C" w:rsidRPr="0008113C">
        <w:rPr>
          <w:rFonts w:ascii="Times New Roman" w:eastAsia="Times New Roman" w:hAnsi="Times New Roman"/>
          <w:sz w:val="28"/>
          <w:szCs w:val="28"/>
          <w:lang w:eastAsia="es-CO"/>
        </w:rPr>
        <w:t xml:space="preserve">, del artículo 50 </w:t>
      </w:r>
      <w:r w:rsidR="00A1435C" w:rsidRPr="0008113C">
        <w:rPr>
          <w:rFonts w:ascii="Times New Roman" w:eastAsia="Times New Roman" w:hAnsi="Times New Roman"/>
          <w:i/>
          <w:sz w:val="28"/>
          <w:szCs w:val="28"/>
          <w:lang w:eastAsia="es-CO"/>
        </w:rPr>
        <w:t>ídem</w:t>
      </w:r>
      <w:r w:rsidR="00A1435C" w:rsidRPr="0008113C">
        <w:rPr>
          <w:rFonts w:ascii="Times New Roman" w:eastAsia="Times New Roman" w:hAnsi="Times New Roman"/>
          <w:sz w:val="28"/>
          <w:szCs w:val="28"/>
          <w:lang w:eastAsia="es-CO"/>
        </w:rPr>
        <w:t xml:space="preserve">, </w:t>
      </w:r>
      <w:r w:rsidR="000F3AA2" w:rsidRPr="0008113C">
        <w:rPr>
          <w:rFonts w:ascii="Times New Roman" w:hAnsi="Times New Roman"/>
          <w:sz w:val="28"/>
          <w:szCs w:val="28"/>
        </w:rPr>
        <w:t>en el proceso de validación judicial de acuerdos extrajudiciales de reorganización.</w:t>
      </w:r>
    </w:p>
    <w:p w:rsidR="000F3AA2" w:rsidRPr="0008113C" w:rsidRDefault="000F3AA2" w:rsidP="0008113C">
      <w:pPr>
        <w:tabs>
          <w:tab w:val="left" w:pos="3766"/>
        </w:tabs>
        <w:autoSpaceDE w:val="0"/>
        <w:autoSpaceDN w:val="0"/>
        <w:adjustRightInd w:val="0"/>
        <w:spacing w:after="0" w:line="240" w:lineRule="auto"/>
        <w:jc w:val="both"/>
        <w:rPr>
          <w:rFonts w:ascii="Times New Roman" w:eastAsia="Times New Roman" w:hAnsi="Times New Roman"/>
          <w:sz w:val="28"/>
          <w:szCs w:val="28"/>
          <w:lang w:eastAsia="es-CO"/>
        </w:rPr>
      </w:pPr>
      <w:r w:rsidRPr="0008113C">
        <w:rPr>
          <w:rFonts w:ascii="Times New Roman" w:eastAsia="Times New Roman" w:hAnsi="Times New Roman"/>
          <w:sz w:val="28"/>
          <w:szCs w:val="28"/>
          <w:lang w:eastAsia="es-CO"/>
        </w:rPr>
        <w:t xml:space="preserve"> </w:t>
      </w:r>
    </w:p>
    <w:p w:rsidR="007A1871" w:rsidRPr="0008113C" w:rsidRDefault="000F3AA2" w:rsidP="0008113C">
      <w:pPr>
        <w:tabs>
          <w:tab w:val="left" w:pos="3766"/>
        </w:tabs>
        <w:autoSpaceDE w:val="0"/>
        <w:autoSpaceDN w:val="0"/>
        <w:adjustRightInd w:val="0"/>
        <w:spacing w:after="0" w:line="240" w:lineRule="auto"/>
        <w:jc w:val="both"/>
        <w:rPr>
          <w:rFonts w:ascii="Times New Roman" w:hAnsi="Times New Roman"/>
          <w:sz w:val="28"/>
          <w:szCs w:val="28"/>
          <w:lang w:val="es-ES_tradnl" w:eastAsia="es-ES"/>
        </w:rPr>
      </w:pPr>
      <w:r w:rsidRPr="0008113C">
        <w:rPr>
          <w:rFonts w:ascii="Times New Roman" w:eastAsia="Times New Roman" w:hAnsi="Times New Roman"/>
          <w:b/>
          <w:sz w:val="28"/>
          <w:szCs w:val="28"/>
          <w:lang w:eastAsia="es-CO"/>
        </w:rPr>
        <w:t xml:space="preserve">11. </w:t>
      </w:r>
      <w:r w:rsidR="00851A97" w:rsidRPr="0008113C">
        <w:rPr>
          <w:rFonts w:ascii="Times New Roman" w:eastAsia="Times New Roman" w:hAnsi="Times New Roman"/>
          <w:sz w:val="28"/>
          <w:szCs w:val="28"/>
          <w:lang w:eastAsia="es-CO"/>
        </w:rPr>
        <w:t>Los</w:t>
      </w:r>
      <w:r w:rsidR="00851A97" w:rsidRPr="0008113C">
        <w:rPr>
          <w:rFonts w:ascii="Times New Roman" w:eastAsia="Times New Roman" w:hAnsi="Times New Roman"/>
          <w:b/>
          <w:sz w:val="28"/>
          <w:szCs w:val="28"/>
          <w:lang w:eastAsia="es-CO"/>
        </w:rPr>
        <w:t xml:space="preserve"> </w:t>
      </w:r>
      <w:r w:rsidR="005A48F5" w:rsidRPr="0008113C">
        <w:rPr>
          <w:rFonts w:ascii="Times New Roman" w:hAnsi="Times New Roman"/>
          <w:bCs/>
          <w:sz w:val="28"/>
          <w:szCs w:val="28"/>
          <w:lang w:val="es-ES"/>
        </w:rPr>
        <w:t xml:space="preserve">argumentos </w:t>
      </w:r>
      <w:r w:rsidR="00AF55EA" w:rsidRPr="0008113C">
        <w:rPr>
          <w:rFonts w:ascii="Times New Roman" w:hAnsi="Times New Roman"/>
          <w:bCs/>
          <w:sz w:val="28"/>
          <w:szCs w:val="28"/>
          <w:lang w:val="es-ES"/>
        </w:rPr>
        <w:t>por violación de los derechos de los menores de edad y de los trabajadores</w:t>
      </w:r>
      <w:r w:rsidR="008557C3" w:rsidRPr="0008113C">
        <w:rPr>
          <w:rFonts w:ascii="Times New Roman" w:hAnsi="Times New Roman"/>
          <w:bCs/>
          <w:sz w:val="28"/>
          <w:szCs w:val="28"/>
          <w:lang w:val="es-ES"/>
        </w:rPr>
        <w:t xml:space="preserve"> </w:t>
      </w:r>
      <w:r w:rsidR="00AF55EA" w:rsidRPr="0008113C">
        <w:rPr>
          <w:rFonts w:ascii="Times New Roman" w:hAnsi="Times New Roman"/>
          <w:bCs/>
          <w:sz w:val="28"/>
          <w:szCs w:val="28"/>
          <w:lang w:val="es-ES"/>
        </w:rPr>
        <w:t>cumplen e</w:t>
      </w:r>
      <w:r w:rsidR="00DB3EA4" w:rsidRPr="0008113C">
        <w:rPr>
          <w:rFonts w:ascii="Times New Roman" w:hAnsi="Times New Roman"/>
          <w:bCs/>
          <w:sz w:val="28"/>
          <w:szCs w:val="28"/>
          <w:lang w:val="es-ES"/>
        </w:rPr>
        <w:t xml:space="preserve">l </w:t>
      </w:r>
      <w:r w:rsidR="00AF55EA" w:rsidRPr="0008113C">
        <w:rPr>
          <w:rFonts w:ascii="Times New Roman" w:hAnsi="Times New Roman"/>
          <w:bCs/>
          <w:sz w:val="28"/>
          <w:szCs w:val="28"/>
          <w:lang w:val="es-ES"/>
        </w:rPr>
        <w:t xml:space="preserve">requisito de </w:t>
      </w:r>
      <w:r w:rsidR="005A48F5" w:rsidRPr="0008113C">
        <w:rPr>
          <w:rFonts w:ascii="Times New Roman" w:hAnsi="Times New Roman"/>
          <w:bCs/>
          <w:i/>
          <w:sz w:val="28"/>
          <w:szCs w:val="28"/>
          <w:lang w:val="es-ES"/>
        </w:rPr>
        <w:t>certeza</w:t>
      </w:r>
      <w:r w:rsidR="00AF55EA" w:rsidRPr="0008113C">
        <w:rPr>
          <w:rFonts w:ascii="Times New Roman" w:hAnsi="Times New Roman"/>
          <w:bCs/>
          <w:sz w:val="28"/>
          <w:szCs w:val="28"/>
          <w:lang w:val="es-ES"/>
        </w:rPr>
        <w:t xml:space="preserve">, </w:t>
      </w:r>
      <w:r w:rsidR="00F720C6" w:rsidRPr="0008113C">
        <w:rPr>
          <w:rFonts w:ascii="Times New Roman" w:hAnsi="Times New Roman"/>
          <w:bCs/>
          <w:sz w:val="28"/>
          <w:szCs w:val="28"/>
          <w:lang w:val="es-ES"/>
        </w:rPr>
        <w:t>en la medida en que parten de una interpretación razonable de</w:t>
      </w:r>
      <w:r w:rsidR="00A65506" w:rsidRPr="0008113C">
        <w:rPr>
          <w:rFonts w:ascii="Times New Roman" w:hAnsi="Times New Roman"/>
          <w:bCs/>
          <w:sz w:val="28"/>
          <w:szCs w:val="28"/>
          <w:lang w:val="es-ES"/>
        </w:rPr>
        <w:t xml:space="preserve"> </w:t>
      </w:r>
      <w:r w:rsidR="00F720C6" w:rsidRPr="0008113C">
        <w:rPr>
          <w:rFonts w:ascii="Times New Roman" w:hAnsi="Times New Roman"/>
          <w:bCs/>
          <w:sz w:val="28"/>
          <w:szCs w:val="28"/>
          <w:lang w:val="es-ES"/>
        </w:rPr>
        <w:t>l</w:t>
      </w:r>
      <w:r w:rsidR="00A65506" w:rsidRPr="0008113C">
        <w:rPr>
          <w:rFonts w:ascii="Times New Roman" w:hAnsi="Times New Roman"/>
          <w:bCs/>
          <w:sz w:val="28"/>
          <w:szCs w:val="28"/>
          <w:lang w:val="es-ES"/>
        </w:rPr>
        <w:t xml:space="preserve">os </w:t>
      </w:r>
      <w:r w:rsidR="00DB3EA4" w:rsidRPr="0008113C">
        <w:rPr>
          <w:rFonts w:ascii="Times New Roman" w:hAnsi="Times New Roman"/>
          <w:bCs/>
          <w:sz w:val="28"/>
          <w:szCs w:val="28"/>
          <w:lang w:val="es-ES"/>
        </w:rPr>
        <w:t xml:space="preserve">incisos </w:t>
      </w:r>
      <w:r w:rsidR="00A65506" w:rsidRPr="0008113C">
        <w:rPr>
          <w:rFonts w:ascii="Times New Roman" w:hAnsi="Times New Roman"/>
          <w:bCs/>
          <w:sz w:val="28"/>
          <w:szCs w:val="28"/>
          <w:lang w:val="es-ES"/>
        </w:rPr>
        <w:t>impugnados.</w:t>
      </w:r>
      <w:r w:rsidR="00DB3EA4" w:rsidRPr="0008113C">
        <w:rPr>
          <w:rFonts w:ascii="Times New Roman" w:hAnsi="Times New Roman"/>
          <w:bCs/>
          <w:sz w:val="28"/>
          <w:szCs w:val="28"/>
          <w:lang w:val="es-ES"/>
        </w:rPr>
        <w:t xml:space="preserve"> </w:t>
      </w:r>
      <w:r w:rsidR="00826278" w:rsidRPr="0008113C">
        <w:rPr>
          <w:rFonts w:ascii="Times New Roman" w:hAnsi="Times New Roman"/>
          <w:bCs/>
          <w:sz w:val="28"/>
          <w:szCs w:val="28"/>
          <w:lang w:val="es-ES"/>
        </w:rPr>
        <w:t>A juicio del demandante</w:t>
      </w:r>
      <w:r w:rsidR="009048A7" w:rsidRPr="0008113C">
        <w:rPr>
          <w:rFonts w:ascii="Times New Roman" w:hAnsi="Times New Roman"/>
          <w:bCs/>
          <w:sz w:val="28"/>
          <w:szCs w:val="28"/>
          <w:lang w:val="es-ES"/>
        </w:rPr>
        <w:t>,</w:t>
      </w:r>
      <w:r w:rsidR="00826278" w:rsidRPr="0008113C">
        <w:rPr>
          <w:rFonts w:ascii="Times New Roman" w:hAnsi="Times New Roman"/>
          <w:bCs/>
          <w:sz w:val="28"/>
          <w:szCs w:val="28"/>
          <w:lang w:val="es-ES"/>
        </w:rPr>
        <w:t xml:space="preserve"> se modificó la prelación</w:t>
      </w:r>
      <w:r w:rsidR="00660B57" w:rsidRPr="0008113C">
        <w:rPr>
          <w:rFonts w:ascii="Times New Roman" w:hAnsi="Times New Roman"/>
          <w:bCs/>
          <w:sz w:val="28"/>
          <w:szCs w:val="28"/>
          <w:lang w:val="es-ES"/>
        </w:rPr>
        <w:t xml:space="preserve"> </w:t>
      </w:r>
      <w:r w:rsidR="00826278" w:rsidRPr="0008113C">
        <w:rPr>
          <w:rFonts w:ascii="Times New Roman" w:hAnsi="Times New Roman"/>
          <w:bCs/>
          <w:sz w:val="28"/>
          <w:szCs w:val="28"/>
          <w:lang w:val="es-ES"/>
        </w:rPr>
        <w:t xml:space="preserve">de créditos </w:t>
      </w:r>
      <w:r w:rsidR="00850E9C" w:rsidRPr="0008113C">
        <w:rPr>
          <w:rFonts w:ascii="Times New Roman" w:hAnsi="Times New Roman"/>
          <w:bCs/>
          <w:sz w:val="28"/>
          <w:szCs w:val="28"/>
          <w:lang w:val="es-ES"/>
        </w:rPr>
        <w:t>y, en particular se alteró la primera categoría dentro de la cual se encuentran las obligaciones alimentarias</w:t>
      </w:r>
      <w:r w:rsidR="00A1435C" w:rsidRPr="0008113C">
        <w:rPr>
          <w:rFonts w:ascii="Times New Roman" w:hAnsi="Times New Roman"/>
          <w:bCs/>
          <w:sz w:val="28"/>
          <w:szCs w:val="28"/>
          <w:lang w:val="es-ES"/>
        </w:rPr>
        <w:t xml:space="preserve"> de los menores de edad </w:t>
      </w:r>
      <w:r w:rsidR="00850E9C" w:rsidRPr="0008113C">
        <w:rPr>
          <w:rFonts w:ascii="Times New Roman" w:hAnsi="Times New Roman"/>
          <w:bCs/>
          <w:sz w:val="28"/>
          <w:szCs w:val="28"/>
          <w:lang w:val="es-ES"/>
        </w:rPr>
        <w:t>y</w:t>
      </w:r>
      <w:r w:rsidR="00A1435C" w:rsidRPr="0008113C">
        <w:rPr>
          <w:rFonts w:ascii="Times New Roman" w:hAnsi="Times New Roman"/>
          <w:bCs/>
          <w:sz w:val="28"/>
          <w:szCs w:val="28"/>
          <w:lang w:val="es-ES"/>
        </w:rPr>
        <w:t xml:space="preserve"> aquellas de carácter laboral</w:t>
      </w:r>
      <w:r w:rsidR="008C6275" w:rsidRPr="0008113C">
        <w:rPr>
          <w:rFonts w:ascii="Times New Roman" w:hAnsi="Times New Roman"/>
          <w:bCs/>
          <w:sz w:val="28"/>
          <w:szCs w:val="28"/>
          <w:lang w:val="es-ES"/>
        </w:rPr>
        <w:t>.</w:t>
      </w:r>
      <w:r w:rsidR="00903BAA" w:rsidRPr="0008113C">
        <w:rPr>
          <w:rFonts w:ascii="Times New Roman" w:hAnsi="Times New Roman"/>
          <w:bCs/>
          <w:sz w:val="28"/>
          <w:szCs w:val="28"/>
          <w:lang w:val="es-ES"/>
        </w:rPr>
        <w:t xml:space="preserve"> </w:t>
      </w:r>
      <w:r w:rsidR="008C6275" w:rsidRPr="0008113C">
        <w:rPr>
          <w:rFonts w:ascii="Times New Roman" w:hAnsi="Times New Roman"/>
          <w:bCs/>
          <w:sz w:val="28"/>
          <w:szCs w:val="28"/>
          <w:lang w:val="es-ES"/>
        </w:rPr>
        <w:t>Este es un sentido susceptible de ser derivado</w:t>
      </w:r>
      <w:r w:rsidR="003C44D3" w:rsidRPr="0008113C">
        <w:rPr>
          <w:rFonts w:ascii="Times New Roman" w:hAnsi="Times New Roman"/>
          <w:bCs/>
          <w:sz w:val="28"/>
          <w:szCs w:val="28"/>
          <w:lang w:val="es-ES"/>
        </w:rPr>
        <w:t xml:space="preserve"> de las normas </w:t>
      </w:r>
      <w:r w:rsidR="008C6275" w:rsidRPr="0008113C">
        <w:rPr>
          <w:rFonts w:ascii="Times New Roman" w:hAnsi="Times New Roman"/>
          <w:bCs/>
          <w:sz w:val="28"/>
          <w:szCs w:val="28"/>
          <w:lang w:val="es-ES"/>
        </w:rPr>
        <w:t>controvertid</w:t>
      </w:r>
      <w:r w:rsidR="003C44D3" w:rsidRPr="0008113C">
        <w:rPr>
          <w:rFonts w:ascii="Times New Roman" w:hAnsi="Times New Roman"/>
          <w:bCs/>
          <w:sz w:val="28"/>
          <w:szCs w:val="28"/>
          <w:lang w:val="es-ES"/>
        </w:rPr>
        <w:t>a</w:t>
      </w:r>
      <w:r w:rsidR="008C6275" w:rsidRPr="0008113C">
        <w:rPr>
          <w:rFonts w:ascii="Times New Roman" w:hAnsi="Times New Roman"/>
          <w:bCs/>
          <w:sz w:val="28"/>
          <w:szCs w:val="28"/>
          <w:lang w:val="es-ES"/>
        </w:rPr>
        <w:t>s, pues</w:t>
      </w:r>
      <w:r w:rsidR="003C44D3" w:rsidRPr="0008113C">
        <w:rPr>
          <w:rFonts w:ascii="Times New Roman" w:hAnsi="Times New Roman"/>
          <w:bCs/>
          <w:sz w:val="28"/>
          <w:szCs w:val="28"/>
          <w:lang w:val="es-ES"/>
        </w:rPr>
        <w:t xml:space="preserve"> </w:t>
      </w:r>
      <w:r w:rsidR="009048A7" w:rsidRPr="0008113C">
        <w:rPr>
          <w:rFonts w:ascii="Times New Roman" w:hAnsi="Times New Roman"/>
          <w:bCs/>
          <w:sz w:val="28"/>
          <w:szCs w:val="28"/>
          <w:lang w:val="es-ES"/>
        </w:rPr>
        <w:t xml:space="preserve">pese a que </w:t>
      </w:r>
      <w:r w:rsidR="00850E9C" w:rsidRPr="0008113C">
        <w:rPr>
          <w:rFonts w:ascii="Times New Roman" w:hAnsi="Times New Roman"/>
          <w:bCs/>
          <w:sz w:val="28"/>
          <w:szCs w:val="28"/>
          <w:lang w:val="es-ES"/>
        </w:rPr>
        <w:t>el acreedor garantizado</w:t>
      </w:r>
      <w:r w:rsidR="008557C3" w:rsidRPr="0008113C">
        <w:rPr>
          <w:rFonts w:ascii="Times New Roman" w:hAnsi="Times New Roman"/>
          <w:bCs/>
          <w:sz w:val="28"/>
          <w:szCs w:val="28"/>
          <w:lang w:val="es-ES"/>
        </w:rPr>
        <w:t xml:space="preserve">, según las reglas civiles, </w:t>
      </w:r>
      <w:r w:rsidR="000F4B40" w:rsidRPr="0008113C">
        <w:rPr>
          <w:rFonts w:ascii="Times New Roman" w:hAnsi="Times New Roman"/>
          <w:bCs/>
          <w:sz w:val="28"/>
          <w:szCs w:val="28"/>
          <w:lang w:val="es-ES"/>
        </w:rPr>
        <w:t xml:space="preserve">se </w:t>
      </w:r>
      <w:r w:rsidR="00D152A2" w:rsidRPr="0008113C">
        <w:rPr>
          <w:rFonts w:ascii="Times New Roman" w:hAnsi="Times New Roman"/>
          <w:bCs/>
          <w:sz w:val="28"/>
          <w:szCs w:val="28"/>
          <w:lang w:val="es-ES"/>
        </w:rPr>
        <w:t xml:space="preserve">encuentra </w:t>
      </w:r>
      <w:r w:rsidR="000F4B40" w:rsidRPr="0008113C">
        <w:rPr>
          <w:rFonts w:ascii="Times New Roman" w:hAnsi="Times New Roman"/>
          <w:bCs/>
          <w:sz w:val="28"/>
          <w:szCs w:val="28"/>
          <w:lang w:val="es-ES"/>
        </w:rPr>
        <w:t>en el segundo grado de prelación (Art. 2497</w:t>
      </w:r>
      <w:r w:rsidR="00E320BF" w:rsidRPr="0008113C">
        <w:rPr>
          <w:rFonts w:ascii="Times New Roman" w:hAnsi="Times New Roman"/>
          <w:bCs/>
          <w:sz w:val="28"/>
          <w:szCs w:val="28"/>
          <w:lang w:val="es-ES"/>
        </w:rPr>
        <w:t>.3</w:t>
      </w:r>
      <w:r w:rsidR="000F4B40" w:rsidRPr="0008113C">
        <w:rPr>
          <w:rFonts w:ascii="Times New Roman" w:hAnsi="Times New Roman"/>
          <w:bCs/>
          <w:sz w:val="28"/>
          <w:szCs w:val="28"/>
          <w:lang w:val="es-ES"/>
        </w:rPr>
        <w:t xml:space="preserve"> del C.C.), </w:t>
      </w:r>
      <w:r w:rsidR="003C44D3" w:rsidRPr="0008113C">
        <w:rPr>
          <w:rFonts w:ascii="Times New Roman" w:hAnsi="Times New Roman"/>
          <w:bCs/>
          <w:sz w:val="28"/>
          <w:szCs w:val="28"/>
          <w:lang w:val="es-ES"/>
        </w:rPr>
        <w:t>el inciso 2º</w:t>
      </w:r>
      <w:r w:rsidR="00EA5A4E" w:rsidRPr="0008113C">
        <w:rPr>
          <w:rFonts w:ascii="Times New Roman" w:hAnsi="Times New Roman"/>
          <w:bCs/>
          <w:sz w:val="28"/>
          <w:szCs w:val="28"/>
          <w:lang w:val="es-ES"/>
        </w:rPr>
        <w:t xml:space="preserve">, artículo 50, de la Ley 1676 de 2013 </w:t>
      </w:r>
      <w:r w:rsidR="003C44D3" w:rsidRPr="0008113C">
        <w:rPr>
          <w:rFonts w:ascii="Times New Roman" w:hAnsi="Times New Roman"/>
          <w:bCs/>
          <w:sz w:val="28"/>
          <w:szCs w:val="28"/>
          <w:lang w:val="es-ES"/>
        </w:rPr>
        <w:t xml:space="preserve">le concede la posibilidad de </w:t>
      </w:r>
      <w:r w:rsidR="00DF503E" w:rsidRPr="0008113C">
        <w:rPr>
          <w:rFonts w:ascii="Times New Roman" w:hAnsi="Times New Roman"/>
          <w:bCs/>
          <w:sz w:val="28"/>
          <w:szCs w:val="28"/>
          <w:lang w:val="es-ES"/>
        </w:rPr>
        <w:t>no tomar parte del proceso de reorganización, al cual han concurrido todos los acreedores, incluidos los de primer grado</w:t>
      </w:r>
      <w:r w:rsidR="00232E8F" w:rsidRPr="0008113C">
        <w:rPr>
          <w:rFonts w:ascii="Times New Roman" w:hAnsi="Times New Roman"/>
          <w:bCs/>
          <w:sz w:val="28"/>
          <w:szCs w:val="28"/>
          <w:lang w:val="es-ES"/>
        </w:rPr>
        <w:t xml:space="preserve"> (Art. 2496 del C.C)</w:t>
      </w:r>
      <w:r w:rsidR="00DF503E" w:rsidRPr="0008113C">
        <w:rPr>
          <w:rFonts w:ascii="Times New Roman" w:hAnsi="Times New Roman"/>
          <w:bCs/>
          <w:sz w:val="28"/>
          <w:szCs w:val="28"/>
          <w:lang w:val="es-ES"/>
        </w:rPr>
        <w:t>, y ejecutar individualmente su garantía</w:t>
      </w:r>
      <w:r w:rsidR="00CB0BFA" w:rsidRPr="0008113C">
        <w:rPr>
          <w:rFonts w:ascii="Times New Roman" w:hAnsi="Times New Roman"/>
          <w:bCs/>
          <w:sz w:val="28"/>
          <w:szCs w:val="28"/>
          <w:lang w:val="es-ES"/>
        </w:rPr>
        <w:t>.</w:t>
      </w:r>
      <w:r w:rsidR="007A1871" w:rsidRPr="0008113C">
        <w:rPr>
          <w:rFonts w:ascii="Times New Roman" w:hAnsi="Times New Roman"/>
          <w:bCs/>
          <w:sz w:val="28"/>
          <w:szCs w:val="28"/>
          <w:lang w:val="es-ES"/>
        </w:rPr>
        <w:t xml:space="preserve"> Además, el régimen de insolvencia, del que hace parte el proceso de reorganización, aplica, entre otras, a las </w:t>
      </w:r>
      <w:r w:rsidR="007A1871" w:rsidRPr="0008113C">
        <w:rPr>
          <w:rFonts w:ascii="Times New Roman" w:hAnsi="Times New Roman"/>
          <w:sz w:val="28"/>
          <w:szCs w:val="28"/>
          <w:lang w:val="es-ES_tradnl" w:eastAsia="es-ES"/>
        </w:rPr>
        <w:t>“</w:t>
      </w:r>
      <w:r w:rsidR="007A1871" w:rsidRPr="0008113C">
        <w:rPr>
          <w:rFonts w:ascii="Times New Roman" w:hAnsi="Times New Roman"/>
          <w:i/>
          <w:sz w:val="28"/>
          <w:szCs w:val="28"/>
          <w:lang w:val="es-ES_tradnl" w:eastAsia="es-ES"/>
        </w:rPr>
        <w:t>las personas naturales comerciantes</w:t>
      </w:r>
      <w:r w:rsidR="007A1871" w:rsidRPr="0008113C">
        <w:rPr>
          <w:rFonts w:ascii="Times New Roman" w:hAnsi="Times New Roman"/>
          <w:sz w:val="28"/>
          <w:szCs w:val="28"/>
          <w:lang w:val="es-ES_tradnl" w:eastAsia="es-ES"/>
        </w:rPr>
        <w:t>”</w:t>
      </w:r>
      <w:r w:rsidR="007A1871" w:rsidRPr="0008113C">
        <w:rPr>
          <w:rFonts w:ascii="Times New Roman" w:hAnsi="Times New Roman"/>
          <w:i/>
          <w:sz w:val="28"/>
          <w:szCs w:val="28"/>
          <w:lang w:val="es-ES_tradnl" w:eastAsia="es-ES"/>
        </w:rPr>
        <w:t xml:space="preserve"> </w:t>
      </w:r>
      <w:r w:rsidR="007A1871" w:rsidRPr="0008113C">
        <w:rPr>
          <w:rFonts w:ascii="Times New Roman" w:hAnsi="Times New Roman"/>
          <w:sz w:val="28"/>
          <w:szCs w:val="28"/>
          <w:lang w:val="es-ES_tradnl" w:eastAsia="es-ES"/>
        </w:rPr>
        <w:t xml:space="preserve">(Art. 2 de la Ley 1106 de 2006), quienes pueden tener </w:t>
      </w:r>
      <w:r w:rsidR="009009C4" w:rsidRPr="0008113C">
        <w:rPr>
          <w:rFonts w:ascii="Times New Roman" w:hAnsi="Times New Roman"/>
          <w:sz w:val="28"/>
          <w:szCs w:val="28"/>
          <w:lang w:val="es-ES_tradnl" w:eastAsia="es-ES"/>
        </w:rPr>
        <w:t xml:space="preserve">acreedores </w:t>
      </w:r>
      <w:r w:rsidR="007A1871" w:rsidRPr="0008113C">
        <w:rPr>
          <w:rFonts w:ascii="Times New Roman" w:hAnsi="Times New Roman"/>
          <w:sz w:val="28"/>
          <w:szCs w:val="28"/>
          <w:lang w:val="es-ES_tradnl" w:eastAsia="es-ES"/>
        </w:rPr>
        <w:t>alimentari</w:t>
      </w:r>
      <w:r w:rsidR="009009C4" w:rsidRPr="0008113C">
        <w:rPr>
          <w:rFonts w:ascii="Times New Roman" w:hAnsi="Times New Roman"/>
          <w:sz w:val="28"/>
          <w:szCs w:val="28"/>
          <w:lang w:val="es-ES_tradnl" w:eastAsia="es-ES"/>
        </w:rPr>
        <w:t>o</w:t>
      </w:r>
      <w:r w:rsidR="007A1871" w:rsidRPr="0008113C">
        <w:rPr>
          <w:rFonts w:ascii="Times New Roman" w:hAnsi="Times New Roman"/>
          <w:sz w:val="28"/>
          <w:szCs w:val="28"/>
          <w:lang w:val="es-ES_tradnl" w:eastAsia="es-ES"/>
        </w:rPr>
        <w:t>s</w:t>
      </w:r>
      <w:r w:rsidR="009009C4" w:rsidRPr="0008113C">
        <w:rPr>
          <w:rFonts w:ascii="Times New Roman" w:hAnsi="Times New Roman"/>
          <w:sz w:val="28"/>
          <w:szCs w:val="28"/>
          <w:lang w:val="es-ES_tradnl" w:eastAsia="es-ES"/>
        </w:rPr>
        <w:t>, los cuales, por ende, podrían resultar afectados</w:t>
      </w:r>
      <w:r w:rsidR="00F16C87" w:rsidRPr="0008113C">
        <w:rPr>
          <w:rFonts w:ascii="Times New Roman" w:hAnsi="Times New Roman"/>
          <w:sz w:val="28"/>
          <w:szCs w:val="28"/>
          <w:lang w:val="es-ES_tradnl" w:eastAsia="es-ES"/>
        </w:rPr>
        <w:t xml:space="preserve"> con la alteración</w:t>
      </w:r>
      <w:r w:rsidR="00BD6F80" w:rsidRPr="0008113C">
        <w:rPr>
          <w:rFonts w:ascii="Times New Roman" w:hAnsi="Times New Roman"/>
          <w:sz w:val="28"/>
          <w:szCs w:val="28"/>
          <w:lang w:val="es-ES_tradnl" w:eastAsia="es-ES"/>
        </w:rPr>
        <w:t xml:space="preserve"> al </w:t>
      </w:r>
      <w:r w:rsidR="00F16C87" w:rsidRPr="0008113C">
        <w:rPr>
          <w:rFonts w:ascii="Times New Roman" w:hAnsi="Times New Roman"/>
          <w:sz w:val="28"/>
          <w:szCs w:val="28"/>
          <w:lang w:val="es-ES_tradnl" w:eastAsia="es-ES"/>
        </w:rPr>
        <w:t>régimen de prelación</w:t>
      </w:r>
      <w:r w:rsidR="009009C4" w:rsidRPr="0008113C">
        <w:rPr>
          <w:rFonts w:ascii="Times New Roman" w:hAnsi="Times New Roman"/>
          <w:sz w:val="28"/>
          <w:szCs w:val="28"/>
          <w:lang w:val="es-ES_tradnl" w:eastAsia="es-ES"/>
        </w:rPr>
        <w:t xml:space="preserve">. </w:t>
      </w:r>
      <w:r w:rsidR="007A1871" w:rsidRPr="0008113C">
        <w:rPr>
          <w:rFonts w:ascii="Times New Roman" w:hAnsi="Times New Roman"/>
          <w:sz w:val="28"/>
          <w:szCs w:val="28"/>
          <w:lang w:val="es-ES_tradnl" w:eastAsia="es-ES"/>
        </w:rPr>
        <w:t xml:space="preserve"> </w:t>
      </w:r>
    </w:p>
    <w:p w:rsidR="007A1871" w:rsidRPr="0008113C" w:rsidRDefault="007A1871" w:rsidP="0008113C">
      <w:pPr>
        <w:tabs>
          <w:tab w:val="left" w:pos="3766"/>
        </w:tabs>
        <w:autoSpaceDE w:val="0"/>
        <w:autoSpaceDN w:val="0"/>
        <w:adjustRightInd w:val="0"/>
        <w:spacing w:after="0" w:line="240" w:lineRule="auto"/>
        <w:jc w:val="both"/>
        <w:rPr>
          <w:rFonts w:ascii="Times New Roman" w:hAnsi="Times New Roman"/>
          <w:sz w:val="28"/>
          <w:szCs w:val="28"/>
          <w:lang w:val="es-ES_tradnl" w:eastAsia="es-ES"/>
        </w:rPr>
      </w:pPr>
    </w:p>
    <w:p w:rsidR="00E320BF" w:rsidRPr="0008113C" w:rsidRDefault="0098329A"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Cs/>
          <w:sz w:val="28"/>
          <w:szCs w:val="28"/>
          <w:lang w:val="es-ES"/>
        </w:rPr>
        <w:t xml:space="preserve">De </w:t>
      </w:r>
      <w:r w:rsidR="00FD7993" w:rsidRPr="0008113C">
        <w:rPr>
          <w:rFonts w:ascii="Times New Roman" w:hAnsi="Times New Roman"/>
          <w:bCs/>
          <w:sz w:val="28"/>
          <w:szCs w:val="28"/>
          <w:lang w:val="es-ES"/>
        </w:rPr>
        <w:t xml:space="preserve">lo anterior </w:t>
      </w:r>
      <w:r w:rsidRPr="0008113C">
        <w:rPr>
          <w:rFonts w:ascii="Times New Roman" w:hAnsi="Times New Roman"/>
          <w:bCs/>
          <w:sz w:val="28"/>
          <w:szCs w:val="28"/>
          <w:lang w:val="es-ES"/>
        </w:rPr>
        <w:t>se sigue que el acreedor</w:t>
      </w:r>
      <w:r w:rsidR="00FD7993" w:rsidRPr="0008113C">
        <w:rPr>
          <w:rFonts w:ascii="Times New Roman" w:hAnsi="Times New Roman"/>
          <w:bCs/>
          <w:sz w:val="28"/>
          <w:szCs w:val="28"/>
          <w:lang w:val="es-ES"/>
        </w:rPr>
        <w:t xml:space="preserve"> garantizado tiene prelación</w:t>
      </w:r>
      <w:r w:rsidR="007B720A" w:rsidRPr="0008113C">
        <w:rPr>
          <w:rFonts w:ascii="Times New Roman" w:hAnsi="Times New Roman"/>
          <w:bCs/>
          <w:sz w:val="28"/>
          <w:szCs w:val="28"/>
          <w:lang w:val="es-ES"/>
        </w:rPr>
        <w:t xml:space="preserve"> sobre todos los demás y</w:t>
      </w:r>
      <w:r w:rsidR="00FD7993" w:rsidRPr="0008113C">
        <w:rPr>
          <w:rFonts w:ascii="Times New Roman" w:hAnsi="Times New Roman"/>
          <w:bCs/>
          <w:sz w:val="28"/>
          <w:szCs w:val="28"/>
          <w:lang w:val="es-ES"/>
        </w:rPr>
        <w:t>,</w:t>
      </w:r>
      <w:r w:rsidR="007B720A" w:rsidRPr="0008113C">
        <w:rPr>
          <w:rFonts w:ascii="Times New Roman" w:hAnsi="Times New Roman"/>
          <w:bCs/>
          <w:sz w:val="28"/>
          <w:szCs w:val="28"/>
          <w:lang w:val="es-ES"/>
        </w:rPr>
        <w:t xml:space="preserve"> por lo tanto,</w:t>
      </w:r>
      <w:r w:rsidR="00CF72A8" w:rsidRPr="0008113C">
        <w:rPr>
          <w:rFonts w:ascii="Times New Roman" w:hAnsi="Times New Roman"/>
          <w:bCs/>
          <w:sz w:val="28"/>
          <w:szCs w:val="28"/>
          <w:lang w:val="es-ES"/>
        </w:rPr>
        <w:t xml:space="preserve"> </w:t>
      </w:r>
      <w:r w:rsidR="00FD7993" w:rsidRPr="0008113C">
        <w:rPr>
          <w:rFonts w:ascii="Times New Roman" w:hAnsi="Times New Roman"/>
          <w:bCs/>
          <w:sz w:val="28"/>
          <w:szCs w:val="28"/>
          <w:lang w:val="es-ES"/>
        </w:rPr>
        <w:t>sobre los créditos que las normas civiles confieren el primer grado,</w:t>
      </w:r>
      <w:r w:rsidR="0077297B" w:rsidRPr="0008113C">
        <w:rPr>
          <w:rFonts w:ascii="Times New Roman" w:hAnsi="Times New Roman"/>
          <w:bCs/>
          <w:sz w:val="28"/>
          <w:szCs w:val="28"/>
          <w:lang w:val="es-ES"/>
        </w:rPr>
        <w:t xml:space="preserve"> en la medida en que mientras estos</w:t>
      </w:r>
      <w:r w:rsidR="00D66194" w:rsidRPr="0008113C">
        <w:rPr>
          <w:rFonts w:ascii="Times New Roman" w:hAnsi="Times New Roman"/>
          <w:bCs/>
          <w:sz w:val="28"/>
          <w:szCs w:val="28"/>
          <w:lang w:val="es-ES"/>
        </w:rPr>
        <w:t xml:space="preserve"> deben tomar parte del </w:t>
      </w:r>
      <w:r w:rsidR="00FD7993" w:rsidRPr="0008113C">
        <w:rPr>
          <w:rFonts w:ascii="Times New Roman" w:hAnsi="Times New Roman"/>
          <w:bCs/>
          <w:sz w:val="28"/>
          <w:szCs w:val="28"/>
          <w:lang w:val="es-ES"/>
        </w:rPr>
        <w:t>proceso de reorganización</w:t>
      </w:r>
      <w:r w:rsidR="00D66194" w:rsidRPr="0008113C">
        <w:rPr>
          <w:rFonts w:ascii="Times New Roman" w:hAnsi="Times New Roman"/>
          <w:bCs/>
          <w:sz w:val="28"/>
          <w:szCs w:val="28"/>
          <w:lang w:val="es-ES"/>
        </w:rPr>
        <w:t xml:space="preserve"> y allí hacer valer sus derechos</w:t>
      </w:r>
      <w:r w:rsidR="00FD7993" w:rsidRPr="0008113C">
        <w:rPr>
          <w:rFonts w:ascii="Times New Roman" w:hAnsi="Times New Roman"/>
          <w:bCs/>
          <w:sz w:val="28"/>
          <w:szCs w:val="28"/>
          <w:lang w:val="es-ES"/>
        </w:rPr>
        <w:t>, aquél está facultado</w:t>
      </w:r>
      <w:r w:rsidR="00232E8F" w:rsidRPr="0008113C">
        <w:rPr>
          <w:rFonts w:ascii="Times New Roman" w:hAnsi="Times New Roman"/>
          <w:bCs/>
          <w:sz w:val="28"/>
          <w:szCs w:val="28"/>
          <w:lang w:val="es-ES"/>
        </w:rPr>
        <w:t xml:space="preserve"> para</w:t>
      </w:r>
      <w:r w:rsidR="00CF72A8" w:rsidRPr="0008113C">
        <w:rPr>
          <w:rFonts w:ascii="Times New Roman" w:hAnsi="Times New Roman"/>
          <w:bCs/>
          <w:sz w:val="28"/>
          <w:szCs w:val="28"/>
          <w:lang w:val="es-ES"/>
        </w:rPr>
        <w:t xml:space="preserve"> no concurrir y </w:t>
      </w:r>
      <w:r w:rsidR="00FD7993" w:rsidRPr="0008113C">
        <w:rPr>
          <w:rFonts w:ascii="Times New Roman" w:hAnsi="Times New Roman"/>
          <w:bCs/>
          <w:sz w:val="28"/>
          <w:szCs w:val="28"/>
          <w:lang w:val="es-ES"/>
        </w:rPr>
        <w:t>cobrar su</w:t>
      </w:r>
      <w:r w:rsidR="003C44D3" w:rsidRPr="0008113C">
        <w:rPr>
          <w:rFonts w:ascii="Times New Roman" w:hAnsi="Times New Roman"/>
          <w:bCs/>
          <w:sz w:val="28"/>
          <w:szCs w:val="28"/>
          <w:lang w:val="es-ES"/>
        </w:rPr>
        <w:t xml:space="preserve"> </w:t>
      </w:r>
      <w:r w:rsidR="00FD7993" w:rsidRPr="0008113C">
        <w:rPr>
          <w:rFonts w:ascii="Times New Roman" w:hAnsi="Times New Roman"/>
          <w:bCs/>
          <w:sz w:val="28"/>
          <w:szCs w:val="28"/>
          <w:lang w:val="es-ES"/>
        </w:rPr>
        <w:t xml:space="preserve">crédito por fuera </w:t>
      </w:r>
      <w:r w:rsidR="0077297B" w:rsidRPr="0008113C">
        <w:rPr>
          <w:rFonts w:ascii="Times New Roman" w:hAnsi="Times New Roman"/>
          <w:bCs/>
          <w:sz w:val="28"/>
          <w:szCs w:val="28"/>
          <w:lang w:val="es-ES"/>
        </w:rPr>
        <w:t>del trámite</w:t>
      </w:r>
      <w:r w:rsidR="00FD7993" w:rsidRPr="0008113C">
        <w:rPr>
          <w:rFonts w:ascii="Times New Roman" w:hAnsi="Times New Roman"/>
          <w:bCs/>
          <w:sz w:val="28"/>
          <w:szCs w:val="28"/>
          <w:lang w:val="es-ES"/>
        </w:rPr>
        <w:t>.</w:t>
      </w:r>
      <w:r w:rsidR="0077297B" w:rsidRPr="0008113C">
        <w:rPr>
          <w:rFonts w:ascii="Times New Roman" w:hAnsi="Times New Roman"/>
          <w:bCs/>
          <w:sz w:val="28"/>
          <w:szCs w:val="28"/>
          <w:lang w:val="es-ES"/>
        </w:rPr>
        <w:t xml:space="preserve"> </w:t>
      </w:r>
      <w:r w:rsidR="0041564B" w:rsidRPr="0008113C">
        <w:rPr>
          <w:rFonts w:ascii="Times New Roman" w:hAnsi="Times New Roman"/>
          <w:bCs/>
          <w:sz w:val="28"/>
          <w:szCs w:val="28"/>
          <w:lang w:val="es-ES"/>
        </w:rPr>
        <w:t xml:space="preserve">En </w:t>
      </w:r>
      <w:r w:rsidR="00E11A4C" w:rsidRPr="0008113C">
        <w:rPr>
          <w:rFonts w:ascii="Times New Roman" w:hAnsi="Times New Roman"/>
          <w:bCs/>
          <w:sz w:val="28"/>
          <w:szCs w:val="28"/>
          <w:lang w:val="es-ES"/>
        </w:rPr>
        <w:t>consecuencia, es razonable concluir</w:t>
      </w:r>
      <w:r w:rsidR="00CA31C5" w:rsidRPr="0008113C">
        <w:rPr>
          <w:rFonts w:ascii="Times New Roman" w:hAnsi="Times New Roman"/>
          <w:bCs/>
          <w:sz w:val="28"/>
          <w:szCs w:val="28"/>
          <w:lang w:val="es-ES"/>
        </w:rPr>
        <w:t>, como lo hace el demandante,</w:t>
      </w:r>
      <w:r w:rsidR="00D66194" w:rsidRPr="0008113C">
        <w:rPr>
          <w:rFonts w:ascii="Times New Roman" w:hAnsi="Times New Roman"/>
          <w:bCs/>
          <w:sz w:val="28"/>
          <w:szCs w:val="28"/>
          <w:lang w:val="es-ES"/>
        </w:rPr>
        <w:t xml:space="preserve"> </w:t>
      </w:r>
      <w:r w:rsidR="00E11A4C" w:rsidRPr="0008113C">
        <w:rPr>
          <w:rFonts w:ascii="Times New Roman" w:hAnsi="Times New Roman"/>
          <w:bCs/>
          <w:sz w:val="28"/>
          <w:szCs w:val="28"/>
          <w:lang w:val="es-ES"/>
        </w:rPr>
        <w:t xml:space="preserve">que se introdujo una modificación </w:t>
      </w:r>
      <w:r w:rsidR="007B720A" w:rsidRPr="0008113C">
        <w:rPr>
          <w:rFonts w:ascii="Times New Roman" w:hAnsi="Times New Roman"/>
          <w:bCs/>
          <w:sz w:val="28"/>
          <w:szCs w:val="28"/>
          <w:lang w:val="es-ES"/>
        </w:rPr>
        <w:t>a</w:t>
      </w:r>
      <w:r w:rsidR="00E11A4C" w:rsidRPr="0008113C">
        <w:rPr>
          <w:rFonts w:ascii="Times New Roman" w:hAnsi="Times New Roman"/>
          <w:bCs/>
          <w:sz w:val="28"/>
          <w:szCs w:val="28"/>
          <w:lang w:val="es-ES"/>
        </w:rPr>
        <w:t xml:space="preserve"> la prelación de los créditos</w:t>
      </w:r>
      <w:r w:rsidR="00EA5A4E" w:rsidRPr="0008113C">
        <w:rPr>
          <w:rFonts w:ascii="Times New Roman" w:hAnsi="Times New Roman"/>
          <w:bCs/>
          <w:sz w:val="28"/>
          <w:szCs w:val="28"/>
          <w:lang w:val="es-ES"/>
        </w:rPr>
        <w:t>, por lo menos en la modalidad consagrada en la norma</w:t>
      </w:r>
      <w:r w:rsidR="00E11A4C" w:rsidRPr="0008113C">
        <w:rPr>
          <w:rFonts w:ascii="Times New Roman" w:hAnsi="Times New Roman"/>
          <w:bCs/>
          <w:sz w:val="28"/>
          <w:szCs w:val="28"/>
          <w:lang w:val="es-ES"/>
        </w:rPr>
        <w:t xml:space="preserve">.  </w:t>
      </w:r>
      <w:r w:rsidR="007229A9" w:rsidRPr="0008113C">
        <w:rPr>
          <w:rFonts w:ascii="Times New Roman" w:hAnsi="Times New Roman"/>
          <w:bCs/>
          <w:sz w:val="28"/>
          <w:szCs w:val="28"/>
          <w:lang w:val="es-ES"/>
        </w:rPr>
        <w:t xml:space="preserve">De igual manera, </w:t>
      </w:r>
      <w:r w:rsidR="007637FA" w:rsidRPr="0008113C">
        <w:rPr>
          <w:rFonts w:ascii="Times New Roman" w:hAnsi="Times New Roman"/>
          <w:bCs/>
          <w:sz w:val="28"/>
          <w:szCs w:val="28"/>
          <w:lang w:val="es-ES"/>
        </w:rPr>
        <w:t xml:space="preserve">la primera parte del </w:t>
      </w:r>
      <w:r w:rsidR="007229A9" w:rsidRPr="0008113C">
        <w:rPr>
          <w:rFonts w:ascii="Times New Roman" w:hAnsi="Times New Roman"/>
          <w:bCs/>
          <w:sz w:val="28"/>
          <w:szCs w:val="28"/>
          <w:lang w:val="es-ES"/>
        </w:rPr>
        <w:t>inciso 6º</w:t>
      </w:r>
      <w:r w:rsidR="007637FA" w:rsidRPr="0008113C">
        <w:rPr>
          <w:rFonts w:ascii="Times New Roman" w:hAnsi="Times New Roman"/>
          <w:bCs/>
          <w:sz w:val="28"/>
          <w:szCs w:val="28"/>
          <w:lang w:val="es-ES"/>
        </w:rPr>
        <w:t xml:space="preserve">, </w:t>
      </w:r>
      <w:r w:rsidR="007229A9" w:rsidRPr="0008113C">
        <w:rPr>
          <w:rFonts w:ascii="Times New Roman" w:hAnsi="Times New Roman"/>
          <w:bCs/>
          <w:sz w:val="28"/>
          <w:szCs w:val="28"/>
          <w:lang w:val="es-ES"/>
        </w:rPr>
        <w:t>artículo 5</w:t>
      </w:r>
      <w:r w:rsidR="008928ED" w:rsidRPr="0008113C">
        <w:rPr>
          <w:rFonts w:ascii="Times New Roman" w:hAnsi="Times New Roman"/>
          <w:bCs/>
          <w:sz w:val="28"/>
          <w:szCs w:val="28"/>
          <w:lang w:val="es-ES"/>
        </w:rPr>
        <w:t>0</w:t>
      </w:r>
      <w:r w:rsidR="007637FA" w:rsidRPr="0008113C">
        <w:rPr>
          <w:rFonts w:ascii="Times New Roman" w:hAnsi="Times New Roman"/>
          <w:bCs/>
          <w:sz w:val="28"/>
          <w:szCs w:val="28"/>
          <w:lang w:val="es-ES"/>
        </w:rPr>
        <w:t>,</w:t>
      </w:r>
      <w:r w:rsidR="007637FA" w:rsidRPr="0008113C">
        <w:rPr>
          <w:rFonts w:ascii="Times New Roman" w:hAnsi="Times New Roman"/>
          <w:sz w:val="28"/>
          <w:szCs w:val="28"/>
        </w:rPr>
        <w:t xml:space="preserve"> </w:t>
      </w:r>
      <w:r w:rsidR="007229A9" w:rsidRPr="0008113C">
        <w:rPr>
          <w:rFonts w:ascii="Times New Roman" w:hAnsi="Times New Roman"/>
          <w:bCs/>
          <w:sz w:val="28"/>
          <w:szCs w:val="28"/>
          <w:lang w:val="es-ES"/>
        </w:rPr>
        <w:t>de la Ley 1676 de 2013</w:t>
      </w:r>
      <w:r w:rsidR="00095EAF" w:rsidRPr="0008113C">
        <w:rPr>
          <w:rFonts w:ascii="Times New Roman" w:hAnsi="Times New Roman"/>
          <w:bCs/>
          <w:sz w:val="28"/>
          <w:szCs w:val="28"/>
          <w:lang w:val="es-ES"/>
        </w:rPr>
        <w:t>,</w:t>
      </w:r>
      <w:r w:rsidR="007229A9" w:rsidRPr="0008113C">
        <w:rPr>
          <w:rFonts w:ascii="Times New Roman" w:hAnsi="Times New Roman"/>
          <w:bCs/>
          <w:sz w:val="28"/>
          <w:szCs w:val="28"/>
          <w:lang w:val="es-ES"/>
        </w:rPr>
        <w:t xml:space="preserve"> otorga derecho a</w:t>
      </w:r>
      <w:r w:rsidR="007B720A" w:rsidRPr="0008113C">
        <w:rPr>
          <w:rFonts w:ascii="Times New Roman" w:hAnsi="Times New Roman"/>
          <w:bCs/>
          <w:sz w:val="28"/>
          <w:szCs w:val="28"/>
          <w:lang w:val="es-ES"/>
        </w:rPr>
        <w:t>l acreedor garantizado de que</w:t>
      </w:r>
      <w:r w:rsidR="00A1435C" w:rsidRPr="0008113C">
        <w:rPr>
          <w:rFonts w:ascii="Times New Roman" w:hAnsi="Times New Roman"/>
          <w:bCs/>
          <w:sz w:val="28"/>
          <w:szCs w:val="28"/>
          <w:lang w:val="es-ES"/>
        </w:rPr>
        <w:t xml:space="preserve">, confirmado el acuerdo de reorganización, </w:t>
      </w:r>
      <w:r w:rsidR="007B720A" w:rsidRPr="0008113C">
        <w:rPr>
          <w:rFonts w:ascii="Times New Roman" w:hAnsi="Times New Roman"/>
          <w:bCs/>
          <w:sz w:val="28"/>
          <w:szCs w:val="28"/>
          <w:lang w:val="es-ES"/>
        </w:rPr>
        <w:t xml:space="preserve">su crédito sea </w:t>
      </w:r>
      <w:r w:rsidR="007229A9" w:rsidRPr="0008113C">
        <w:rPr>
          <w:rFonts w:ascii="Times New Roman" w:hAnsi="Times New Roman"/>
          <w:bCs/>
          <w:sz w:val="28"/>
          <w:szCs w:val="28"/>
          <w:lang w:val="es-ES"/>
        </w:rPr>
        <w:t>pagad</w:t>
      </w:r>
      <w:r w:rsidR="007B720A" w:rsidRPr="0008113C">
        <w:rPr>
          <w:rFonts w:ascii="Times New Roman" w:hAnsi="Times New Roman"/>
          <w:bCs/>
          <w:sz w:val="28"/>
          <w:szCs w:val="28"/>
          <w:lang w:val="es-ES"/>
        </w:rPr>
        <w:t>o</w:t>
      </w:r>
      <w:r w:rsidR="007229A9" w:rsidRPr="0008113C">
        <w:rPr>
          <w:rFonts w:ascii="Times New Roman" w:hAnsi="Times New Roman"/>
          <w:bCs/>
          <w:sz w:val="28"/>
          <w:szCs w:val="28"/>
          <w:lang w:val="es-ES"/>
        </w:rPr>
        <w:t xml:space="preserve"> de forma preferente respecto de </w:t>
      </w:r>
      <w:r w:rsidR="00A1435C" w:rsidRPr="0008113C">
        <w:rPr>
          <w:rFonts w:ascii="Times New Roman" w:hAnsi="Times New Roman"/>
          <w:bCs/>
          <w:sz w:val="28"/>
          <w:szCs w:val="28"/>
          <w:lang w:val="es-ES"/>
        </w:rPr>
        <w:t xml:space="preserve">los </w:t>
      </w:r>
      <w:r w:rsidR="007229A9" w:rsidRPr="0008113C">
        <w:rPr>
          <w:rFonts w:ascii="Times New Roman" w:hAnsi="Times New Roman"/>
          <w:bCs/>
          <w:sz w:val="28"/>
          <w:szCs w:val="28"/>
          <w:lang w:val="es-ES"/>
        </w:rPr>
        <w:t xml:space="preserve">pertenecientes a todos los demás acreedores que hacen parte </w:t>
      </w:r>
      <w:r w:rsidR="00A1435C" w:rsidRPr="0008113C">
        <w:rPr>
          <w:rFonts w:ascii="Times New Roman" w:hAnsi="Times New Roman"/>
          <w:bCs/>
          <w:sz w:val="28"/>
          <w:szCs w:val="28"/>
          <w:lang w:val="es-ES"/>
        </w:rPr>
        <w:t>de aquél</w:t>
      </w:r>
      <w:r w:rsidR="007229A9" w:rsidRPr="0008113C">
        <w:rPr>
          <w:rFonts w:ascii="Times New Roman" w:hAnsi="Times New Roman"/>
          <w:bCs/>
          <w:sz w:val="28"/>
          <w:szCs w:val="28"/>
          <w:lang w:val="es-ES"/>
        </w:rPr>
        <w:t xml:space="preserve">, incluidos los acreedores de primer grado. Por lo tanto, también en este caso </w:t>
      </w:r>
      <w:r w:rsidR="00D66194" w:rsidRPr="0008113C">
        <w:rPr>
          <w:rFonts w:ascii="Times New Roman" w:hAnsi="Times New Roman"/>
          <w:bCs/>
          <w:sz w:val="28"/>
          <w:szCs w:val="28"/>
          <w:lang w:val="es-ES"/>
        </w:rPr>
        <w:t xml:space="preserve">es posible </w:t>
      </w:r>
      <w:r w:rsidR="001E7016" w:rsidRPr="0008113C">
        <w:rPr>
          <w:rFonts w:ascii="Times New Roman" w:hAnsi="Times New Roman"/>
          <w:bCs/>
          <w:sz w:val="28"/>
          <w:szCs w:val="28"/>
          <w:lang w:val="es-ES"/>
        </w:rPr>
        <w:t xml:space="preserve">considerar </w:t>
      </w:r>
      <w:r w:rsidR="00D66194" w:rsidRPr="0008113C">
        <w:rPr>
          <w:rFonts w:ascii="Times New Roman" w:hAnsi="Times New Roman"/>
          <w:bCs/>
          <w:sz w:val="28"/>
          <w:szCs w:val="28"/>
          <w:lang w:val="es-ES"/>
        </w:rPr>
        <w:t>que</w:t>
      </w:r>
      <w:r w:rsidR="00E313E5" w:rsidRPr="0008113C">
        <w:rPr>
          <w:rFonts w:ascii="Times New Roman" w:hAnsi="Times New Roman"/>
          <w:bCs/>
          <w:sz w:val="28"/>
          <w:szCs w:val="28"/>
          <w:lang w:val="es-ES"/>
        </w:rPr>
        <w:t xml:space="preserve"> se alteró la prelación de créditos para esta específica fase del trámite de </w:t>
      </w:r>
      <w:r w:rsidR="00BC2A93" w:rsidRPr="0008113C">
        <w:rPr>
          <w:rFonts w:ascii="Times New Roman" w:hAnsi="Times New Roman"/>
          <w:bCs/>
          <w:sz w:val="28"/>
          <w:szCs w:val="28"/>
          <w:lang w:val="es-ES"/>
        </w:rPr>
        <w:t xml:space="preserve">reorganización. </w:t>
      </w:r>
      <w:r w:rsidR="00D66194" w:rsidRPr="0008113C">
        <w:rPr>
          <w:rFonts w:ascii="Times New Roman" w:hAnsi="Times New Roman"/>
          <w:bCs/>
          <w:sz w:val="28"/>
          <w:szCs w:val="28"/>
          <w:lang w:val="es-ES"/>
        </w:rPr>
        <w:t xml:space="preserve"> </w:t>
      </w:r>
      <w:r w:rsidR="007229A9" w:rsidRPr="0008113C">
        <w:rPr>
          <w:rFonts w:ascii="Times New Roman" w:hAnsi="Times New Roman"/>
          <w:bCs/>
          <w:sz w:val="28"/>
          <w:szCs w:val="28"/>
          <w:lang w:val="es-ES"/>
        </w:rPr>
        <w:t xml:space="preserve"> </w:t>
      </w:r>
    </w:p>
    <w:p w:rsidR="00730C48" w:rsidRPr="0008113C" w:rsidRDefault="00730C48"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E76A78" w:rsidRPr="0008113C" w:rsidRDefault="001108CE"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
          <w:bCs/>
          <w:sz w:val="28"/>
          <w:szCs w:val="28"/>
          <w:lang w:val="es-ES"/>
        </w:rPr>
        <w:t>12.</w:t>
      </w:r>
      <w:r w:rsidR="00EF70D6" w:rsidRPr="0008113C">
        <w:rPr>
          <w:rFonts w:ascii="Times New Roman" w:hAnsi="Times New Roman"/>
          <w:b/>
          <w:bCs/>
          <w:sz w:val="28"/>
          <w:szCs w:val="28"/>
          <w:lang w:val="es-ES"/>
        </w:rPr>
        <w:t xml:space="preserve"> </w:t>
      </w:r>
      <w:r w:rsidR="00E76A78" w:rsidRPr="0008113C">
        <w:rPr>
          <w:rFonts w:ascii="Times New Roman" w:hAnsi="Times New Roman"/>
          <w:bCs/>
          <w:sz w:val="28"/>
          <w:szCs w:val="28"/>
          <w:lang w:val="es-ES"/>
        </w:rPr>
        <w:t xml:space="preserve">Dos son los </w:t>
      </w:r>
      <w:r w:rsidR="00BE389D" w:rsidRPr="0008113C">
        <w:rPr>
          <w:rFonts w:ascii="Times New Roman" w:hAnsi="Times New Roman"/>
          <w:bCs/>
          <w:sz w:val="28"/>
          <w:szCs w:val="28"/>
          <w:lang w:val="es-ES"/>
        </w:rPr>
        <w:t>argumento</w:t>
      </w:r>
      <w:r w:rsidR="00D62D33" w:rsidRPr="0008113C">
        <w:rPr>
          <w:rFonts w:ascii="Times New Roman" w:hAnsi="Times New Roman"/>
          <w:bCs/>
          <w:sz w:val="28"/>
          <w:szCs w:val="28"/>
          <w:lang w:val="es-ES"/>
        </w:rPr>
        <w:t>s</w:t>
      </w:r>
      <w:r w:rsidR="00BE389D" w:rsidRPr="0008113C">
        <w:rPr>
          <w:rFonts w:ascii="Times New Roman" w:hAnsi="Times New Roman"/>
          <w:bCs/>
          <w:sz w:val="28"/>
          <w:szCs w:val="28"/>
          <w:lang w:val="es-ES"/>
        </w:rPr>
        <w:t xml:space="preserve"> </w:t>
      </w:r>
      <w:r w:rsidR="00FD005A" w:rsidRPr="0008113C">
        <w:rPr>
          <w:rFonts w:ascii="Times New Roman" w:hAnsi="Times New Roman"/>
          <w:bCs/>
          <w:sz w:val="28"/>
          <w:szCs w:val="28"/>
          <w:lang w:val="es-ES"/>
        </w:rPr>
        <w:t xml:space="preserve">básicos </w:t>
      </w:r>
      <w:r w:rsidR="00BE389D" w:rsidRPr="0008113C">
        <w:rPr>
          <w:rFonts w:ascii="Times New Roman" w:hAnsi="Times New Roman"/>
          <w:bCs/>
          <w:sz w:val="28"/>
          <w:szCs w:val="28"/>
          <w:lang w:val="es-ES"/>
        </w:rPr>
        <w:t xml:space="preserve">de </w:t>
      </w:r>
      <w:r w:rsidR="00FD005A" w:rsidRPr="0008113C">
        <w:rPr>
          <w:rFonts w:ascii="Times New Roman" w:hAnsi="Times New Roman"/>
          <w:bCs/>
          <w:sz w:val="28"/>
          <w:szCs w:val="28"/>
          <w:lang w:val="es-ES"/>
        </w:rPr>
        <w:t xml:space="preserve">los intervinientes que consideran </w:t>
      </w:r>
      <w:r w:rsidR="00BE389D" w:rsidRPr="0008113C">
        <w:rPr>
          <w:rFonts w:ascii="Times New Roman" w:hAnsi="Times New Roman"/>
          <w:bCs/>
          <w:sz w:val="28"/>
          <w:szCs w:val="28"/>
          <w:lang w:val="es-ES"/>
        </w:rPr>
        <w:t>que el cargo carece de certeza, en tanto parte de un</w:t>
      </w:r>
      <w:r w:rsidR="00D1501F" w:rsidRPr="0008113C">
        <w:rPr>
          <w:rFonts w:ascii="Times New Roman" w:hAnsi="Times New Roman"/>
          <w:bCs/>
          <w:sz w:val="28"/>
          <w:szCs w:val="28"/>
          <w:lang w:val="es-ES"/>
        </w:rPr>
        <w:t xml:space="preserve">a interpretación </w:t>
      </w:r>
      <w:r w:rsidR="00BE389D" w:rsidRPr="0008113C">
        <w:rPr>
          <w:rFonts w:ascii="Times New Roman" w:hAnsi="Times New Roman"/>
          <w:bCs/>
          <w:sz w:val="28"/>
          <w:szCs w:val="28"/>
          <w:lang w:val="es-ES"/>
        </w:rPr>
        <w:t xml:space="preserve">no derivable de las normas acusadas, </w:t>
      </w:r>
      <w:r w:rsidR="00625301" w:rsidRPr="0008113C">
        <w:rPr>
          <w:rFonts w:ascii="Times New Roman" w:hAnsi="Times New Roman"/>
          <w:bCs/>
          <w:sz w:val="28"/>
          <w:szCs w:val="28"/>
          <w:lang w:val="es-ES"/>
        </w:rPr>
        <w:t>pues en realidad no se produjo una alteración a la prelación de créditos</w:t>
      </w:r>
      <w:r w:rsidR="008928ED" w:rsidRPr="0008113C">
        <w:rPr>
          <w:rFonts w:ascii="Times New Roman" w:hAnsi="Times New Roman"/>
          <w:bCs/>
          <w:sz w:val="28"/>
          <w:szCs w:val="28"/>
          <w:lang w:val="es-ES"/>
        </w:rPr>
        <w:t xml:space="preserve"> alegada por el actor</w:t>
      </w:r>
      <w:r w:rsidR="00FD005A" w:rsidRPr="0008113C">
        <w:rPr>
          <w:rFonts w:ascii="Times New Roman" w:hAnsi="Times New Roman"/>
          <w:bCs/>
          <w:sz w:val="28"/>
          <w:szCs w:val="28"/>
          <w:lang w:val="es-ES"/>
        </w:rPr>
        <w:t xml:space="preserve">. Primero, que </w:t>
      </w:r>
      <w:r w:rsidR="00BE389D" w:rsidRPr="0008113C">
        <w:rPr>
          <w:rFonts w:ascii="Times New Roman" w:hAnsi="Times New Roman"/>
          <w:bCs/>
          <w:sz w:val="28"/>
          <w:szCs w:val="28"/>
          <w:lang w:val="es-ES"/>
        </w:rPr>
        <w:t>la Ley no derogó ni modificó expresamente la</w:t>
      </w:r>
      <w:r w:rsidR="006822BD" w:rsidRPr="0008113C">
        <w:rPr>
          <w:rFonts w:ascii="Times New Roman" w:hAnsi="Times New Roman"/>
          <w:bCs/>
          <w:sz w:val="28"/>
          <w:szCs w:val="28"/>
          <w:lang w:val="es-ES"/>
        </w:rPr>
        <w:t>s</w:t>
      </w:r>
      <w:r w:rsidR="00BE389D" w:rsidRPr="0008113C">
        <w:rPr>
          <w:rFonts w:ascii="Times New Roman" w:hAnsi="Times New Roman"/>
          <w:bCs/>
          <w:sz w:val="28"/>
          <w:szCs w:val="28"/>
          <w:lang w:val="es-ES"/>
        </w:rPr>
        <w:t xml:space="preserve"> regla</w:t>
      </w:r>
      <w:r w:rsidR="006822BD" w:rsidRPr="0008113C">
        <w:rPr>
          <w:rFonts w:ascii="Times New Roman" w:hAnsi="Times New Roman"/>
          <w:bCs/>
          <w:sz w:val="28"/>
          <w:szCs w:val="28"/>
          <w:lang w:val="es-ES"/>
        </w:rPr>
        <w:t>s</w:t>
      </w:r>
      <w:r w:rsidR="00BE389D" w:rsidRPr="0008113C">
        <w:rPr>
          <w:rFonts w:ascii="Times New Roman" w:hAnsi="Times New Roman"/>
          <w:bCs/>
          <w:sz w:val="28"/>
          <w:szCs w:val="28"/>
          <w:lang w:val="es-ES"/>
        </w:rPr>
        <w:t xml:space="preserve"> sobre prelación de créditos prevista</w:t>
      </w:r>
      <w:r w:rsidR="006822BD" w:rsidRPr="0008113C">
        <w:rPr>
          <w:rFonts w:ascii="Times New Roman" w:hAnsi="Times New Roman"/>
          <w:bCs/>
          <w:sz w:val="28"/>
          <w:szCs w:val="28"/>
          <w:lang w:val="es-ES"/>
        </w:rPr>
        <w:t>s</w:t>
      </w:r>
      <w:r w:rsidR="00BE389D" w:rsidRPr="0008113C">
        <w:rPr>
          <w:rFonts w:ascii="Times New Roman" w:hAnsi="Times New Roman"/>
          <w:bCs/>
          <w:sz w:val="28"/>
          <w:szCs w:val="28"/>
          <w:lang w:val="es-ES"/>
        </w:rPr>
        <w:t xml:space="preserve"> en el Código Civil</w:t>
      </w:r>
      <w:r w:rsidR="00FD005A" w:rsidRPr="0008113C">
        <w:rPr>
          <w:rFonts w:ascii="Times New Roman" w:hAnsi="Times New Roman"/>
          <w:bCs/>
          <w:sz w:val="28"/>
          <w:szCs w:val="28"/>
          <w:lang w:val="es-ES"/>
        </w:rPr>
        <w:t xml:space="preserve">. Segundo, que </w:t>
      </w:r>
      <w:r w:rsidR="00BE389D" w:rsidRPr="0008113C">
        <w:rPr>
          <w:rFonts w:ascii="Times New Roman" w:hAnsi="Times New Roman"/>
          <w:bCs/>
          <w:sz w:val="28"/>
          <w:szCs w:val="28"/>
          <w:lang w:val="es-ES"/>
        </w:rPr>
        <w:t xml:space="preserve">en la Sentencia C-447 de 2015 la Corte concluyó que no había tenido </w:t>
      </w:r>
      <w:r w:rsidR="00FD005A" w:rsidRPr="0008113C">
        <w:rPr>
          <w:rFonts w:ascii="Times New Roman" w:hAnsi="Times New Roman"/>
          <w:bCs/>
          <w:sz w:val="28"/>
          <w:szCs w:val="28"/>
          <w:lang w:val="es-ES"/>
        </w:rPr>
        <w:t xml:space="preserve">lugar </w:t>
      </w:r>
      <w:r w:rsidR="00BE389D" w:rsidRPr="0008113C">
        <w:rPr>
          <w:rFonts w:ascii="Times New Roman" w:hAnsi="Times New Roman"/>
          <w:bCs/>
          <w:sz w:val="28"/>
          <w:szCs w:val="28"/>
          <w:lang w:val="es-ES"/>
        </w:rPr>
        <w:t>esa modificación, en relación con el ejercicio de una prerrogativa similar a la ahora analizada, consagrad</w:t>
      </w:r>
      <w:r w:rsidR="00D62D33" w:rsidRPr="0008113C">
        <w:rPr>
          <w:rFonts w:ascii="Times New Roman" w:hAnsi="Times New Roman"/>
          <w:bCs/>
          <w:sz w:val="28"/>
          <w:szCs w:val="28"/>
          <w:lang w:val="es-ES"/>
        </w:rPr>
        <w:t>a</w:t>
      </w:r>
      <w:r w:rsidR="00BE389D" w:rsidRPr="0008113C">
        <w:rPr>
          <w:rFonts w:ascii="Times New Roman" w:hAnsi="Times New Roman"/>
          <w:bCs/>
          <w:sz w:val="28"/>
          <w:szCs w:val="28"/>
          <w:lang w:val="es-ES"/>
        </w:rPr>
        <w:t xml:space="preserve"> en</w:t>
      </w:r>
      <w:r w:rsidR="00D62D33" w:rsidRPr="0008113C">
        <w:rPr>
          <w:rFonts w:ascii="Times New Roman" w:hAnsi="Times New Roman"/>
          <w:bCs/>
          <w:sz w:val="28"/>
          <w:szCs w:val="28"/>
          <w:lang w:val="es-ES"/>
        </w:rPr>
        <w:t xml:space="preserve"> </w:t>
      </w:r>
      <w:r w:rsidR="00BE389D" w:rsidRPr="0008113C">
        <w:rPr>
          <w:rFonts w:ascii="Times New Roman" w:hAnsi="Times New Roman"/>
          <w:bCs/>
          <w:sz w:val="28"/>
          <w:szCs w:val="28"/>
          <w:lang w:val="es-ES"/>
        </w:rPr>
        <w:t xml:space="preserve">el artículo 52 de la Ley 1617 de 2013. </w:t>
      </w:r>
    </w:p>
    <w:p w:rsidR="00E76A78" w:rsidRPr="0008113C" w:rsidRDefault="00E76A78"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75476F" w:rsidRPr="0008113C" w:rsidRDefault="008928ED" w:rsidP="0008113C">
      <w:pPr>
        <w:tabs>
          <w:tab w:val="left" w:pos="3766"/>
        </w:tabs>
        <w:autoSpaceDE w:val="0"/>
        <w:autoSpaceDN w:val="0"/>
        <w:adjustRightInd w:val="0"/>
        <w:spacing w:after="0" w:line="240" w:lineRule="auto"/>
        <w:jc w:val="both"/>
        <w:rPr>
          <w:rFonts w:ascii="Times New Roman" w:hAnsi="Times New Roman"/>
          <w:bCs/>
          <w:i/>
          <w:sz w:val="28"/>
          <w:szCs w:val="28"/>
          <w:lang w:val="es-ES"/>
        </w:rPr>
      </w:pPr>
      <w:r w:rsidRPr="0008113C">
        <w:rPr>
          <w:rFonts w:ascii="Times New Roman" w:hAnsi="Times New Roman"/>
          <w:b/>
          <w:bCs/>
          <w:sz w:val="28"/>
          <w:szCs w:val="28"/>
          <w:lang w:val="es-ES"/>
        </w:rPr>
        <w:t xml:space="preserve">12.1. </w:t>
      </w:r>
      <w:r w:rsidR="001E7016" w:rsidRPr="0008113C">
        <w:rPr>
          <w:rFonts w:ascii="Times New Roman" w:hAnsi="Times New Roman"/>
          <w:bCs/>
          <w:sz w:val="28"/>
          <w:szCs w:val="28"/>
          <w:lang w:val="es-ES"/>
        </w:rPr>
        <w:t>En relación con el argumento</w:t>
      </w:r>
      <w:r w:rsidR="008F474B" w:rsidRPr="0008113C">
        <w:rPr>
          <w:rFonts w:ascii="Times New Roman" w:hAnsi="Times New Roman"/>
          <w:bCs/>
          <w:sz w:val="28"/>
          <w:szCs w:val="28"/>
          <w:lang w:val="es-ES"/>
        </w:rPr>
        <w:t xml:space="preserve"> de la no ocurrencia de la derogatoria, </w:t>
      </w:r>
      <w:r w:rsidR="0075476F" w:rsidRPr="0008113C">
        <w:rPr>
          <w:rFonts w:ascii="Times New Roman" w:hAnsi="Times New Roman"/>
          <w:bCs/>
          <w:sz w:val="28"/>
          <w:szCs w:val="28"/>
          <w:lang w:val="es-ES"/>
        </w:rPr>
        <w:t xml:space="preserve">es necesario precisar que </w:t>
      </w:r>
      <w:r w:rsidR="00FD005A" w:rsidRPr="0008113C">
        <w:rPr>
          <w:rFonts w:ascii="Times New Roman" w:hAnsi="Times New Roman"/>
          <w:bCs/>
          <w:sz w:val="28"/>
          <w:szCs w:val="28"/>
          <w:lang w:val="es-ES"/>
        </w:rPr>
        <w:t xml:space="preserve">el punto de partida de los cargos analizados no es en realidad que se haya producido una derogatoria </w:t>
      </w:r>
      <w:r w:rsidR="0030087D" w:rsidRPr="0008113C">
        <w:rPr>
          <w:rFonts w:ascii="Times New Roman" w:hAnsi="Times New Roman"/>
          <w:bCs/>
          <w:sz w:val="28"/>
          <w:szCs w:val="28"/>
          <w:lang w:val="es-ES"/>
        </w:rPr>
        <w:t xml:space="preserve">absoluta </w:t>
      </w:r>
      <w:r w:rsidR="00FD005A" w:rsidRPr="0008113C">
        <w:rPr>
          <w:rFonts w:ascii="Times New Roman" w:hAnsi="Times New Roman"/>
          <w:bCs/>
          <w:sz w:val="28"/>
          <w:szCs w:val="28"/>
          <w:lang w:val="es-ES"/>
        </w:rPr>
        <w:t>de las reglas de prelación contenidas en el Código Civil. Aquello que</w:t>
      </w:r>
      <w:r w:rsidR="00B20F8F" w:rsidRPr="0008113C">
        <w:rPr>
          <w:rFonts w:ascii="Times New Roman" w:hAnsi="Times New Roman"/>
          <w:bCs/>
          <w:sz w:val="28"/>
          <w:szCs w:val="28"/>
          <w:lang w:val="es-ES"/>
        </w:rPr>
        <w:t xml:space="preserve"> </w:t>
      </w:r>
      <w:r w:rsidR="00BB4990" w:rsidRPr="0008113C">
        <w:rPr>
          <w:rFonts w:ascii="Times New Roman" w:hAnsi="Times New Roman"/>
          <w:bCs/>
          <w:sz w:val="28"/>
          <w:szCs w:val="28"/>
          <w:lang w:val="es-ES"/>
        </w:rPr>
        <w:t xml:space="preserve">los cargos </w:t>
      </w:r>
      <w:r w:rsidR="00FD005A" w:rsidRPr="0008113C">
        <w:rPr>
          <w:rFonts w:ascii="Times New Roman" w:hAnsi="Times New Roman"/>
          <w:bCs/>
          <w:sz w:val="28"/>
          <w:szCs w:val="28"/>
          <w:lang w:val="es-ES"/>
        </w:rPr>
        <w:t>pone</w:t>
      </w:r>
      <w:r w:rsidR="00BB4990" w:rsidRPr="0008113C">
        <w:rPr>
          <w:rFonts w:ascii="Times New Roman" w:hAnsi="Times New Roman"/>
          <w:bCs/>
          <w:sz w:val="28"/>
          <w:szCs w:val="28"/>
          <w:lang w:val="es-ES"/>
        </w:rPr>
        <w:t>n</w:t>
      </w:r>
      <w:r w:rsidR="00FD005A" w:rsidRPr="0008113C">
        <w:rPr>
          <w:rFonts w:ascii="Times New Roman" w:hAnsi="Times New Roman"/>
          <w:bCs/>
          <w:sz w:val="28"/>
          <w:szCs w:val="28"/>
          <w:lang w:val="es-ES"/>
        </w:rPr>
        <w:t xml:space="preserve"> de manifiesto</w:t>
      </w:r>
      <w:r w:rsidR="00421F98" w:rsidRPr="0008113C">
        <w:rPr>
          <w:rFonts w:ascii="Times New Roman" w:hAnsi="Times New Roman"/>
          <w:bCs/>
          <w:sz w:val="28"/>
          <w:szCs w:val="28"/>
          <w:lang w:val="es-ES"/>
        </w:rPr>
        <w:t xml:space="preserve">, en estricto sentido, </w:t>
      </w:r>
      <w:r w:rsidR="00FD005A" w:rsidRPr="0008113C">
        <w:rPr>
          <w:rFonts w:ascii="Times New Roman" w:hAnsi="Times New Roman"/>
          <w:bCs/>
          <w:sz w:val="28"/>
          <w:szCs w:val="28"/>
          <w:lang w:val="es-ES"/>
        </w:rPr>
        <w:t xml:space="preserve">es que se introdujo una excepción a </w:t>
      </w:r>
      <w:r w:rsidR="00B20F8F" w:rsidRPr="0008113C">
        <w:rPr>
          <w:rFonts w:ascii="Times New Roman" w:hAnsi="Times New Roman"/>
          <w:bCs/>
          <w:sz w:val="28"/>
          <w:szCs w:val="28"/>
          <w:lang w:val="es-ES"/>
        </w:rPr>
        <w:t xml:space="preserve">la </w:t>
      </w:r>
      <w:r w:rsidR="00FD005A" w:rsidRPr="0008113C">
        <w:rPr>
          <w:rFonts w:ascii="Times New Roman" w:hAnsi="Times New Roman"/>
          <w:bCs/>
          <w:sz w:val="28"/>
          <w:szCs w:val="28"/>
          <w:lang w:val="es-ES"/>
        </w:rPr>
        <w:t>regulación</w:t>
      </w:r>
      <w:r w:rsidR="0075476F" w:rsidRPr="0008113C">
        <w:rPr>
          <w:rFonts w:ascii="Times New Roman" w:hAnsi="Times New Roman"/>
          <w:bCs/>
          <w:sz w:val="28"/>
          <w:szCs w:val="28"/>
          <w:lang w:val="es-ES"/>
        </w:rPr>
        <w:t xml:space="preserve"> sobre</w:t>
      </w:r>
      <w:r w:rsidRPr="0008113C">
        <w:rPr>
          <w:rFonts w:ascii="Times New Roman" w:hAnsi="Times New Roman"/>
          <w:bCs/>
          <w:sz w:val="28"/>
          <w:szCs w:val="28"/>
          <w:lang w:val="es-ES"/>
        </w:rPr>
        <w:t xml:space="preserve"> las reglas de </w:t>
      </w:r>
      <w:r w:rsidR="0075476F" w:rsidRPr="0008113C">
        <w:rPr>
          <w:rFonts w:ascii="Times New Roman" w:hAnsi="Times New Roman"/>
          <w:bCs/>
          <w:sz w:val="28"/>
          <w:szCs w:val="28"/>
          <w:lang w:val="es-ES"/>
        </w:rPr>
        <w:t>prelaci</w:t>
      </w:r>
      <w:r w:rsidRPr="0008113C">
        <w:rPr>
          <w:rFonts w:ascii="Times New Roman" w:hAnsi="Times New Roman"/>
          <w:bCs/>
          <w:sz w:val="28"/>
          <w:szCs w:val="28"/>
          <w:lang w:val="es-ES"/>
        </w:rPr>
        <w:t>ón</w:t>
      </w:r>
      <w:r w:rsidR="00FD005A" w:rsidRPr="0008113C">
        <w:rPr>
          <w:rFonts w:ascii="Times New Roman" w:hAnsi="Times New Roman"/>
          <w:bCs/>
          <w:sz w:val="28"/>
          <w:szCs w:val="28"/>
          <w:lang w:val="es-ES"/>
        </w:rPr>
        <w:t xml:space="preserve">, para </w:t>
      </w:r>
      <w:r w:rsidRPr="0008113C">
        <w:rPr>
          <w:rFonts w:ascii="Times New Roman" w:hAnsi="Times New Roman"/>
          <w:bCs/>
          <w:sz w:val="28"/>
          <w:szCs w:val="28"/>
          <w:lang w:val="es-ES"/>
        </w:rPr>
        <w:t xml:space="preserve">el </w:t>
      </w:r>
      <w:r w:rsidR="00712FF9" w:rsidRPr="0008113C">
        <w:rPr>
          <w:rFonts w:ascii="Times New Roman" w:hAnsi="Times New Roman"/>
          <w:bCs/>
          <w:sz w:val="28"/>
          <w:szCs w:val="28"/>
          <w:lang w:val="es-ES"/>
        </w:rPr>
        <w:t xml:space="preserve">específico trámite de </w:t>
      </w:r>
      <w:r w:rsidR="00FD005A" w:rsidRPr="0008113C">
        <w:rPr>
          <w:rFonts w:ascii="Times New Roman" w:hAnsi="Times New Roman"/>
          <w:bCs/>
          <w:sz w:val="28"/>
          <w:szCs w:val="28"/>
          <w:lang w:val="es-ES"/>
        </w:rPr>
        <w:t xml:space="preserve">reorganización. </w:t>
      </w:r>
      <w:r w:rsidR="008C1CCA" w:rsidRPr="0008113C">
        <w:rPr>
          <w:rFonts w:ascii="Times New Roman" w:hAnsi="Times New Roman"/>
          <w:bCs/>
          <w:sz w:val="28"/>
          <w:szCs w:val="28"/>
          <w:lang w:val="es-ES"/>
        </w:rPr>
        <w:t>E</w:t>
      </w:r>
      <w:r w:rsidR="0075476F" w:rsidRPr="0008113C">
        <w:rPr>
          <w:rFonts w:ascii="Times New Roman" w:hAnsi="Times New Roman"/>
          <w:bCs/>
          <w:sz w:val="28"/>
          <w:szCs w:val="28"/>
          <w:lang w:val="es-ES"/>
        </w:rPr>
        <w:t>sta conclusión</w:t>
      </w:r>
      <w:r w:rsidR="00A6299E" w:rsidRPr="0008113C">
        <w:rPr>
          <w:rFonts w:ascii="Times New Roman" w:hAnsi="Times New Roman"/>
          <w:bCs/>
          <w:sz w:val="28"/>
          <w:szCs w:val="28"/>
          <w:lang w:val="es-ES"/>
        </w:rPr>
        <w:t xml:space="preserve">, como es </w:t>
      </w:r>
      <w:r w:rsidR="00E208CC" w:rsidRPr="0008113C">
        <w:rPr>
          <w:rFonts w:ascii="Times New Roman" w:hAnsi="Times New Roman"/>
          <w:bCs/>
          <w:sz w:val="28"/>
          <w:szCs w:val="28"/>
          <w:lang w:val="es-ES"/>
        </w:rPr>
        <w:t>claro</w:t>
      </w:r>
      <w:r w:rsidR="00A6299E" w:rsidRPr="0008113C">
        <w:rPr>
          <w:rFonts w:ascii="Times New Roman" w:hAnsi="Times New Roman"/>
          <w:bCs/>
          <w:sz w:val="28"/>
          <w:szCs w:val="28"/>
          <w:lang w:val="es-ES"/>
        </w:rPr>
        <w:t xml:space="preserve">, </w:t>
      </w:r>
      <w:r w:rsidR="00712FF9" w:rsidRPr="0008113C">
        <w:rPr>
          <w:rFonts w:ascii="Times New Roman" w:hAnsi="Times New Roman"/>
          <w:bCs/>
          <w:sz w:val="28"/>
          <w:szCs w:val="28"/>
          <w:lang w:val="es-ES"/>
        </w:rPr>
        <w:t xml:space="preserve">no </w:t>
      </w:r>
      <w:r w:rsidR="00E208CC" w:rsidRPr="0008113C">
        <w:rPr>
          <w:rFonts w:ascii="Times New Roman" w:hAnsi="Times New Roman"/>
          <w:bCs/>
          <w:sz w:val="28"/>
          <w:szCs w:val="28"/>
          <w:lang w:val="es-ES"/>
        </w:rPr>
        <w:t xml:space="preserve">supone </w:t>
      </w:r>
      <w:r w:rsidR="00712FF9" w:rsidRPr="0008113C">
        <w:rPr>
          <w:rFonts w:ascii="Times New Roman" w:hAnsi="Times New Roman"/>
          <w:bCs/>
          <w:sz w:val="28"/>
          <w:szCs w:val="28"/>
          <w:lang w:val="es-ES"/>
        </w:rPr>
        <w:t xml:space="preserve">que el </w:t>
      </w:r>
      <w:r w:rsidR="0075476F" w:rsidRPr="0008113C">
        <w:rPr>
          <w:rFonts w:ascii="Times New Roman" w:hAnsi="Times New Roman"/>
          <w:bCs/>
          <w:sz w:val="28"/>
          <w:szCs w:val="28"/>
          <w:lang w:val="es-ES"/>
        </w:rPr>
        <w:t xml:space="preserve">Legislador haya </w:t>
      </w:r>
      <w:r w:rsidR="00B22211" w:rsidRPr="0008113C">
        <w:rPr>
          <w:rFonts w:ascii="Times New Roman" w:hAnsi="Times New Roman"/>
          <w:bCs/>
          <w:sz w:val="28"/>
          <w:szCs w:val="28"/>
          <w:lang w:val="es-ES"/>
        </w:rPr>
        <w:t xml:space="preserve">derogado </w:t>
      </w:r>
      <w:r w:rsidR="00E0043F" w:rsidRPr="0008113C">
        <w:rPr>
          <w:rFonts w:ascii="Times New Roman" w:hAnsi="Times New Roman"/>
          <w:bCs/>
          <w:sz w:val="28"/>
          <w:szCs w:val="28"/>
          <w:lang w:val="es-ES"/>
        </w:rPr>
        <w:t>explícita</w:t>
      </w:r>
      <w:r w:rsidR="00B22211" w:rsidRPr="0008113C">
        <w:rPr>
          <w:rFonts w:ascii="Times New Roman" w:hAnsi="Times New Roman"/>
          <w:bCs/>
          <w:sz w:val="28"/>
          <w:szCs w:val="28"/>
          <w:lang w:val="es-ES"/>
        </w:rPr>
        <w:t xml:space="preserve">mente </w:t>
      </w:r>
      <w:r w:rsidR="00705FA4" w:rsidRPr="0008113C">
        <w:rPr>
          <w:rFonts w:ascii="Times New Roman" w:hAnsi="Times New Roman"/>
          <w:bCs/>
          <w:sz w:val="28"/>
          <w:szCs w:val="28"/>
          <w:lang w:val="es-ES"/>
        </w:rPr>
        <w:t xml:space="preserve">disposición </w:t>
      </w:r>
      <w:r w:rsidR="0075476F" w:rsidRPr="0008113C">
        <w:rPr>
          <w:rFonts w:ascii="Times New Roman" w:hAnsi="Times New Roman"/>
          <w:bCs/>
          <w:sz w:val="28"/>
          <w:szCs w:val="28"/>
          <w:lang w:val="es-ES"/>
        </w:rPr>
        <w:t xml:space="preserve">alguna </w:t>
      </w:r>
      <w:r w:rsidR="006C5CF8" w:rsidRPr="0008113C">
        <w:rPr>
          <w:rFonts w:ascii="Times New Roman" w:hAnsi="Times New Roman"/>
          <w:bCs/>
          <w:sz w:val="28"/>
          <w:szCs w:val="28"/>
          <w:lang w:val="es-ES"/>
        </w:rPr>
        <w:t xml:space="preserve">(derogatoria expresa) </w:t>
      </w:r>
      <w:r w:rsidR="0075476F" w:rsidRPr="0008113C">
        <w:rPr>
          <w:rFonts w:ascii="Times New Roman" w:hAnsi="Times New Roman"/>
          <w:bCs/>
          <w:sz w:val="28"/>
          <w:szCs w:val="28"/>
          <w:lang w:val="es-ES"/>
        </w:rPr>
        <w:t xml:space="preserve">ni </w:t>
      </w:r>
      <w:r w:rsidR="00E208CC" w:rsidRPr="0008113C">
        <w:rPr>
          <w:rFonts w:ascii="Times New Roman" w:hAnsi="Times New Roman"/>
          <w:bCs/>
          <w:sz w:val="28"/>
          <w:szCs w:val="28"/>
          <w:lang w:val="es-ES"/>
        </w:rPr>
        <w:t xml:space="preserve">requiere la existencia de una </w:t>
      </w:r>
      <w:r w:rsidR="0075476F" w:rsidRPr="0008113C">
        <w:rPr>
          <w:rFonts w:ascii="Times New Roman" w:hAnsi="Times New Roman"/>
          <w:bCs/>
          <w:sz w:val="28"/>
          <w:szCs w:val="28"/>
          <w:lang w:val="es-ES"/>
        </w:rPr>
        <w:t xml:space="preserve">contradicción </w:t>
      </w:r>
      <w:r w:rsidR="00993B02" w:rsidRPr="0008113C">
        <w:rPr>
          <w:rFonts w:ascii="Times New Roman" w:hAnsi="Times New Roman"/>
          <w:bCs/>
          <w:sz w:val="28"/>
          <w:szCs w:val="28"/>
          <w:lang w:val="es-ES"/>
        </w:rPr>
        <w:t xml:space="preserve">total </w:t>
      </w:r>
      <w:r w:rsidR="00E0043F" w:rsidRPr="0008113C">
        <w:rPr>
          <w:rFonts w:ascii="Times New Roman" w:hAnsi="Times New Roman"/>
          <w:bCs/>
          <w:sz w:val="28"/>
          <w:szCs w:val="28"/>
          <w:lang w:val="es-ES"/>
        </w:rPr>
        <w:t xml:space="preserve">entre </w:t>
      </w:r>
      <w:r w:rsidR="007E410C" w:rsidRPr="0008113C">
        <w:rPr>
          <w:rFonts w:ascii="Times New Roman" w:hAnsi="Times New Roman"/>
          <w:bCs/>
          <w:sz w:val="28"/>
          <w:szCs w:val="28"/>
          <w:lang w:val="es-ES"/>
        </w:rPr>
        <w:t xml:space="preserve">el </w:t>
      </w:r>
      <w:r w:rsidR="00E0043F" w:rsidRPr="0008113C">
        <w:rPr>
          <w:rFonts w:ascii="Times New Roman" w:hAnsi="Times New Roman"/>
          <w:bCs/>
          <w:sz w:val="28"/>
          <w:szCs w:val="28"/>
          <w:lang w:val="es-ES"/>
        </w:rPr>
        <w:t xml:space="preserve">contenido de la norma </w:t>
      </w:r>
      <w:r w:rsidR="008C1CCA" w:rsidRPr="0008113C">
        <w:rPr>
          <w:rFonts w:ascii="Times New Roman" w:hAnsi="Times New Roman"/>
          <w:bCs/>
          <w:sz w:val="28"/>
          <w:szCs w:val="28"/>
          <w:lang w:val="es-ES"/>
        </w:rPr>
        <w:t>demandada</w:t>
      </w:r>
      <w:r w:rsidR="00E0043F" w:rsidRPr="0008113C">
        <w:rPr>
          <w:rFonts w:ascii="Times New Roman" w:hAnsi="Times New Roman"/>
          <w:bCs/>
          <w:sz w:val="28"/>
          <w:szCs w:val="28"/>
          <w:lang w:val="es-ES"/>
        </w:rPr>
        <w:t xml:space="preserve"> y </w:t>
      </w:r>
      <w:r w:rsidR="007E410C" w:rsidRPr="0008113C">
        <w:rPr>
          <w:rFonts w:ascii="Times New Roman" w:hAnsi="Times New Roman"/>
          <w:bCs/>
          <w:sz w:val="28"/>
          <w:szCs w:val="28"/>
          <w:lang w:val="es-ES"/>
        </w:rPr>
        <w:t xml:space="preserve">el de </w:t>
      </w:r>
      <w:r w:rsidR="00E0043F" w:rsidRPr="0008113C">
        <w:rPr>
          <w:rFonts w:ascii="Times New Roman" w:hAnsi="Times New Roman"/>
          <w:bCs/>
          <w:sz w:val="28"/>
          <w:szCs w:val="28"/>
          <w:lang w:val="es-ES"/>
        </w:rPr>
        <w:t xml:space="preserve">las reglas del </w:t>
      </w:r>
      <w:r w:rsidR="0075476F" w:rsidRPr="0008113C">
        <w:rPr>
          <w:rFonts w:ascii="Times New Roman" w:hAnsi="Times New Roman"/>
          <w:bCs/>
          <w:sz w:val="28"/>
          <w:szCs w:val="28"/>
          <w:lang w:val="es-ES"/>
        </w:rPr>
        <w:t>régimen civil</w:t>
      </w:r>
      <w:r w:rsidR="00B20F8F" w:rsidRPr="0008113C">
        <w:rPr>
          <w:rFonts w:ascii="Times New Roman" w:hAnsi="Times New Roman"/>
          <w:bCs/>
          <w:sz w:val="28"/>
          <w:szCs w:val="28"/>
          <w:lang w:val="es-ES"/>
        </w:rPr>
        <w:t xml:space="preserve"> sobre prelaciones de crédito</w:t>
      </w:r>
      <w:r w:rsidR="00461EDD" w:rsidRPr="0008113C">
        <w:rPr>
          <w:rFonts w:ascii="Times New Roman" w:hAnsi="Times New Roman"/>
          <w:bCs/>
          <w:sz w:val="28"/>
          <w:szCs w:val="28"/>
          <w:lang w:val="es-ES"/>
        </w:rPr>
        <w:t xml:space="preserve"> (derogatoria tácita)</w:t>
      </w:r>
      <w:r w:rsidR="0075476F" w:rsidRPr="0008113C">
        <w:rPr>
          <w:rFonts w:ascii="Times New Roman" w:hAnsi="Times New Roman"/>
          <w:bCs/>
          <w:sz w:val="28"/>
          <w:szCs w:val="28"/>
          <w:lang w:val="es-ES"/>
        </w:rPr>
        <w:t>.</w:t>
      </w:r>
      <w:r w:rsidR="00AF5B24" w:rsidRPr="0008113C">
        <w:rPr>
          <w:rFonts w:ascii="Times New Roman" w:hAnsi="Times New Roman"/>
          <w:bCs/>
          <w:sz w:val="28"/>
          <w:szCs w:val="28"/>
          <w:lang w:val="es-ES"/>
        </w:rPr>
        <w:t xml:space="preserve"> </w:t>
      </w:r>
      <w:r w:rsidR="00712FF9" w:rsidRPr="0008113C">
        <w:rPr>
          <w:rFonts w:ascii="Times New Roman" w:hAnsi="Times New Roman"/>
          <w:bCs/>
          <w:sz w:val="28"/>
          <w:szCs w:val="28"/>
          <w:lang w:val="es-ES"/>
        </w:rPr>
        <w:t xml:space="preserve">Tal conclusión es </w:t>
      </w:r>
      <w:r w:rsidR="008C68D4" w:rsidRPr="0008113C">
        <w:rPr>
          <w:rFonts w:ascii="Times New Roman" w:hAnsi="Times New Roman"/>
          <w:bCs/>
          <w:sz w:val="28"/>
          <w:szCs w:val="28"/>
          <w:lang w:val="es-ES"/>
        </w:rPr>
        <w:t xml:space="preserve">solamente el </w:t>
      </w:r>
      <w:r w:rsidR="00E0043F" w:rsidRPr="0008113C">
        <w:rPr>
          <w:rFonts w:ascii="Times New Roman" w:hAnsi="Times New Roman"/>
          <w:bCs/>
          <w:sz w:val="28"/>
          <w:szCs w:val="28"/>
          <w:lang w:val="es-ES"/>
        </w:rPr>
        <w:t xml:space="preserve">resultado </w:t>
      </w:r>
      <w:r w:rsidR="008C68D4" w:rsidRPr="0008113C">
        <w:rPr>
          <w:rFonts w:ascii="Times New Roman" w:hAnsi="Times New Roman"/>
          <w:bCs/>
          <w:sz w:val="28"/>
          <w:szCs w:val="28"/>
          <w:lang w:val="es-ES"/>
        </w:rPr>
        <w:t xml:space="preserve">de un </w:t>
      </w:r>
      <w:r w:rsidR="00705FA4" w:rsidRPr="0008113C">
        <w:rPr>
          <w:rFonts w:ascii="Times New Roman" w:hAnsi="Times New Roman"/>
          <w:bCs/>
          <w:sz w:val="28"/>
          <w:szCs w:val="28"/>
          <w:lang w:val="es-ES"/>
        </w:rPr>
        <w:t>razonamiento lógico</w:t>
      </w:r>
      <w:r w:rsidR="00E0043F" w:rsidRPr="0008113C">
        <w:rPr>
          <w:rFonts w:ascii="Times New Roman" w:hAnsi="Times New Roman"/>
          <w:bCs/>
          <w:sz w:val="28"/>
          <w:szCs w:val="28"/>
          <w:lang w:val="es-ES"/>
        </w:rPr>
        <w:t>,</w:t>
      </w:r>
      <w:r w:rsidR="00705FA4" w:rsidRPr="0008113C">
        <w:rPr>
          <w:rFonts w:ascii="Times New Roman" w:hAnsi="Times New Roman"/>
          <w:bCs/>
          <w:sz w:val="28"/>
          <w:szCs w:val="28"/>
          <w:lang w:val="es-ES"/>
        </w:rPr>
        <w:t xml:space="preserve"> a partir de</w:t>
      </w:r>
      <w:r w:rsidR="006C5CF8" w:rsidRPr="0008113C">
        <w:rPr>
          <w:rFonts w:ascii="Times New Roman" w:hAnsi="Times New Roman"/>
          <w:bCs/>
          <w:sz w:val="28"/>
          <w:szCs w:val="28"/>
          <w:lang w:val="es-ES"/>
        </w:rPr>
        <w:t xml:space="preserve"> la identificación del alcance </w:t>
      </w:r>
      <w:r w:rsidR="00E0043F" w:rsidRPr="0008113C">
        <w:rPr>
          <w:rFonts w:ascii="Times New Roman" w:hAnsi="Times New Roman"/>
          <w:bCs/>
          <w:sz w:val="28"/>
          <w:szCs w:val="28"/>
          <w:lang w:val="es-ES"/>
        </w:rPr>
        <w:t xml:space="preserve">cada una de </w:t>
      </w:r>
      <w:r w:rsidR="00705FA4" w:rsidRPr="0008113C">
        <w:rPr>
          <w:rFonts w:ascii="Times New Roman" w:hAnsi="Times New Roman"/>
          <w:bCs/>
          <w:sz w:val="28"/>
          <w:szCs w:val="28"/>
          <w:lang w:val="es-ES"/>
        </w:rPr>
        <w:t>las normas</w:t>
      </w:r>
      <w:r w:rsidR="00B20F8F" w:rsidRPr="0008113C">
        <w:rPr>
          <w:rFonts w:ascii="Times New Roman" w:hAnsi="Times New Roman"/>
          <w:bCs/>
          <w:sz w:val="28"/>
          <w:szCs w:val="28"/>
          <w:lang w:val="es-ES"/>
        </w:rPr>
        <w:t xml:space="preserve"> indicadas</w:t>
      </w:r>
      <w:r w:rsidR="001133B1" w:rsidRPr="0008113C">
        <w:rPr>
          <w:rFonts w:ascii="Times New Roman" w:hAnsi="Times New Roman"/>
          <w:bCs/>
          <w:sz w:val="28"/>
          <w:szCs w:val="28"/>
          <w:lang w:val="es-ES"/>
        </w:rPr>
        <w:t>.</w:t>
      </w:r>
    </w:p>
    <w:p w:rsidR="00E0043F" w:rsidRPr="0008113C" w:rsidRDefault="00E0043F"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C32A2E" w:rsidRPr="0008113C" w:rsidRDefault="008928ED" w:rsidP="0008113C">
      <w:pPr>
        <w:tabs>
          <w:tab w:val="left" w:pos="3766"/>
        </w:tabs>
        <w:autoSpaceDE w:val="0"/>
        <w:autoSpaceDN w:val="0"/>
        <w:adjustRightInd w:val="0"/>
        <w:spacing w:after="0" w:line="240" w:lineRule="auto"/>
        <w:jc w:val="both"/>
        <w:rPr>
          <w:rFonts w:ascii="Times New Roman" w:hAnsi="Times New Roman"/>
          <w:sz w:val="28"/>
          <w:szCs w:val="28"/>
        </w:rPr>
      </w:pPr>
      <w:r w:rsidRPr="0008113C">
        <w:rPr>
          <w:rFonts w:ascii="Times New Roman" w:hAnsi="Times New Roman"/>
          <w:b/>
          <w:bCs/>
          <w:sz w:val="28"/>
          <w:szCs w:val="28"/>
          <w:lang w:val="es-ES"/>
        </w:rPr>
        <w:t xml:space="preserve">12.2. </w:t>
      </w:r>
      <w:r w:rsidR="001E7016" w:rsidRPr="0008113C">
        <w:rPr>
          <w:rFonts w:ascii="Times New Roman" w:hAnsi="Times New Roman"/>
          <w:bCs/>
          <w:sz w:val="28"/>
          <w:szCs w:val="28"/>
          <w:lang w:val="es-ES"/>
        </w:rPr>
        <w:t xml:space="preserve">En cuanto al </w:t>
      </w:r>
      <w:r w:rsidR="00E208CC" w:rsidRPr="0008113C">
        <w:rPr>
          <w:rFonts w:ascii="Times New Roman" w:hAnsi="Times New Roman"/>
          <w:bCs/>
          <w:sz w:val="28"/>
          <w:szCs w:val="28"/>
          <w:lang w:val="es-ES"/>
        </w:rPr>
        <w:t>argumento</w:t>
      </w:r>
      <w:r w:rsidR="008F474B" w:rsidRPr="0008113C">
        <w:rPr>
          <w:rFonts w:ascii="Times New Roman" w:hAnsi="Times New Roman"/>
          <w:bCs/>
          <w:sz w:val="28"/>
          <w:szCs w:val="28"/>
          <w:lang w:val="es-ES"/>
        </w:rPr>
        <w:t xml:space="preserve"> de</w:t>
      </w:r>
      <w:r w:rsidR="00FA4BD3" w:rsidRPr="0008113C">
        <w:rPr>
          <w:rFonts w:ascii="Times New Roman" w:hAnsi="Times New Roman"/>
          <w:bCs/>
          <w:sz w:val="28"/>
          <w:szCs w:val="28"/>
          <w:lang w:val="es-ES"/>
        </w:rPr>
        <w:t>l</w:t>
      </w:r>
      <w:r w:rsidR="008F474B" w:rsidRPr="0008113C">
        <w:rPr>
          <w:rFonts w:ascii="Times New Roman" w:hAnsi="Times New Roman"/>
          <w:bCs/>
          <w:sz w:val="28"/>
          <w:szCs w:val="28"/>
          <w:lang w:val="es-ES"/>
        </w:rPr>
        <w:t xml:space="preserve"> pronunciamiento anterior de la Corte</w:t>
      </w:r>
      <w:r w:rsidR="00E208CC" w:rsidRPr="0008113C">
        <w:rPr>
          <w:rFonts w:ascii="Times New Roman" w:hAnsi="Times New Roman"/>
          <w:bCs/>
          <w:sz w:val="28"/>
          <w:szCs w:val="28"/>
          <w:lang w:val="es-ES"/>
        </w:rPr>
        <w:t xml:space="preserve">, en </w:t>
      </w:r>
      <w:r w:rsidR="005067CB" w:rsidRPr="0008113C">
        <w:rPr>
          <w:rFonts w:ascii="Times New Roman" w:hAnsi="Times New Roman"/>
          <w:bCs/>
          <w:sz w:val="28"/>
          <w:szCs w:val="28"/>
          <w:lang w:val="es-ES"/>
        </w:rPr>
        <w:t xml:space="preserve">la </w:t>
      </w:r>
      <w:r w:rsidR="003622E0" w:rsidRPr="0008113C">
        <w:rPr>
          <w:rFonts w:ascii="Times New Roman" w:hAnsi="Times New Roman"/>
          <w:bCs/>
          <w:sz w:val="28"/>
          <w:szCs w:val="28"/>
          <w:lang w:val="es-ES"/>
        </w:rPr>
        <w:t xml:space="preserve">Sentencia </w:t>
      </w:r>
      <w:r w:rsidR="00E0043F" w:rsidRPr="0008113C">
        <w:rPr>
          <w:rFonts w:ascii="Times New Roman" w:hAnsi="Times New Roman"/>
          <w:bCs/>
          <w:sz w:val="28"/>
          <w:szCs w:val="28"/>
          <w:lang w:val="es-ES"/>
        </w:rPr>
        <w:t>C-447 de 2015,</w:t>
      </w:r>
      <w:r w:rsidR="003622E0" w:rsidRPr="0008113C">
        <w:rPr>
          <w:rFonts w:ascii="Times New Roman" w:hAnsi="Times New Roman"/>
          <w:bCs/>
          <w:sz w:val="28"/>
          <w:szCs w:val="28"/>
          <w:lang w:val="es-ES"/>
        </w:rPr>
        <w:t xml:space="preserve"> </w:t>
      </w:r>
      <w:r w:rsidR="008003EF" w:rsidRPr="0008113C">
        <w:rPr>
          <w:rFonts w:ascii="Times New Roman" w:hAnsi="Times New Roman"/>
          <w:bCs/>
          <w:sz w:val="28"/>
          <w:szCs w:val="28"/>
          <w:lang w:val="es-ES"/>
        </w:rPr>
        <w:t xml:space="preserve">este Tribunal </w:t>
      </w:r>
      <w:r w:rsidR="0030087D" w:rsidRPr="0008113C">
        <w:rPr>
          <w:rFonts w:ascii="Times New Roman" w:hAnsi="Times New Roman"/>
          <w:bCs/>
          <w:sz w:val="28"/>
          <w:szCs w:val="28"/>
          <w:lang w:val="es-ES"/>
        </w:rPr>
        <w:t xml:space="preserve">en efecto </w:t>
      </w:r>
      <w:r w:rsidR="003622E0" w:rsidRPr="0008113C">
        <w:rPr>
          <w:rFonts w:ascii="Times New Roman" w:hAnsi="Times New Roman"/>
          <w:bCs/>
          <w:sz w:val="28"/>
          <w:szCs w:val="28"/>
          <w:lang w:val="es-ES"/>
        </w:rPr>
        <w:t>analizó la</w:t>
      </w:r>
      <w:r w:rsidR="00703B6A" w:rsidRPr="0008113C">
        <w:rPr>
          <w:rFonts w:ascii="Times New Roman" w:hAnsi="Times New Roman"/>
          <w:bCs/>
          <w:sz w:val="28"/>
          <w:szCs w:val="28"/>
          <w:lang w:val="es-ES"/>
        </w:rPr>
        <w:t xml:space="preserve"> aptitud de </w:t>
      </w:r>
      <w:r w:rsidR="00E208CC" w:rsidRPr="0008113C">
        <w:rPr>
          <w:rFonts w:ascii="Times New Roman" w:hAnsi="Times New Roman"/>
          <w:bCs/>
          <w:sz w:val="28"/>
          <w:szCs w:val="28"/>
          <w:lang w:val="es-ES"/>
        </w:rPr>
        <w:t xml:space="preserve">una </w:t>
      </w:r>
      <w:r w:rsidR="00703B6A" w:rsidRPr="0008113C">
        <w:rPr>
          <w:rFonts w:ascii="Times New Roman" w:hAnsi="Times New Roman"/>
          <w:bCs/>
          <w:sz w:val="28"/>
          <w:szCs w:val="28"/>
          <w:lang w:val="es-ES"/>
        </w:rPr>
        <w:t>demanda</w:t>
      </w:r>
      <w:r w:rsidR="00620AA5" w:rsidRPr="0008113C">
        <w:rPr>
          <w:rFonts w:ascii="Times New Roman" w:hAnsi="Times New Roman"/>
          <w:bCs/>
          <w:sz w:val="28"/>
          <w:szCs w:val="28"/>
          <w:lang w:val="es-ES"/>
        </w:rPr>
        <w:t xml:space="preserve">, por omisión legislativa relativa, </w:t>
      </w:r>
      <w:r w:rsidR="00703B6A" w:rsidRPr="0008113C">
        <w:rPr>
          <w:rFonts w:ascii="Times New Roman" w:hAnsi="Times New Roman"/>
          <w:bCs/>
          <w:sz w:val="28"/>
          <w:szCs w:val="28"/>
          <w:lang w:val="es-ES"/>
        </w:rPr>
        <w:t xml:space="preserve">dirigida contra </w:t>
      </w:r>
      <w:r w:rsidR="00531D04" w:rsidRPr="0008113C">
        <w:rPr>
          <w:rFonts w:ascii="Times New Roman" w:hAnsi="Times New Roman"/>
          <w:bCs/>
          <w:sz w:val="28"/>
          <w:szCs w:val="28"/>
          <w:lang w:val="es-ES"/>
        </w:rPr>
        <w:t xml:space="preserve">un fragmento del </w:t>
      </w:r>
      <w:r w:rsidR="00703B6A" w:rsidRPr="0008113C">
        <w:rPr>
          <w:rFonts w:ascii="Times New Roman" w:hAnsi="Times New Roman"/>
          <w:bCs/>
          <w:sz w:val="28"/>
          <w:szCs w:val="28"/>
          <w:lang w:val="es-ES"/>
        </w:rPr>
        <w:t>artículo 52 de la Ley 1716 de 2013</w:t>
      </w:r>
      <w:r w:rsidR="0030087D" w:rsidRPr="0008113C">
        <w:rPr>
          <w:rFonts w:ascii="Times New Roman" w:hAnsi="Times New Roman"/>
          <w:bCs/>
          <w:sz w:val="28"/>
          <w:szCs w:val="28"/>
          <w:lang w:val="es-ES"/>
        </w:rPr>
        <w:t>, a partir de sus dos contenidos normativos básicos</w:t>
      </w:r>
      <w:r w:rsidR="00620AA5" w:rsidRPr="0008113C">
        <w:rPr>
          <w:rFonts w:ascii="Times New Roman" w:hAnsi="Times New Roman"/>
          <w:bCs/>
          <w:sz w:val="28"/>
          <w:szCs w:val="28"/>
          <w:lang w:val="es-ES"/>
        </w:rPr>
        <w:t>.</w:t>
      </w:r>
      <w:r w:rsidR="0030087D" w:rsidRPr="0008113C">
        <w:rPr>
          <w:rFonts w:ascii="Times New Roman" w:hAnsi="Times New Roman"/>
          <w:bCs/>
          <w:sz w:val="28"/>
          <w:szCs w:val="28"/>
          <w:lang w:val="es-ES"/>
        </w:rPr>
        <w:t xml:space="preserve"> En el primero se establec</w:t>
      </w:r>
      <w:r w:rsidR="00E208CC" w:rsidRPr="0008113C">
        <w:rPr>
          <w:rFonts w:ascii="Times New Roman" w:hAnsi="Times New Roman"/>
          <w:bCs/>
          <w:sz w:val="28"/>
          <w:szCs w:val="28"/>
          <w:lang w:val="es-ES"/>
        </w:rPr>
        <w:t>e</w:t>
      </w:r>
      <w:r w:rsidR="0030087D" w:rsidRPr="0008113C">
        <w:rPr>
          <w:rFonts w:ascii="Times New Roman" w:hAnsi="Times New Roman"/>
          <w:bCs/>
          <w:sz w:val="28"/>
          <w:szCs w:val="28"/>
          <w:lang w:val="es-ES"/>
        </w:rPr>
        <w:t xml:space="preserve"> la </w:t>
      </w:r>
      <w:r w:rsidR="00620AA5" w:rsidRPr="0008113C">
        <w:rPr>
          <w:rFonts w:ascii="Times New Roman" w:hAnsi="Times New Roman"/>
          <w:bCs/>
          <w:i/>
          <w:sz w:val="28"/>
          <w:szCs w:val="28"/>
          <w:lang w:val="es-ES"/>
        </w:rPr>
        <w:t>posibilidad</w:t>
      </w:r>
      <w:r w:rsidR="00620AA5" w:rsidRPr="0008113C">
        <w:rPr>
          <w:rFonts w:ascii="Times New Roman" w:hAnsi="Times New Roman"/>
          <w:bCs/>
          <w:sz w:val="28"/>
          <w:szCs w:val="28"/>
          <w:lang w:val="es-ES"/>
        </w:rPr>
        <w:t xml:space="preserve"> de excluir y adjudicar al acreedor garantizado los bienes en garantía de propiedad del deudor en liquidación judicial, cuando estos </w:t>
      </w:r>
      <w:r w:rsidR="00620AA5" w:rsidRPr="0008113C">
        <w:rPr>
          <w:rFonts w:ascii="Times New Roman" w:hAnsi="Times New Roman"/>
          <w:sz w:val="28"/>
          <w:szCs w:val="28"/>
        </w:rPr>
        <w:t xml:space="preserve">no superan o son inferiores al valor de la obligación garantizada (incisos 1º y 2º).  </w:t>
      </w:r>
      <w:r w:rsidR="00F3578C" w:rsidRPr="0008113C">
        <w:rPr>
          <w:rFonts w:ascii="Times New Roman" w:hAnsi="Times New Roman"/>
          <w:sz w:val="28"/>
          <w:szCs w:val="28"/>
        </w:rPr>
        <w:t xml:space="preserve">En el segundo, se prevé </w:t>
      </w:r>
      <w:r w:rsidR="00E01F41" w:rsidRPr="0008113C">
        <w:rPr>
          <w:rFonts w:ascii="Times New Roman" w:hAnsi="Times New Roman"/>
          <w:sz w:val="28"/>
          <w:szCs w:val="28"/>
        </w:rPr>
        <w:t xml:space="preserve">que </w:t>
      </w:r>
      <w:r w:rsidR="00620AA5" w:rsidRPr="0008113C">
        <w:rPr>
          <w:rFonts w:ascii="Times New Roman" w:hAnsi="Times New Roman"/>
          <w:sz w:val="28"/>
          <w:szCs w:val="28"/>
        </w:rPr>
        <w:t xml:space="preserve">si el valor del bien supera la obligación garantizada, la adjudicación del producto de la enajenación o del bien en garantía se hará al acreedor y el remanente se aplicará a los demás acreedores (incisos 3º y 4º). </w:t>
      </w:r>
    </w:p>
    <w:p w:rsidR="0030087D" w:rsidRPr="0008113C" w:rsidRDefault="0030087D"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C32A2E" w:rsidRPr="0008113C" w:rsidRDefault="00C32A2E" w:rsidP="0008113C">
      <w:pPr>
        <w:tabs>
          <w:tab w:val="left" w:pos="3766"/>
        </w:tabs>
        <w:autoSpaceDE w:val="0"/>
        <w:autoSpaceDN w:val="0"/>
        <w:adjustRightInd w:val="0"/>
        <w:spacing w:after="0" w:line="240" w:lineRule="auto"/>
        <w:jc w:val="both"/>
        <w:rPr>
          <w:rFonts w:ascii="Times New Roman" w:hAnsi="Times New Roman"/>
          <w:sz w:val="28"/>
          <w:szCs w:val="28"/>
          <w:lang w:val="es-ES_tradnl" w:eastAsia="es-ES"/>
        </w:rPr>
      </w:pPr>
      <w:r w:rsidRPr="0008113C">
        <w:rPr>
          <w:rFonts w:ascii="Times New Roman" w:hAnsi="Times New Roman"/>
          <w:sz w:val="28"/>
          <w:szCs w:val="28"/>
        </w:rPr>
        <w:t>Respecto de</w:t>
      </w:r>
      <w:r w:rsidR="005067CB" w:rsidRPr="0008113C">
        <w:rPr>
          <w:rFonts w:ascii="Times New Roman" w:hAnsi="Times New Roman"/>
          <w:sz w:val="28"/>
          <w:szCs w:val="28"/>
        </w:rPr>
        <w:t>l</w:t>
      </w:r>
      <w:r w:rsidRPr="0008113C">
        <w:rPr>
          <w:rFonts w:ascii="Times New Roman" w:hAnsi="Times New Roman"/>
          <w:sz w:val="28"/>
          <w:szCs w:val="28"/>
        </w:rPr>
        <w:t xml:space="preserve"> primero, la Sala observó que el Legislador establece solamente una </w:t>
      </w:r>
      <w:r w:rsidRPr="0008113C">
        <w:rPr>
          <w:rFonts w:ascii="Times New Roman" w:hAnsi="Times New Roman"/>
          <w:i/>
          <w:sz w:val="28"/>
          <w:szCs w:val="28"/>
        </w:rPr>
        <w:t>posibilidad</w:t>
      </w:r>
      <w:r w:rsidRPr="0008113C">
        <w:rPr>
          <w:rFonts w:ascii="Times New Roman" w:hAnsi="Times New Roman"/>
          <w:sz w:val="28"/>
          <w:szCs w:val="28"/>
        </w:rPr>
        <w:t xml:space="preserve">, precisamente porque la exclusión </w:t>
      </w:r>
      <w:r w:rsidRPr="0008113C">
        <w:rPr>
          <w:rFonts w:ascii="Times New Roman" w:hAnsi="Times New Roman"/>
          <w:bCs/>
          <w:sz w:val="28"/>
          <w:szCs w:val="28"/>
          <w:lang w:val="es-ES"/>
        </w:rPr>
        <w:t>y adjudicación al acreedor garantizado de los bienes en garantía del deudor en liquidación judicial, cuando son inferiores al valor garantizado, s</w:t>
      </w:r>
      <w:r w:rsidRPr="0008113C">
        <w:rPr>
          <w:rFonts w:ascii="Times New Roman" w:hAnsi="Times New Roman"/>
          <w:sz w:val="28"/>
          <w:szCs w:val="28"/>
          <w:lang w:val="es-ES_tradnl" w:eastAsia="es-ES"/>
        </w:rPr>
        <w:t>ólo procede si los demás bienes son suficientes para cubrir los créditos de primera clase, conforme al artículo 2498 del Código Civil</w:t>
      </w:r>
      <w:r w:rsidRPr="0008113C">
        <w:rPr>
          <w:rStyle w:val="Refdenotaalpie"/>
          <w:rFonts w:ascii="Times New Roman" w:hAnsi="Times New Roman"/>
          <w:sz w:val="28"/>
          <w:szCs w:val="28"/>
          <w:lang w:val="es-ES_tradnl" w:eastAsia="es-ES"/>
        </w:rPr>
        <w:footnoteReference w:id="26"/>
      </w:r>
      <w:r w:rsidRPr="0008113C">
        <w:rPr>
          <w:rFonts w:ascii="Times New Roman" w:hAnsi="Times New Roman"/>
          <w:sz w:val="28"/>
          <w:szCs w:val="28"/>
          <w:lang w:val="es-ES_tradnl" w:eastAsia="es-ES"/>
        </w:rPr>
        <w:t xml:space="preserve">. Respecto del segundo, señaló que </w:t>
      </w:r>
      <w:r w:rsidRPr="0008113C">
        <w:rPr>
          <w:rFonts w:ascii="Times New Roman" w:hAnsi="Times New Roman"/>
          <w:sz w:val="28"/>
          <w:szCs w:val="28"/>
        </w:rPr>
        <w:t xml:space="preserve">la adjudicación del bien o del producto de su enajenación al acreedor, </w:t>
      </w:r>
      <w:r w:rsidRPr="0008113C">
        <w:rPr>
          <w:rFonts w:ascii="Times New Roman" w:hAnsi="Times New Roman"/>
          <w:sz w:val="28"/>
          <w:szCs w:val="28"/>
          <w:lang w:val="es-ES_tradnl" w:eastAsia="es-ES"/>
        </w:rPr>
        <w:t xml:space="preserve">si </w:t>
      </w:r>
      <w:r w:rsidRPr="0008113C">
        <w:rPr>
          <w:rFonts w:ascii="Times New Roman" w:hAnsi="Times New Roman"/>
          <w:sz w:val="28"/>
          <w:szCs w:val="28"/>
        </w:rPr>
        <w:t xml:space="preserve">el precio supera el de la obligación garantizada, no implica que se </w:t>
      </w:r>
      <w:r w:rsidRPr="0008113C">
        <w:rPr>
          <w:rFonts w:ascii="Times New Roman" w:hAnsi="Times New Roman"/>
          <w:bCs/>
          <w:sz w:val="28"/>
          <w:szCs w:val="28"/>
          <w:lang w:val="es-ES_tradnl" w:eastAsia="es-ES"/>
        </w:rPr>
        <w:t>pueda desconocer la prelación de créditos</w:t>
      </w:r>
      <w:r w:rsidR="002E37A4" w:rsidRPr="0008113C">
        <w:rPr>
          <w:rFonts w:ascii="Times New Roman" w:hAnsi="Times New Roman"/>
          <w:sz w:val="28"/>
          <w:szCs w:val="28"/>
          <w:lang w:val="es-ES_tradnl" w:eastAsia="es-ES"/>
        </w:rPr>
        <w:t xml:space="preserve">. A partir de lo anterior, </w:t>
      </w:r>
      <w:r w:rsidRPr="0008113C">
        <w:rPr>
          <w:rFonts w:ascii="Times New Roman" w:hAnsi="Times New Roman"/>
          <w:sz w:val="28"/>
          <w:szCs w:val="28"/>
          <w:lang w:val="es-ES_tradnl" w:eastAsia="es-ES"/>
        </w:rPr>
        <w:t xml:space="preserve">consideró que la disposición acusada </w:t>
      </w:r>
      <w:r w:rsidRPr="0008113C">
        <w:rPr>
          <w:rFonts w:ascii="Times New Roman" w:hAnsi="Times New Roman"/>
          <w:bCs/>
          <w:sz w:val="28"/>
          <w:szCs w:val="28"/>
          <w:lang w:val="es-ES_tradnl" w:eastAsia="es-ES"/>
        </w:rPr>
        <w:t xml:space="preserve">no </w:t>
      </w:r>
      <w:r w:rsidR="00F3578C" w:rsidRPr="0008113C">
        <w:rPr>
          <w:rFonts w:ascii="Times New Roman" w:hAnsi="Times New Roman"/>
          <w:bCs/>
          <w:sz w:val="28"/>
          <w:szCs w:val="28"/>
          <w:lang w:val="es-ES_tradnl" w:eastAsia="es-ES"/>
        </w:rPr>
        <w:t xml:space="preserve">suponía </w:t>
      </w:r>
      <w:r w:rsidRPr="0008113C">
        <w:rPr>
          <w:rFonts w:ascii="Times New Roman" w:hAnsi="Times New Roman"/>
          <w:bCs/>
          <w:sz w:val="28"/>
          <w:szCs w:val="28"/>
          <w:lang w:val="es-ES_tradnl" w:eastAsia="es-ES"/>
        </w:rPr>
        <w:t>en sí misma, ni se desprendía de ella, que en el evento de que el valor del bien supere el valor de la obligación garantizada se pued</w:t>
      </w:r>
      <w:r w:rsidR="00F3578C" w:rsidRPr="0008113C">
        <w:rPr>
          <w:rFonts w:ascii="Times New Roman" w:hAnsi="Times New Roman"/>
          <w:bCs/>
          <w:sz w:val="28"/>
          <w:szCs w:val="28"/>
          <w:lang w:val="es-ES_tradnl" w:eastAsia="es-ES"/>
        </w:rPr>
        <w:t>a</w:t>
      </w:r>
      <w:r w:rsidRPr="0008113C">
        <w:rPr>
          <w:rFonts w:ascii="Times New Roman" w:hAnsi="Times New Roman"/>
          <w:bCs/>
          <w:sz w:val="28"/>
          <w:szCs w:val="28"/>
          <w:lang w:val="es-ES_tradnl" w:eastAsia="es-ES"/>
        </w:rPr>
        <w:t xml:space="preserve"> desconocer la prelación de créditos. </w:t>
      </w:r>
    </w:p>
    <w:p w:rsidR="00F3578C" w:rsidRPr="0008113C" w:rsidRDefault="00F3578C" w:rsidP="0008113C">
      <w:pPr>
        <w:tabs>
          <w:tab w:val="left" w:pos="3766"/>
        </w:tabs>
        <w:autoSpaceDE w:val="0"/>
        <w:autoSpaceDN w:val="0"/>
        <w:adjustRightInd w:val="0"/>
        <w:spacing w:after="0" w:line="240" w:lineRule="auto"/>
        <w:jc w:val="both"/>
        <w:rPr>
          <w:rFonts w:ascii="Times New Roman" w:hAnsi="Times New Roman"/>
          <w:sz w:val="28"/>
          <w:szCs w:val="28"/>
          <w:lang w:val="es-ES_tradnl" w:eastAsia="es-ES"/>
        </w:rPr>
      </w:pPr>
    </w:p>
    <w:p w:rsidR="005D1F62" w:rsidRPr="0008113C" w:rsidRDefault="00EF1C54" w:rsidP="0008113C">
      <w:pPr>
        <w:tabs>
          <w:tab w:val="left" w:pos="3766"/>
        </w:tabs>
        <w:autoSpaceDE w:val="0"/>
        <w:autoSpaceDN w:val="0"/>
        <w:adjustRightInd w:val="0"/>
        <w:spacing w:after="0" w:line="240" w:lineRule="auto"/>
        <w:jc w:val="both"/>
        <w:rPr>
          <w:rFonts w:ascii="Times New Roman" w:hAnsi="Times New Roman"/>
          <w:sz w:val="28"/>
          <w:szCs w:val="28"/>
          <w:lang w:val="es-ES_tradnl" w:eastAsia="es-ES"/>
        </w:rPr>
      </w:pPr>
      <w:r w:rsidRPr="0008113C">
        <w:rPr>
          <w:rFonts w:ascii="Times New Roman" w:hAnsi="Times New Roman"/>
          <w:sz w:val="28"/>
          <w:szCs w:val="28"/>
          <w:lang w:val="es-ES_tradnl" w:eastAsia="es-ES"/>
        </w:rPr>
        <w:t xml:space="preserve">De esta forma, </w:t>
      </w:r>
      <w:r w:rsidR="00437CC0" w:rsidRPr="0008113C">
        <w:rPr>
          <w:rFonts w:ascii="Times New Roman" w:hAnsi="Times New Roman"/>
          <w:sz w:val="28"/>
          <w:szCs w:val="28"/>
          <w:lang w:val="es-ES_tradnl" w:eastAsia="es-ES"/>
        </w:rPr>
        <w:t xml:space="preserve">en </w:t>
      </w:r>
      <w:r w:rsidR="00F3578C" w:rsidRPr="0008113C">
        <w:rPr>
          <w:rFonts w:ascii="Times New Roman" w:hAnsi="Times New Roman"/>
          <w:sz w:val="28"/>
          <w:szCs w:val="28"/>
          <w:lang w:val="es-ES_tradnl" w:eastAsia="es-ES"/>
        </w:rPr>
        <w:t>la decisión anterior</w:t>
      </w:r>
      <w:r w:rsidR="00202F29" w:rsidRPr="0008113C">
        <w:rPr>
          <w:rFonts w:ascii="Times New Roman" w:hAnsi="Times New Roman"/>
          <w:sz w:val="28"/>
          <w:szCs w:val="28"/>
          <w:lang w:val="es-ES_tradnl" w:eastAsia="es-ES"/>
        </w:rPr>
        <w:t xml:space="preserve">, el hecho de que la exclusión y adjudicación al acreedor garantizado </w:t>
      </w:r>
      <w:r w:rsidR="00202F29" w:rsidRPr="0008113C">
        <w:rPr>
          <w:rFonts w:ascii="Times New Roman" w:hAnsi="Times New Roman"/>
          <w:bCs/>
          <w:sz w:val="28"/>
          <w:szCs w:val="28"/>
          <w:lang w:val="es-ES"/>
        </w:rPr>
        <w:t xml:space="preserve">de los bienes del deudor en liquidación judicial sea una sola </w:t>
      </w:r>
      <w:r w:rsidR="00202F29" w:rsidRPr="0008113C">
        <w:rPr>
          <w:rFonts w:ascii="Times New Roman" w:hAnsi="Times New Roman"/>
          <w:bCs/>
          <w:i/>
          <w:sz w:val="28"/>
          <w:szCs w:val="28"/>
          <w:lang w:val="es-ES"/>
        </w:rPr>
        <w:t>posibilidad</w:t>
      </w:r>
      <w:r w:rsidR="00202F29" w:rsidRPr="0008113C">
        <w:rPr>
          <w:rFonts w:ascii="Times New Roman" w:hAnsi="Times New Roman"/>
          <w:bCs/>
          <w:sz w:val="28"/>
          <w:szCs w:val="28"/>
          <w:lang w:val="es-ES"/>
        </w:rPr>
        <w:t xml:space="preserve"> permitió a la </w:t>
      </w:r>
      <w:r w:rsidR="0040022D" w:rsidRPr="0008113C">
        <w:rPr>
          <w:rFonts w:ascii="Times New Roman" w:hAnsi="Times New Roman"/>
          <w:bCs/>
          <w:sz w:val="28"/>
          <w:szCs w:val="28"/>
          <w:lang w:val="es-ES"/>
        </w:rPr>
        <w:t>Corte concluir</w:t>
      </w:r>
      <w:r w:rsidR="006A78EC" w:rsidRPr="0008113C">
        <w:rPr>
          <w:rFonts w:ascii="Times New Roman" w:hAnsi="Times New Roman"/>
          <w:bCs/>
          <w:sz w:val="28"/>
          <w:szCs w:val="28"/>
          <w:lang w:val="es-ES"/>
        </w:rPr>
        <w:t xml:space="preserve"> </w:t>
      </w:r>
      <w:r w:rsidR="002966F0" w:rsidRPr="0008113C">
        <w:rPr>
          <w:rFonts w:ascii="Times New Roman" w:hAnsi="Times New Roman"/>
          <w:bCs/>
          <w:sz w:val="28"/>
          <w:szCs w:val="28"/>
          <w:lang w:val="es-ES"/>
        </w:rPr>
        <w:t xml:space="preserve">que </w:t>
      </w:r>
      <w:r w:rsidR="008003EF" w:rsidRPr="0008113C">
        <w:rPr>
          <w:rFonts w:ascii="Times New Roman" w:hAnsi="Times New Roman"/>
          <w:bCs/>
          <w:sz w:val="28"/>
          <w:szCs w:val="28"/>
          <w:lang w:val="es-ES"/>
        </w:rPr>
        <w:t xml:space="preserve">la prerrogativa en cuestión </w:t>
      </w:r>
      <w:r w:rsidR="002966F0" w:rsidRPr="0008113C">
        <w:rPr>
          <w:rFonts w:ascii="Times New Roman" w:hAnsi="Times New Roman"/>
          <w:bCs/>
          <w:sz w:val="28"/>
          <w:szCs w:val="28"/>
          <w:lang w:val="es-ES"/>
        </w:rPr>
        <w:t>está condicionad</w:t>
      </w:r>
      <w:r w:rsidR="008003EF" w:rsidRPr="0008113C">
        <w:rPr>
          <w:rFonts w:ascii="Times New Roman" w:hAnsi="Times New Roman"/>
          <w:bCs/>
          <w:sz w:val="28"/>
          <w:szCs w:val="28"/>
          <w:lang w:val="es-ES"/>
        </w:rPr>
        <w:t>a</w:t>
      </w:r>
      <w:r w:rsidR="002966F0" w:rsidRPr="0008113C">
        <w:rPr>
          <w:rFonts w:ascii="Times New Roman" w:hAnsi="Times New Roman"/>
          <w:bCs/>
          <w:sz w:val="28"/>
          <w:szCs w:val="28"/>
          <w:lang w:val="es-ES"/>
        </w:rPr>
        <w:t xml:space="preserve"> a que los acreedores de primera clase puedan ser satisfechos</w:t>
      </w:r>
      <w:r w:rsidR="008003EF" w:rsidRPr="0008113C">
        <w:rPr>
          <w:rFonts w:ascii="Times New Roman" w:hAnsi="Times New Roman"/>
          <w:bCs/>
          <w:sz w:val="28"/>
          <w:szCs w:val="28"/>
          <w:lang w:val="es-ES"/>
        </w:rPr>
        <w:t xml:space="preserve"> y, por lo tanto, que</w:t>
      </w:r>
      <w:r w:rsidR="002966F0" w:rsidRPr="0008113C">
        <w:rPr>
          <w:rFonts w:ascii="Times New Roman" w:hAnsi="Times New Roman"/>
          <w:bCs/>
          <w:sz w:val="28"/>
          <w:szCs w:val="28"/>
          <w:lang w:val="es-ES"/>
        </w:rPr>
        <w:t xml:space="preserve"> la p</w:t>
      </w:r>
      <w:r w:rsidR="008003EF" w:rsidRPr="0008113C">
        <w:rPr>
          <w:rFonts w:ascii="Times New Roman" w:hAnsi="Times New Roman"/>
          <w:bCs/>
          <w:sz w:val="28"/>
          <w:szCs w:val="28"/>
          <w:lang w:val="es-ES"/>
        </w:rPr>
        <w:t xml:space="preserve">relación </w:t>
      </w:r>
      <w:r w:rsidR="002966F0" w:rsidRPr="0008113C">
        <w:rPr>
          <w:rFonts w:ascii="Times New Roman" w:hAnsi="Times New Roman"/>
          <w:bCs/>
          <w:sz w:val="28"/>
          <w:szCs w:val="28"/>
          <w:lang w:val="es-ES"/>
        </w:rPr>
        <w:t xml:space="preserve">de estos no había sido variada. Así mismo, </w:t>
      </w:r>
      <w:r w:rsidR="000701AF" w:rsidRPr="0008113C">
        <w:rPr>
          <w:rFonts w:ascii="Times New Roman" w:hAnsi="Times New Roman"/>
          <w:bCs/>
          <w:sz w:val="28"/>
          <w:szCs w:val="28"/>
          <w:lang w:val="es-ES"/>
        </w:rPr>
        <w:t xml:space="preserve">la Sala precisó que </w:t>
      </w:r>
      <w:r w:rsidR="002966F0" w:rsidRPr="0008113C">
        <w:rPr>
          <w:rFonts w:ascii="Times New Roman" w:hAnsi="Times New Roman"/>
          <w:bCs/>
          <w:sz w:val="28"/>
          <w:szCs w:val="28"/>
          <w:lang w:val="es-ES"/>
        </w:rPr>
        <w:t xml:space="preserve">la adjudicación </w:t>
      </w:r>
      <w:r w:rsidR="00F3578C" w:rsidRPr="0008113C">
        <w:rPr>
          <w:rFonts w:ascii="Times New Roman" w:hAnsi="Times New Roman"/>
          <w:sz w:val="28"/>
          <w:szCs w:val="28"/>
          <w:lang w:val="es-ES_tradnl" w:eastAsia="es-ES"/>
        </w:rPr>
        <w:t xml:space="preserve">del </w:t>
      </w:r>
      <w:r w:rsidR="002966F0" w:rsidRPr="0008113C">
        <w:rPr>
          <w:rFonts w:ascii="Times New Roman" w:hAnsi="Times New Roman"/>
          <w:sz w:val="28"/>
          <w:szCs w:val="28"/>
          <w:lang w:val="es-ES_tradnl" w:eastAsia="es-ES"/>
        </w:rPr>
        <w:t xml:space="preserve">bien o del producto de su venta a dicho acreedor, en supuestos en </w:t>
      </w:r>
      <w:r w:rsidR="008003EF" w:rsidRPr="0008113C">
        <w:rPr>
          <w:rFonts w:ascii="Times New Roman" w:hAnsi="Times New Roman"/>
          <w:sz w:val="28"/>
          <w:szCs w:val="28"/>
          <w:lang w:val="es-ES_tradnl" w:eastAsia="es-ES"/>
        </w:rPr>
        <w:t xml:space="preserve">los </w:t>
      </w:r>
      <w:r w:rsidR="002966F0" w:rsidRPr="0008113C">
        <w:rPr>
          <w:rFonts w:ascii="Times New Roman" w:hAnsi="Times New Roman"/>
          <w:sz w:val="28"/>
          <w:szCs w:val="28"/>
          <w:lang w:val="es-ES_tradnl" w:eastAsia="es-ES"/>
        </w:rPr>
        <w:t>que la obligación es de menor valor</w:t>
      </w:r>
      <w:r w:rsidR="0040022D" w:rsidRPr="0008113C">
        <w:rPr>
          <w:rFonts w:ascii="Times New Roman" w:hAnsi="Times New Roman"/>
          <w:sz w:val="28"/>
          <w:szCs w:val="28"/>
          <w:lang w:val="es-ES_tradnl" w:eastAsia="es-ES"/>
        </w:rPr>
        <w:t xml:space="preserve"> al bien</w:t>
      </w:r>
      <w:r w:rsidR="002966F0" w:rsidRPr="0008113C">
        <w:rPr>
          <w:rFonts w:ascii="Times New Roman" w:hAnsi="Times New Roman"/>
          <w:sz w:val="28"/>
          <w:szCs w:val="28"/>
          <w:lang w:val="es-ES_tradnl" w:eastAsia="es-ES"/>
        </w:rPr>
        <w:t xml:space="preserve">, tampoco </w:t>
      </w:r>
      <w:r w:rsidR="005D1F62" w:rsidRPr="0008113C">
        <w:rPr>
          <w:rFonts w:ascii="Times New Roman" w:hAnsi="Times New Roman"/>
          <w:sz w:val="28"/>
          <w:szCs w:val="28"/>
          <w:lang w:val="es-ES_tradnl" w:eastAsia="es-ES"/>
        </w:rPr>
        <w:t>incide ni impide aplicar las reglas sobre prelación de créditos, pues</w:t>
      </w:r>
      <w:r w:rsidR="000701AF" w:rsidRPr="0008113C">
        <w:rPr>
          <w:rFonts w:ascii="Times New Roman" w:hAnsi="Times New Roman"/>
          <w:sz w:val="28"/>
          <w:szCs w:val="28"/>
          <w:lang w:val="es-ES_tradnl" w:eastAsia="es-ES"/>
        </w:rPr>
        <w:t xml:space="preserve"> </w:t>
      </w:r>
      <w:r w:rsidR="002E37A4" w:rsidRPr="0008113C">
        <w:rPr>
          <w:rFonts w:ascii="Times New Roman" w:hAnsi="Times New Roman"/>
          <w:sz w:val="28"/>
          <w:szCs w:val="28"/>
          <w:lang w:val="es-ES_tradnl" w:eastAsia="es-ES"/>
        </w:rPr>
        <w:t xml:space="preserve">esto </w:t>
      </w:r>
      <w:r w:rsidR="002B0851" w:rsidRPr="0008113C">
        <w:rPr>
          <w:rFonts w:ascii="Times New Roman" w:hAnsi="Times New Roman"/>
          <w:sz w:val="28"/>
          <w:szCs w:val="28"/>
          <w:lang w:val="es-ES_tradnl" w:eastAsia="es-ES"/>
        </w:rPr>
        <w:t>no se deriva de l</w:t>
      </w:r>
      <w:r w:rsidR="00606974" w:rsidRPr="0008113C">
        <w:rPr>
          <w:rFonts w:ascii="Times New Roman" w:hAnsi="Times New Roman"/>
          <w:sz w:val="28"/>
          <w:szCs w:val="28"/>
          <w:lang w:val="es-ES_tradnl" w:eastAsia="es-ES"/>
        </w:rPr>
        <w:t>a</w:t>
      </w:r>
      <w:r w:rsidR="002B0851" w:rsidRPr="0008113C">
        <w:rPr>
          <w:rFonts w:ascii="Times New Roman" w:hAnsi="Times New Roman"/>
          <w:sz w:val="28"/>
          <w:szCs w:val="28"/>
          <w:lang w:val="es-ES_tradnl" w:eastAsia="es-ES"/>
        </w:rPr>
        <w:t xml:space="preserve"> norma y </w:t>
      </w:r>
      <w:r w:rsidR="000701AF" w:rsidRPr="0008113C">
        <w:rPr>
          <w:rFonts w:ascii="Times New Roman" w:hAnsi="Times New Roman"/>
          <w:sz w:val="28"/>
          <w:szCs w:val="28"/>
          <w:lang w:val="es-ES_tradnl" w:eastAsia="es-ES"/>
        </w:rPr>
        <w:t>además</w:t>
      </w:r>
      <w:r w:rsidR="005D1F62" w:rsidRPr="0008113C">
        <w:rPr>
          <w:rFonts w:ascii="Times New Roman" w:hAnsi="Times New Roman"/>
          <w:sz w:val="28"/>
          <w:szCs w:val="28"/>
          <w:lang w:val="es-ES_tradnl" w:eastAsia="es-ES"/>
        </w:rPr>
        <w:t>, cab</w:t>
      </w:r>
      <w:r w:rsidR="000701AF" w:rsidRPr="0008113C">
        <w:rPr>
          <w:rFonts w:ascii="Times New Roman" w:hAnsi="Times New Roman"/>
          <w:sz w:val="28"/>
          <w:szCs w:val="28"/>
          <w:lang w:val="es-ES_tradnl" w:eastAsia="es-ES"/>
        </w:rPr>
        <w:t>e</w:t>
      </w:r>
      <w:r w:rsidR="005D1F62" w:rsidRPr="0008113C">
        <w:rPr>
          <w:rFonts w:ascii="Times New Roman" w:hAnsi="Times New Roman"/>
          <w:sz w:val="28"/>
          <w:szCs w:val="28"/>
          <w:lang w:val="es-ES_tradnl" w:eastAsia="es-ES"/>
        </w:rPr>
        <w:t xml:space="preserve"> agregar, en estos </w:t>
      </w:r>
      <w:r w:rsidR="008003EF" w:rsidRPr="0008113C">
        <w:rPr>
          <w:rFonts w:ascii="Times New Roman" w:hAnsi="Times New Roman"/>
          <w:sz w:val="28"/>
          <w:szCs w:val="28"/>
          <w:lang w:val="es-ES_tradnl" w:eastAsia="es-ES"/>
        </w:rPr>
        <w:t xml:space="preserve">casos </w:t>
      </w:r>
      <w:r w:rsidR="005D1F62" w:rsidRPr="0008113C">
        <w:rPr>
          <w:rFonts w:ascii="Times New Roman" w:hAnsi="Times New Roman"/>
          <w:sz w:val="28"/>
          <w:szCs w:val="28"/>
          <w:lang w:val="es-ES_tradnl" w:eastAsia="es-ES"/>
        </w:rPr>
        <w:t>subsisten remanente</w:t>
      </w:r>
      <w:r w:rsidR="000701AF" w:rsidRPr="0008113C">
        <w:rPr>
          <w:rFonts w:ascii="Times New Roman" w:hAnsi="Times New Roman"/>
          <w:sz w:val="28"/>
          <w:szCs w:val="28"/>
          <w:lang w:val="es-ES_tradnl" w:eastAsia="es-ES"/>
        </w:rPr>
        <w:t>s</w:t>
      </w:r>
      <w:r w:rsidR="005D1F62" w:rsidRPr="0008113C">
        <w:rPr>
          <w:rFonts w:ascii="Times New Roman" w:hAnsi="Times New Roman"/>
          <w:sz w:val="28"/>
          <w:szCs w:val="28"/>
          <w:lang w:val="es-ES_tradnl" w:eastAsia="es-ES"/>
        </w:rPr>
        <w:t xml:space="preserve"> luego de la adjudicación</w:t>
      </w:r>
      <w:r w:rsidR="006A78EC" w:rsidRPr="0008113C">
        <w:rPr>
          <w:rFonts w:ascii="Times New Roman" w:hAnsi="Times New Roman"/>
          <w:sz w:val="28"/>
          <w:szCs w:val="28"/>
          <w:lang w:val="es-ES_tradnl" w:eastAsia="es-ES"/>
        </w:rPr>
        <w:t xml:space="preserve"> que podría satisfacer los demás créditos</w:t>
      </w:r>
      <w:r w:rsidR="005D1F62" w:rsidRPr="0008113C">
        <w:rPr>
          <w:rFonts w:ascii="Times New Roman" w:hAnsi="Times New Roman"/>
          <w:sz w:val="28"/>
          <w:szCs w:val="28"/>
          <w:lang w:val="es-ES_tradnl" w:eastAsia="es-ES"/>
        </w:rPr>
        <w:t xml:space="preserve">.  </w:t>
      </w:r>
    </w:p>
    <w:p w:rsidR="005D1F62" w:rsidRPr="0008113C" w:rsidRDefault="005D1F62" w:rsidP="0008113C">
      <w:pPr>
        <w:tabs>
          <w:tab w:val="left" w:pos="3766"/>
        </w:tabs>
        <w:autoSpaceDE w:val="0"/>
        <w:autoSpaceDN w:val="0"/>
        <w:adjustRightInd w:val="0"/>
        <w:spacing w:after="0" w:line="240" w:lineRule="auto"/>
        <w:jc w:val="both"/>
        <w:rPr>
          <w:rFonts w:ascii="Times New Roman" w:hAnsi="Times New Roman"/>
          <w:sz w:val="28"/>
          <w:szCs w:val="28"/>
          <w:lang w:val="es-ES_tradnl" w:eastAsia="es-ES"/>
        </w:rPr>
      </w:pPr>
    </w:p>
    <w:p w:rsidR="00E56FFA" w:rsidRPr="0008113C" w:rsidRDefault="005D1F62"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sz w:val="28"/>
          <w:szCs w:val="28"/>
          <w:lang w:val="es-ES_tradnl" w:eastAsia="es-ES"/>
        </w:rPr>
        <w:t xml:space="preserve">Las </w:t>
      </w:r>
      <w:r w:rsidR="002343A5" w:rsidRPr="0008113C">
        <w:rPr>
          <w:rFonts w:ascii="Times New Roman" w:hAnsi="Times New Roman"/>
          <w:sz w:val="28"/>
          <w:szCs w:val="28"/>
          <w:lang w:val="es-ES_tradnl" w:eastAsia="es-ES"/>
        </w:rPr>
        <w:t xml:space="preserve">disposiciones </w:t>
      </w:r>
      <w:r w:rsidRPr="0008113C">
        <w:rPr>
          <w:rFonts w:ascii="Times New Roman" w:hAnsi="Times New Roman"/>
          <w:sz w:val="28"/>
          <w:szCs w:val="28"/>
          <w:lang w:val="es-ES_tradnl" w:eastAsia="es-ES"/>
        </w:rPr>
        <w:t xml:space="preserve">ahora demandadas, en cambio, poseen otra </w:t>
      </w:r>
      <w:r w:rsidR="000701AF" w:rsidRPr="0008113C">
        <w:rPr>
          <w:rFonts w:ascii="Times New Roman" w:hAnsi="Times New Roman"/>
          <w:sz w:val="28"/>
          <w:szCs w:val="28"/>
          <w:lang w:val="es-ES_tradnl" w:eastAsia="es-ES"/>
        </w:rPr>
        <w:t xml:space="preserve">redacción </w:t>
      </w:r>
      <w:r w:rsidRPr="0008113C">
        <w:rPr>
          <w:rFonts w:ascii="Times New Roman" w:hAnsi="Times New Roman"/>
          <w:sz w:val="28"/>
          <w:szCs w:val="28"/>
          <w:lang w:val="es-ES_tradnl" w:eastAsia="es-ES"/>
        </w:rPr>
        <w:t xml:space="preserve"> que impide llegar a la misma conclusión a</w:t>
      </w:r>
      <w:r w:rsidR="000701AF" w:rsidRPr="0008113C">
        <w:rPr>
          <w:rFonts w:ascii="Times New Roman" w:hAnsi="Times New Roman"/>
          <w:sz w:val="28"/>
          <w:szCs w:val="28"/>
          <w:lang w:val="es-ES_tradnl" w:eastAsia="es-ES"/>
        </w:rPr>
        <w:t>nterior</w:t>
      </w:r>
      <w:r w:rsidR="00E56FFA" w:rsidRPr="0008113C">
        <w:rPr>
          <w:rFonts w:ascii="Times New Roman" w:hAnsi="Times New Roman"/>
          <w:sz w:val="28"/>
          <w:szCs w:val="28"/>
          <w:lang w:val="es-ES_tradnl" w:eastAsia="es-ES"/>
        </w:rPr>
        <w:t xml:space="preserve">. El inciso 2º del artículo </w:t>
      </w:r>
      <w:r w:rsidR="00E56FFA" w:rsidRPr="0008113C">
        <w:rPr>
          <w:rFonts w:ascii="Times New Roman" w:hAnsi="Times New Roman"/>
          <w:bCs/>
          <w:sz w:val="28"/>
          <w:szCs w:val="28"/>
          <w:lang w:val="es-ES"/>
        </w:rPr>
        <w:t xml:space="preserve">50 de la Ley 1676 de 2013 concede </w:t>
      </w:r>
      <w:r w:rsidR="00FE2611" w:rsidRPr="0008113C">
        <w:rPr>
          <w:rFonts w:ascii="Times New Roman" w:hAnsi="Times New Roman"/>
          <w:bCs/>
          <w:sz w:val="28"/>
          <w:szCs w:val="28"/>
          <w:lang w:val="es-ES"/>
        </w:rPr>
        <w:t xml:space="preserve">el derecho </w:t>
      </w:r>
      <w:r w:rsidR="00E56FFA" w:rsidRPr="0008113C">
        <w:rPr>
          <w:rFonts w:ascii="Times New Roman" w:hAnsi="Times New Roman"/>
          <w:bCs/>
          <w:sz w:val="28"/>
          <w:szCs w:val="28"/>
          <w:lang w:val="es-ES"/>
        </w:rPr>
        <w:t xml:space="preserve">al acreedor garantizado de </w:t>
      </w:r>
      <w:r w:rsidR="00305362" w:rsidRPr="0008113C">
        <w:rPr>
          <w:rFonts w:ascii="Times New Roman" w:hAnsi="Times New Roman"/>
          <w:bCs/>
          <w:sz w:val="28"/>
          <w:szCs w:val="28"/>
          <w:lang w:val="es-ES"/>
        </w:rPr>
        <w:t>ejecutar individualmente su garantía y no tomar parte del</w:t>
      </w:r>
      <w:r w:rsidR="003F7612" w:rsidRPr="0008113C">
        <w:rPr>
          <w:rFonts w:ascii="Times New Roman" w:hAnsi="Times New Roman"/>
          <w:bCs/>
          <w:sz w:val="28"/>
          <w:szCs w:val="28"/>
          <w:lang w:val="es-ES"/>
        </w:rPr>
        <w:t xml:space="preserve"> proceso de reorganización</w:t>
      </w:r>
      <w:r w:rsidR="00305362" w:rsidRPr="0008113C">
        <w:rPr>
          <w:rFonts w:ascii="Times New Roman" w:hAnsi="Times New Roman"/>
          <w:bCs/>
          <w:sz w:val="28"/>
          <w:szCs w:val="28"/>
          <w:lang w:val="es-ES"/>
        </w:rPr>
        <w:t>, mientras que</w:t>
      </w:r>
      <w:r w:rsidR="003C6E7D" w:rsidRPr="0008113C">
        <w:rPr>
          <w:rFonts w:ascii="Times New Roman" w:hAnsi="Times New Roman"/>
          <w:bCs/>
          <w:sz w:val="28"/>
          <w:szCs w:val="28"/>
          <w:lang w:val="es-ES"/>
        </w:rPr>
        <w:t xml:space="preserve"> todos </w:t>
      </w:r>
      <w:r w:rsidR="00E56FFA" w:rsidRPr="0008113C">
        <w:rPr>
          <w:rFonts w:ascii="Times New Roman" w:hAnsi="Times New Roman"/>
          <w:bCs/>
          <w:sz w:val="28"/>
          <w:szCs w:val="28"/>
          <w:lang w:val="es-ES"/>
        </w:rPr>
        <w:t xml:space="preserve">los </w:t>
      </w:r>
      <w:r w:rsidR="002E1690" w:rsidRPr="0008113C">
        <w:rPr>
          <w:rFonts w:ascii="Times New Roman" w:hAnsi="Times New Roman"/>
          <w:bCs/>
          <w:sz w:val="28"/>
          <w:szCs w:val="28"/>
          <w:lang w:val="es-ES"/>
        </w:rPr>
        <w:t xml:space="preserve">demás </w:t>
      </w:r>
      <w:r w:rsidR="00E56FFA" w:rsidRPr="0008113C">
        <w:rPr>
          <w:rFonts w:ascii="Times New Roman" w:hAnsi="Times New Roman"/>
          <w:bCs/>
          <w:sz w:val="28"/>
          <w:szCs w:val="28"/>
          <w:lang w:val="es-ES"/>
        </w:rPr>
        <w:t>acreedores, incluidos los de primer grado</w:t>
      </w:r>
      <w:r w:rsidR="002E1690" w:rsidRPr="0008113C">
        <w:rPr>
          <w:rFonts w:ascii="Times New Roman" w:hAnsi="Times New Roman"/>
          <w:bCs/>
          <w:sz w:val="28"/>
          <w:szCs w:val="28"/>
          <w:lang w:val="es-ES"/>
        </w:rPr>
        <w:t xml:space="preserve">, deben concurrir al proceso de insolvencia </w:t>
      </w:r>
      <w:r w:rsidR="00E56FFA" w:rsidRPr="0008113C">
        <w:rPr>
          <w:rFonts w:ascii="Times New Roman" w:hAnsi="Times New Roman"/>
          <w:bCs/>
          <w:sz w:val="28"/>
          <w:szCs w:val="28"/>
          <w:lang w:val="es-ES"/>
        </w:rPr>
        <w:t>(Art. 2496 del C.C)</w:t>
      </w:r>
      <w:r w:rsidR="003C6E7D" w:rsidRPr="0008113C">
        <w:rPr>
          <w:rFonts w:ascii="Times New Roman" w:hAnsi="Times New Roman"/>
          <w:bCs/>
          <w:sz w:val="28"/>
          <w:szCs w:val="28"/>
          <w:lang w:val="es-ES"/>
        </w:rPr>
        <w:t>.</w:t>
      </w:r>
      <w:r w:rsidR="008F476B" w:rsidRPr="0008113C">
        <w:rPr>
          <w:rFonts w:ascii="Times New Roman" w:hAnsi="Times New Roman"/>
          <w:bCs/>
          <w:sz w:val="28"/>
          <w:szCs w:val="28"/>
          <w:lang w:val="es-ES"/>
        </w:rPr>
        <w:t xml:space="preserve"> En este sentido, es </w:t>
      </w:r>
      <w:r w:rsidR="002B271D" w:rsidRPr="0008113C">
        <w:rPr>
          <w:rFonts w:ascii="Times New Roman" w:hAnsi="Times New Roman"/>
          <w:bCs/>
          <w:sz w:val="28"/>
          <w:szCs w:val="28"/>
          <w:lang w:val="es-ES"/>
        </w:rPr>
        <w:t xml:space="preserve">razonable concluir </w:t>
      </w:r>
      <w:r w:rsidR="008F476B" w:rsidRPr="0008113C">
        <w:rPr>
          <w:rFonts w:ascii="Times New Roman" w:hAnsi="Times New Roman"/>
          <w:bCs/>
          <w:sz w:val="28"/>
          <w:szCs w:val="28"/>
          <w:lang w:val="es-ES"/>
        </w:rPr>
        <w:t xml:space="preserve">que la norma consagra una </w:t>
      </w:r>
      <w:r w:rsidR="002B271D" w:rsidRPr="0008113C">
        <w:rPr>
          <w:rFonts w:ascii="Times New Roman" w:hAnsi="Times New Roman"/>
          <w:bCs/>
          <w:sz w:val="28"/>
          <w:szCs w:val="28"/>
          <w:lang w:val="es-ES"/>
        </w:rPr>
        <w:t xml:space="preserve">prioridad </w:t>
      </w:r>
      <w:r w:rsidR="00C22335" w:rsidRPr="0008113C">
        <w:rPr>
          <w:rFonts w:ascii="Times New Roman" w:hAnsi="Times New Roman"/>
          <w:bCs/>
          <w:sz w:val="28"/>
          <w:szCs w:val="28"/>
          <w:lang w:val="es-ES"/>
        </w:rPr>
        <w:t xml:space="preserve">incondicionada, </w:t>
      </w:r>
      <w:r w:rsidR="002B271D" w:rsidRPr="0008113C">
        <w:rPr>
          <w:rFonts w:ascii="Times New Roman" w:hAnsi="Times New Roman"/>
          <w:bCs/>
          <w:sz w:val="28"/>
          <w:szCs w:val="28"/>
          <w:lang w:val="es-ES"/>
        </w:rPr>
        <w:t>a favor de los acreedores de segun</w:t>
      </w:r>
      <w:r w:rsidR="00C22335" w:rsidRPr="0008113C">
        <w:rPr>
          <w:rFonts w:ascii="Times New Roman" w:hAnsi="Times New Roman"/>
          <w:bCs/>
          <w:sz w:val="28"/>
          <w:szCs w:val="28"/>
          <w:lang w:val="es-ES"/>
        </w:rPr>
        <w:t>da clase respecto de aquellos</w:t>
      </w:r>
      <w:r w:rsidR="008F476B" w:rsidRPr="0008113C">
        <w:rPr>
          <w:rFonts w:ascii="Times New Roman" w:hAnsi="Times New Roman"/>
          <w:bCs/>
          <w:sz w:val="28"/>
          <w:szCs w:val="28"/>
          <w:lang w:val="es-ES"/>
        </w:rPr>
        <w:t xml:space="preserve">, según las </w:t>
      </w:r>
      <w:r w:rsidR="00FE2611" w:rsidRPr="0008113C">
        <w:rPr>
          <w:rFonts w:ascii="Times New Roman" w:hAnsi="Times New Roman"/>
          <w:bCs/>
          <w:sz w:val="28"/>
          <w:szCs w:val="28"/>
          <w:lang w:val="es-ES"/>
        </w:rPr>
        <w:t>normas civiles,</w:t>
      </w:r>
      <w:r w:rsidR="002B271D" w:rsidRPr="0008113C">
        <w:rPr>
          <w:rFonts w:ascii="Times New Roman" w:hAnsi="Times New Roman"/>
          <w:bCs/>
          <w:sz w:val="28"/>
          <w:szCs w:val="28"/>
          <w:lang w:val="es-ES"/>
        </w:rPr>
        <w:t xml:space="preserve"> </w:t>
      </w:r>
      <w:r w:rsidR="009868C4" w:rsidRPr="0008113C">
        <w:rPr>
          <w:rFonts w:ascii="Times New Roman" w:hAnsi="Times New Roman"/>
          <w:bCs/>
          <w:sz w:val="28"/>
          <w:szCs w:val="28"/>
          <w:lang w:val="es-ES"/>
        </w:rPr>
        <w:t xml:space="preserve">se encuentran en el </w:t>
      </w:r>
      <w:r w:rsidR="002B271D" w:rsidRPr="0008113C">
        <w:rPr>
          <w:rFonts w:ascii="Times New Roman" w:hAnsi="Times New Roman"/>
          <w:bCs/>
          <w:sz w:val="28"/>
          <w:szCs w:val="28"/>
          <w:lang w:val="es-ES"/>
        </w:rPr>
        <w:t>primer grado</w:t>
      </w:r>
      <w:r w:rsidR="009868C4" w:rsidRPr="0008113C">
        <w:rPr>
          <w:rFonts w:ascii="Times New Roman" w:hAnsi="Times New Roman"/>
          <w:bCs/>
          <w:sz w:val="28"/>
          <w:szCs w:val="28"/>
          <w:lang w:val="es-ES"/>
        </w:rPr>
        <w:t xml:space="preserve">. De la misma manera, </w:t>
      </w:r>
      <w:r w:rsidR="00E56FFA" w:rsidRPr="0008113C">
        <w:rPr>
          <w:rFonts w:ascii="Times New Roman" w:hAnsi="Times New Roman"/>
          <w:bCs/>
          <w:sz w:val="28"/>
          <w:szCs w:val="28"/>
          <w:lang w:val="es-ES"/>
        </w:rPr>
        <w:t>la primera parte del inciso 6º, artículo 50,</w:t>
      </w:r>
      <w:r w:rsidR="00E56FFA" w:rsidRPr="0008113C">
        <w:rPr>
          <w:rFonts w:ascii="Times New Roman" w:hAnsi="Times New Roman"/>
          <w:sz w:val="28"/>
          <w:szCs w:val="28"/>
          <w:lang w:val="es-ES"/>
        </w:rPr>
        <w:t xml:space="preserve"> </w:t>
      </w:r>
      <w:r w:rsidR="00830F55" w:rsidRPr="0008113C">
        <w:rPr>
          <w:rFonts w:ascii="Times New Roman" w:hAnsi="Times New Roman"/>
          <w:i/>
          <w:sz w:val="28"/>
          <w:szCs w:val="28"/>
          <w:lang w:val="es-ES"/>
        </w:rPr>
        <w:t>ídem</w:t>
      </w:r>
      <w:r w:rsidR="00E56FFA" w:rsidRPr="0008113C">
        <w:rPr>
          <w:rFonts w:ascii="Times New Roman" w:hAnsi="Times New Roman"/>
          <w:bCs/>
          <w:sz w:val="28"/>
          <w:szCs w:val="28"/>
          <w:lang w:val="es-ES"/>
        </w:rPr>
        <w:t xml:space="preserve">, otorga </w:t>
      </w:r>
      <w:r w:rsidR="00830F55" w:rsidRPr="0008113C">
        <w:rPr>
          <w:rFonts w:ascii="Times New Roman" w:hAnsi="Times New Roman"/>
          <w:bCs/>
          <w:sz w:val="28"/>
          <w:szCs w:val="28"/>
          <w:lang w:val="es-ES"/>
        </w:rPr>
        <w:t xml:space="preserve">con claridad el </w:t>
      </w:r>
      <w:r w:rsidR="00E56FFA" w:rsidRPr="0008113C">
        <w:rPr>
          <w:rFonts w:ascii="Times New Roman" w:hAnsi="Times New Roman"/>
          <w:bCs/>
          <w:sz w:val="28"/>
          <w:szCs w:val="28"/>
          <w:lang w:val="es-ES"/>
        </w:rPr>
        <w:t>derecho al</w:t>
      </w:r>
      <w:r w:rsidR="00830F55" w:rsidRPr="0008113C">
        <w:rPr>
          <w:rFonts w:ascii="Times New Roman" w:hAnsi="Times New Roman"/>
          <w:bCs/>
          <w:sz w:val="28"/>
          <w:szCs w:val="28"/>
          <w:lang w:val="es-ES"/>
        </w:rPr>
        <w:t xml:space="preserve"> referido </w:t>
      </w:r>
      <w:r w:rsidR="00E56FFA" w:rsidRPr="0008113C">
        <w:rPr>
          <w:rFonts w:ascii="Times New Roman" w:hAnsi="Times New Roman"/>
          <w:bCs/>
          <w:sz w:val="28"/>
          <w:szCs w:val="28"/>
          <w:lang w:val="es-ES"/>
        </w:rPr>
        <w:t xml:space="preserve">acreedor de que su crédito sea pagado </w:t>
      </w:r>
      <w:r w:rsidR="009575A7" w:rsidRPr="0008113C">
        <w:rPr>
          <w:rFonts w:ascii="Times New Roman" w:hAnsi="Times New Roman"/>
          <w:bCs/>
          <w:sz w:val="28"/>
          <w:szCs w:val="28"/>
          <w:lang w:val="es-ES"/>
        </w:rPr>
        <w:t>“</w:t>
      </w:r>
      <w:r w:rsidR="009575A7" w:rsidRPr="0008113C">
        <w:rPr>
          <w:rFonts w:ascii="Times New Roman" w:hAnsi="Times New Roman"/>
          <w:bCs/>
          <w:i/>
          <w:sz w:val="28"/>
          <w:szCs w:val="28"/>
          <w:lang w:val="es-ES"/>
        </w:rPr>
        <w:t>con preferencia</w:t>
      </w:r>
      <w:r w:rsidR="009575A7" w:rsidRPr="0008113C">
        <w:rPr>
          <w:rFonts w:ascii="Times New Roman" w:hAnsi="Times New Roman"/>
          <w:bCs/>
          <w:sz w:val="28"/>
          <w:szCs w:val="28"/>
          <w:lang w:val="es-ES"/>
        </w:rPr>
        <w:t xml:space="preserve">” </w:t>
      </w:r>
      <w:r w:rsidR="00E56FFA" w:rsidRPr="0008113C">
        <w:rPr>
          <w:rFonts w:ascii="Times New Roman" w:hAnsi="Times New Roman"/>
          <w:bCs/>
          <w:sz w:val="28"/>
          <w:szCs w:val="28"/>
          <w:lang w:val="es-ES"/>
        </w:rPr>
        <w:t xml:space="preserve">respecto de </w:t>
      </w:r>
      <w:r w:rsidR="00F46A81" w:rsidRPr="0008113C">
        <w:rPr>
          <w:rFonts w:ascii="Times New Roman" w:hAnsi="Times New Roman"/>
          <w:bCs/>
          <w:sz w:val="28"/>
          <w:szCs w:val="28"/>
          <w:lang w:val="es-ES"/>
        </w:rPr>
        <w:t xml:space="preserve">aquellos de los </w:t>
      </w:r>
      <w:r w:rsidR="00E56FFA" w:rsidRPr="0008113C">
        <w:rPr>
          <w:rFonts w:ascii="Times New Roman" w:hAnsi="Times New Roman"/>
          <w:bCs/>
          <w:sz w:val="28"/>
          <w:szCs w:val="28"/>
          <w:lang w:val="es-ES"/>
        </w:rPr>
        <w:t>demás acreedores que hacen parte del acuerdo, incluidos los acreedores de primer grado.</w:t>
      </w:r>
      <w:r w:rsidR="00F46A81" w:rsidRPr="0008113C">
        <w:rPr>
          <w:rFonts w:ascii="Times New Roman" w:hAnsi="Times New Roman"/>
          <w:bCs/>
          <w:sz w:val="28"/>
          <w:szCs w:val="28"/>
          <w:lang w:val="es-ES"/>
        </w:rPr>
        <w:t xml:space="preserve"> De aquí tambi</w:t>
      </w:r>
      <w:r w:rsidR="006C1ECD" w:rsidRPr="0008113C">
        <w:rPr>
          <w:rFonts w:ascii="Times New Roman" w:hAnsi="Times New Roman"/>
          <w:bCs/>
          <w:sz w:val="28"/>
          <w:szCs w:val="28"/>
          <w:lang w:val="es-ES"/>
        </w:rPr>
        <w:t xml:space="preserve">én es factible concluir que se alteró la posición de los acreedores de primer grado, en el marco del acuerdo de reorganización. </w:t>
      </w:r>
      <w:r w:rsidR="00E56FFA" w:rsidRPr="0008113C">
        <w:rPr>
          <w:rFonts w:ascii="Times New Roman" w:hAnsi="Times New Roman"/>
          <w:bCs/>
          <w:sz w:val="28"/>
          <w:szCs w:val="28"/>
          <w:lang w:val="es-ES"/>
        </w:rPr>
        <w:t xml:space="preserve"> </w:t>
      </w:r>
    </w:p>
    <w:p w:rsidR="00830F55" w:rsidRPr="0008113C" w:rsidRDefault="00830F55"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830F55" w:rsidRPr="0008113C" w:rsidRDefault="00237DCF"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
          <w:bCs/>
          <w:sz w:val="28"/>
          <w:szCs w:val="28"/>
          <w:lang w:val="es-ES"/>
        </w:rPr>
        <w:t xml:space="preserve">13. </w:t>
      </w:r>
      <w:r w:rsidRPr="0008113C">
        <w:rPr>
          <w:rFonts w:ascii="Times New Roman" w:hAnsi="Times New Roman"/>
          <w:bCs/>
          <w:sz w:val="28"/>
          <w:szCs w:val="28"/>
          <w:lang w:val="es-ES"/>
        </w:rPr>
        <w:t>En este orden de ideas,</w:t>
      </w:r>
      <w:r w:rsidR="001E406B" w:rsidRPr="0008113C">
        <w:rPr>
          <w:rFonts w:ascii="Times New Roman" w:hAnsi="Times New Roman"/>
          <w:bCs/>
          <w:sz w:val="28"/>
          <w:szCs w:val="28"/>
          <w:lang w:val="es-ES"/>
        </w:rPr>
        <w:t xml:space="preserve"> sin</w:t>
      </w:r>
      <w:r w:rsidR="002E37A4" w:rsidRPr="0008113C">
        <w:rPr>
          <w:rFonts w:ascii="Times New Roman" w:hAnsi="Times New Roman"/>
          <w:bCs/>
          <w:sz w:val="28"/>
          <w:szCs w:val="28"/>
          <w:lang w:val="es-ES"/>
        </w:rPr>
        <w:t xml:space="preserve"> </w:t>
      </w:r>
      <w:r w:rsidR="005E5CCB" w:rsidRPr="0008113C">
        <w:rPr>
          <w:rFonts w:ascii="Times New Roman" w:hAnsi="Times New Roman"/>
          <w:bCs/>
          <w:sz w:val="28"/>
          <w:szCs w:val="28"/>
          <w:lang w:val="es-ES"/>
        </w:rPr>
        <w:t>afirmar</w:t>
      </w:r>
      <w:r w:rsidR="000A6F10" w:rsidRPr="0008113C">
        <w:rPr>
          <w:rFonts w:ascii="Times New Roman" w:hAnsi="Times New Roman"/>
          <w:bCs/>
          <w:sz w:val="28"/>
          <w:szCs w:val="28"/>
          <w:lang w:val="es-ES"/>
        </w:rPr>
        <w:t xml:space="preserve"> </w:t>
      </w:r>
      <w:r w:rsidR="001E406B" w:rsidRPr="0008113C">
        <w:rPr>
          <w:rFonts w:ascii="Times New Roman" w:hAnsi="Times New Roman"/>
          <w:bCs/>
          <w:sz w:val="28"/>
          <w:szCs w:val="28"/>
          <w:lang w:val="es-ES"/>
        </w:rPr>
        <w:t>que la anterior s</w:t>
      </w:r>
      <w:r w:rsidR="002E37A4" w:rsidRPr="0008113C">
        <w:rPr>
          <w:rFonts w:ascii="Times New Roman" w:hAnsi="Times New Roman"/>
          <w:bCs/>
          <w:sz w:val="28"/>
          <w:szCs w:val="28"/>
          <w:lang w:val="es-ES"/>
        </w:rPr>
        <w:t>ea</w:t>
      </w:r>
      <w:r w:rsidR="001E406B" w:rsidRPr="0008113C">
        <w:rPr>
          <w:rFonts w:ascii="Times New Roman" w:hAnsi="Times New Roman"/>
          <w:bCs/>
          <w:sz w:val="28"/>
          <w:szCs w:val="28"/>
          <w:lang w:val="es-ES"/>
        </w:rPr>
        <w:t xml:space="preserve"> la única interpretación posible de los apartados demandados, la Sala </w:t>
      </w:r>
      <w:r w:rsidR="004916F2" w:rsidRPr="0008113C">
        <w:rPr>
          <w:rFonts w:ascii="Times New Roman" w:hAnsi="Times New Roman"/>
          <w:bCs/>
          <w:sz w:val="28"/>
          <w:szCs w:val="28"/>
          <w:lang w:val="es-ES"/>
        </w:rPr>
        <w:t xml:space="preserve">Plena concuerda </w:t>
      </w:r>
      <w:r w:rsidR="00D5686E" w:rsidRPr="0008113C">
        <w:rPr>
          <w:rFonts w:ascii="Times New Roman" w:hAnsi="Times New Roman"/>
          <w:bCs/>
          <w:sz w:val="28"/>
          <w:szCs w:val="28"/>
          <w:lang w:val="es-ES"/>
        </w:rPr>
        <w:t xml:space="preserve">con varios intervinientes en que </w:t>
      </w:r>
      <w:r w:rsidR="001E406B" w:rsidRPr="0008113C">
        <w:rPr>
          <w:rFonts w:ascii="Times New Roman" w:hAnsi="Times New Roman"/>
          <w:bCs/>
          <w:sz w:val="28"/>
          <w:szCs w:val="28"/>
          <w:lang w:val="es-ES"/>
        </w:rPr>
        <w:t>se trata de un sentido razonable y susceptible de ser derivado de</w:t>
      </w:r>
      <w:r w:rsidR="004916F2" w:rsidRPr="0008113C">
        <w:rPr>
          <w:rFonts w:ascii="Times New Roman" w:hAnsi="Times New Roman"/>
          <w:bCs/>
          <w:sz w:val="28"/>
          <w:szCs w:val="28"/>
          <w:lang w:val="es-ES"/>
        </w:rPr>
        <w:t xml:space="preserve"> los artículos objetados</w:t>
      </w:r>
      <w:r w:rsidR="00F97792" w:rsidRPr="0008113C">
        <w:rPr>
          <w:rStyle w:val="Refdenotaalpie"/>
          <w:rFonts w:ascii="Times New Roman" w:hAnsi="Times New Roman"/>
          <w:bCs/>
          <w:sz w:val="28"/>
          <w:szCs w:val="28"/>
          <w:lang w:val="es-ES"/>
        </w:rPr>
        <w:footnoteReference w:id="27"/>
      </w:r>
      <w:r w:rsidR="001E406B" w:rsidRPr="0008113C">
        <w:rPr>
          <w:rFonts w:ascii="Times New Roman" w:hAnsi="Times New Roman"/>
          <w:bCs/>
          <w:sz w:val="28"/>
          <w:szCs w:val="28"/>
          <w:lang w:val="es-ES"/>
        </w:rPr>
        <w:t>, por lo cual, considera que l</w:t>
      </w:r>
      <w:r w:rsidR="00D22A0F" w:rsidRPr="0008113C">
        <w:rPr>
          <w:rFonts w:ascii="Times New Roman" w:hAnsi="Times New Roman"/>
          <w:bCs/>
          <w:sz w:val="28"/>
          <w:szCs w:val="28"/>
          <w:lang w:val="es-ES"/>
        </w:rPr>
        <w:t>os</w:t>
      </w:r>
      <w:r w:rsidR="001E406B" w:rsidRPr="0008113C">
        <w:rPr>
          <w:rFonts w:ascii="Times New Roman" w:hAnsi="Times New Roman"/>
          <w:bCs/>
          <w:sz w:val="28"/>
          <w:szCs w:val="28"/>
          <w:lang w:val="es-ES"/>
        </w:rPr>
        <w:t xml:space="preserve"> cargo</w:t>
      </w:r>
      <w:r w:rsidR="00D22A0F" w:rsidRPr="0008113C">
        <w:rPr>
          <w:rFonts w:ascii="Times New Roman" w:hAnsi="Times New Roman"/>
          <w:bCs/>
          <w:sz w:val="28"/>
          <w:szCs w:val="28"/>
          <w:lang w:val="es-ES"/>
        </w:rPr>
        <w:t>s</w:t>
      </w:r>
      <w:r w:rsidR="001E406B" w:rsidRPr="0008113C">
        <w:rPr>
          <w:rFonts w:ascii="Times New Roman" w:hAnsi="Times New Roman"/>
          <w:bCs/>
          <w:sz w:val="28"/>
          <w:szCs w:val="28"/>
          <w:lang w:val="es-ES"/>
        </w:rPr>
        <w:t xml:space="preserve"> </w:t>
      </w:r>
      <w:r w:rsidR="005D3DA3" w:rsidRPr="0008113C">
        <w:rPr>
          <w:rFonts w:ascii="Times New Roman" w:hAnsi="Times New Roman"/>
          <w:bCs/>
          <w:sz w:val="28"/>
          <w:szCs w:val="28"/>
          <w:lang w:val="es-ES"/>
        </w:rPr>
        <w:t xml:space="preserve">en </w:t>
      </w:r>
      <w:r w:rsidR="00AF751C" w:rsidRPr="0008113C">
        <w:rPr>
          <w:rFonts w:ascii="Times New Roman" w:hAnsi="Times New Roman"/>
          <w:bCs/>
          <w:sz w:val="28"/>
          <w:szCs w:val="28"/>
          <w:lang w:val="es-ES"/>
        </w:rPr>
        <w:t>mención</w:t>
      </w:r>
      <w:r w:rsidR="005D3DA3" w:rsidRPr="0008113C">
        <w:rPr>
          <w:rFonts w:ascii="Times New Roman" w:hAnsi="Times New Roman"/>
          <w:bCs/>
          <w:sz w:val="28"/>
          <w:szCs w:val="28"/>
          <w:lang w:val="es-ES"/>
        </w:rPr>
        <w:t xml:space="preserve"> </w:t>
      </w:r>
      <w:r w:rsidR="001E406B" w:rsidRPr="0008113C">
        <w:rPr>
          <w:rFonts w:ascii="Times New Roman" w:hAnsi="Times New Roman"/>
          <w:bCs/>
          <w:sz w:val="28"/>
          <w:szCs w:val="28"/>
          <w:lang w:val="es-ES"/>
        </w:rPr>
        <w:t>supera</w:t>
      </w:r>
      <w:r w:rsidR="00D22A0F" w:rsidRPr="0008113C">
        <w:rPr>
          <w:rFonts w:ascii="Times New Roman" w:hAnsi="Times New Roman"/>
          <w:bCs/>
          <w:sz w:val="28"/>
          <w:szCs w:val="28"/>
          <w:lang w:val="es-ES"/>
        </w:rPr>
        <w:t>n</w:t>
      </w:r>
      <w:r w:rsidR="001E406B" w:rsidRPr="0008113C">
        <w:rPr>
          <w:rFonts w:ascii="Times New Roman" w:hAnsi="Times New Roman"/>
          <w:bCs/>
          <w:sz w:val="28"/>
          <w:szCs w:val="28"/>
          <w:lang w:val="es-ES"/>
        </w:rPr>
        <w:t xml:space="preserve"> el requisito de</w:t>
      </w:r>
      <w:r w:rsidR="001E406B" w:rsidRPr="0008113C">
        <w:rPr>
          <w:rFonts w:ascii="Times New Roman" w:hAnsi="Times New Roman"/>
          <w:bCs/>
          <w:i/>
          <w:sz w:val="28"/>
          <w:szCs w:val="28"/>
          <w:lang w:val="es-ES"/>
        </w:rPr>
        <w:t xml:space="preserve"> certeza</w:t>
      </w:r>
      <w:r w:rsidR="001E406B" w:rsidRPr="0008113C">
        <w:rPr>
          <w:rFonts w:ascii="Times New Roman" w:hAnsi="Times New Roman"/>
          <w:bCs/>
          <w:sz w:val="28"/>
          <w:szCs w:val="28"/>
          <w:lang w:val="es-ES"/>
        </w:rPr>
        <w:t xml:space="preserve">. </w:t>
      </w:r>
      <w:r w:rsidRPr="0008113C">
        <w:rPr>
          <w:rFonts w:ascii="Times New Roman" w:hAnsi="Times New Roman"/>
          <w:bCs/>
          <w:sz w:val="28"/>
          <w:szCs w:val="28"/>
          <w:lang w:val="es-ES"/>
        </w:rPr>
        <w:t xml:space="preserve"> </w:t>
      </w:r>
    </w:p>
    <w:p w:rsidR="00D22A0F" w:rsidRPr="0008113C" w:rsidRDefault="00D22A0F"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317554" w:rsidRPr="0008113C" w:rsidRDefault="00D22A0F" w:rsidP="0008113C">
      <w:pPr>
        <w:tabs>
          <w:tab w:val="left" w:pos="3766"/>
        </w:tabs>
        <w:autoSpaceDE w:val="0"/>
        <w:autoSpaceDN w:val="0"/>
        <w:adjustRightInd w:val="0"/>
        <w:spacing w:after="0" w:line="240" w:lineRule="auto"/>
        <w:jc w:val="both"/>
        <w:rPr>
          <w:rFonts w:ascii="Times New Roman" w:hAnsi="Times New Roman"/>
          <w:bCs/>
          <w:sz w:val="28"/>
          <w:szCs w:val="28"/>
          <w:lang w:eastAsia="es-CO"/>
        </w:rPr>
      </w:pPr>
      <w:r w:rsidRPr="0008113C">
        <w:rPr>
          <w:rFonts w:ascii="Times New Roman" w:hAnsi="Times New Roman"/>
          <w:b/>
          <w:bCs/>
          <w:sz w:val="28"/>
          <w:szCs w:val="28"/>
          <w:lang w:val="es-ES"/>
        </w:rPr>
        <w:t>14.</w:t>
      </w:r>
      <w:r w:rsidRPr="0008113C">
        <w:rPr>
          <w:rFonts w:ascii="Times New Roman" w:hAnsi="Times New Roman"/>
          <w:bCs/>
          <w:sz w:val="28"/>
          <w:szCs w:val="28"/>
          <w:lang w:val="es-ES"/>
        </w:rPr>
        <w:t xml:space="preserve"> La</w:t>
      </w:r>
      <w:r w:rsidR="00AA760F" w:rsidRPr="0008113C">
        <w:rPr>
          <w:rFonts w:ascii="Times New Roman" w:hAnsi="Times New Roman"/>
          <w:bCs/>
          <w:sz w:val="28"/>
          <w:szCs w:val="28"/>
          <w:lang w:val="es-ES"/>
        </w:rPr>
        <w:t xml:space="preserve"> impugnación por estos dos argumentos cumple</w:t>
      </w:r>
      <w:r w:rsidR="00FE4320" w:rsidRPr="0008113C">
        <w:rPr>
          <w:rFonts w:ascii="Times New Roman" w:hAnsi="Times New Roman"/>
          <w:bCs/>
          <w:sz w:val="28"/>
          <w:szCs w:val="28"/>
          <w:lang w:val="es-ES"/>
        </w:rPr>
        <w:t xml:space="preserve"> también</w:t>
      </w:r>
      <w:r w:rsidR="00AA760F" w:rsidRPr="0008113C">
        <w:rPr>
          <w:rFonts w:ascii="Times New Roman" w:hAnsi="Times New Roman"/>
          <w:bCs/>
          <w:sz w:val="28"/>
          <w:szCs w:val="28"/>
          <w:lang w:val="es-ES"/>
        </w:rPr>
        <w:t xml:space="preserve"> los presupuestos de </w:t>
      </w:r>
      <w:r w:rsidR="00AA760F" w:rsidRPr="0008113C">
        <w:rPr>
          <w:rFonts w:ascii="Times New Roman" w:hAnsi="Times New Roman"/>
          <w:bCs/>
          <w:i/>
          <w:sz w:val="28"/>
          <w:szCs w:val="28"/>
          <w:lang w:val="es-ES"/>
        </w:rPr>
        <w:t>claridad</w:t>
      </w:r>
      <w:r w:rsidR="00AA760F" w:rsidRPr="0008113C">
        <w:rPr>
          <w:rFonts w:ascii="Times New Roman" w:hAnsi="Times New Roman"/>
          <w:bCs/>
          <w:sz w:val="28"/>
          <w:szCs w:val="28"/>
          <w:lang w:val="es-ES"/>
        </w:rPr>
        <w:t xml:space="preserve"> y </w:t>
      </w:r>
      <w:r w:rsidR="00AA760F" w:rsidRPr="0008113C">
        <w:rPr>
          <w:rFonts w:ascii="Times New Roman" w:hAnsi="Times New Roman"/>
          <w:bCs/>
          <w:i/>
          <w:sz w:val="28"/>
          <w:szCs w:val="28"/>
          <w:lang w:val="es-ES"/>
        </w:rPr>
        <w:t>pertinencia</w:t>
      </w:r>
      <w:r w:rsidR="00FE4320" w:rsidRPr="0008113C">
        <w:rPr>
          <w:rFonts w:ascii="Times New Roman" w:hAnsi="Times New Roman"/>
          <w:bCs/>
          <w:sz w:val="28"/>
          <w:szCs w:val="28"/>
          <w:lang w:val="es-ES"/>
        </w:rPr>
        <w:t>, pues se comprende en qué sentido, al introducir una excepción a la prelación de créditos para los procedimientos de reorganización</w:t>
      </w:r>
      <w:r w:rsidR="004916F2" w:rsidRPr="0008113C">
        <w:rPr>
          <w:rFonts w:ascii="Times New Roman" w:hAnsi="Times New Roman"/>
          <w:bCs/>
          <w:sz w:val="28"/>
          <w:szCs w:val="28"/>
          <w:lang w:val="es-ES"/>
        </w:rPr>
        <w:t>,</w:t>
      </w:r>
      <w:r w:rsidR="00317554" w:rsidRPr="0008113C">
        <w:rPr>
          <w:rFonts w:ascii="Times New Roman" w:hAnsi="Times New Roman"/>
          <w:bCs/>
          <w:sz w:val="28"/>
          <w:szCs w:val="28"/>
          <w:lang w:val="es-ES"/>
        </w:rPr>
        <w:t xml:space="preserve"> en los términos vistos con anterioridad</w:t>
      </w:r>
      <w:r w:rsidR="00FE4320" w:rsidRPr="0008113C">
        <w:rPr>
          <w:rFonts w:ascii="Times New Roman" w:hAnsi="Times New Roman"/>
          <w:bCs/>
          <w:sz w:val="28"/>
          <w:szCs w:val="28"/>
          <w:lang w:val="es-ES"/>
        </w:rPr>
        <w:t xml:space="preserve">, </w:t>
      </w:r>
      <w:r w:rsidR="007F22EE" w:rsidRPr="0008113C">
        <w:rPr>
          <w:rFonts w:ascii="Times New Roman" w:hAnsi="Times New Roman"/>
          <w:bCs/>
          <w:sz w:val="28"/>
          <w:szCs w:val="28"/>
          <w:lang w:val="es-ES"/>
        </w:rPr>
        <w:t xml:space="preserve">a juicio del actor, </w:t>
      </w:r>
      <w:r w:rsidR="00FE4320" w:rsidRPr="0008113C">
        <w:rPr>
          <w:rFonts w:ascii="Times New Roman" w:hAnsi="Times New Roman"/>
          <w:bCs/>
          <w:sz w:val="28"/>
          <w:szCs w:val="28"/>
          <w:lang w:val="es-ES"/>
        </w:rPr>
        <w:t xml:space="preserve">los </w:t>
      </w:r>
      <w:r w:rsidR="00C22335" w:rsidRPr="0008113C">
        <w:rPr>
          <w:rFonts w:ascii="Times New Roman" w:hAnsi="Times New Roman"/>
          <w:bCs/>
          <w:sz w:val="28"/>
          <w:szCs w:val="28"/>
          <w:lang w:val="es-ES"/>
        </w:rPr>
        <w:t>segmentos</w:t>
      </w:r>
      <w:r w:rsidR="007F22EE" w:rsidRPr="0008113C">
        <w:rPr>
          <w:rFonts w:ascii="Times New Roman" w:hAnsi="Times New Roman"/>
          <w:bCs/>
          <w:sz w:val="28"/>
          <w:szCs w:val="28"/>
          <w:lang w:val="es-ES"/>
        </w:rPr>
        <w:t xml:space="preserve"> normativos </w:t>
      </w:r>
      <w:r w:rsidR="00C22335" w:rsidRPr="0008113C">
        <w:rPr>
          <w:rFonts w:ascii="Times New Roman" w:hAnsi="Times New Roman"/>
          <w:bCs/>
          <w:sz w:val="28"/>
          <w:szCs w:val="28"/>
          <w:lang w:val="es-ES"/>
        </w:rPr>
        <w:t xml:space="preserve">acusados </w:t>
      </w:r>
      <w:r w:rsidR="00317554" w:rsidRPr="0008113C">
        <w:rPr>
          <w:rFonts w:ascii="Times New Roman" w:hAnsi="Times New Roman"/>
          <w:bCs/>
          <w:sz w:val="28"/>
          <w:szCs w:val="28"/>
          <w:lang w:val="es-ES"/>
        </w:rPr>
        <w:t>alteran el primer grado de prelación de los créditos, en los que se encuentran aquello</w:t>
      </w:r>
      <w:r w:rsidR="004916F2" w:rsidRPr="0008113C">
        <w:rPr>
          <w:rFonts w:ascii="Times New Roman" w:hAnsi="Times New Roman"/>
          <w:bCs/>
          <w:sz w:val="28"/>
          <w:szCs w:val="28"/>
          <w:lang w:val="es-ES"/>
        </w:rPr>
        <w:t>s</w:t>
      </w:r>
      <w:r w:rsidR="00317554" w:rsidRPr="0008113C">
        <w:rPr>
          <w:rFonts w:ascii="Times New Roman" w:hAnsi="Times New Roman"/>
          <w:bCs/>
          <w:sz w:val="28"/>
          <w:szCs w:val="28"/>
          <w:lang w:val="es-ES"/>
        </w:rPr>
        <w:t xml:space="preserve"> derivados de las obligaciones alimentarias de los menores de edad y </w:t>
      </w:r>
      <w:r w:rsidR="007F22EE" w:rsidRPr="0008113C">
        <w:rPr>
          <w:rFonts w:ascii="Times New Roman" w:hAnsi="Times New Roman"/>
          <w:bCs/>
          <w:sz w:val="28"/>
          <w:szCs w:val="28"/>
          <w:lang w:val="es-ES"/>
        </w:rPr>
        <w:t xml:space="preserve">los </w:t>
      </w:r>
      <w:r w:rsidR="00317554" w:rsidRPr="0008113C">
        <w:rPr>
          <w:rFonts w:ascii="Times New Roman" w:hAnsi="Times New Roman"/>
          <w:bCs/>
          <w:sz w:val="28"/>
          <w:szCs w:val="28"/>
          <w:lang w:val="es-ES_tradnl" w:eastAsia="es-ES"/>
        </w:rPr>
        <w:t>salarios, sueldos y todas las prestaciones provenientes del contrato de trabajo. Esta consecuencia, a su vez,</w:t>
      </w:r>
      <w:r w:rsidR="003D4912" w:rsidRPr="0008113C">
        <w:rPr>
          <w:rFonts w:ascii="Times New Roman" w:hAnsi="Times New Roman"/>
          <w:bCs/>
          <w:sz w:val="28"/>
          <w:szCs w:val="28"/>
          <w:lang w:val="es-ES_tradnl" w:eastAsia="es-ES"/>
        </w:rPr>
        <w:t xml:space="preserve"> </w:t>
      </w:r>
      <w:r w:rsidR="004916F2" w:rsidRPr="0008113C">
        <w:rPr>
          <w:rFonts w:ascii="Times New Roman" w:hAnsi="Times New Roman"/>
          <w:bCs/>
          <w:sz w:val="28"/>
          <w:szCs w:val="28"/>
          <w:lang w:val="es-ES_tradnl" w:eastAsia="es-ES"/>
        </w:rPr>
        <w:t xml:space="preserve">se </w:t>
      </w:r>
      <w:r w:rsidR="00BC093D" w:rsidRPr="0008113C">
        <w:rPr>
          <w:rFonts w:ascii="Times New Roman" w:hAnsi="Times New Roman"/>
          <w:bCs/>
          <w:sz w:val="28"/>
          <w:szCs w:val="28"/>
          <w:lang w:val="es-ES_tradnl" w:eastAsia="es-ES"/>
        </w:rPr>
        <w:t xml:space="preserve">censura, </w:t>
      </w:r>
      <w:r w:rsidR="003D4912" w:rsidRPr="0008113C">
        <w:rPr>
          <w:rFonts w:ascii="Times New Roman" w:hAnsi="Times New Roman"/>
          <w:bCs/>
          <w:sz w:val="28"/>
          <w:szCs w:val="28"/>
          <w:lang w:val="es-ES_tradnl" w:eastAsia="es-ES"/>
        </w:rPr>
        <w:t xml:space="preserve">no </w:t>
      </w:r>
      <w:r w:rsidR="00317554" w:rsidRPr="0008113C">
        <w:rPr>
          <w:rFonts w:ascii="Times New Roman" w:hAnsi="Times New Roman"/>
          <w:bCs/>
          <w:sz w:val="28"/>
          <w:szCs w:val="28"/>
          <w:lang w:val="es-ES_tradnl" w:eastAsia="es-ES"/>
        </w:rPr>
        <w:t xml:space="preserve">a partir </w:t>
      </w:r>
      <w:r w:rsidR="005A48F5" w:rsidRPr="0008113C">
        <w:rPr>
          <w:rFonts w:ascii="Times New Roman" w:hAnsi="Times New Roman"/>
          <w:bCs/>
          <w:sz w:val="28"/>
          <w:szCs w:val="28"/>
          <w:lang w:val="es-ES"/>
        </w:rPr>
        <w:t>de criterios de conveniencia</w:t>
      </w:r>
      <w:r w:rsidR="00BC093D" w:rsidRPr="0008113C">
        <w:rPr>
          <w:rFonts w:ascii="Times New Roman" w:hAnsi="Times New Roman"/>
          <w:bCs/>
          <w:sz w:val="28"/>
          <w:szCs w:val="28"/>
          <w:lang w:val="es-ES"/>
        </w:rPr>
        <w:t xml:space="preserve"> u </w:t>
      </w:r>
      <w:r w:rsidR="005A48F5" w:rsidRPr="0008113C">
        <w:rPr>
          <w:rFonts w:ascii="Times New Roman" w:hAnsi="Times New Roman"/>
          <w:bCs/>
          <w:sz w:val="28"/>
          <w:szCs w:val="28"/>
          <w:lang w:val="es-ES"/>
        </w:rPr>
        <w:t>oportunidad, sino a causa de su presunta i</w:t>
      </w:r>
      <w:r w:rsidR="005A48F5" w:rsidRPr="0008113C">
        <w:rPr>
          <w:rFonts w:ascii="Times New Roman" w:hAnsi="Times New Roman"/>
          <w:bCs/>
          <w:sz w:val="28"/>
          <w:szCs w:val="28"/>
          <w:lang w:eastAsia="es-CO"/>
        </w:rPr>
        <w:t xml:space="preserve">ncompatibilidad con </w:t>
      </w:r>
      <w:r w:rsidR="003D4912" w:rsidRPr="0008113C">
        <w:rPr>
          <w:rFonts w:ascii="Times New Roman" w:hAnsi="Times New Roman"/>
          <w:bCs/>
          <w:sz w:val="28"/>
          <w:szCs w:val="28"/>
          <w:lang w:eastAsia="es-CO"/>
        </w:rPr>
        <w:t xml:space="preserve">los </w:t>
      </w:r>
      <w:r w:rsidR="00BC093D" w:rsidRPr="0008113C">
        <w:rPr>
          <w:rFonts w:ascii="Times New Roman" w:hAnsi="Times New Roman"/>
          <w:bCs/>
          <w:sz w:val="28"/>
          <w:szCs w:val="28"/>
          <w:lang w:eastAsia="es-CO"/>
        </w:rPr>
        <w:t xml:space="preserve">mandatos constitucionales sobre los </w:t>
      </w:r>
      <w:r w:rsidR="003D4912" w:rsidRPr="0008113C">
        <w:rPr>
          <w:rFonts w:ascii="Times New Roman" w:hAnsi="Times New Roman"/>
          <w:bCs/>
          <w:sz w:val="28"/>
          <w:szCs w:val="28"/>
          <w:lang w:eastAsia="es-CO"/>
        </w:rPr>
        <w:t>derechos de los niños (Art. 44</w:t>
      </w:r>
      <w:r w:rsidR="004916F2" w:rsidRPr="0008113C">
        <w:rPr>
          <w:rFonts w:ascii="Times New Roman" w:hAnsi="Times New Roman"/>
          <w:bCs/>
          <w:sz w:val="28"/>
          <w:szCs w:val="28"/>
          <w:lang w:eastAsia="es-CO"/>
        </w:rPr>
        <w:t xml:space="preserve"> de la C.P.</w:t>
      </w:r>
      <w:r w:rsidR="003D4912" w:rsidRPr="0008113C">
        <w:rPr>
          <w:rFonts w:ascii="Times New Roman" w:hAnsi="Times New Roman"/>
          <w:bCs/>
          <w:sz w:val="28"/>
          <w:szCs w:val="28"/>
          <w:lang w:eastAsia="es-CO"/>
        </w:rPr>
        <w:t>) y de los trabajadores (Art. 53</w:t>
      </w:r>
      <w:r w:rsidR="004916F2" w:rsidRPr="0008113C">
        <w:rPr>
          <w:rFonts w:ascii="Times New Roman" w:hAnsi="Times New Roman"/>
          <w:bCs/>
          <w:sz w:val="28"/>
          <w:szCs w:val="28"/>
          <w:lang w:eastAsia="es-CO"/>
        </w:rPr>
        <w:t xml:space="preserve"> de la C.P.</w:t>
      </w:r>
      <w:r w:rsidR="003D4912" w:rsidRPr="0008113C">
        <w:rPr>
          <w:rFonts w:ascii="Times New Roman" w:hAnsi="Times New Roman"/>
          <w:bCs/>
          <w:sz w:val="28"/>
          <w:szCs w:val="28"/>
          <w:lang w:eastAsia="es-CO"/>
        </w:rPr>
        <w:t>).</w:t>
      </w:r>
    </w:p>
    <w:p w:rsidR="00317554" w:rsidRPr="0008113C" w:rsidRDefault="00317554" w:rsidP="0008113C">
      <w:pPr>
        <w:tabs>
          <w:tab w:val="left" w:pos="3766"/>
        </w:tabs>
        <w:autoSpaceDE w:val="0"/>
        <w:autoSpaceDN w:val="0"/>
        <w:adjustRightInd w:val="0"/>
        <w:spacing w:after="0" w:line="240" w:lineRule="auto"/>
        <w:jc w:val="both"/>
        <w:rPr>
          <w:rFonts w:ascii="Times New Roman" w:hAnsi="Times New Roman"/>
          <w:bCs/>
          <w:sz w:val="28"/>
          <w:szCs w:val="28"/>
          <w:lang w:eastAsia="es-CO"/>
        </w:rPr>
      </w:pPr>
    </w:p>
    <w:p w:rsidR="00B8284B" w:rsidRPr="0008113C" w:rsidRDefault="004916F2" w:rsidP="0008113C">
      <w:pPr>
        <w:tabs>
          <w:tab w:val="left" w:pos="3766"/>
        </w:tabs>
        <w:autoSpaceDE w:val="0"/>
        <w:autoSpaceDN w:val="0"/>
        <w:adjustRightInd w:val="0"/>
        <w:spacing w:after="0" w:line="240" w:lineRule="auto"/>
        <w:jc w:val="both"/>
        <w:rPr>
          <w:rFonts w:ascii="Times New Roman" w:hAnsi="Times New Roman"/>
          <w:sz w:val="28"/>
          <w:szCs w:val="28"/>
          <w:lang w:eastAsia="es-CO"/>
        </w:rPr>
      </w:pPr>
      <w:r w:rsidRPr="0008113C">
        <w:rPr>
          <w:rFonts w:ascii="Times New Roman" w:hAnsi="Times New Roman"/>
          <w:b/>
          <w:bCs/>
          <w:sz w:val="28"/>
          <w:szCs w:val="28"/>
          <w:lang w:eastAsia="es-CO"/>
        </w:rPr>
        <w:t>15.</w:t>
      </w:r>
      <w:r w:rsidR="00BC093D" w:rsidRPr="0008113C">
        <w:rPr>
          <w:rFonts w:ascii="Times New Roman" w:hAnsi="Times New Roman"/>
          <w:b/>
          <w:bCs/>
          <w:sz w:val="28"/>
          <w:szCs w:val="28"/>
          <w:lang w:eastAsia="es-CO"/>
        </w:rPr>
        <w:t xml:space="preserve"> </w:t>
      </w:r>
      <w:r w:rsidR="00BC093D" w:rsidRPr="0008113C">
        <w:rPr>
          <w:rFonts w:ascii="Times New Roman" w:hAnsi="Times New Roman"/>
          <w:bCs/>
          <w:sz w:val="28"/>
          <w:szCs w:val="28"/>
          <w:lang w:eastAsia="es-CO"/>
        </w:rPr>
        <w:t xml:space="preserve">Los cargos satisfacen, por último, </w:t>
      </w:r>
      <w:r w:rsidR="005A48F5" w:rsidRPr="0008113C">
        <w:rPr>
          <w:rFonts w:ascii="Times New Roman" w:hAnsi="Times New Roman"/>
          <w:bCs/>
          <w:sz w:val="28"/>
          <w:szCs w:val="28"/>
          <w:lang w:eastAsia="es-CO"/>
        </w:rPr>
        <w:t xml:space="preserve">las exigencias de </w:t>
      </w:r>
      <w:r w:rsidR="005A48F5" w:rsidRPr="0008113C">
        <w:rPr>
          <w:rFonts w:ascii="Times New Roman" w:hAnsi="Times New Roman"/>
          <w:bCs/>
          <w:i/>
          <w:sz w:val="28"/>
          <w:szCs w:val="28"/>
          <w:lang w:eastAsia="es-CO"/>
        </w:rPr>
        <w:t>suficiencia</w:t>
      </w:r>
      <w:r w:rsidR="004970B2" w:rsidRPr="0008113C">
        <w:rPr>
          <w:rFonts w:ascii="Times New Roman" w:hAnsi="Times New Roman"/>
          <w:bCs/>
          <w:i/>
          <w:sz w:val="28"/>
          <w:szCs w:val="28"/>
          <w:lang w:eastAsia="es-CO"/>
        </w:rPr>
        <w:t xml:space="preserve"> y especificidad</w:t>
      </w:r>
      <w:r w:rsidR="004970B2" w:rsidRPr="0008113C">
        <w:rPr>
          <w:rFonts w:ascii="Times New Roman" w:hAnsi="Times New Roman"/>
          <w:bCs/>
          <w:sz w:val="28"/>
          <w:szCs w:val="28"/>
          <w:lang w:eastAsia="es-CO"/>
        </w:rPr>
        <w:t xml:space="preserve">, </w:t>
      </w:r>
      <w:r w:rsidR="005A48F5" w:rsidRPr="0008113C">
        <w:rPr>
          <w:rFonts w:ascii="Times New Roman" w:hAnsi="Times New Roman"/>
          <w:bCs/>
          <w:sz w:val="28"/>
          <w:szCs w:val="28"/>
          <w:lang w:eastAsia="es-CO"/>
        </w:rPr>
        <w:t xml:space="preserve">en la medida en que </w:t>
      </w:r>
      <w:r w:rsidR="00C7203B" w:rsidRPr="0008113C">
        <w:rPr>
          <w:rFonts w:ascii="Times New Roman" w:hAnsi="Times New Roman"/>
          <w:bCs/>
          <w:sz w:val="28"/>
          <w:szCs w:val="28"/>
          <w:lang w:eastAsia="es-CO"/>
        </w:rPr>
        <w:t xml:space="preserve">el actor </w:t>
      </w:r>
      <w:r w:rsidR="00C7203B" w:rsidRPr="0008113C">
        <w:rPr>
          <w:rFonts w:ascii="Times New Roman" w:hAnsi="Times New Roman"/>
          <w:sz w:val="28"/>
          <w:szCs w:val="28"/>
          <w:lang w:eastAsia="es-CO"/>
        </w:rPr>
        <w:t xml:space="preserve">desarrolla elementalmente la impugnación, de modo que </w:t>
      </w:r>
      <w:r w:rsidR="004970B2" w:rsidRPr="0008113C">
        <w:rPr>
          <w:rFonts w:ascii="Times New Roman" w:hAnsi="Times New Roman"/>
          <w:sz w:val="28"/>
          <w:szCs w:val="28"/>
          <w:lang w:eastAsia="es-CO"/>
        </w:rPr>
        <w:t xml:space="preserve">logra generar dudas sobre la constitucionalidad de </w:t>
      </w:r>
      <w:r w:rsidR="007F22EE" w:rsidRPr="0008113C">
        <w:rPr>
          <w:rFonts w:ascii="Times New Roman" w:hAnsi="Times New Roman"/>
          <w:sz w:val="28"/>
          <w:szCs w:val="28"/>
          <w:lang w:eastAsia="es-CO"/>
        </w:rPr>
        <w:t xml:space="preserve">los fragmentos </w:t>
      </w:r>
      <w:r w:rsidR="004970B2" w:rsidRPr="0008113C">
        <w:rPr>
          <w:rFonts w:ascii="Times New Roman" w:hAnsi="Times New Roman"/>
          <w:sz w:val="28"/>
          <w:szCs w:val="28"/>
          <w:lang w:eastAsia="es-CO"/>
        </w:rPr>
        <w:t xml:space="preserve">demandados. Al </w:t>
      </w:r>
      <w:r w:rsidR="00505065" w:rsidRPr="0008113C">
        <w:rPr>
          <w:rFonts w:ascii="Times New Roman" w:hAnsi="Times New Roman"/>
          <w:sz w:val="28"/>
          <w:szCs w:val="28"/>
          <w:lang w:eastAsia="es-CO"/>
        </w:rPr>
        <w:t xml:space="preserve">mostrar que los titulares de </w:t>
      </w:r>
      <w:r w:rsidR="00731CE9" w:rsidRPr="0008113C">
        <w:rPr>
          <w:rFonts w:ascii="Times New Roman" w:hAnsi="Times New Roman"/>
          <w:sz w:val="28"/>
          <w:szCs w:val="28"/>
          <w:lang w:eastAsia="es-CO"/>
        </w:rPr>
        <w:t xml:space="preserve">los </w:t>
      </w:r>
      <w:r w:rsidR="00505065" w:rsidRPr="0008113C">
        <w:rPr>
          <w:rFonts w:ascii="Times New Roman" w:hAnsi="Times New Roman"/>
          <w:sz w:val="28"/>
          <w:szCs w:val="28"/>
          <w:lang w:eastAsia="es-CO"/>
        </w:rPr>
        <w:t>dos tipos de créditos de primer grado a que se ha hecho referencia son</w:t>
      </w:r>
      <w:r w:rsidR="00830567" w:rsidRPr="0008113C">
        <w:rPr>
          <w:rFonts w:ascii="Times New Roman" w:hAnsi="Times New Roman"/>
          <w:sz w:val="28"/>
          <w:szCs w:val="28"/>
          <w:lang w:eastAsia="es-CO"/>
        </w:rPr>
        <w:t xml:space="preserve">, al parecer, </w:t>
      </w:r>
      <w:r w:rsidR="00505065" w:rsidRPr="0008113C">
        <w:rPr>
          <w:rFonts w:ascii="Times New Roman" w:hAnsi="Times New Roman"/>
          <w:sz w:val="28"/>
          <w:szCs w:val="28"/>
          <w:lang w:eastAsia="es-CO"/>
        </w:rPr>
        <w:t>desplazados por los acreedores garantizados</w:t>
      </w:r>
      <w:r w:rsidR="00830567" w:rsidRPr="0008113C">
        <w:rPr>
          <w:rFonts w:ascii="Times New Roman" w:hAnsi="Times New Roman"/>
          <w:sz w:val="28"/>
          <w:szCs w:val="28"/>
          <w:lang w:eastAsia="es-CO"/>
        </w:rPr>
        <w:t xml:space="preserve"> en el marco del proceso de reorganización</w:t>
      </w:r>
      <w:r w:rsidR="00B8284B" w:rsidRPr="0008113C">
        <w:rPr>
          <w:rFonts w:ascii="Times New Roman" w:hAnsi="Times New Roman"/>
          <w:sz w:val="28"/>
          <w:szCs w:val="28"/>
          <w:lang w:eastAsia="es-CO"/>
        </w:rPr>
        <w:t>,</w:t>
      </w:r>
      <w:r w:rsidR="00830567" w:rsidRPr="0008113C">
        <w:rPr>
          <w:rFonts w:ascii="Times New Roman" w:hAnsi="Times New Roman"/>
          <w:sz w:val="28"/>
          <w:szCs w:val="28"/>
          <w:lang w:eastAsia="es-CO"/>
        </w:rPr>
        <w:t xml:space="preserve"> </w:t>
      </w:r>
      <w:r w:rsidR="001C2170" w:rsidRPr="0008113C">
        <w:rPr>
          <w:rFonts w:ascii="Times New Roman" w:hAnsi="Times New Roman"/>
          <w:sz w:val="28"/>
          <w:szCs w:val="28"/>
          <w:lang w:eastAsia="es-CO"/>
        </w:rPr>
        <w:t>propicia</w:t>
      </w:r>
      <w:r w:rsidR="00830567" w:rsidRPr="0008113C">
        <w:rPr>
          <w:rFonts w:ascii="Times New Roman" w:hAnsi="Times New Roman"/>
          <w:sz w:val="28"/>
          <w:szCs w:val="28"/>
          <w:lang w:eastAsia="es-CO"/>
        </w:rPr>
        <w:t xml:space="preserve"> </w:t>
      </w:r>
      <w:r w:rsidR="00B8284B" w:rsidRPr="0008113C">
        <w:rPr>
          <w:rFonts w:ascii="Times New Roman" w:hAnsi="Times New Roman"/>
          <w:sz w:val="28"/>
          <w:szCs w:val="28"/>
          <w:lang w:eastAsia="es-CO"/>
        </w:rPr>
        <w:t xml:space="preserve">en efecto incertidumbre sobre la </w:t>
      </w:r>
      <w:r w:rsidR="00830567" w:rsidRPr="0008113C">
        <w:rPr>
          <w:rFonts w:ascii="Times New Roman" w:hAnsi="Times New Roman"/>
          <w:sz w:val="28"/>
          <w:szCs w:val="28"/>
          <w:lang w:eastAsia="es-CO"/>
        </w:rPr>
        <w:t>conformidad</w:t>
      </w:r>
      <w:r w:rsidR="00B8284B" w:rsidRPr="0008113C">
        <w:rPr>
          <w:rFonts w:ascii="Times New Roman" w:hAnsi="Times New Roman"/>
          <w:sz w:val="28"/>
          <w:szCs w:val="28"/>
          <w:lang w:eastAsia="es-CO"/>
        </w:rPr>
        <w:t xml:space="preserve"> de esas regulaciones </w:t>
      </w:r>
      <w:r w:rsidR="005E5CCB" w:rsidRPr="0008113C">
        <w:rPr>
          <w:rFonts w:ascii="Times New Roman" w:hAnsi="Times New Roman"/>
          <w:sz w:val="28"/>
          <w:szCs w:val="28"/>
          <w:lang w:eastAsia="es-CO"/>
        </w:rPr>
        <w:t xml:space="preserve">legales </w:t>
      </w:r>
      <w:r w:rsidR="00B8284B" w:rsidRPr="0008113C">
        <w:rPr>
          <w:rFonts w:ascii="Times New Roman" w:hAnsi="Times New Roman"/>
          <w:sz w:val="28"/>
          <w:szCs w:val="28"/>
          <w:lang w:eastAsia="es-CO"/>
        </w:rPr>
        <w:t xml:space="preserve">con los mandatos superiores invocados. </w:t>
      </w:r>
      <w:r w:rsidR="00126DC9" w:rsidRPr="0008113C">
        <w:rPr>
          <w:rFonts w:ascii="Times New Roman" w:hAnsi="Times New Roman"/>
          <w:sz w:val="28"/>
          <w:szCs w:val="28"/>
          <w:lang w:eastAsia="es-CO"/>
        </w:rPr>
        <w:t>Esto ocurre, a</w:t>
      </w:r>
      <w:r w:rsidR="00B8284B" w:rsidRPr="0008113C">
        <w:rPr>
          <w:rFonts w:ascii="Times New Roman" w:hAnsi="Times New Roman"/>
          <w:sz w:val="28"/>
          <w:szCs w:val="28"/>
          <w:lang w:eastAsia="es-CO"/>
        </w:rPr>
        <w:t xml:space="preserve">demás, </w:t>
      </w:r>
      <w:r w:rsidR="00126DC9" w:rsidRPr="0008113C">
        <w:rPr>
          <w:rFonts w:ascii="Times New Roman" w:hAnsi="Times New Roman"/>
          <w:sz w:val="28"/>
          <w:szCs w:val="28"/>
          <w:lang w:eastAsia="es-CO"/>
        </w:rPr>
        <w:t xml:space="preserve">porque del argumento planteado por el demandante surge una contradicción concreta, específica y manifiesta entre tales contenidos normativos. </w:t>
      </w:r>
    </w:p>
    <w:p w:rsidR="009A72CC" w:rsidRPr="0008113C" w:rsidRDefault="009A72CC" w:rsidP="0008113C">
      <w:pPr>
        <w:tabs>
          <w:tab w:val="left" w:pos="3766"/>
        </w:tabs>
        <w:spacing w:after="0" w:line="240" w:lineRule="auto"/>
        <w:jc w:val="both"/>
        <w:rPr>
          <w:rFonts w:ascii="Times New Roman" w:hAnsi="Times New Roman"/>
          <w:b/>
          <w:bCs/>
          <w:sz w:val="28"/>
          <w:szCs w:val="28"/>
          <w:lang w:val="es-ES"/>
        </w:rPr>
      </w:pPr>
    </w:p>
    <w:p w:rsidR="00EF6A1B" w:rsidRPr="0008113C" w:rsidRDefault="00452FBF" w:rsidP="0008113C">
      <w:pPr>
        <w:tabs>
          <w:tab w:val="left" w:pos="3766"/>
        </w:tabs>
        <w:spacing w:after="0" w:line="240" w:lineRule="auto"/>
        <w:jc w:val="both"/>
        <w:rPr>
          <w:rFonts w:ascii="Times New Roman" w:hAnsi="Times New Roman"/>
          <w:sz w:val="28"/>
          <w:szCs w:val="28"/>
        </w:rPr>
      </w:pPr>
      <w:r w:rsidRPr="0008113C">
        <w:rPr>
          <w:rFonts w:ascii="Times New Roman" w:hAnsi="Times New Roman"/>
          <w:b/>
          <w:bCs/>
          <w:sz w:val="28"/>
          <w:szCs w:val="28"/>
          <w:lang w:val="es-ES"/>
        </w:rPr>
        <w:t>1</w:t>
      </w:r>
      <w:r w:rsidR="00FC78B8" w:rsidRPr="0008113C">
        <w:rPr>
          <w:rFonts w:ascii="Times New Roman" w:hAnsi="Times New Roman"/>
          <w:b/>
          <w:bCs/>
          <w:sz w:val="28"/>
          <w:szCs w:val="28"/>
          <w:lang w:val="es-ES"/>
        </w:rPr>
        <w:t>6</w:t>
      </w:r>
      <w:r w:rsidR="00EF6A1B" w:rsidRPr="0008113C">
        <w:rPr>
          <w:rFonts w:ascii="Times New Roman" w:hAnsi="Times New Roman"/>
          <w:b/>
          <w:bCs/>
          <w:sz w:val="28"/>
          <w:szCs w:val="28"/>
          <w:lang w:val="es-ES"/>
        </w:rPr>
        <w:t xml:space="preserve">. </w:t>
      </w:r>
      <w:r w:rsidR="00EF6A1B" w:rsidRPr="0008113C">
        <w:rPr>
          <w:rFonts w:ascii="Times New Roman" w:hAnsi="Times New Roman"/>
          <w:bCs/>
          <w:sz w:val="28"/>
          <w:szCs w:val="28"/>
          <w:lang w:val="es-ES"/>
        </w:rPr>
        <w:t xml:space="preserve">La Sala observa, por el contrario, que carecen de aptitud sustantiva los cargos por violación del derecho a la igualdad </w:t>
      </w:r>
      <w:r w:rsidR="00611295" w:rsidRPr="0008113C">
        <w:rPr>
          <w:rFonts w:ascii="Times New Roman" w:eastAsia="Times New Roman" w:hAnsi="Times New Roman"/>
          <w:sz w:val="28"/>
          <w:szCs w:val="28"/>
          <w:lang w:val="es-ES" w:eastAsia="es-ES"/>
        </w:rPr>
        <w:t xml:space="preserve">y los principios de prevalencia del interés general, </w:t>
      </w:r>
      <w:r w:rsidR="00611295" w:rsidRPr="0008113C">
        <w:rPr>
          <w:rFonts w:ascii="Times New Roman" w:hAnsi="Times New Roman"/>
          <w:sz w:val="28"/>
          <w:szCs w:val="28"/>
        </w:rPr>
        <w:t>función social de la empresa</w:t>
      </w:r>
      <w:r w:rsidR="00B30FF4" w:rsidRPr="0008113C">
        <w:rPr>
          <w:rFonts w:ascii="Times New Roman" w:hAnsi="Times New Roman"/>
          <w:sz w:val="28"/>
          <w:szCs w:val="28"/>
        </w:rPr>
        <w:t xml:space="preserve"> </w:t>
      </w:r>
      <w:r w:rsidR="00611295" w:rsidRPr="0008113C">
        <w:rPr>
          <w:rFonts w:ascii="Times New Roman" w:hAnsi="Times New Roman"/>
          <w:sz w:val="28"/>
          <w:szCs w:val="28"/>
        </w:rPr>
        <w:t>y unidad de materia.</w:t>
      </w:r>
    </w:p>
    <w:p w:rsidR="00254769" w:rsidRPr="0008113C" w:rsidRDefault="00254769" w:rsidP="0008113C">
      <w:pPr>
        <w:tabs>
          <w:tab w:val="left" w:pos="3766"/>
        </w:tabs>
        <w:spacing w:after="0" w:line="240" w:lineRule="auto"/>
        <w:jc w:val="both"/>
        <w:rPr>
          <w:rFonts w:ascii="Times New Roman" w:hAnsi="Times New Roman"/>
          <w:sz w:val="28"/>
          <w:szCs w:val="28"/>
        </w:rPr>
      </w:pPr>
    </w:p>
    <w:p w:rsidR="00254769" w:rsidRPr="0008113C" w:rsidRDefault="00254769" w:rsidP="0008113C">
      <w:pPr>
        <w:tabs>
          <w:tab w:val="left" w:pos="3766"/>
        </w:tabs>
        <w:spacing w:after="0" w:line="240" w:lineRule="auto"/>
        <w:jc w:val="both"/>
        <w:rPr>
          <w:rFonts w:ascii="Times New Roman" w:hAnsi="Times New Roman"/>
          <w:iCs/>
          <w:sz w:val="28"/>
          <w:szCs w:val="28"/>
          <w:lang w:eastAsia="es-CO"/>
        </w:rPr>
      </w:pPr>
      <w:r w:rsidRPr="0008113C">
        <w:rPr>
          <w:rFonts w:ascii="Times New Roman" w:hAnsi="Times New Roman"/>
          <w:b/>
          <w:bCs/>
          <w:sz w:val="28"/>
          <w:szCs w:val="28"/>
          <w:lang w:val="es-ES"/>
        </w:rPr>
        <w:t>1</w:t>
      </w:r>
      <w:r w:rsidR="00FC78B8" w:rsidRPr="0008113C">
        <w:rPr>
          <w:rFonts w:ascii="Times New Roman" w:hAnsi="Times New Roman"/>
          <w:b/>
          <w:bCs/>
          <w:sz w:val="28"/>
          <w:szCs w:val="28"/>
          <w:lang w:val="es-ES"/>
        </w:rPr>
        <w:t>6</w:t>
      </w:r>
      <w:r w:rsidRPr="0008113C">
        <w:rPr>
          <w:rFonts w:ascii="Times New Roman" w:hAnsi="Times New Roman"/>
          <w:b/>
          <w:bCs/>
          <w:sz w:val="28"/>
          <w:szCs w:val="28"/>
          <w:lang w:val="es-ES"/>
        </w:rPr>
        <w:t xml:space="preserve">.1. </w:t>
      </w:r>
      <w:r w:rsidRPr="0008113C">
        <w:rPr>
          <w:rFonts w:ascii="Times New Roman" w:hAnsi="Times New Roman"/>
          <w:bCs/>
          <w:sz w:val="28"/>
          <w:szCs w:val="28"/>
          <w:lang w:val="es-ES"/>
        </w:rPr>
        <w:t>En primer lugar, como lo ha reiterado la Corte, cu</w:t>
      </w:r>
      <w:r w:rsidRPr="0008113C">
        <w:rPr>
          <w:rFonts w:ascii="Times New Roman" w:hAnsi="Times New Roman"/>
          <w:sz w:val="28"/>
          <w:szCs w:val="28"/>
        </w:rPr>
        <w:t xml:space="preserve">ando la demanda se plantea </w:t>
      </w:r>
      <w:r w:rsidRPr="0008113C">
        <w:rPr>
          <w:rFonts w:ascii="Times New Roman" w:hAnsi="Times New Roman"/>
          <w:sz w:val="28"/>
          <w:szCs w:val="28"/>
          <w:lang w:eastAsia="es-CO"/>
        </w:rPr>
        <w:t xml:space="preserve">por violación del derecho a la igualdad, a causa de que se excluyen o incluyen, de modo incompatible con la Constitución, grupos o individuos, el actor debe plantear al menos </w:t>
      </w:r>
      <w:r w:rsidRPr="0008113C">
        <w:rPr>
          <w:rFonts w:ascii="Times New Roman" w:hAnsi="Times New Roman"/>
          <w:i/>
          <w:sz w:val="28"/>
          <w:szCs w:val="28"/>
          <w:lang w:eastAsia="es-CO"/>
        </w:rPr>
        <w:t>(i)</w:t>
      </w:r>
      <w:r w:rsidRPr="0008113C">
        <w:rPr>
          <w:rFonts w:ascii="Times New Roman" w:hAnsi="Times New Roman"/>
          <w:sz w:val="28"/>
          <w:szCs w:val="28"/>
          <w:lang w:eastAsia="es-CO"/>
        </w:rPr>
        <w:t xml:space="preserve"> los términos de confrontación (</w:t>
      </w:r>
      <w:r w:rsidRPr="0008113C">
        <w:rPr>
          <w:rFonts w:ascii="Times New Roman" w:hAnsi="Times New Roman"/>
          <w:iCs/>
          <w:sz w:val="28"/>
          <w:szCs w:val="28"/>
          <w:lang w:eastAsia="es-CO"/>
        </w:rPr>
        <w:t xml:space="preserve">personas, elementos, hechos o situaciones comparables, sobre los que la norma acusada establece una diferencia y las razones de su similitud), </w:t>
      </w:r>
      <w:r w:rsidRPr="0008113C">
        <w:rPr>
          <w:rFonts w:ascii="Times New Roman" w:hAnsi="Times New Roman"/>
          <w:i/>
          <w:iCs/>
          <w:sz w:val="28"/>
          <w:szCs w:val="28"/>
          <w:lang w:eastAsia="es-CO"/>
        </w:rPr>
        <w:t>(ii)</w:t>
      </w:r>
      <w:r w:rsidRPr="0008113C">
        <w:rPr>
          <w:rFonts w:ascii="Times New Roman" w:hAnsi="Times New Roman"/>
          <w:iCs/>
          <w:sz w:val="28"/>
          <w:szCs w:val="28"/>
          <w:lang w:eastAsia="es-CO"/>
        </w:rPr>
        <w:t xml:space="preserve"> la explicación, mediante argumentos constitucionales, acerca del presunto trato discriminatorio introducido por las disposiciones acusadas y </w:t>
      </w:r>
      <w:r w:rsidRPr="0008113C">
        <w:rPr>
          <w:rFonts w:ascii="Times New Roman" w:hAnsi="Times New Roman"/>
          <w:i/>
          <w:iCs/>
          <w:sz w:val="28"/>
          <w:szCs w:val="28"/>
          <w:lang w:eastAsia="es-CO"/>
        </w:rPr>
        <w:t>(iii)</w:t>
      </w:r>
      <w:r w:rsidRPr="0008113C">
        <w:rPr>
          <w:rFonts w:ascii="Times New Roman" w:hAnsi="Times New Roman"/>
          <w:iCs/>
          <w:sz w:val="28"/>
          <w:szCs w:val="28"/>
          <w:lang w:eastAsia="es-CO"/>
        </w:rPr>
        <w:t xml:space="preserve"> la razón precisa por la cual, se alega, no existe una justificación constitucional de dicho tratamiento distinto.</w:t>
      </w:r>
    </w:p>
    <w:p w:rsidR="00254769" w:rsidRPr="0008113C" w:rsidRDefault="00254769" w:rsidP="0008113C">
      <w:pPr>
        <w:tabs>
          <w:tab w:val="left" w:pos="3766"/>
        </w:tabs>
        <w:spacing w:after="0" w:line="240" w:lineRule="auto"/>
        <w:jc w:val="both"/>
        <w:rPr>
          <w:rFonts w:ascii="Times New Roman" w:hAnsi="Times New Roman"/>
          <w:iCs/>
          <w:sz w:val="28"/>
          <w:szCs w:val="28"/>
          <w:lang w:eastAsia="es-CO"/>
        </w:rPr>
      </w:pPr>
    </w:p>
    <w:p w:rsidR="00697495" w:rsidRPr="0008113C" w:rsidRDefault="00254769" w:rsidP="0008113C">
      <w:pPr>
        <w:tabs>
          <w:tab w:val="left" w:pos="3766"/>
        </w:tabs>
        <w:spacing w:after="0" w:line="240" w:lineRule="auto"/>
        <w:jc w:val="both"/>
        <w:rPr>
          <w:rFonts w:ascii="Times New Roman" w:hAnsi="Times New Roman"/>
          <w:iCs/>
          <w:sz w:val="28"/>
          <w:szCs w:val="28"/>
          <w:lang w:eastAsia="es-CO"/>
        </w:rPr>
      </w:pPr>
      <w:r w:rsidRPr="0008113C">
        <w:rPr>
          <w:rFonts w:ascii="Times New Roman" w:hAnsi="Times New Roman"/>
          <w:iCs/>
          <w:sz w:val="28"/>
          <w:szCs w:val="28"/>
          <w:lang w:eastAsia="es-CO"/>
        </w:rPr>
        <w:t>La argumentación debe orientarse a demostrar que, a la luz de parámetros objetivos de razonabilidad, la Constitución ordena incluir o excluir, a ese subgrupo dentro del conjunto de los destinatarios comprendidos por la medida en cuestión</w:t>
      </w:r>
      <w:r w:rsidRPr="0008113C">
        <w:rPr>
          <w:rStyle w:val="Refdenotaalpie"/>
          <w:rFonts w:ascii="Times New Roman" w:hAnsi="Times New Roman"/>
          <w:iCs/>
          <w:sz w:val="28"/>
          <w:szCs w:val="28"/>
          <w:lang w:eastAsia="es-CO"/>
        </w:rPr>
        <w:footnoteReference w:id="28"/>
      </w:r>
      <w:r w:rsidRPr="0008113C">
        <w:rPr>
          <w:rFonts w:ascii="Times New Roman" w:hAnsi="Times New Roman"/>
          <w:iCs/>
          <w:sz w:val="28"/>
          <w:szCs w:val="28"/>
          <w:lang w:eastAsia="es-CO"/>
        </w:rPr>
        <w:t xml:space="preserve">. </w:t>
      </w:r>
      <w:r w:rsidR="005B2971" w:rsidRPr="0008113C">
        <w:rPr>
          <w:rFonts w:ascii="Times New Roman" w:hAnsi="Times New Roman"/>
          <w:iCs/>
          <w:sz w:val="28"/>
          <w:szCs w:val="28"/>
          <w:lang w:eastAsia="es-CO"/>
        </w:rPr>
        <w:t xml:space="preserve">En el presente caso, el demandante argumenta </w:t>
      </w:r>
      <w:r w:rsidR="00697495" w:rsidRPr="0008113C">
        <w:rPr>
          <w:rFonts w:ascii="Times New Roman" w:hAnsi="Times New Roman"/>
          <w:iCs/>
          <w:sz w:val="28"/>
          <w:szCs w:val="28"/>
          <w:lang w:eastAsia="es-CO"/>
        </w:rPr>
        <w:t xml:space="preserve">que </w:t>
      </w:r>
      <w:r w:rsidR="005B2971" w:rsidRPr="0008113C">
        <w:rPr>
          <w:rFonts w:ascii="Times New Roman" w:hAnsi="Times New Roman"/>
          <w:iCs/>
          <w:sz w:val="28"/>
          <w:szCs w:val="28"/>
          <w:lang w:eastAsia="es-CO"/>
        </w:rPr>
        <w:t xml:space="preserve">mientras </w:t>
      </w:r>
      <w:r w:rsidR="00697495" w:rsidRPr="0008113C">
        <w:rPr>
          <w:rFonts w:ascii="Times New Roman" w:hAnsi="Times New Roman"/>
          <w:iCs/>
          <w:sz w:val="28"/>
          <w:szCs w:val="28"/>
          <w:lang w:eastAsia="es-CO"/>
        </w:rPr>
        <w:t xml:space="preserve">a todos los acreedores se les obliga a concurrir al </w:t>
      </w:r>
      <w:r w:rsidR="00D07E81" w:rsidRPr="0008113C">
        <w:rPr>
          <w:rFonts w:ascii="Times New Roman" w:hAnsi="Times New Roman"/>
          <w:iCs/>
          <w:sz w:val="28"/>
          <w:szCs w:val="28"/>
          <w:lang w:eastAsia="es-CO"/>
        </w:rPr>
        <w:t xml:space="preserve">trámite </w:t>
      </w:r>
      <w:r w:rsidR="00697495" w:rsidRPr="0008113C">
        <w:rPr>
          <w:rFonts w:ascii="Times New Roman" w:hAnsi="Times New Roman"/>
          <w:iCs/>
          <w:sz w:val="28"/>
          <w:szCs w:val="28"/>
          <w:lang w:eastAsia="es-CO"/>
        </w:rPr>
        <w:t>de reorganización y se les impide continuar los procesos de ejecución ordinarios para que participen de la negociación de salvamento, al garantizado se le permite continuar con su ejecución, “</w:t>
      </w:r>
      <w:r w:rsidR="00697495" w:rsidRPr="0008113C">
        <w:rPr>
          <w:rFonts w:ascii="Times New Roman" w:hAnsi="Times New Roman"/>
          <w:i/>
          <w:iCs/>
          <w:sz w:val="28"/>
          <w:szCs w:val="28"/>
          <w:lang w:eastAsia="es-CO"/>
        </w:rPr>
        <w:t>sustrayendo el activo de la masa concursal o, en el peor de los eventos, se le mantiene el activo pero permitiéndole exigir el pago de manera preferente, inmediata y en los mismos términos pactados, aun cuando ello contradiga la solución pactada con todos los creedores o que su exigencia lleve a la liquidación de la empresa fuente de pago</w:t>
      </w:r>
      <w:r w:rsidR="00697495" w:rsidRPr="0008113C">
        <w:rPr>
          <w:rFonts w:ascii="Times New Roman" w:hAnsi="Times New Roman"/>
          <w:iCs/>
          <w:sz w:val="28"/>
          <w:szCs w:val="28"/>
          <w:lang w:eastAsia="es-CO"/>
        </w:rPr>
        <w:t>”.</w:t>
      </w:r>
    </w:p>
    <w:p w:rsidR="00697495" w:rsidRPr="0008113C" w:rsidRDefault="00697495" w:rsidP="0008113C">
      <w:pPr>
        <w:tabs>
          <w:tab w:val="left" w:pos="3766"/>
        </w:tabs>
        <w:spacing w:after="0" w:line="240" w:lineRule="auto"/>
        <w:jc w:val="both"/>
        <w:rPr>
          <w:rFonts w:ascii="Times New Roman" w:hAnsi="Times New Roman"/>
          <w:iCs/>
          <w:sz w:val="28"/>
          <w:szCs w:val="28"/>
          <w:lang w:eastAsia="es-CO"/>
        </w:rPr>
      </w:pPr>
    </w:p>
    <w:p w:rsidR="009A72CC" w:rsidRPr="0008113C" w:rsidRDefault="005B2971" w:rsidP="0008113C">
      <w:pPr>
        <w:tabs>
          <w:tab w:val="left" w:pos="3766"/>
        </w:tabs>
        <w:spacing w:after="0" w:line="240" w:lineRule="auto"/>
        <w:jc w:val="both"/>
        <w:rPr>
          <w:rFonts w:ascii="Times New Roman" w:hAnsi="Times New Roman"/>
          <w:iCs/>
          <w:sz w:val="28"/>
          <w:szCs w:val="28"/>
          <w:lang w:eastAsia="es-CO"/>
        </w:rPr>
      </w:pPr>
      <w:r w:rsidRPr="0008113C">
        <w:rPr>
          <w:rFonts w:ascii="Times New Roman" w:hAnsi="Times New Roman"/>
          <w:iCs/>
          <w:sz w:val="28"/>
          <w:szCs w:val="28"/>
          <w:lang w:eastAsia="es-CO"/>
        </w:rPr>
        <w:t xml:space="preserve">El demandante, sin embargo, </w:t>
      </w:r>
      <w:r w:rsidR="00697495" w:rsidRPr="0008113C">
        <w:rPr>
          <w:rFonts w:ascii="Times New Roman" w:hAnsi="Times New Roman"/>
          <w:iCs/>
          <w:sz w:val="28"/>
          <w:szCs w:val="28"/>
          <w:lang w:eastAsia="es-CO"/>
        </w:rPr>
        <w:t xml:space="preserve">no expone </w:t>
      </w:r>
      <w:r w:rsidR="00484798" w:rsidRPr="0008113C">
        <w:rPr>
          <w:rFonts w:ascii="Times New Roman" w:hAnsi="Times New Roman"/>
          <w:iCs/>
          <w:sz w:val="28"/>
          <w:szCs w:val="28"/>
          <w:lang w:eastAsia="es-CO"/>
        </w:rPr>
        <w:t xml:space="preserve">la forma en que se configuran </w:t>
      </w:r>
      <w:r w:rsidR="00697495" w:rsidRPr="0008113C">
        <w:rPr>
          <w:rFonts w:ascii="Times New Roman" w:hAnsi="Times New Roman"/>
          <w:iCs/>
          <w:sz w:val="28"/>
          <w:szCs w:val="28"/>
          <w:lang w:eastAsia="es-CO"/>
        </w:rPr>
        <w:t xml:space="preserve">los elementos </w:t>
      </w:r>
      <w:r w:rsidR="00484798" w:rsidRPr="0008113C">
        <w:rPr>
          <w:rFonts w:ascii="Times New Roman" w:hAnsi="Times New Roman"/>
          <w:iCs/>
          <w:sz w:val="28"/>
          <w:szCs w:val="28"/>
          <w:lang w:eastAsia="es-CO"/>
        </w:rPr>
        <w:t xml:space="preserve">básicos </w:t>
      </w:r>
      <w:r w:rsidR="00697495" w:rsidRPr="0008113C">
        <w:rPr>
          <w:rFonts w:ascii="Times New Roman" w:hAnsi="Times New Roman"/>
          <w:iCs/>
          <w:sz w:val="28"/>
          <w:szCs w:val="28"/>
          <w:lang w:eastAsia="es-CO"/>
        </w:rPr>
        <w:t>del test de igualdad, que logren evidenciar elementalmente en qué sentido ha tenido lugar la alegada lesión de ese derecho</w:t>
      </w:r>
      <w:r w:rsidR="00AA2368" w:rsidRPr="0008113C">
        <w:rPr>
          <w:rFonts w:ascii="Times New Roman" w:hAnsi="Times New Roman"/>
          <w:iCs/>
          <w:sz w:val="28"/>
          <w:szCs w:val="28"/>
          <w:lang w:eastAsia="es-CO"/>
        </w:rPr>
        <w:t xml:space="preserve"> fundamental</w:t>
      </w:r>
      <w:r w:rsidR="00697495" w:rsidRPr="0008113C">
        <w:rPr>
          <w:rFonts w:ascii="Times New Roman" w:hAnsi="Times New Roman"/>
          <w:iCs/>
          <w:sz w:val="28"/>
          <w:szCs w:val="28"/>
          <w:lang w:eastAsia="es-CO"/>
        </w:rPr>
        <w:t>.</w:t>
      </w:r>
      <w:r w:rsidRPr="0008113C">
        <w:rPr>
          <w:rFonts w:ascii="Times New Roman" w:hAnsi="Times New Roman"/>
          <w:iCs/>
          <w:sz w:val="28"/>
          <w:szCs w:val="28"/>
          <w:lang w:eastAsia="es-CO"/>
        </w:rPr>
        <w:t xml:space="preserve"> No indica por qué </w:t>
      </w:r>
      <w:r w:rsidR="00B30FF4" w:rsidRPr="0008113C">
        <w:rPr>
          <w:rFonts w:ascii="Times New Roman" w:hAnsi="Times New Roman"/>
          <w:iCs/>
          <w:sz w:val="28"/>
          <w:szCs w:val="28"/>
          <w:lang w:eastAsia="es-CO"/>
        </w:rPr>
        <w:t xml:space="preserve">los grupos </w:t>
      </w:r>
      <w:r w:rsidR="00B30FF4" w:rsidRPr="0008113C">
        <w:rPr>
          <w:rFonts w:ascii="Times New Roman" w:hAnsi="Times New Roman"/>
          <w:sz w:val="28"/>
          <w:szCs w:val="28"/>
        </w:rPr>
        <w:t xml:space="preserve">de sujetos que </w:t>
      </w:r>
      <w:r w:rsidR="00B55418" w:rsidRPr="0008113C">
        <w:rPr>
          <w:rFonts w:ascii="Times New Roman" w:hAnsi="Times New Roman"/>
          <w:sz w:val="28"/>
          <w:szCs w:val="28"/>
        </w:rPr>
        <w:t>confronta</w:t>
      </w:r>
      <w:r w:rsidR="0079322C" w:rsidRPr="0008113C">
        <w:rPr>
          <w:rFonts w:ascii="Times New Roman" w:hAnsi="Times New Roman"/>
          <w:sz w:val="28"/>
          <w:szCs w:val="28"/>
        </w:rPr>
        <w:t xml:space="preserve">, los cuales tienen en efecto características distintas, </w:t>
      </w:r>
      <w:r w:rsidR="00B30FF4" w:rsidRPr="0008113C">
        <w:rPr>
          <w:rFonts w:ascii="Times New Roman" w:hAnsi="Times New Roman"/>
          <w:sz w:val="28"/>
          <w:szCs w:val="28"/>
        </w:rPr>
        <w:t xml:space="preserve">se encuentran en una situación análoga para los efectos de la </w:t>
      </w:r>
      <w:r w:rsidR="00484798" w:rsidRPr="0008113C">
        <w:rPr>
          <w:rFonts w:ascii="Times New Roman" w:hAnsi="Times New Roman"/>
          <w:sz w:val="28"/>
          <w:szCs w:val="28"/>
        </w:rPr>
        <w:t>regulación</w:t>
      </w:r>
      <w:r w:rsidR="00B55418" w:rsidRPr="0008113C">
        <w:rPr>
          <w:rFonts w:ascii="Times New Roman" w:hAnsi="Times New Roman"/>
          <w:sz w:val="28"/>
          <w:szCs w:val="28"/>
        </w:rPr>
        <w:t>,</w:t>
      </w:r>
      <w:r w:rsidR="008F0257" w:rsidRPr="0008113C">
        <w:rPr>
          <w:rFonts w:ascii="Times New Roman" w:hAnsi="Times New Roman"/>
          <w:sz w:val="28"/>
          <w:szCs w:val="28"/>
        </w:rPr>
        <w:t xml:space="preserve"> que los haga realmente comparables y merecedores del mismo trato</w:t>
      </w:r>
      <w:r w:rsidR="00B30FF4" w:rsidRPr="0008113C">
        <w:rPr>
          <w:rFonts w:ascii="Times New Roman" w:hAnsi="Times New Roman"/>
          <w:sz w:val="28"/>
          <w:szCs w:val="28"/>
        </w:rPr>
        <w:t xml:space="preserve">. Tampoco asumió la carga de mostrar que </w:t>
      </w:r>
      <w:r w:rsidR="00AA2368" w:rsidRPr="0008113C">
        <w:rPr>
          <w:rFonts w:ascii="Times New Roman" w:hAnsi="Times New Roman"/>
          <w:sz w:val="28"/>
          <w:szCs w:val="28"/>
        </w:rPr>
        <w:t xml:space="preserve">la supuesta desigualdad </w:t>
      </w:r>
      <w:r w:rsidR="00B30FF4" w:rsidRPr="0008113C">
        <w:rPr>
          <w:rFonts w:ascii="Times New Roman" w:hAnsi="Times New Roman"/>
          <w:sz w:val="28"/>
          <w:szCs w:val="28"/>
        </w:rPr>
        <w:t>no cuenta con una justificación constitucional válida</w:t>
      </w:r>
      <w:r w:rsidR="00484798" w:rsidRPr="0008113C">
        <w:rPr>
          <w:rFonts w:ascii="Times New Roman" w:hAnsi="Times New Roman"/>
          <w:sz w:val="28"/>
          <w:szCs w:val="28"/>
        </w:rPr>
        <w:t xml:space="preserve"> o </w:t>
      </w:r>
      <w:r w:rsidR="00AA2368" w:rsidRPr="0008113C">
        <w:rPr>
          <w:rFonts w:ascii="Times New Roman" w:hAnsi="Times New Roman"/>
          <w:sz w:val="28"/>
          <w:szCs w:val="28"/>
        </w:rPr>
        <w:t xml:space="preserve">que </w:t>
      </w:r>
      <w:r w:rsidR="003115BD" w:rsidRPr="0008113C">
        <w:rPr>
          <w:rFonts w:ascii="Times New Roman" w:hAnsi="Times New Roman"/>
          <w:sz w:val="28"/>
          <w:szCs w:val="28"/>
        </w:rPr>
        <w:t xml:space="preserve">introduce </w:t>
      </w:r>
      <w:r w:rsidR="00AA2368" w:rsidRPr="0008113C">
        <w:rPr>
          <w:rFonts w:ascii="Times New Roman" w:hAnsi="Times New Roman"/>
          <w:sz w:val="28"/>
          <w:szCs w:val="28"/>
        </w:rPr>
        <w:t>una restricción desproporcionada al derecho</w:t>
      </w:r>
      <w:r w:rsidR="00B30FF4" w:rsidRPr="0008113C">
        <w:rPr>
          <w:rFonts w:ascii="Times New Roman" w:hAnsi="Times New Roman"/>
          <w:sz w:val="28"/>
          <w:szCs w:val="28"/>
        </w:rPr>
        <w:t xml:space="preserve">. </w:t>
      </w:r>
      <w:r w:rsidR="00254769" w:rsidRPr="0008113C">
        <w:rPr>
          <w:rFonts w:ascii="Times New Roman" w:hAnsi="Times New Roman"/>
          <w:iCs/>
          <w:sz w:val="28"/>
          <w:szCs w:val="28"/>
          <w:lang w:eastAsia="es-CO"/>
        </w:rPr>
        <w:t xml:space="preserve"> Como consecuencia, el cargo no </w:t>
      </w:r>
      <w:r w:rsidR="005A7FE8" w:rsidRPr="0008113C">
        <w:rPr>
          <w:rFonts w:ascii="Times New Roman" w:hAnsi="Times New Roman"/>
          <w:iCs/>
          <w:sz w:val="28"/>
          <w:szCs w:val="28"/>
          <w:lang w:eastAsia="es-CO"/>
        </w:rPr>
        <w:t xml:space="preserve">supera el requisito de </w:t>
      </w:r>
      <w:r w:rsidR="005A7FE8" w:rsidRPr="0008113C">
        <w:rPr>
          <w:rFonts w:ascii="Times New Roman" w:hAnsi="Times New Roman"/>
          <w:i/>
          <w:iCs/>
          <w:sz w:val="28"/>
          <w:szCs w:val="28"/>
          <w:lang w:eastAsia="es-CO"/>
        </w:rPr>
        <w:t>suficiencia</w:t>
      </w:r>
      <w:r w:rsidR="005A7FE8" w:rsidRPr="0008113C">
        <w:rPr>
          <w:rFonts w:ascii="Times New Roman" w:hAnsi="Times New Roman"/>
          <w:iCs/>
          <w:sz w:val="28"/>
          <w:szCs w:val="28"/>
          <w:lang w:eastAsia="es-CO"/>
        </w:rPr>
        <w:t xml:space="preserve"> y, por lo tanto, no </w:t>
      </w:r>
      <w:r w:rsidR="002C0CBB" w:rsidRPr="0008113C">
        <w:rPr>
          <w:rFonts w:ascii="Times New Roman" w:hAnsi="Times New Roman"/>
          <w:iCs/>
          <w:sz w:val="28"/>
          <w:szCs w:val="28"/>
          <w:lang w:eastAsia="es-CO"/>
        </w:rPr>
        <w:t xml:space="preserve">tiene capacidad para motivar un examen de fondo. </w:t>
      </w:r>
    </w:p>
    <w:p w:rsidR="009A72CC" w:rsidRPr="0008113C" w:rsidRDefault="009A72CC" w:rsidP="0008113C">
      <w:pPr>
        <w:tabs>
          <w:tab w:val="left" w:pos="3766"/>
        </w:tabs>
        <w:spacing w:after="0" w:line="240" w:lineRule="auto"/>
        <w:jc w:val="both"/>
        <w:rPr>
          <w:rFonts w:ascii="Times New Roman" w:hAnsi="Times New Roman"/>
          <w:iCs/>
          <w:sz w:val="28"/>
          <w:szCs w:val="28"/>
          <w:lang w:eastAsia="es-CO"/>
        </w:rPr>
      </w:pPr>
    </w:p>
    <w:p w:rsidR="00793A0F" w:rsidRPr="0008113C" w:rsidRDefault="007C28C1" w:rsidP="0008113C">
      <w:pPr>
        <w:tabs>
          <w:tab w:val="left" w:pos="3766"/>
        </w:tabs>
        <w:spacing w:after="0" w:line="240" w:lineRule="auto"/>
        <w:jc w:val="both"/>
        <w:rPr>
          <w:rFonts w:ascii="Times New Roman" w:hAnsi="Times New Roman"/>
          <w:sz w:val="28"/>
          <w:szCs w:val="28"/>
        </w:rPr>
      </w:pPr>
      <w:r w:rsidRPr="0008113C">
        <w:rPr>
          <w:rFonts w:ascii="Times New Roman" w:hAnsi="Times New Roman"/>
          <w:b/>
          <w:sz w:val="28"/>
          <w:szCs w:val="28"/>
        </w:rPr>
        <w:t>1</w:t>
      </w:r>
      <w:r w:rsidR="00FC78B8" w:rsidRPr="0008113C">
        <w:rPr>
          <w:rFonts w:ascii="Times New Roman" w:hAnsi="Times New Roman"/>
          <w:b/>
          <w:sz w:val="28"/>
          <w:szCs w:val="28"/>
        </w:rPr>
        <w:t>6</w:t>
      </w:r>
      <w:r w:rsidRPr="0008113C">
        <w:rPr>
          <w:rFonts w:ascii="Times New Roman" w:hAnsi="Times New Roman"/>
          <w:b/>
          <w:sz w:val="28"/>
          <w:szCs w:val="28"/>
        </w:rPr>
        <w:t>.2.</w:t>
      </w:r>
      <w:r w:rsidR="00D22B45" w:rsidRPr="0008113C">
        <w:rPr>
          <w:rFonts w:ascii="Times New Roman" w:hAnsi="Times New Roman"/>
          <w:sz w:val="28"/>
          <w:szCs w:val="28"/>
        </w:rPr>
        <w:t xml:space="preserve"> De o</w:t>
      </w:r>
      <w:r w:rsidR="006E010B" w:rsidRPr="0008113C">
        <w:rPr>
          <w:rFonts w:ascii="Times New Roman" w:hAnsi="Times New Roman"/>
          <w:sz w:val="28"/>
          <w:szCs w:val="28"/>
        </w:rPr>
        <w:t xml:space="preserve">tra parte, el actor argumenta que, debido a las prerrogativas que se conceden al acreedor garantizado en las normas acusadas, se infringen los </w:t>
      </w:r>
      <w:r w:rsidR="006E010B" w:rsidRPr="0008113C">
        <w:rPr>
          <w:rFonts w:ascii="Times New Roman" w:eastAsia="Times New Roman" w:hAnsi="Times New Roman"/>
          <w:sz w:val="28"/>
          <w:szCs w:val="28"/>
          <w:lang w:val="es-ES" w:eastAsia="es-ES"/>
        </w:rPr>
        <w:t>principios de prevalencia del interés general</w:t>
      </w:r>
      <w:r w:rsidR="007F60C7" w:rsidRPr="0008113C">
        <w:rPr>
          <w:rFonts w:ascii="Times New Roman" w:eastAsia="Times New Roman" w:hAnsi="Times New Roman"/>
          <w:sz w:val="28"/>
          <w:szCs w:val="28"/>
          <w:lang w:val="es-ES" w:eastAsia="es-ES"/>
        </w:rPr>
        <w:t xml:space="preserve"> y la función social de la empresa</w:t>
      </w:r>
      <w:r w:rsidR="006E010B" w:rsidRPr="0008113C">
        <w:rPr>
          <w:rFonts w:ascii="Times New Roman" w:eastAsia="Times New Roman" w:hAnsi="Times New Roman"/>
          <w:sz w:val="28"/>
          <w:szCs w:val="28"/>
          <w:lang w:val="es-ES" w:eastAsia="es-ES"/>
        </w:rPr>
        <w:t>, pues se privilegia la satisfacción de un crédito particular sobre el “</w:t>
      </w:r>
      <w:r w:rsidR="006E010B" w:rsidRPr="0008113C">
        <w:rPr>
          <w:rFonts w:ascii="Times New Roman" w:eastAsia="Times New Roman" w:hAnsi="Times New Roman"/>
          <w:i/>
          <w:sz w:val="28"/>
          <w:szCs w:val="28"/>
          <w:lang w:val="es-ES" w:eastAsia="es-ES"/>
        </w:rPr>
        <w:t>salvamento de una actividad empresarial que genera prosperidad</w:t>
      </w:r>
      <w:r w:rsidR="006E010B" w:rsidRPr="0008113C">
        <w:rPr>
          <w:rFonts w:ascii="Times New Roman" w:eastAsia="Times New Roman" w:hAnsi="Times New Roman"/>
          <w:sz w:val="28"/>
          <w:szCs w:val="28"/>
          <w:lang w:val="es-ES" w:eastAsia="es-ES"/>
        </w:rPr>
        <w:t>”</w:t>
      </w:r>
      <w:r w:rsidR="00793A0F" w:rsidRPr="0008113C">
        <w:rPr>
          <w:rFonts w:ascii="Times New Roman" w:eastAsia="Times New Roman" w:hAnsi="Times New Roman"/>
          <w:sz w:val="28"/>
          <w:szCs w:val="28"/>
          <w:lang w:val="es-ES" w:eastAsia="es-ES"/>
        </w:rPr>
        <w:t xml:space="preserve">. Se </w:t>
      </w:r>
      <w:r w:rsidR="006E010B" w:rsidRPr="0008113C">
        <w:rPr>
          <w:rFonts w:ascii="Times New Roman" w:eastAsia="Times New Roman" w:hAnsi="Times New Roman"/>
          <w:sz w:val="28"/>
          <w:szCs w:val="28"/>
          <w:lang w:val="es-ES" w:eastAsia="es-ES"/>
        </w:rPr>
        <w:t>sobrepone</w:t>
      </w:r>
      <w:r w:rsidR="00793A0F" w:rsidRPr="0008113C">
        <w:rPr>
          <w:rFonts w:ascii="Times New Roman" w:eastAsia="Times New Roman" w:hAnsi="Times New Roman"/>
          <w:sz w:val="28"/>
          <w:szCs w:val="28"/>
          <w:lang w:val="es-ES" w:eastAsia="es-ES"/>
        </w:rPr>
        <w:t xml:space="preserve">, en su criterio, </w:t>
      </w:r>
      <w:r w:rsidR="006E010B" w:rsidRPr="0008113C">
        <w:rPr>
          <w:rFonts w:ascii="Times New Roman" w:eastAsia="Times New Roman" w:hAnsi="Times New Roman"/>
          <w:sz w:val="28"/>
          <w:szCs w:val="28"/>
          <w:lang w:val="es-ES" w:eastAsia="es-ES"/>
        </w:rPr>
        <w:t>el interés particular del prestamista con garantía real a la viabilidad de la actividad empresarial “</w:t>
      </w:r>
      <w:r w:rsidR="006E010B" w:rsidRPr="0008113C">
        <w:rPr>
          <w:rFonts w:ascii="Times New Roman" w:eastAsia="Times New Roman" w:hAnsi="Times New Roman"/>
          <w:i/>
          <w:sz w:val="28"/>
          <w:szCs w:val="28"/>
          <w:lang w:val="es-ES" w:eastAsia="es-ES"/>
        </w:rPr>
        <w:t>de la cual depende el desarrollo nacional, como fuente de empleo, ingresos, tributos y demás beneficios para la comunidad</w:t>
      </w:r>
      <w:r w:rsidR="006E010B" w:rsidRPr="0008113C">
        <w:rPr>
          <w:rFonts w:ascii="Times New Roman" w:eastAsia="Times New Roman" w:hAnsi="Times New Roman"/>
          <w:sz w:val="28"/>
          <w:szCs w:val="28"/>
          <w:lang w:val="es-ES" w:eastAsia="es-ES"/>
        </w:rPr>
        <w:t xml:space="preserve">”. </w:t>
      </w:r>
      <w:r w:rsidR="00793A0F" w:rsidRPr="0008113C">
        <w:rPr>
          <w:rFonts w:ascii="Times New Roman" w:eastAsia="Times New Roman" w:hAnsi="Times New Roman"/>
          <w:sz w:val="28"/>
          <w:szCs w:val="28"/>
          <w:lang w:val="es-ES" w:eastAsia="es-ES"/>
        </w:rPr>
        <w:t xml:space="preserve">Esta argumentación, </w:t>
      </w:r>
      <w:r w:rsidR="00255358" w:rsidRPr="0008113C">
        <w:rPr>
          <w:rFonts w:ascii="Times New Roman" w:eastAsia="Times New Roman" w:hAnsi="Times New Roman"/>
          <w:sz w:val="28"/>
          <w:szCs w:val="28"/>
          <w:lang w:val="es-ES" w:eastAsia="es-ES"/>
        </w:rPr>
        <w:t>así mismo</w:t>
      </w:r>
      <w:r w:rsidR="00793A0F" w:rsidRPr="0008113C">
        <w:rPr>
          <w:rFonts w:ascii="Times New Roman" w:eastAsia="Times New Roman" w:hAnsi="Times New Roman"/>
          <w:sz w:val="28"/>
          <w:szCs w:val="28"/>
          <w:lang w:val="es-ES" w:eastAsia="es-ES"/>
        </w:rPr>
        <w:t xml:space="preserve">, </w:t>
      </w:r>
      <w:r w:rsidR="00255358" w:rsidRPr="0008113C">
        <w:rPr>
          <w:rFonts w:ascii="Times New Roman" w:eastAsia="Times New Roman" w:hAnsi="Times New Roman"/>
          <w:sz w:val="28"/>
          <w:szCs w:val="28"/>
          <w:lang w:val="es-ES" w:eastAsia="es-ES"/>
        </w:rPr>
        <w:t xml:space="preserve">no cumple el requisito de </w:t>
      </w:r>
      <w:r w:rsidR="00793A0F" w:rsidRPr="0008113C">
        <w:rPr>
          <w:rFonts w:ascii="Times New Roman" w:hAnsi="Times New Roman"/>
          <w:i/>
          <w:sz w:val="28"/>
          <w:szCs w:val="28"/>
        </w:rPr>
        <w:t>certeza</w:t>
      </w:r>
      <w:r w:rsidR="00793A0F" w:rsidRPr="0008113C">
        <w:rPr>
          <w:rFonts w:ascii="Times New Roman" w:hAnsi="Times New Roman"/>
          <w:sz w:val="28"/>
          <w:szCs w:val="28"/>
        </w:rPr>
        <w:t xml:space="preserve">, </w:t>
      </w:r>
      <w:r w:rsidR="00112F8F" w:rsidRPr="0008113C">
        <w:rPr>
          <w:rFonts w:ascii="Times New Roman" w:hAnsi="Times New Roman"/>
          <w:sz w:val="28"/>
          <w:szCs w:val="28"/>
        </w:rPr>
        <w:t xml:space="preserve">por cuanto </w:t>
      </w:r>
      <w:r w:rsidR="00793A0F" w:rsidRPr="0008113C">
        <w:rPr>
          <w:rFonts w:ascii="Times New Roman" w:hAnsi="Times New Roman"/>
          <w:sz w:val="28"/>
          <w:szCs w:val="28"/>
        </w:rPr>
        <w:t>el actor parte de considerar que las normas cuestionadas fijan y dan mayor importancia al interés particular del acreedor con garantía real, que al interés público de la actividad de la empresa como base del desarrollo</w:t>
      </w:r>
      <w:r w:rsidR="00255358" w:rsidRPr="0008113C">
        <w:rPr>
          <w:rFonts w:ascii="Times New Roman" w:hAnsi="Times New Roman"/>
          <w:sz w:val="28"/>
          <w:szCs w:val="28"/>
        </w:rPr>
        <w:t xml:space="preserve">, </w:t>
      </w:r>
      <w:r w:rsidR="00793A0F" w:rsidRPr="0008113C">
        <w:rPr>
          <w:rFonts w:ascii="Times New Roman" w:hAnsi="Times New Roman"/>
          <w:sz w:val="28"/>
          <w:szCs w:val="28"/>
        </w:rPr>
        <w:t xml:space="preserve">sin que este sentido y alcance sean susceptibles de ser derivados de aquellas. </w:t>
      </w:r>
    </w:p>
    <w:p w:rsidR="0066457F" w:rsidRPr="0008113C" w:rsidRDefault="0066457F" w:rsidP="0008113C">
      <w:pPr>
        <w:tabs>
          <w:tab w:val="left" w:pos="3766"/>
        </w:tabs>
        <w:spacing w:after="0" w:line="240" w:lineRule="auto"/>
        <w:jc w:val="both"/>
        <w:rPr>
          <w:rFonts w:ascii="Times New Roman" w:hAnsi="Times New Roman"/>
          <w:sz w:val="28"/>
          <w:szCs w:val="28"/>
        </w:rPr>
      </w:pPr>
    </w:p>
    <w:p w:rsidR="0066457F" w:rsidRPr="0008113C" w:rsidRDefault="00793A0F" w:rsidP="0008113C">
      <w:pPr>
        <w:pStyle w:val="centrado"/>
        <w:tabs>
          <w:tab w:val="left" w:pos="3766"/>
        </w:tabs>
        <w:spacing w:before="0" w:beforeAutospacing="0" w:after="0" w:afterAutospacing="0"/>
        <w:jc w:val="both"/>
        <w:rPr>
          <w:sz w:val="28"/>
          <w:szCs w:val="28"/>
        </w:rPr>
      </w:pPr>
      <w:r w:rsidRPr="0008113C">
        <w:rPr>
          <w:sz w:val="28"/>
          <w:szCs w:val="28"/>
        </w:rPr>
        <w:t>En el contexto de</w:t>
      </w:r>
      <w:r w:rsidR="0056530E" w:rsidRPr="0008113C">
        <w:rPr>
          <w:sz w:val="28"/>
          <w:szCs w:val="28"/>
        </w:rPr>
        <w:t xml:space="preserve">l </w:t>
      </w:r>
      <w:r w:rsidRPr="0008113C">
        <w:rPr>
          <w:sz w:val="28"/>
          <w:szCs w:val="28"/>
        </w:rPr>
        <w:t xml:space="preserve">proceso de </w:t>
      </w:r>
      <w:r w:rsidR="0056530E" w:rsidRPr="0008113C">
        <w:rPr>
          <w:sz w:val="28"/>
          <w:szCs w:val="28"/>
        </w:rPr>
        <w:t>reorganización</w:t>
      </w:r>
      <w:r w:rsidR="00456751" w:rsidRPr="0008113C">
        <w:rPr>
          <w:sz w:val="28"/>
          <w:szCs w:val="28"/>
        </w:rPr>
        <w:t>, el L</w:t>
      </w:r>
      <w:r w:rsidRPr="0008113C">
        <w:rPr>
          <w:sz w:val="28"/>
          <w:szCs w:val="28"/>
        </w:rPr>
        <w:t xml:space="preserve">egislador </w:t>
      </w:r>
      <w:r w:rsidR="0056530E" w:rsidRPr="0008113C">
        <w:rPr>
          <w:sz w:val="28"/>
          <w:szCs w:val="28"/>
        </w:rPr>
        <w:t>concedió</w:t>
      </w:r>
      <w:r w:rsidRPr="0008113C">
        <w:rPr>
          <w:sz w:val="28"/>
          <w:szCs w:val="28"/>
        </w:rPr>
        <w:t>, en efecto, una</w:t>
      </w:r>
      <w:r w:rsidR="0056530E" w:rsidRPr="0008113C">
        <w:rPr>
          <w:sz w:val="28"/>
          <w:szCs w:val="28"/>
        </w:rPr>
        <w:t xml:space="preserve">s prerrogativas al </w:t>
      </w:r>
      <w:r w:rsidRPr="0008113C">
        <w:rPr>
          <w:sz w:val="28"/>
          <w:szCs w:val="28"/>
        </w:rPr>
        <w:t>acreedor que cuenta c</w:t>
      </w:r>
      <w:r w:rsidR="00112F8F" w:rsidRPr="0008113C">
        <w:rPr>
          <w:sz w:val="28"/>
          <w:szCs w:val="28"/>
        </w:rPr>
        <w:t>on una garantía mobiliaria</w:t>
      </w:r>
      <w:r w:rsidRPr="0008113C">
        <w:rPr>
          <w:sz w:val="28"/>
          <w:szCs w:val="28"/>
        </w:rPr>
        <w:t>. Pese a esto, es necesario reparar en que</w:t>
      </w:r>
      <w:r w:rsidR="0056530E" w:rsidRPr="0008113C">
        <w:rPr>
          <w:sz w:val="28"/>
          <w:szCs w:val="28"/>
        </w:rPr>
        <w:t>, de conformidad con los artículo</w:t>
      </w:r>
      <w:r w:rsidR="005F33EC" w:rsidRPr="0008113C">
        <w:rPr>
          <w:sz w:val="28"/>
          <w:szCs w:val="28"/>
        </w:rPr>
        <w:t>s</w:t>
      </w:r>
      <w:r w:rsidR="0056530E" w:rsidRPr="0008113C">
        <w:rPr>
          <w:sz w:val="28"/>
          <w:szCs w:val="28"/>
        </w:rPr>
        <w:t xml:space="preserve"> 1 y 2 de la</w:t>
      </w:r>
      <w:r w:rsidR="005F33EC" w:rsidRPr="0008113C">
        <w:rPr>
          <w:sz w:val="28"/>
          <w:szCs w:val="28"/>
        </w:rPr>
        <w:t xml:space="preserve"> propia </w:t>
      </w:r>
      <w:r w:rsidR="0056530E" w:rsidRPr="0008113C">
        <w:rPr>
          <w:sz w:val="28"/>
          <w:szCs w:val="28"/>
        </w:rPr>
        <w:t>Ley 1676 de 2013</w:t>
      </w:r>
      <w:r w:rsidR="00836B84" w:rsidRPr="0008113C">
        <w:rPr>
          <w:sz w:val="28"/>
          <w:szCs w:val="28"/>
        </w:rPr>
        <w:t xml:space="preserve">, </w:t>
      </w:r>
      <w:r w:rsidRPr="0008113C">
        <w:rPr>
          <w:sz w:val="28"/>
          <w:szCs w:val="28"/>
        </w:rPr>
        <w:t>la</w:t>
      </w:r>
      <w:r w:rsidR="00836B84" w:rsidRPr="0008113C">
        <w:rPr>
          <w:sz w:val="28"/>
          <w:szCs w:val="28"/>
        </w:rPr>
        <w:t xml:space="preserve"> regulación en conjunto tiene </w:t>
      </w:r>
      <w:r w:rsidRPr="0008113C">
        <w:rPr>
          <w:sz w:val="28"/>
          <w:szCs w:val="28"/>
        </w:rPr>
        <w:t xml:space="preserve">el propósito de generar mayores oportunidades para el acceso al crédito, mediante la ampliación de bienes que pueden ser objeto de garantía mobiliaria y la simplificación, entre otras, de la ejecución de tales aseguramientos reales. </w:t>
      </w:r>
      <w:r w:rsidR="00456751" w:rsidRPr="0008113C">
        <w:rPr>
          <w:sz w:val="28"/>
          <w:szCs w:val="28"/>
        </w:rPr>
        <w:t xml:space="preserve">Dichas </w:t>
      </w:r>
      <w:r w:rsidRPr="0008113C">
        <w:rPr>
          <w:sz w:val="28"/>
          <w:szCs w:val="28"/>
        </w:rPr>
        <w:t xml:space="preserve">normas, en consecuencia, se encuentran diseñadas precisamente con el fin de promover el sector empresarial, al diversificar el conjunto de garantías mobiliarias disponibles para los acreedores. </w:t>
      </w:r>
    </w:p>
    <w:p w:rsidR="0066457F" w:rsidRPr="0008113C" w:rsidRDefault="0066457F" w:rsidP="0008113C">
      <w:pPr>
        <w:pStyle w:val="centrado"/>
        <w:tabs>
          <w:tab w:val="left" w:pos="3766"/>
        </w:tabs>
        <w:spacing w:before="0" w:beforeAutospacing="0" w:after="0" w:afterAutospacing="0"/>
        <w:jc w:val="both"/>
        <w:rPr>
          <w:sz w:val="28"/>
          <w:szCs w:val="28"/>
        </w:rPr>
      </w:pPr>
    </w:p>
    <w:p w:rsidR="0066457F" w:rsidRPr="0008113C" w:rsidRDefault="00793A0F" w:rsidP="0008113C">
      <w:pPr>
        <w:pStyle w:val="centrado"/>
        <w:tabs>
          <w:tab w:val="left" w:pos="3766"/>
        </w:tabs>
        <w:spacing w:before="0" w:beforeAutospacing="0" w:after="0" w:afterAutospacing="0"/>
        <w:jc w:val="both"/>
        <w:rPr>
          <w:sz w:val="28"/>
          <w:szCs w:val="28"/>
        </w:rPr>
      </w:pPr>
      <w:r w:rsidRPr="0008113C">
        <w:rPr>
          <w:sz w:val="28"/>
          <w:szCs w:val="28"/>
        </w:rPr>
        <w:t xml:space="preserve">En ese sentido, una de las estrategias elegidas por el </w:t>
      </w:r>
      <w:r w:rsidR="00836B84" w:rsidRPr="0008113C">
        <w:rPr>
          <w:sz w:val="28"/>
          <w:szCs w:val="28"/>
        </w:rPr>
        <w:t>L</w:t>
      </w:r>
      <w:r w:rsidRPr="0008113C">
        <w:rPr>
          <w:sz w:val="28"/>
          <w:szCs w:val="28"/>
        </w:rPr>
        <w:t xml:space="preserve">egislador, para que el crédito sea más accesible, es precisamente la medida cuestionada, que concede una prelación importante a los citados tipos de acreedores dentro de un proceso de insolvencia, pues esto constituye un incentivo para la generación del crédito. La previsión señalada, </w:t>
      </w:r>
      <w:r w:rsidR="00112F8F" w:rsidRPr="0008113C">
        <w:rPr>
          <w:sz w:val="28"/>
          <w:szCs w:val="28"/>
        </w:rPr>
        <w:t>por lo tanto</w:t>
      </w:r>
      <w:r w:rsidRPr="0008113C">
        <w:rPr>
          <w:sz w:val="28"/>
          <w:szCs w:val="28"/>
        </w:rPr>
        <w:t>, no puede ser necesariamente interpretada como una sobreposición del  interés particular sobre el interés público</w:t>
      </w:r>
      <w:r w:rsidR="00B87516" w:rsidRPr="0008113C">
        <w:rPr>
          <w:sz w:val="28"/>
          <w:szCs w:val="28"/>
        </w:rPr>
        <w:t xml:space="preserve"> y una renuncia a la función social de la empresa</w:t>
      </w:r>
      <w:r w:rsidRPr="0008113C">
        <w:rPr>
          <w:sz w:val="28"/>
          <w:szCs w:val="28"/>
        </w:rPr>
        <w:t>, dado que</w:t>
      </w:r>
      <w:r w:rsidR="00112F8F" w:rsidRPr="0008113C">
        <w:rPr>
          <w:sz w:val="28"/>
          <w:szCs w:val="28"/>
        </w:rPr>
        <w:t xml:space="preserve"> </w:t>
      </w:r>
      <w:r w:rsidR="00710293" w:rsidRPr="0008113C">
        <w:rPr>
          <w:sz w:val="28"/>
          <w:szCs w:val="28"/>
        </w:rPr>
        <w:t xml:space="preserve">ha sido proyectada por el Legislador como </w:t>
      </w:r>
      <w:r w:rsidRPr="0008113C">
        <w:rPr>
          <w:sz w:val="28"/>
          <w:szCs w:val="28"/>
        </w:rPr>
        <w:t>uno de los mecanismos orientados a la reactivación crediticia de la empresa</w:t>
      </w:r>
      <w:r w:rsidR="00B87516" w:rsidRPr="0008113C">
        <w:rPr>
          <w:sz w:val="28"/>
          <w:szCs w:val="28"/>
        </w:rPr>
        <w:t>,</w:t>
      </w:r>
      <w:r w:rsidR="00FE39A3" w:rsidRPr="0008113C">
        <w:rPr>
          <w:sz w:val="28"/>
          <w:szCs w:val="28"/>
        </w:rPr>
        <w:t xml:space="preserve"> </w:t>
      </w:r>
      <w:r w:rsidR="00B87516" w:rsidRPr="0008113C">
        <w:rPr>
          <w:sz w:val="28"/>
          <w:szCs w:val="28"/>
        </w:rPr>
        <w:t>con el propósito de generar mayores beneficios</w:t>
      </w:r>
      <w:r w:rsidR="003E62A7" w:rsidRPr="0008113C">
        <w:rPr>
          <w:sz w:val="28"/>
          <w:szCs w:val="28"/>
        </w:rPr>
        <w:t xml:space="preserve"> generales, como lo </w:t>
      </w:r>
      <w:r w:rsidR="00FE39A3" w:rsidRPr="0008113C">
        <w:rPr>
          <w:sz w:val="28"/>
          <w:szCs w:val="28"/>
        </w:rPr>
        <w:t xml:space="preserve">sostuvieron también varios </w:t>
      </w:r>
      <w:r w:rsidR="003E62A7" w:rsidRPr="0008113C">
        <w:rPr>
          <w:sz w:val="28"/>
          <w:szCs w:val="28"/>
        </w:rPr>
        <w:t>intervinientes</w:t>
      </w:r>
      <w:r w:rsidR="00FE39A3" w:rsidRPr="0008113C">
        <w:rPr>
          <w:rStyle w:val="Refdenotaalpie"/>
          <w:sz w:val="28"/>
          <w:szCs w:val="28"/>
        </w:rPr>
        <w:footnoteReference w:id="29"/>
      </w:r>
      <w:r w:rsidRPr="0008113C">
        <w:rPr>
          <w:sz w:val="28"/>
          <w:szCs w:val="28"/>
        </w:rPr>
        <w:t>.</w:t>
      </w:r>
      <w:r w:rsidR="004941FC" w:rsidRPr="0008113C">
        <w:rPr>
          <w:sz w:val="28"/>
          <w:szCs w:val="28"/>
        </w:rPr>
        <w:t xml:space="preserve"> </w:t>
      </w:r>
      <w:r w:rsidR="009132F2" w:rsidRPr="0008113C">
        <w:rPr>
          <w:sz w:val="28"/>
          <w:szCs w:val="28"/>
        </w:rPr>
        <w:t xml:space="preserve">La </w:t>
      </w:r>
      <w:r w:rsidR="004941FC" w:rsidRPr="0008113C">
        <w:rPr>
          <w:sz w:val="28"/>
          <w:szCs w:val="28"/>
        </w:rPr>
        <w:t xml:space="preserve">conclusión </w:t>
      </w:r>
      <w:r w:rsidR="009132F2" w:rsidRPr="0008113C">
        <w:rPr>
          <w:sz w:val="28"/>
          <w:szCs w:val="28"/>
        </w:rPr>
        <w:t>del impugnante no es</w:t>
      </w:r>
      <w:r w:rsidR="00112F8F" w:rsidRPr="0008113C">
        <w:rPr>
          <w:sz w:val="28"/>
          <w:szCs w:val="28"/>
        </w:rPr>
        <w:t>, de esta forma</w:t>
      </w:r>
      <w:r w:rsidR="009132F2" w:rsidRPr="0008113C">
        <w:rPr>
          <w:sz w:val="28"/>
          <w:szCs w:val="28"/>
        </w:rPr>
        <w:t>,</w:t>
      </w:r>
      <w:r w:rsidR="004941FC" w:rsidRPr="0008113C">
        <w:rPr>
          <w:sz w:val="28"/>
          <w:szCs w:val="28"/>
        </w:rPr>
        <w:t xml:space="preserve"> </w:t>
      </w:r>
      <w:r w:rsidRPr="0008113C">
        <w:rPr>
          <w:sz w:val="28"/>
          <w:szCs w:val="28"/>
        </w:rPr>
        <w:t xml:space="preserve">adecuadamente deducible de la literalidad de las disposiciones objeto de </w:t>
      </w:r>
      <w:r w:rsidR="009132F2" w:rsidRPr="0008113C">
        <w:rPr>
          <w:sz w:val="28"/>
          <w:szCs w:val="28"/>
        </w:rPr>
        <w:t>censura</w:t>
      </w:r>
      <w:r w:rsidRPr="0008113C">
        <w:rPr>
          <w:sz w:val="28"/>
          <w:szCs w:val="28"/>
        </w:rPr>
        <w:t>, de manera que tampoco pueden presentar el efecto que el demandante les adjudica.</w:t>
      </w:r>
      <w:r w:rsidR="00B87516" w:rsidRPr="0008113C">
        <w:rPr>
          <w:sz w:val="28"/>
          <w:szCs w:val="28"/>
        </w:rPr>
        <w:t xml:space="preserve"> </w:t>
      </w:r>
      <w:r w:rsidR="00416934" w:rsidRPr="0008113C">
        <w:rPr>
          <w:sz w:val="28"/>
          <w:szCs w:val="28"/>
        </w:rPr>
        <w:t xml:space="preserve">En virtud de estas </w:t>
      </w:r>
      <w:r w:rsidR="004941FC" w:rsidRPr="0008113C">
        <w:rPr>
          <w:sz w:val="28"/>
          <w:szCs w:val="28"/>
        </w:rPr>
        <w:t>razones</w:t>
      </w:r>
      <w:r w:rsidR="00B87516" w:rsidRPr="0008113C">
        <w:rPr>
          <w:sz w:val="28"/>
          <w:szCs w:val="28"/>
        </w:rPr>
        <w:t>, los cargos</w:t>
      </w:r>
      <w:r w:rsidR="00146095" w:rsidRPr="0008113C">
        <w:rPr>
          <w:sz w:val="28"/>
          <w:szCs w:val="28"/>
        </w:rPr>
        <w:t xml:space="preserve"> en cuestión </w:t>
      </w:r>
      <w:r w:rsidR="00B87516" w:rsidRPr="0008113C">
        <w:rPr>
          <w:sz w:val="28"/>
          <w:szCs w:val="28"/>
        </w:rPr>
        <w:t xml:space="preserve">carecen de </w:t>
      </w:r>
      <w:r w:rsidR="00B87516" w:rsidRPr="0008113C">
        <w:rPr>
          <w:i/>
          <w:sz w:val="28"/>
          <w:szCs w:val="28"/>
        </w:rPr>
        <w:t>certeza</w:t>
      </w:r>
      <w:r w:rsidR="00B87516" w:rsidRPr="0008113C">
        <w:rPr>
          <w:sz w:val="28"/>
          <w:szCs w:val="28"/>
        </w:rPr>
        <w:t xml:space="preserve">. </w:t>
      </w:r>
    </w:p>
    <w:p w:rsidR="0066457F" w:rsidRPr="0008113C" w:rsidRDefault="0066457F" w:rsidP="0008113C">
      <w:pPr>
        <w:pStyle w:val="centrado"/>
        <w:tabs>
          <w:tab w:val="left" w:pos="3766"/>
        </w:tabs>
        <w:spacing w:before="0" w:beforeAutospacing="0" w:after="0" w:afterAutospacing="0"/>
        <w:jc w:val="both"/>
        <w:rPr>
          <w:sz w:val="28"/>
          <w:szCs w:val="28"/>
        </w:rPr>
      </w:pPr>
    </w:p>
    <w:p w:rsidR="0066457F" w:rsidRPr="0008113C" w:rsidRDefault="00192397" w:rsidP="0008113C">
      <w:pPr>
        <w:pStyle w:val="centrado"/>
        <w:tabs>
          <w:tab w:val="left" w:pos="3766"/>
        </w:tabs>
        <w:spacing w:before="0" w:beforeAutospacing="0" w:after="0" w:afterAutospacing="0"/>
        <w:jc w:val="both"/>
        <w:rPr>
          <w:sz w:val="28"/>
          <w:szCs w:val="28"/>
          <w:lang w:val="es-ES" w:eastAsia="es-ES"/>
        </w:rPr>
      </w:pPr>
      <w:r w:rsidRPr="0008113C">
        <w:rPr>
          <w:sz w:val="28"/>
          <w:szCs w:val="28"/>
        </w:rPr>
        <w:t>De igual modo,</w:t>
      </w:r>
      <w:r w:rsidR="00161A40" w:rsidRPr="0008113C">
        <w:rPr>
          <w:sz w:val="28"/>
          <w:szCs w:val="28"/>
        </w:rPr>
        <w:t xml:space="preserve"> la impugnación por desconocimiento del </w:t>
      </w:r>
      <w:r w:rsidR="00161A40" w:rsidRPr="0008113C">
        <w:rPr>
          <w:sz w:val="28"/>
          <w:szCs w:val="28"/>
          <w:lang w:val="es-ES" w:eastAsia="es-ES"/>
        </w:rPr>
        <w:t xml:space="preserve">interés general y la función social de la empresa no reúne los requisitos de </w:t>
      </w:r>
      <w:r w:rsidR="00161A40" w:rsidRPr="0008113C">
        <w:rPr>
          <w:i/>
          <w:sz w:val="28"/>
          <w:szCs w:val="28"/>
          <w:lang w:val="es-ES" w:eastAsia="es-ES"/>
        </w:rPr>
        <w:t>especificidad</w:t>
      </w:r>
      <w:r w:rsidR="00161A40" w:rsidRPr="0008113C">
        <w:rPr>
          <w:sz w:val="28"/>
          <w:szCs w:val="28"/>
          <w:lang w:val="es-ES" w:eastAsia="es-ES"/>
        </w:rPr>
        <w:t xml:space="preserve"> y </w:t>
      </w:r>
      <w:r w:rsidR="00161A40" w:rsidRPr="0008113C">
        <w:rPr>
          <w:i/>
          <w:sz w:val="28"/>
          <w:szCs w:val="28"/>
          <w:lang w:val="es-ES" w:eastAsia="es-ES"/>
        </w:rPr>
        <w:t>suficiencia</w:t>
      </w:r>
      <w:r w:rsidR="00161A40" w:rsidRPr="0008113C">
        <w:rPr>
          <w:sz w:val="28"/>
          <w:szCs w:val="28"/>
          <w:lang w:val="es-ES" w:eastAsia="es-ES"/>
        </w:rPr>
        <w:t xml:space="preserve">. La argumentación es genérica y no repara en las particularidades de la normatividad atacada. En particular, el demandante no explica por qué una norma que se refiere a la posibilidad de ejecutar las garantías mobiliarias, solo cuando se trate de bienes no necesarios para la continuación de la actividad económica del deudor o que se encuentren en posibilidad de deteriorarse o perderse, supone una afectación al normal funcionamiento de la empresa. </w:t>
      </w:r>
    </w:p>
    <w:p w:rsidR="0059586C" w:rsidRPr="0008113C" w:rsidRDefault="0059586C" w:rsidP="0008113C">
      <w:pPr>
        <w:pStyle w:val="centrado"/>
        <w:tabs>
          <w:tab w:val="left" w:pos="3766"/>
        </w:tabs>
        <w:spacing w:before="0" w:beforeAutospacing="0" w:after="0" w:afterAutospacing="0"/>
        <w:jc w:val="both"/>
        <w:rPr>
          <w:b/>
          <w:sz w:val="28"/>
          <w:szCs w:val="28"/>
        </w:rPr>
      </w:pPr>
    </w:p>
    <w:p w:rsidR="0066457F" w:rsidRPr="0008113C" w:rsidRDefault="004941FC" w:rsidP="0008113C">
      <w:pPr>
        <w:pStyle w:val="centrado"/>
        <w:tabs>
          <w:tab w:val="left" w:pos="3766"/>
        </w:tabs>
        <w:spacing w:before="0" w:beforeAutospacing="0" w:after="0" w:afterAutospacing="0"/>
        <w:jc w:val="both"/>
        <w:rPr>
          <w:sz w:val="28"/>
          <w:szCs w:val="28"/>
        </w:rPr>
      </w:pPr>
      <w:r w:rsidRPr="0008113C">
        <w:rPr>
          <w:b/>
          <w:sz w:val="28"/>
          <w:szCs w:val="28"/>
        </w:rPr>
        <w:t>1</w:t>
      </w:r>
      <w:r w:rsidR="00FC78B8" w:rsidRPr="0008113C">
        <w:rPr>
          <w:b/>
          <w:sz w:val="28"/>
          <w:szCs w:val="28"/>
        </w:rPr>
        <w:t>6</w:t>
      </w:r>
      <w:r w:rsidRPr="0008113C">
        <w:rPr>
          <w:b/>
          <w:sz w:val="28"/>
          <w:szCs w:val="28"/>
        </w:rPr>
        <w:t xml:space="preserve">.3.  </w:t>
      </w:r>
      <w:r w:rsidR="00841316" w:rsidRPr="0008113C">
        <w:rPr>
          <w:sz w:val="28"/>
          <w:szCs w:val="28"/>
        </w:rPr>
        <w:t>Por último,</w:t>
      </w:r>
      <w:r w:rsidR="00841316" w:rsidRPr="0008113C">
        <w:rPr>
          <w:b/>
          <w:sz w:val="28"/>
          <w:szCs w:val="28"/>
        </w:rPr>
        <w:t xml:space="preserve"> </w:t>
      </w:r>
      <w:r w:rsidR="00841316" w:rsidRPr="0008113C">
        <w:rPr>
          <w:sz w:val="28"/>
          <w:szCs w:val="28"/>
        </w:rPr>
        <w:t xml:space="preserve">el cargo por violación al principio de unidad de materia carece de </w:t>
      </w:r>
      <w:r w:rsidR="00841316" w:rsidRPr="0008113C">
        <w:rPr>
          <w:i/>
          <w:sz w:val="28"/>
          <w:szCs w:val="28"/>
        </w:rPr>
        <w:t>certeza</w:t>
      </w:r>
      <w:r w:rsidR="00841316" w:rsidRPr="0008113C">
        <w:rPr>
          <w:sz w:val="28"/>
          <w:szCs w:val="28"/>
        </w:rPr>
        <w:t xml:space="preserve"> y </w:t>
      </w:r>
      <w:r w:rsidR="00841316" w:rsidRPr="0008113C">
        <w:rPr>
          <w:i/>
          <w:sz w:val="28"/>
          <w:szCs w:val="28"/>
        </w:rPr>
        <w:t>suficiencia</w:t>
      </w:r>
      <w:r w:rsidR="00841316" w:rsidRPr="0008113C">
        <w:rPr>
          <w:sz w:val="28"/>
          <w:szCs w:val="28"/>
        </w:rPr>
        <w:t>.</w:t>
      </w:r>
      <w:r w:rsidR="003C10D8" w:rsidRPr="0008113C">
        <w:rPr>
          <w:sz w:val="28"/>
          <w:szCs w:val="28"/>
        </w:rPr>
        <w:t xml:space="preserve"> </w:t>
      </w:r>
      <w:r w:rsidR="00602226" w:rsidRPr="0008113C">
        <w:rPr>
          <w:sz w:val="28"/>
          <w:szCs w:val="28"/>
        </w:rPr>
        <w:t xml:space="preserve">Los </w:t>
      </w:r>
      <w:r w:rsidR="003C10D8" w:rsidRPr="0008113C">
        <w:rPr>
          <w:sz w:val="28"/>
          <w:szCs w:val="28"/>
        </w:rPr>
        <w:t>argumento</w:t>
      </w:r>
      <w:r w:rsidR="00602226" w:rsidRPr="0008113C">
        <w:rPr>
          <w:sz w:val="28"/>
          <w:szCs w:val="28"/>
        </w:rPr>
        <w:t>s</w:t>
      </w:r>
      <w:r w:rsidR="003C10D8" w:rsidRPr="0008113C">
        <w:rPr>
          <w:sz w:val="28"/>
          <w:szCs w:val="28"/>
        </w:rPr>
        <w:t xml:space="preserve"> básico</w:t>
      </w:r>
      <w:r w:rsidR="00EC17D1" w:rsidRPr="0008113C">
        <w:rPr>
          <w:sz w:val="28"/>
          <w:szCs w:val="28"/>
        </w:rPr>
        <w:t>s</w:t>
      </w:r>
      <w:r w:rsidR="003C10D8" w:rsidRPr="0008113C">
        <w:rPr>
          <w:sz w:val="28"/>
          <w:szCs w:val="28"/>
        </w:rPr>
        <w:t xml:space="preserve"> del demandante consiste</w:t>
      </w:r>
      <w:r w:rsidR="00602226" w:rsidRPr="0008113C">
        <w:rPr>
          <w:sz w:val="28"/>
          <w:szCs w:val="28"/>
        </w:rPr>
        <w:t>n</w:t>
      </w:r>
      <w:r w:rsidR="003C10D8" w:rsidRPr="0008113C">
        <w:rPr>
          <w:sz w:val="28"/>
          <w:szCs w:val="28"/>
        </w:rPr>
        <w:t xml:space="preserve"> en que la L</w:t>
      </w:r>
      <w:r w:rsidR="00495591" w:rsidRPr="0008113C">
        <w:rPr>
          <w:sz w:val="28"/>
          <w:szCs w:val="28"/>
        </w:rPr>
        <w:t>ey parcialmente acusada tenía como finalidad establecer un régimen de garantías mobiliarias y, sin embargo, los artículos acusados se refieren a bienes inmuebles</w:t>
      </w:r>
      <w:r w:rsidR="00AA46FA" w:rsidRPr="0008113C">
        <w:rPr>
          <w:sz w:val="28"/>
          <w:szCs w:val="28"/>
        </w:rPr>
        <w:t>. Por otr</w:t>
      </w:r>
      <w:r w:rsidR="0013390E" w:rsidRPr="0008113C">
        <w:rPr>
          <w:sz w:val="28"/>
          <w:szCs w:val="28"/>
        </w:rPr>
        <w:t>o</w:t>
      </w:r>
      <w:r w:rsidR="00AA46FA" w:rsidRPr="0008113C">
        <w:rPr>
          <w:sz w:val="28"/>
          <w:szCs w:val="28"/>
        </w:rPr>
        <w:t xml:space="preserve"> lado, en que </w:t>
      </w:r>
      <w:r w:rsidR="00602226" w:rsidRPr="0008113C">
        <w:rPr>
          <w:sz w:val="28"/>
          <w:szCs w:val="28"/>
        </w:rPr>
        <w:t>modifica</w:t>
      </w:r>
      <w:r w:rsidR="00AA46FA" w:rsidRPr="0008113C">
        <w:rPr>
          <w:sz w:val="28"/>
          <w:szCs w:val="28"/>
        </w:rPr>
        <w:t>n</w:t>
      </w:r>
      <w:r w:rsidR="00602226" w:rsidRPr="0008113C">
        <w:rPr>
          <w:sz w:val="28"/>
          <w:szCs w:val="28"/>
        </w:rPr>
        <w:t xml:space="preserve"> el orden de prelación de créditos, “</w:t>
      </w:r>
      <w:r w:rsidR="00602226" w:rsidRPr="0008113C">
        <w:rPr>
          <w:i/>
          <w:sz w:val="28"/>
          <w:szCs w:val="28"/>
        </w:rPr>
        <w:t>sin que se hubiera anunciado esa reforma parcial y sin que se hubiera publicado la nueva ley 1116 de 2006 con integración de esa reforma parcial</w:t>
      </w:r>
      <w:r w:rsidR="00602226" w:rsidRPr="0008113C">
        <w:rPr>
          <w:sz w:val="28"/>
          <w:szCs w:val="28"/>
        </w:rPr>
        <w:t>”.</w:t>
      </w:r>
      <w:r w:rsidR="00EC17D1" w:rsidRPr="0008113C">
        <w:rPr>
          <w:sz w:val="28"/>
          <w:szCs w:val="28"/>
        </w:rPr>
        <w:t xml:space="preserve"> En relación con lo primero, la Sala comparte con una de las </w:t>
      </w:r>
      <w:r w:rsidR="004D47DB" w:rsidRPr="0008113C">
        <w:rPr>
          <w:sz w:val="28"/>
          <w:szCs w:val="28"/>
        </w:rPr>
        <w:t xml:space="preserve">intervinientes que el actor </w:t>
      </w:r>
      <w:r w:rsidR="00BD39D3" w:rsidRPr="0008113C">
        <w:rPr>
          <w:sz w:val="28"/>
          <w:szCs w:val="28"/>
        </w:rPr>
        <w:t xml:space="preserve">asume un </w:t>
      </w:r>
      <w:r w:rsidR="004D47DB" w:rsidRPr="0008113C">
        <w:rPr>
          <w:sz w:val="28"/>
          <w:szCs w:val="28"/>
        </w:rPr>
        <w:t xml:space="preserve">concepto </w:t>
      </w:r>
      <w:r w:rsidR="00BD39D3" w:rsidRPr="0008113C">
        <w:rPr>
          <w:sz w:val="28"/>
          <w:szCs w:val="28"/>
        </w:rPr>
        <w:t xml:space="preserve">aislado </w:t>
      </w:r>
      <w:r w:rsidR="004D47DB" w:rsidRPr="0008113C">
        <w:rPr>
          <w:sz w:val="28"/>
          <w:szCs w:val="28"/>
        </w:rPr>
        <w:t>de “</w:t>
      </w:r>
      <w:r w:rsidR="004D47DB" w:rsidRPr="0008113C">
        <w:rPr>
          <w:i/>
          <w:sz w:val="28"/>
          <w:szCs w:val="28"/>
        </w:rPr>
        <w:t>mueble</w:t>
      </w:r>
      <w:r w:rsidR="00BD39D3" w:rsidRPr="0008113C">
        <w:rPr>
          <w:sz w:val="28"/>
          <w:szCs w:val="28"/>
        </w:rPr>
        <w:t xml:space="preserve">”, sin tener en cuenta </w:t>
      </w:r>
      <w:r w:rsidR="00B7685B" w:rsidRPr="0008113C">
        <w:rPr>
          <w:sz w:val="28"/>
          <w:szCs w:val="28"/>
        </w:rPr>
        <w:t xml:space="preserve">los </w:t>
      </w:r>
      <w:r w:rsidR="00BD39D3" w:rsidRPr="0008113C">
        <w:rPr>
          <w:sz w:val="28"/>
          <w:szCs w:val="28"/>
        </w:rPr>
        <w:t xml:space="preserve">alcances </w:t>
      </w:r>
      <w:r w:rsidR="00B7685B" w:rsidRPr="0008113C">
        <w:rPr>
          <w:sz w:val="28"/>
          <w:szCs w:val="28"/>
        </w:rPr>
        <w:t xml:space="preserve">de la regulación fijados por la propia </w:t>
      </w:r>
      <w:r w:rsidR="00BD39D3" w:rsidRPr="0008113C">
        <w:rPr>
          <w:sz w:val="28"/>
          <w:szCs w:val="28"/>
        </w:rPr>
        <w:t xml:space="preserve">Ley </w:t>
      </w:r>
      <w:r w:rsidR="00B7685B" w:rsidRPr="0008113C">
        <w:rPr>
          <w:sz w:val="28"/>
          <w:szCs w:val="28"/>
        </w:rPr>
        <w:t xml:space="preserve">1676 de 2013. </w:t>
      </w:r>
    </w:p>
    <w:p w:rsidR="0066457F" w:rsidRDefault="00B7685B" w:rsidP="0008113C">
      <w:pPr>
        <w:pStyle w:val="centrado"/>
        <w:tabs>
          <w:tab w:val="left" w:pos="3766"/>
        </w:tabs>
        <w:spacing w:before="0" w:beforeAutospacing="0" w:after="0" w:afterAutospacing="0"/>
        <w:jc w:val="both"/>
        <w:rPr>
          <w:sz w:val="28"/>
          <w:szCs w:val="28"/>
        </w:rPr>
      </w:pPr>
      <w:r w:rsidRPr="0008113C">
        <w:rPr>
          <w:sz w:val="28"/>
          <w:szCs w:val="28"/>
        </w:rPr>
        <w:t>Así, en el artículo 5</w:t>
      </w:r>
      <w:r w:rsidR="00D0689E" w:rsidRPr="0008113C">
        <w:rPr>
          <w:sz w:val="28"/>
          <w:szCs w:val="28"/>
        </w:rPr>
        <w:t xml:space="preserve">, </w:t>
      </w:r>
      <w:r w:rsidRPr="0008113C">
        <w:rPr>
          <w:sz w:val="28"/>
          <w:szCs w:val="28"/>
        </w:rPr>
        <w:t xml:space="preserve">perteneciente al Capítulo </w:t>
      </w:r>
      <w:r w:rsidR="008334F1" w:rsidRPr="0008113C">
        <w:rPr>
          <w:sz w:val="28"/>
          <w:szCs w:val="28"/>
        </w:rPr>
        <w:t xml:space="preserve">II, </w:t>
      </w:r>
      <w:r w:rsidR="005A0EEF" w:rsidRPr="0008113C">
        <w:rPr>
          <w:sz w:val="28"/>
          <w:szCs w:val="28"/>
        </w:rPr>
        <w:t>denominado</w:t>
      </w:r>
      <w:r w:rsidR="00DE55F2" w:rsidRPr="0008113C">
        <w:rPr>
          <w:sz w:val="28"/>
          <w:szCs w:val="28"/>
        </w:rPr>
        <w:t xml:space="preserve"> “</w:t>
      </w:r>
      <w:r w:rsidR="008334F1" w:rsidRPr="0008113C">
        <w:rPr>
          <w:rStyle w:val="baj"/>
          <w:i/>
          <w:sz w:val="28"/>
          <w:szCs w:val="28"/>
        </w:rPr>
        <w:t xml:space="preserve">Sistema Unitario </w:t>
      </w:r>
      <w:r w:rsidR="005A0EEF" w:rsidRPr="0008113C">
        <w:rPr>
          <w:rStyle w:val="baj"/>
          <w:i/>
          <w:sz w:val="28"/>
          <w:szCs w:val="28"/>
        </w:rPr>
        <w:t>d</w:t>
      </w:r>
      <w:r w:rsidR="008334F1" w:rsidRPr="0008113C">
        <w:rPr>
          <w:rStyle w:val="baj"/>
          <w:i/>
          <w:sz w:val="28"/>
          <w:szCs w:val="28"/>
        </w:rPr>
        <w:t xml:space="preserve">e Garantías </w:t>
      </w:r>
      <w:r w:rsidR="005A0EEF" w:rsidRPr="0008113C">
        <w:rPr>
          <w:rStyle w:val="baj"/>
          <w:i/>
          <w:sz w:val="28"/>
          <w:szCs w:val="28"/>
        </w:rPr>
        <w:t>s</w:t>
      </w:r>
      <w:r w:rsidR="008334F1" w:rsidRPr="0008113C">
        <w:rPr>
          <w:rStyle w:val="baj"/>
          <w:i/>
          <w:sz w:val="28"/>
          <w:szCs w:val="28"/>
        </w:rPr>
        <w:t xml:space="preserve">obre </w:t>
      </w:r>
      <w:r w:rsidR="005A0EEF" w:rsidRPr="0008113C">
        <w:rPr>
          <w:rStyle w:val="baj"/>
          <w:i/>
          <w:sz w:val="28"/>
          <w:szCs w:val="28"/>
        </w:rPr>
        <w:t>l</w:t>
      </w:r>
      <w:r w:rsidR="008334F1" w:rsidRPr="0008113C">
        <w:rPr>
          <w:rStyle w:val="baj"/>
          <w:i/>
          <w:sz w:val="28"/>
          <w:szCs w:val="28"/>
        </w:rPr>
        <w:t>os Bienes Muebles</w:t>
      </w:r>
      <w:r w:rsidR="00DE55F2" w:rsidRPr="0008113C">
        <w:rPr>
          <w:rStyle w:val="baj"/>
          <w:sz w:val="28"/>
          <w:szCs w:val="28"/>
        </w:rPr>
        <w:t>”</w:t>
      </w:r>
      <w:r w:rsidR="005A0EEF" w:rsidRPr="0008113C">
        <w:rPr>
          <w:rStyle w:val="baj"/>
          <w:sz w:val="28"/>
          <w:szCs w:val="28"/>
        </w:rPr>
        <w:t xml:space="preserve">, del </w:t>
      </w:r>
      <w:r w:rsidRPr="0008113C">
        <w:rPr>
          <w:sz w:val="28"/>
          <w:szCs w:val="28"/>
        </w:rPr>
        <w:t xml:space="preserve">Título I, </w:t>
      </w:r>
      <w:r w:rsidR="005A0EEF" w:rsidRPr="0008113C">
        <w:rPr>
          <w:sz w:val="28"/>
          <w:szCs w:val="28"/>
        </w:rPr>
        <w:t xml:space="preserve">relativo al </w:t>
      </w:r>
      <w:r w:rsidR="00DE55F2" w:rsidRPr="0008113C">
        <w:rPr>
          <w:sz w:val="28"/>
          <w:szCs w:val="28"/>
        </w:rPr>
        <w:t>“</w:t>
      </w:r>
      <w:r w:rsidRPr="0008113C">
        <w:rPr>
          <w:i/>
          <w:sz w:val="28"/>
          <w:szCs w:val="28"/>
        </w:rPr>
        <w:t>Ámbito y Aplicación General</w:t>
      </w:r>
      <w:r w:rsidR="005A0EEF" w:rsidRPr="0008113C">
        <w:rPr>
          <w:i/>
          <w:sz w:val="28"/>
          <w:szCs w:val="28"/>
        </w:rPr>
        <w:t xml:space="preserve"> de la Ley</w:t>
      </w:r>
      <w:r w:rsidR="00DE55F2" w:rsidRPr="0008113C">
        <w:rPr>
          <w:sz w:val="28"/>
          <w:szCs w:val="28"/>
        </w:rPr>
        <w:t>”</w:t>
      </w:r>
      <w:r w:rsidR="005A0EEF" w:rsidRPr="0008113C">
        <w:rPr>
          <w:sz w:val="28"/>
          <w:szCs w:val="28"/>
        </w:rPr>
        <w:t xml:space="preserve">, </w:t>
      </w:r>
      <w:bookmarkStart w:id="4" w:name="5"/>
      <w:r w:rsidR="0013390E" w:rsidRPr="0008113C">
        <w:rPr>
          <w:sz w:val="28"/>
          <w:szCs w:val="28"/>
        </w:rPr>
        <w:t>el Legislador se refiere a “Garantías mobiliarias sobre muebles adheridos o destinados a inmuebles”</w:t>
      </w:r>
      <w:r w:rsidR="00D0689E" w:rsidRPr="0008113C">
        <w:rPr>
          <w:sz w:val="28"/>
          <w:szCs w:val="28"/>
        </w:rPr>
        <w:t>.</w:t>
      </w:r>
      <w:bookmarkEnd w:id="4"/>
      <w:r w:rsidR="0013390E" w:rsidRPr="0008113C">
        <w:rPr>
          <w:sz w:val="28"/>
          <w:szCs w:val="28"/>
        </w:rPr>
        <w:t xml:space="preserve"> En esta norma </w:t>
      </w:r>
      <w:r w:rsidR="00456751" w:rsidRPr="0008113C">
        <w:rPr>
          <w:sz w:val="28"/>
          <w:szCs w:val="28"/>
        </w:rPr>
        <w:t xml:space="preserve">se </w:t>
      </w:r>
      <w:r w:rsidR="0013390E" w:rsidRPr="0008113C">
        <w:rPr>
          <w:sz w:val="28"/>
          <w:szCs w:val="28"/>
        </w:rPr>
        <w:t>establece que “</w:t>
      </w:r>
      <w:r w:rsidR="0013390E" w:rsidRPr="0008113C">
        <w:rPr>
          <w:i/>
          <w:sz w:val="28"/>
          <w:szCs w:val="28"/>
        </w:rPr>
        <w:t>p</w:t>
      </w:r>
      <w:r w:rsidR="00D0689E" w:rsidRPr="0008113C">
        <w:rPr>
          <w:i/>
          <w:sz w:val="28"/>
          <w:szCs w:val="28"/>
        </w:rPr>
        <w:t>odrán constituirse garantías mobiliarias sobre bienes inmuebles por adhesión o por destinación, si estos pueden separarse del inmueble sin que se produzca detrimento físico de este. Los bienes así gravados podrán ser desafectados al momento de la ejecución de la garantía</w:t>
      </w:r>
      <w:r w:rsidR="0013390E" w:rsidRPr="0008113C">
        <w:rPr>
          <w:sz w:val="28"/>
          <w:szCs w:val="28"/>
        </w:rPr>
        <w:t xml:space="preserve">”. De este modo, </w:t>
      </w:r>
      <w:r w:rsidR="00AA198D" w:rsidRPr="0008113C">
        <w:rPr>
          <w:sz w:val="28"/>
          <w:szCs w:val="28"/>
        </w:rPr>
        <w:t xml:space="preserve">la temática de la Ley no se refiere solamente a bienes muebles en su sentido básico, como lo considera el actor, sino también a inmuebles por adhesión y por destinación. </w:t>
      </w:r>
      <w:r w:rsidR="001B27A6" w:rsidRPr="0008113C">
        <w:rPr>
          <w:sz w:val="28"/>
          <w:szCs w:val="28"/>
        </w:rPr>
        <w:t xml:space="preserve">El </w:t>
      </w:r>
      <w:r w:rsidR="00484D0C" w:rsidRPr="0008113C">
        <w:rPr>
          <w:sz w:val="28"/>
          <w:szCs w:val="28"/>
        </w:rPr>
        <w:t xml:space="preserve">ataque del demandante </w:t>
      </w:r>
      <w:r w:rsidR="001B27A6" w:rsidRPr="0008113C">
        <w:rPr>
          <w:sz w:val="28"/>
          <w:szCs w:val="28"/>
        </w:rPr>
        <w:t>no cumple</w:t>
      </w:r>
      <w:r w:rsidR="00F71B5B" w:rsidRPr="0008113C">
        <w:rPr>
          <w:sz w:val="28"/>
          <w:szCs w:val="28"/>
        </w:rPr>
        <w:t xml:space="preserve">, </w:t>
      </w:r>
      <w:r w:rsidR="00AD4B7B" w:rsidRPr="0008113C">
        <w:rPr>
          <w:sz w:val="28"/>
          <w:szCs w:val="28"/>
        </w:rPr>
        <w:t>en consecuencia</w:t>
      </w:r>
      <w:r w:rsidR="00F71B5B" w:rsidRPr="0008113C">
        <w:rPr>
          <w:sz w:val="28"/>
          <w:szCs w:val="28"/>
        </w:rPr>
        <w:t xml:space="preserve">, </w:t>
      </w:r>
      <w:r w:rsidR="001B27A6" w:rsidRPr="0008113C">
        <w:rPr>
          <w:sz w:val="28"/>
          <w:szCs w:val="28"/>
        </w:rPr>
        <w:t xml:space="preserve">el requisito de </w:t>
      </w:r>
      <w:r w:rsidR="00AA198D" w:rsidRPr="0008113C">
        <w:rPr>
          <w:i/>
          <w:sz w:val="28"/>
          <w:szCs w:val="28"/>
        </w:rPr>
        <w:t>certeza</w:t>
      </w:r>
      <w:r w:rsidR="00AA198D" w:rsidRPr="0008113C">
        <w:rPr>
          <w:sz w:val="28"/>
          <w:szCs w:val="28"/>
        </w:rPr>
        <w:t>.</w:t>
      </w:r>
    </w:p>
    <w:p w:rsidR="00EA54C1" w:rsidRPr="0008113C" w:rsidRDefault="00EA54C1" w:rsidP="0008113C">
      <w:pPr>
        <w:pStyle w:val="centrado"/>
        <w:tabs>
          <w:tab w:val="left" w:pos="3766"/>
        </w:tabs>
        <w:spacing w:before="0" w:beforeAutospacing="0" w:after="0" w:afterAutospacing="0"/>
        <w:jc w:val="both"/>
        <w:rPr>
          <w:sz w:val="28"/>
          <w:szCs w:val="28"/>
        </w:rPr>
      </w:pPr>
    </w:p>
    <w:p w:rsidR="00EA54C1" w:rsidRDefault="00AA198D" w:rsidP="0008113C">
      <w:pPr>
        <w:pStyle w:val="centrado"/>
        <w:tabs>
          <w:tab w:val="left" w:pos="3766"/>
        </w:tabs>
        <w:spacing w:before="0" w:beforeAutospacing="0" w:after="0" w:afterAutospacing="0"/>
        <w:jc w:val="both"/>
        <w:rPr>
          <w:sz w:val="28"/>
          <w:szCs w:val="28"/>
        </w:rPr>
      </w:pPr>
      <w:r w:rsidRPr="0008113C">
        <w:rPr>
          <w:sz w:val="28"/>
          <w:szCs w:val="28"/>
        </w:rPr>
        <w:t xml:space="preserve">Por otra parte, </w:t>
      </w:r>
      <w:r w:rsidR="0068329F" w:rsidRPr="0008113C">
        <w:rPr>
          <w:sz w:val="28"/>
          <w:szCs w:val="28"/>
        </w:rPr>
        <w:t>dado que la Ley 1676 de 2013 tiene el propósito de promover e incrementar el acceso al crédito, mediante la ampliación de bienes, derechos o acciones que pueden ser objeto de garantía mobiliaria</w:t>
      </w:r>
      <w:r w:rsidR="008A287C" w:rsidRPr="0008113C">
        <w:rPr>
          <w:sz w:val="28"/>
          <w:szCs w:val="28"/>
        </w:rPr>
        <w:t xml:space="preserve"> (Art. 1º)</w:t>
      </w:r>
      <w:r w:rsidR="00F71B5B" w:rsidRPr="0008113C">
        <w:rPr>
          <w:sz w:val="28"/>
          <w:szCs w:val="28"/>
        </w:rPr>
        <w:t>,</w:t>
      </w:r>
      <w:r w:rsidR="0068329F" w:rsidRPr="0008113C">
        <w:rPr>
          <w:sz w:val="28"/>
          <w:szCs w:val="28"/>
        </w:rPr>
        <w:t xml:space="preserve"> es evidente que un espacio </w:t>
      </w:r>
      <w:r w:rsidR="00FC78B8" w:rsidRPr="0008113C">
        <w:rPr>
          <w:sz w:val="28"/>
          <w:szCs w:val="28"/>
        </w:rPr>
        <w:t xml:space="preserve">relevante de </w:t>
      </w:r>
      <w:r w:rsidR="0068329F" w:rsidRPr="0008113C">
        <w:rPr>
          <w:sz w:val="28"/>
          <w:szCs w:val="28"/>
        </w:rPr>
        <w:t>este tipo de regulación son los supuestos en los cuales el deudor entra en incapacidad de pago</w:t>
      </w:r>
      <w:r w:rsidR="00FC78B8" w:rsidRPr="0008113C">
        <w:rPr>
          <w:sz w:val="28"/>
          <w:szCs w:val="28"/>
        </w:rPr>
        <w:t xml:space="preserve">, </w:t>
      </w:r>
      <w:r w:rsidR="008A287C" w:rsidRPr="0008113C">
        <w:rPr>
          <w:sz w:val="28"/>
          <w:szCs w:val="28"/>
        </w:rPr>
        <w:t xml:space="preserve">en la medida en que </w:t>
      </w:r>
      <w:r w:rsidR="00FC78B8" w:rsidRPr="0008113C">
        <w:rPr>
          <w:sz w:val="28"/>
          <w:szCs w:val="28"/>
        </w:rPr>
        <w:t>es ese</w:t>
      </w:r>
      <w:r w:rsidR="00B47627" w:rsidRPr="0008113C">
        <w:rPr>
          <w:sz w:val="28"/>
          <w:szCs w:val="28"/>
        </w:rPr>
        <w:t>,</w:t>
      </w:r>
      <w:r w:rsidR="00FC78B8" w:rsidRPr="0008113C">
        <w:rPr>
          <w:sz w:val="28"/>
          <w:szCs w:val="28"/>
        </w:rPr>
        <w:t xml:space="preserve"> uno de los contexto</w:t>
      </w:r>
      <w:r w:rsidR="00F71B5B" w:rsidRPr="0008113C">
        <w:rPr>
          <w:sz w:val="28"/>
          <w:szCs w:val="28"/>
        </w:rPr>
        <w:t>s</w:t>
      </w:r>
      <w:r w:rsidR="00FC78B8" w:rsidRPr="0008113C">
        <w:rPr>
          <w:sz w:val="28"/>
          <w:szCs w:val="28"/>
        </w:rPr>
        <w:t xml:space="preserve"> en donde cobra mayor relevancia el papel de las garantías</w:t>
      </w:r>
      <w:r w:rsidR="0068329F" w:rsidRPr="0008113C">
        <w:rPr>
          <w:sz w:val="28"/>
          <w:szCs w:val="28"/>
        </w:rPr>
        <w:t xml:space="preserve">. Por esta razón, </w:t>
      </w:r>
      <w:r w:rsidR="0068329F" w:rsidRPr="0008113C">
        <w:rPr>
          <w:i/>
          <w:sz w:val="28"/>
          <w:szCs w:val="28"/>
        </w:rPr>
        <w:t>prima facie</w:t>
      </w:r>
      <w:r w:rsidR="0068329F" w:rsidRPr="0008113C">
        <w:rPr>
          <w:sz w:val="28"/>
          <w:szCs w:val="28"/>
        </w:rPr>
        <w:t xml:space="preserve"> existe una conexidad </w:t>
      </w:r>
      <w:r w:rsidR="00F71B5B" w:rsidRPr="0008113C">
        <w:rPr>
          <w:sz w:val="28"/>
          <w:szCs w:val="28"/>
        </w:rPr>
        <w:t xml:space="preserve">material </w:t>
      </w:r>
      <w:r w:rsidR="0068329F" w:rsidRPr="0008113C">
        <w:rPr>
          <w:sz w:val="28"/>
          <w:szCs w:val="28"/>
        </w:rPr>
        <w:t>entre las normas demandadas, relativas a las formas de operar de las garantías reales en procesos de insolvencia</w:t>
      </w:r>
      <w:r w:rsidR="00FC78B8" w:rsidRPr="0008113C">
        <w:rPr>
          <w:sz w:val="28"/>
          <w:szCs w:val="28"/>
        </w:rPr>
        <w:t>,</w:t>
      </w:r>
      <w:r w:rsidR="0068329F" w:rsidRPr="0008113C">
        <w:rPr>
          <w:sz w:val="28"/>
          <w:szCs w:val="28"/>
        </w:rPr>
        <w:t xml:space="preserve"> y el propósito general de la Ley</w:t>
      </w:r>
      <w:r w:rsidR="00FC78B8" w:rsidRPr="0008113C">
        <w:rPr>
          <w:sz w:val="28"/>
          <w:szCs w:val="28"/>
        </w:rPr>
        <w:t>,</w:t>
      </w:r>
      <w:r w:rsidR="0068329F" w:rsidRPr="0008113C">
        <w:rPr>
          <w:sz w:val="28"/>
          <w:szCs w:val="28"/>
        </w:rPr>
        <w:t xml:space="preserve"> de aumentar las opciones de acceso al crédito</w:t>
      </w:r>
      <w:r w:rsidR="00F7318C" w:rsidRPr="0008113C">
        <w:rPr>
          <w:sz w:val="28"/>
          <w:szCs w:val="28"/>
        </w:rPr>
        <w:t xml:space="preserve"> a través de tales garantías</w:t>
      </w:r>
      <w:r w:rsidR="0068329F" w:rsidRPr="0008113C">
        <w:rPr>
          <w:sz w:val="28"/>
          <w:szCs w:val="28"/>
        </w:rPr>
        <w:t>.</w:t>
      </w:r>
      <w:r w:rsidR="00692072" w:rsidRPr="0008113C">
        <w:rPr>
          <w:sz w:val="28"/>
          <w:szCs w:val="28"/>
        </w:rPr>
        <w:t xml:space="preserve"> Así, </w:t>
      </w:r>
      <w:r w:rsidR="00F7318C" w:rsidRPr="0008113C">
        <w:rPr>
          <w:sz w:val="28"/>
          <w:szCs w:val="28"/>
        </w:rPr>
        <w:t xml:space="preserve">el cargo no reúne el requisito de </w:t>
      </w:r>
      <w:r w:rsidR="00F7318C" w:rsidRPr="0008113C">
        <w:rPr>
          <w:i/>
          <w:sz w:val="28"/>
          <w:szCs w:val="28"/>
        </w:rPr>
        <w:t>suficiencia</w:t>
      </w:r>
      <w:r w:rsidR="00F7318C" w:rsidRPr="0008113C">
        <w:rPr>
          <w:sz w:val="28"/>
          <w:szCs w:val="28"/>
        </w:rPr>
        <w:t xml:space="preserve">, </w:t>
      </w:r>
      <w:r w:rsidR="00FC78B8" w:rsidRPr="0008113C">
        <w:rPr>
          <w:sz w:val="28"/>
          <w:szCs w:val="28"/>
        </w:rPr>
        <w:t xml:space="preserve">debido a que no tiene la capacidad de generar una mínima </w:t>
      </w:r>
      <w:r w:rsidR="00B47627" w:rsidRPr="0008113C">
        <w:rPr>
          <w:sz w:val="28"/>
          <w:szCs w:val="28"/>
        </w:rPr>
        <w:t xml:space="preserve">duda </w:t>
      </w:r>
      <w:r w:rsidR="00FC78B8" w:rsidRPr="0008113C">
        <w:rPr>
          <w:sz w:val="28"/>
          <w:szCs w:val="28"/>
        </w:rPr>
        <w:t xml:space="preserve">sobre de la constitucionalidad de las disposiciones </w:t>
      </w:r>
      <w:r w:rsidR="00F71B5B" w:rsidRPr="0008113C">
        <w:rPr>
          <w:sz w:val="28"/>
          <w:szCs w:val="28"/>
        </w:rPr>
        <w:t>atacadas</w:t>
      </w:r>
      <w:r w:rsidR="00FC78B8" w:rsidRPr="0008113C">
        <w:rPr>
          <w:sz w:val="28"/>
          <w:szCs w:val="28"/>
        </w:rPr>
        <w:t xml:space="preserve">. </w:t>
      </w:r>
    </w:p>
    <w:p w:rsidR="0068329F" w:rsidRPr="0008113C" w:rsidRDefault="00FC78B8" w:rsidP="0008113C">
      <w:pPr>
        <w:pStyle w:val="centrado"/>
        <w:tabs>
          <w:tab w:val="left" w:pos="3766"/>
        </w:tabs>
        <w:spacing w:before="0" w:beforeAutospacing="0" w:after="0" w:afterAutospacing="0"/>
        <w:jc w:val="both"/>
        <w:rPr>
          <w:sz w:val="28"/>
          <w:szCs w:val="28"/>
        </w:rPr>
      </w:pPr>
      <w:r w:rsidRPr="0008113C">
        <w:rPr>
          <w:sz w:val="28"/>
          <w:szCs w:val="28"/>
        </w:rPr>
        <w:t xml:space="preserve"> </w:t>
      </w:r>
    </w:p>
    <w:p w:rsidR="00B7685B" w:rsidRPr="0008113C" w:rsidRDefault="00BE1B58" w:rsidP="0008113C">
      <w:pPr>
        <w:tabs>
          <w:tab w:val="left" w:pos="3766"/>
        </w:tabs>
        <w:spacing w:after="0" w:line="240" w:lineRule="auto"/>
        <w:jc w:val="both"/>
        <w:rPr>
          <w:rFonts w:ascii="Times New Roman" w:hAnsi="Times New Roman"/>
          <w:bCs/>
          <w:sz w:val="28"/>
          <w:szCs w:val="28"/>
          <w:lang w:eastAsia="es-CO"/>
        </w:rPr>
      </w:pPr>
      <w:r w:rsidRPr="0008113C">
        <w:rPr>
          <w:rFonts w:ascii="Times New Roman" w:hAnsi="Times New Roman"/>
          <w:b/>
          <w:bCs/>
          <w:sz w:val="28"/>
          <w:szCs w:val="28"/>
        </w:rPr>
        <w:t xml:space="preserve">17. </w:t>
      </w:r>
      <w:r w:rsidR="00FC78B8" w:rsidRPr="0008113C">
        <w:rPr>
          <w:rFonts w:ascii="Times New Roman" w:hAnsi="Times New Roman"/>
          <w:bCs/>
          <w:sz w:val="28"/>
          <w:szCs w:val="28"/>
        </w:rPr>
        <w:t xml:space="preserve">En este orden de ideas, la Corte se inhibirá de pronunciarse sobre los </w:t>
      </w:r>
      <w:r w:rsidRPr="0008113C">
        <w:rPr>
          <w:rFonts w:ascii="Times New Roman" w:hAnsi="Times New Roman"/>
          <w:bCs/>
          <w:sz w:val="28"/>
          <w:szCs w:val="28"/>
          <w:lang w:val="es-ES"/>
        </w:rPr>
        <w:t xml:space="preserve">cargos por violación del derecho a la igualdad </w:t>
      </w:r>
      <w:r w:rsidRPr="0008113C">
        <w:rPr>
          <w:rFonts w:ascii="Times New Roman" w:eastAsia="Times New Roman" w:hAnsi="Times New Roman"/>
          <w:sz w:val="28"/>
          <w:szCs w:val="28"/>
          <w:lang w:val="es-ES" w:eastAsia="es-ES"/>
        </w:rPr>
        <w:t xml:space="preserve">y </w:t>
      </w:r>
      <w:r w:rsidR="00F71B5B" w:rsidRPr="0008113C">
        <w:rPr>
          <w:rFonts w:ascii="Times New Roman" w:eastAsia="Times New Roman" w:hAnsi="Times New Roman"/>
          <w:sz w:val="28"/>
          <w:szCs w:val="28"/>
          <w:lang w:val="es-ES" w:eastAsia="es-ES"/>
        </w:rPr>
        <w:t xml:space="preserve">de los </w:t>
      </w:r>
      <w:r w:rsidRPr="0008113C">
        <w:rPr>
          <w:rFonts w:ascii="Times New Roman" w:eastAsia="Times New Roman" w:hAnsi="Times New Roman"/>
          <w:sz w:val="28"/>
          <w:szCs w:val="28"/>
          <w:lang w:val="es-ES" w:eastAsia="es-ES"/>
        </w:rPr>
        <w:t xml:space="preserve">principios de prevalencia del interés general, </w:t>
      </w:r>
      <w:r w:rsidRPr="0008113C">
        <w:rPr>
          <w:rFonts w:ascii="Times New Roman" w:hAnsi="Times New Roman"/>
          <w:sz w:val="28"/>
          <w:szCs w:val="28"/>
        </w:rPr>
        <w:t xml:space="preserve">función social de la empresa y unidad de materia. </w:t>
      </w:r>
      <w:r w:rsidR="00FC78B8" w:rsidRPr="0008113C">
        <w:rPr>
          <w:rFonts w:ascii="Times New Roman" w:hAnsi="Times New Roman"/>
          <w:bCs/>
          <w:sz w:val="28"/>
          <w:szCs w:val="28"/>
          <w:lang w:val="es-ES"/>
        </w:rPr>
        <w:t>La impugnación quedará circunscrita, en consecuencia, a los cargos por violación de los</w:t>
      </w:r>
      <w:r w:rsidR="00FC78B8" w:rsidRPr="0008113C">
        <w:rPr>
          <w:rFonts w:ascii="Times New Roman" w:hAnsi="Times New Roman"/>
          <w:bCs/>
          <w:sz w:val="28"/>
          <w:szCs w:val="28"/>
          <w:lang w:eastAsia="es-CO"/>
        </w:rPr>
        <w:t xml:space="preserve"> derechos de los niños (Art. 44 de la C.P.) y de los trabajadores (Art. 53 de la C.P.). Se precisa, así mismo, que por las razones expuestas </w:t>
      </w:r>
      <w:r w:rsidR="00FC78B8" w:rsidRPr="0008113C">
        <w:rPr>
          <w:rFonts w:ascii="Times New Roman" w:hAnsi="Times New Roman"/>
          <w:bCs/>
          <w:i/>
          <w:sz w:val="28"/>
          <w:szCs w:val="28"/>
          <w:lang w:eastAsia="es-CO"/>
        </w:rPr>
        <w:t>supra</w:t>
      </w:r>
      <w:r w:rsidR="00FC78B8" w:rsidRPr="0008113C">
        <w:rPr>
          <w:rFonts w:ascii="Times New Roman" w:hAnsi="Times New Roman"/>
          <w:bCs/>
          <w:sz w:val="28"/>
          <w:szCs w:val="28"/>
          <w:lang w:eastAsia="es-CO"/>
        </w:rPr>
        <w:t xml:space="preserve"> </w:t>
      </w:r>
      <w:r w:rsidR="00F71B5B" w:rsidRPr="0008113C">
        <w:rPr>
          <w:rFonts w:ascii="Times New Roman" w:hAnsi="Times New Roman"/>
          <w:bCs/>
          <w:sz w:val="28"/>
          <w:szCs w:val="28"/>
          <w:lang w:eastAsia="es-CO"/>
        </w:rPr>
        <w:t>(</w:t>
      </w:r>
      <w:r w:rsidR="001B27A6" w:rsidRPr="0008113C">
        <w:rPr>
          <w:rFonts w:ascii="Times New Roman" w:hAnsi="Times New Roman"/>
          <w:bCs/>
          <w:sz w:val="28"/>
          <w:szCs w:val="28"/>
          <w:lang w:eastAsia="es-CO"/>
        </w:rPr>
        <w:t xml:space="preserve">fundamento </w:t>
      </w:r>
      <w:r w:rsidR="00FC78B8" w:rsidRPr="0008113C">
        <w:rPr>
          <w:rFonts w:ascii="Times New Roman" w:hAnsi="Times New Roman"/>
          <w:bCs/>
          <w:sz w:val="28"/>
          <w:szCs w:val="28"/>
          <w:lang w:eastAsia="es-CO"/>
        </w:rPr>
        <w:t xml:space="preserve">10), </w:t>
      </w:r>
      <w:r w:rsidR="007B40B0" w:rsidRPr="0008113C">
        <w:rPr>
          <w:rFonts w:ascii="Times New Roman" w:hAnsi="Times New Roman"/>
          <w:bCs/>
          <w:sz w:val="28"/>
          <w:szCs w:val="28"/>
          <w:lang w:eastAsia="es-CO"/>
        </w:rPr>
        <w:t xml:space="preserve">la </w:t>
      </w:r>
      <w:r w:rsidRPr="0008113C">
        <w:rPr>
          <w:rFonts w:ascii="Times New Roman" w:hAnsi="Times New Roman"/>
          <w:bCs/>
          <w:sz w:val="28"/>
          <w:szCs w:val="28"/>
          <w:lang w:eastAsia="es-CO"/>
        </w:rPr>
        <w:t xml:space="preserve">demanda recae solamente </w:t>
      </w:r>
      <w:r w:rsidR="000D1C0B" w:rsidRPr="0008113C">
        <w:rPr>
          <w:rFonts w:ascii="Times New Roman" w:hAnsi="Times New Roman"/>
          <w:bCs/>
          <w:sz w:val="28"/>
          <w:szCs w:val="28"/>
          <w:lang w:eastAsia="es-CO"/>
        </w:rPr>
        <w:t xml:space="preserve">sobre el </w:t>
      </w:r>
      <w:r w:rsidR="00FC78B8" w:rsidRPr="0008113C">
        <w:rPr>
          <w:rFonts w:ascii="Times New Roman" w:hAnsi="Times New Roman"/>
          <w:bCs/>
          <w:sz w:val="28"/>
          <w:szCs w:val="28"/>
          <w:lang w:eastAsia="es-CO"/>
        </w:rPr>
        <w:t xml:space="preserve">inciso 2º y la primera parte del inciso 6º, del artículo 50, así como </w:t>
      </w:r>
      <w:r w:rsidR="000D1C0B" w:rsidRPr="0008113C">
        <w:rPr>
          <w:rFonts w:ascii="Times New Roman" w:hAnsi="Times New Roman"/>
          <w:bCs/>
          <w:sz w:val="28"/>
          <w:szCs w:val="28"/>
          <w:lang w:eastAsia="es-CO"/>
        </w:rPr>
        <w:t xml:space="preserve">sobre el </w:t>
      </w:r>
      <w:r w:rsidR="00FC78B8" w:rsidRPr="0008113C">
        <w:rPr>
          <w:rFonts w:ascii="Times New Roman" w:hAnsi="Times New Roman"/>
          <w:bCs/>
          <w:sz w:val="28"/>
          <w:szCs w:val="28"/>
          <w:lang w:eastAsia="es-CO"/>
        </w:rPr>
        <w:t xml:space="preserve">artículo 51, de la Ley 1676 de 2013. </w:t>
      </w:r>
    </w:p>
    <w:p w:rsidR="0066457F" w:rsidRPr="0008113C" w:rsidRDefault="0066457F" w:rsidP="0008113C">
      <w:pPr>
        <w:tabs>
          <w:tab w:val="left" w:pos="3766"/>
        </w:tabs>
        <w:spacing w:after="0" w:line="240" w:lineRule="auto"/>
        <w:jc w:val="both"/>
        <w:rPr>
          <w:rFonts w:ascii="Times New Roman" w:hAnsi="Times New Roman"/>
          <w:b/>
          <w:bCs/>
          <w:sz w:val="28"/>
          <w:szCs w:val="28"/>
          <w:lang w:val="es-ES"/>
        </w:rPr>
      </w:pPr>
    </w:p>
    <w:p w:rsidR="00F934F7" w:rsidRPr="0008113C" w:rsidRDefault="00F934F7" w:rsidP="0008113C">
      <w:pPr>
        <w:tabs>
          <w:tab w:val="left" w:pos="3766"/>
        </w:tabs>
        <w:spacing w:after="0" w:line="240" w:lineRule="auto"/>
        <w:jc w:val="both"/>
        <w:rPr>
          <w:rFonts w:ascii="Times New Roman" w:hAnsi="Times New Roman"/>
          <w:b/>
          <w:bCs/>
          <w:sz w:val="28"/>
          <w:szCs w:val="28"/>
          <w:lang w:val="es-ES"/>
        </w:rPr>
      </w:pPr>
      <w:r w:rsidRPr="0008113C">
        <w:rPr>
          <w:rFonts w:ascii="Times New Roman" w:hAnsi="Times New Roman"/>
          <w:b/>
          <w:bCs/>
          <w:sz w:val="28"/>
          <w:szCs w:val="28"/>
          <w:lang w:val="es-ES"/>
        </w:rPr>
        <w:t xml:space="preserve">6.3. Problema jurídico y estructura de la decisión </w:t>
      </w:r>
    </w:p>
    <w:p w:rsidR="00F934F7" w:rsidRPr="0008113C" w:rsidRDefault="00F934F7" w:rsidP="0008113C">
      <w:pPr>
        <w:tabs>
          <w:tab w:val="left" w:pos="3766"/>
        </w:tabs>
        <w:spacing w:after="0" w:line="240" w:lineRule="auto"/>
        <w:jc w:val="both"/>
        <w:rPr>
          <w:rFonts w:ascii="Times New Roman" w:hAnsi="Times New Roman"/>
          <w:bCs/>
          <w:sz w:val="28"/>
          <w:szCs w:val="28"/>
          <w:lang w:val="es-ES"/>
        </w:rPr>
      </w:pPr>
    </w:p>
    <w:p w:rsidR="00C0022C" w:rsidRPr="0008113C" w:rsidRDefault="00762534" w:rsidP="0008113C">
      <w:pPr>
        <w:tabs>
          <w:tab w:val="left" w:pos="3766"/>
        </w:tabs>
        <w:spacing w:after="0" w:line="240" w:lineRule="auto"/>
        <w:jc w:val="both"/>
        <w:rPr>
          <w:rFonts w:ascii="Times New Roman" w:hAnsi="Times New Roman"/>
          <w:bCs/>
          <w:sz w:val="28"/>
          <w:szCs w:val="28"/>
          <w:lang w:val="es-ES"/>
        </w:rPr>
      </w:pPr>
      <w:r w:rsidRPr="0008113C">
        <w:rPr>
          <w:rFonts w:ascii="Times New Roman" w:hAnsi="Times New Roman"/>
          <w:b/>
          <w:bCs/>
          <w:sz w:val="28"/>
          <w:szCs w:val="28"/>
          <w:lang w:val="es-ES"/>
        </w:rPr>
        <w:t>1</w:t>
      </w:r>
      <w:r w:rsidR="00F934F7" w:rsidRPr="0008113C">
        <w:rPr>
          <w:rFonts w:ascii="Times New Roman" w:hAnsi="Times New Roman"/>
          <w:b/>
          <w:bCs/>
          <w:sz w:val="28"/>
          <w:szCs w:val="28"/>
          <w:lang w:val="es-ES"/>
        </w:rPr>
        <w:t>8.</w:t>
      </w:r>
      <w:r w:rsidR="00484798" w:rsidRPr="0008113C">
        <w:rPr>
          <w:rFonts w:ascii="Times New Roman" w:hAnsi="Times New Roman"/>
          <w:b/>
          <w:bCs/>
          <w:sz w:val="28"/>
          <w:szCs w:val="28"/>
          <w:lang w:val="es-ES"/>
        </w:rPr>
        <w:t xml:space="preserve"> </w:t>
      </w:r>
      <w:r w:rsidR="00484798" w:rsidRPr="0008113C">
        <w:rPr>
          <w:rFonts w:ascii="Times New Roman" w:hAnsi="Times New Roman"/>
          <w:sz w:val="28"/>
          <w:szCs w:val="28"/>
          <w:lang w:val="es-ES_tradnl" w:eastAsia="es-ES"/>
        </w:rPr>
        <w:t>E</w:t>
      </w:r>
      <w:r w:rsidR="00964051" w:rsidRPr="0008113C">
        <w:rPr>
          <w:rFonts w:ascii="Times New Roman" w:hAnsi="Times New Roman"/>
          <w:sz w:val="28"/>
          <w:szCs w:val="28"/>
          <w:lang w:val="es-ES_tradnl" w:eastAsia="es-ES"/>
        </w:rPr>
        <w:t xml:space="preserve">n el marco </w:t>
      </w:r>
      <w:r w:rsidR="006822BD" w:rsidRPr="0008113C">
        <w:rPr>
          <w:rFonts w:ascii="Times New Roman" w:hAnsi="Times New Roman"/>
          <w:sz w:val="28"/>
          <w:szCs w:val="28"/>
          <w:lang w:val="es-ES_tradnl" w:eastAsia="es-ES"/>
        </w:rPr>
        <w:t xml:space="preserve">del trámite de </w:t>
      </w:r>
      <w:r w:rsidR="00964051" w:rsidRPr="0008113C">
        <w:rPr>
          <w:rFonts w:ascii="Times New Roman" w:hAnsi="Times New Roman"/>
          <w:sz w:val="28"/>
          <w:szCs w:val="28"/>
          <w:lang w:val="es-ES_tradnl" w:eastAsia="es-ES"/>
        </w:rPr>
        <w:t>reorganización, e</w:t>
      </w:r>
      <w:r w:rsidR="00484798" w:rsidRPr="0008113C">
        <w:rPr>
          <w:rFonts w:ascii="Times New Roman" w:hAnsi="Times New Roman"/>
          <w:sz w:val="28"/>
          <w:szCs w:val="28"/>
          <w:lang w:val="es-ES_tradnl" w:eastAsia="es-ES"/>
        </w:rPr>
        <w:t xml:space="preserve">l inciso 2º del artículo </w:t>
      </w:r>
      <w:r w:rsidR="00484798" w:rsidRPr="0008113C">
        <w:rPr>
          <w:rFonts w:ascii="Times New Roman" w:hAnsi="Times New Roman"/>
          <w:bCs/>
          <w:sz w:val="28"/>
          <w:szCs w:val="28"/>
          <w:lang w:val="es-ES"/>
        </w:rPr>
        <w:t>50 de la Ley 1676 de 2013</w:t>
      </w:r>
      <w:r w:rsidR="009D5DF9" w:rsidRPr="0008113C">
        <w:rPr>
          <w:rFonts w:ascii="Times New Roman" w:hAnsi="Times New Roman"/>
          <w:bCs/>
          <w:sz w:val="28"/>
          <w:szCs w:val="28"/>
          <w:lang w:val="es-ES"/>
        </w:rPr>
        <w:t xml:space="preserve"> confiere al acreedor </w:t>
      </w:r>
      <w:r w:rsidR="00484798" w:rsidRPr="0008113C">
        <w:rPr>
          <w:rFonts w:ascii="Times New Roman" w:hAnsi="Times New Roman"/>
          <w:bCs/>
          <w:sz w:val="28"/>
          <w:szCs w:val="28"/>
          <w:lang w:val="es-ES"/>
        </w:rPr>
        <w:t xml:space="preserve">garantizado </w:t>
      </w:r>
      <w:r w:rsidR="009D5DF9" w:rsidRPr="0008113C">
        <w:rPr>
          <w:rFonts w:ascii="Times New Roman" w:hAnsi="Times New Roman"/>
          <w:bCs/>
          <w:sz w:val="28"/>
          <w:szCs w:val="28"/>
          <w:lang w:val="es-ES"/>
        </w:rPr>
        <w:t xml:space="preserve">el derecho a </w:t>
      </w:r>
      <w:r w:rsidR="00964051" w:rsidRPr="0008113C">
        <w:rPr>
          <w:rFonts w:ascii="Times New Roman" w:hAnsi="Times New Roman"/>
          <w:bCs/>
          <w:sz w:val="28"/>
          <w:szCs w:val="28"/>
          <w:lang w:val="es-ES"/>
        </w:rPr>
        <w:t>no tomar parte del proceso</w:t>
      </w:r>
      <w:r w:rsidR="009D5DF9" w:rsidRPr="0008113C">
        <w:rPr>
          <w:rFonts w:ascii="Times New Roman" w:hAnsi="Times New Roman"/>
          <w:bCs/>
          <w:sz w:val="28"/>
          <w:szCs w:val="28"/>
          <w:lang w:val="es-ES"/>
        </w:rPr>
        <w:t>, al cual han concurrido todos los demás acreedores</w:t>
      </w:r>
      <w:r w:rsidR="00DD68DC" w:rsidRPr="0008113C">
        <w:rPr>
          <w:rFonts w:ascii="Times New Roman" w:hAnsi="Times New Roman"/>
          <w:bCs/>
          <w:sz w:val="28"/>
          <w:szCs w:val="28"/>
          <w:lang w:val="es-ES"/>
        </w:rPr>
        <w:t xml:space="preserve"> (</w:t>
      </w:r>
      <w:r w:rsidR="009D5DF9" w:rsidRPr="0008113C">
        <w:rPr>
          <w:rFonts w:ascii="Times New Roman" w:hAnsi="Times New Roman"/>
          <w:bCs/>
          <w:sz w:val="28"/>
          <w:szCs w:val="28"/>
          <w:lang w:val="es-ES"/>
        </w:rPr>
        <w:t>incluidos los de primer grado</w:t>
      </w:r>
      <w:r w:rsidR="00DD68DC" w:rsidRPr="0008113C">
        <w:rPr>
          <w:rFonts w:ascii="Times New Roman" w:hAnsi="Times New Roman"/>
          <w:bCs/>
          <w:sz w:val="28"/>
          <w:szCs w:val="28"/>
          <w:lang w:val="es-ES"/>
        </w:rPr>
        <w:t>)</w:t>
      </w:r>
      <w:r w:rsidR="009D5DF9" w:rsidRPr="0008113C">
        <w:rPr>
          <w:rFonts w:ascii="Times New Roman" w:hAnsi="Times New Roman"/>
          <w:bCs/>
          <w:sz w:val="28"/>
          <w:szCs w:val="28"/>
          <w:lang w:val="es-ES"/>
        </w:rPr>
        <w:t>, y ejecutar individualmente su garantía.</w:t>
      </w:r>
      <w:r w:rsidR="00F71B5B" w:rsidRPr="0008113C">
        <w:rPr>
          <w:rFonts w:ascii="Times New Roman" w:hAnsi="Times New Roman"/>
          <w:bCs/>
          <w:sz w:val="28"/>
          <w:szCs w:val="28"/>
          <w:lang w:val="es-ES"/>
        </w:rPr>
        <w:t xml:space="preserve"> En similar sentido, </w:t>
      </w:r>
      <w:r w:rsidR="0012345C" w:rsidRPr="0008113C">
        <w:rPr>
          <w:rFonts w:ascii="Times New Roman" w:eastAsia="Times New Roman" w:hAnsi="Times New Roman"/>
          <w:sz w:val="28"/>
          <w:szCs w:val="28"/>
          <w:lang w:eastAsia="es-CO"/>
        </w:rPr>
        <w:t xml:space="preserve">la primera parte del inciso 6º  </w:t>
      </w:r>
      <w:r w:rsidR="0012345C" w:rsidRPr="0008113C">
        <w:rPr>
          <w:rFonts w:ascii="Times New Roman" w:eastAsia="Times New Roman" w:hAnsi="Times New Roman"/>
          <w:i/>
          <w:sz w:val="28"/>
          <w:szCs w:val="28"/>
          <w:lang w:eastAsia="es-CO"/>
        </w:rPr>
        <w:t>ídem</w:t>
      </w:r>
      <w:r w:rsidR="0012345C" w:rsidRPr="0008113C">
        <w:rPr>
          <w:rFonts w:ascii="Times New Roman" w:eastAsia="Times New Roman" w:hAnsi="Times New Roman"/>
          <w:sz w:val="28"/>
          <w:szCs w:val="28"/>
          <w:lang w:eastAsia="es-CO"/>
        </w:rPr>
        <w:t xml:space="preserve"> </w:t>
      </w:r>
      <w:r w:rsidR="009D5DF9" w:rsidRPr="0008113C">
        <w:rPr>
          <w:rFonts w:ascii="Times New Roman" w:hAnsi="Times New Roman"/>
          <w:bCs/>
          <w:sz w:val="28"/>
          <w:szCs w:val="28"/>
          <w:lang w:val="es-ES"/>
        </w:rPr>
        <w:t xml:space="preserve"> le otorga el derecho </w:t>
      </w:r>
      <w:r w:rsidR="00137A11" w:rsidRPr="0008113C">
        <w:rPr>
          <w:rFonts w:ascii="Times New Roman" w:hAnsi="Times New Roman"/>
          <w:bCs/>
          <w:sz w:val="28"/>
          <w:szCs w:val="28"/>
          <w:lang w:val="es-ES"/>
        </w:rPr>
        <w:t>a</w:t>
      </w:r>
      <w:r w:rsidR="009D5DF9" w:rsidRPr="0008113C">
        <w:rPr>
          <w:rFonts w:ascii="Times New Roman" w:hAnsi="Times New Roman"/>
          <w:bCs/>
          <w:sz w:val="28"/>
          <w:szCs w:val="28"/>
          <w:lang w:val="es-ES"/>
        </w:rPr>
        <w:t xml:space="preserve"> que</w:t>
      </w:r>
      <w:r w:rsidR="00137A11" w:rsidRPr="0008113C">
        <w:rPr>
          <w:rFonts w:ascii="Times New Roman" w:hAnsi="Times New Roman"/>
          <w:bCs/>
          <w:sz w:val="28"/>
          <w:szCs w:val="28"/>
          <w:lang w:val="es-ES"/>
        </w:rPr>
        <w:t xml:space="preserve">, confirmado el acuerdo de reorganización, </w:t>
      </w:r>
      <w:r w:rsidR="009D5DF9" w:rsidRPr="0008113C">
        <w:rPr>
          <w:rFonts w:ascii="Times New Roman" w:hAnsi="Times New Roman"/>
          <w:bCs/>
          <w:sz w:val="28"/>
          <w:szCs w:val="28"/>
          <w:lang w:val="es-ES"/>
        </w:rPr>
        <w:t xml:space="preserve">su crédito sea pagado </w:t>
      </w:r>
      <w:r w:rsidR="00137A11" w:rsidRPr="0008113C">
        <w:rPr>
          <w:rFonts w:ascii="Times New Roman" w:hAnsi="Times New Roman"/>
          <w:bCs/>
          <w:sz w:val="28"/>
          <w:szCs w:val="28"/>
          <w:lang w:val="es-ES"/>
        </w:rPr>
        <w:t xml:space="preserve">con preferencia respecto de los créditos de los demás </w:t>
      </w:r>
      <w:r w:rsidR="009D5DF9" w:rsidRPr="0008113C">
        <w:rPr>
          <w:rFonts w:ascii="Times New Roman" w:hAnsi="Times New Roman"/>
          <w:bCs/>
          <w:sz w:val="28"/>
          <w:szCs w:val="28"/>
          <w:lang w:val="es-ES"/>
        </w:rPr>
        <w:t>acreedores que hacen parte del acuerdo</w:t>
      </w:r>
      <w:r w:rsidR="00DD68DC" w:rsidRPr="0008113C">
        <w:rPr>
          <w:rFonts w:ascii="Times New Roman" w:hAnsi="Times New Roman"/>
          <w:bCs/>
          <w:sz w:val="28"/>
          <w:szCs w:val="28"/>
          <w:lang w:val="es-ES"/>
        </w:rPr>
        <w:t xml:space="preserve"> (</w:t>
      </w:r>
      <w:r w:rsidR="009D5DF9" w:rsidRPr="0008113C">
        <w:rPr>
          <w:rFonts w:ascii="Times New Roman" w:hAnsi="Times New Roman"/>
          <w:bCs/>
          <w:sz w:val="28"/>
          <w:szCs w:val="28"/>
          <w:lang w:val="es-ES"/>
        </w:rPr>
        <w:t>incluidos los de primer grado</w:t>
      </w:r>
      <w:r w:rsidR="00DD68DC" w:rsidRPr="0008113C">
        <w:rPr>
          <w:rFonts w:ascii="Times New Roman" w:hAnsi="Times New Roman"/>
          <w:bCs/>
          <w:sz w:val="28"/>
          <w:szCs w:val="28"/>
          <w:lang w:val="es-ES"/>
        </w:rPr>
        <w:t>)</w:t>
      </w:r>
      <w:r w:rsidR="009D5DF9" w:rsidRPr="0008113C">
        <w:rPr>
          <w:rFonts w:ascii="Times New Roman" w:hAnsi="Times New Roman"/>
          <w:bCs/>
          <w:sz w:val="28"/>
          <w:szCs w:val="28"/>
          <w:lang w:val="es-ES"/>
        </w:rPr>
        <w:t xml:space="preserve">. </w:t>
      </w:r>
      <w:r w:rsidR="00302EED" w:rsidRPr="0008113C">
        <w:rPr>
          <w:rFonts w:ascii="Times New Roman" w:hAnsi="Times New Roman"/>
          <w:bCs/>
          <w:sz w:val="28"/>
          <w:szCs w:val="28"/>
          <w:lang w:val="es-ES"/>
        </w:rPr>
        <w:t xml:space="preserve">El </w:t>
      </w:r>
      <w:r w:rsidR="00C0022C" w:rsidRPr="0008113C">
        <w:rPr>
          <w:rFonts w:ascii="Times New Roman" w:hAnsi="Times New Roman"/>
          <w:bCs/>
          <w:sz w:val="28"/>
          <w:szCs w:val="28"/>
          <w:lang w:val="es-ES"/>
        </w:rPr>
        <w:t>demandante</w:t>
      </w:r>
      <w:r w:rsidR="00302EED" w:rsidRPr="0008113C">
        <w:rPr>
          <w:rFonts w:ascii="Times New Roman" w:hAnsi="Times New Roman"/>
          <w:bCs/>
          <w:sz w:val="28"/>
          <w:szCs w:val="28"/>
          <w:lang w:val="es-ES"/>
        </w:rPr>
        <w:t xml:space="preserve"> pone de manifiesto que </w:t>
      </w:r>
      <w:r w:rsidR="00C0022C" w:rsidRPr="0008113C">
        <w:rPr>
          <w:rFonts w:ascii="Times New Roman" w:hAnsi="Times New Roman"/>
          <w:bCs/>
          <w:sz w:val="28"/>
          <w:szCs w:val="28"/>
          <w:lang w:val="es-ES"/>
        </w:rPr>
        <w:t>las dos anteriores prerrogativas introducen excepciones a</w:t>
      </w:r>
      <w:r w:rsidR="000478A1" w:rsidRPr="0008113C">
        <w:rPr>
          <w:rFonts w:ascii="Times New Roman" w:hAnsi="Times New Roman"/>
          <w:bCs/>
          <w:sz w:val="28"/>
          <w:szCs w:val="28"/>
          <w:lang w:val="es-ES"/>
        </w:rPr>
        <w:t xml:space="preserve">l régimen de </w:t>
      </w:r>
      <w:r w:rsidR="00C0022C" w:rsidRPr="0008113C">
        <w:rPr>
          <w:rFonts w:ascii="Times New Roman" w:hAnsi="Times New Roman"/>
          <w:bCs/>
          <w:sz w:val="28"/>
          <w:szCs w:val="28"/>
          <w:lang w:val="es-ES"/>
        </w:rPr>
        <w:t xml:space="preserve">prelación de créditos y, en particular, a la primera categoría dentro de la cual se encuentran las obligaciones alimentarias y </w:t>
      </w:r>
      <w:r w:rsidR="00302EED" w:rsidRPr="0008113C">
        <w:rPr>
          <w:rFonts w:ascii="Times New Roman" w:hAnsi="Times New Roman"/>
          <w:bCs/>
          <w:sz w:val="28"/>
          <w:szCs w:val="28"/>
          <w:lang w:val="es-ES"/>
        </w:rPr>
        <w:t xml:space="preserve">las derivadas </w:t>
      </w:r>
      <w:r w:rsidR="007716D3" w:rsidRPr="0008113C">
        <w:rPr>
          <w:rFonts w:ascii="Times New Roman" w:hAnsi="Times New Roman"/>
          <w:bCs/>
          <w:sz w:val="28"/>
          <w:szCs w:val="28"/>
          <w:lang w:val="es-ES"/>
        </w:rPr>
        <w:t xml:space="preserve">de las relaciones laborales. Por esta razón, </w:t>
      </w:r>
      <w:r w:rsidR="00C0022C" w:rsidRPr="0008113C">
        <w:rPr>
          <w:rFonts w:ascii="Times New Roman" w:hAnsi="Times New Roman"/>
          <w:bCs/>
          <w:sz w:val="28"/>
          <w:szCs w:val="28"/>
          <w:lang w:val="es-ES"/>
        </w:rPr>
        <w:t>en su criterio</w:t>
      </w:r>
      <w:r w:rsidR="00F71B5B" w:rsidRPr="0008113C">
        <w:rPr>
          <w:rFonts w:ascii="Times New Roman" w:hAnsi="Times New Roman"/>
          <w:bCs/>
          <w:sz w:val="28"/>
          <w:szCs w:val="28"/>
          <w:lang w:val="es-ES"/>
        </w:rPr>
        <w:t>,</w:t>
      </w:r>
      <w:r w:rsidR="00C0022C" w:rsidRPr="0008113C">
        <w:rPr>
          <w:rFonts w:ascii="Times New Roman" w:hAnsi="Times New Roman"/>
          <w:bCs/>
          <w:sz w:val="28"/>
          <w:szCs w:val="28"/>
          <w:lang w:val="es-ES"/>
        </w:rPr>
        <w:t xml:space="preserve"> desconocen los derechos </w:t>
      </w:r>
      <w:r w:rsidR="00C0022C" w:rsidRPr="0008113C">
        <w:rPr>
          <w:rFonts w:ascii="Times New Roman" w:hAnsi="Times New Roman"/>
          <w:bCs/>
          <w:sz w:val="28"/>
          <w:szCs w:val="28"/>
          <w:lang w:eastAsia="es-CO"/>
        </w:rPr>
        <w:t>de los niños (Art. 44 de la C.P.) y de los trabajadores (Art. 53 de la C.P.).</w:t>
      </w:r>
    </w:p>
    <w:p w:rsidR="00C0022C" w:rsidRPr="0008113C" w:rsidRDefault="00C0022C" w:rsidP="0008113C">
      <w:pPr>
        <w:tabs>
          <w:tab w:val="left" w:pos="3766"/>
        </w:tabs>
        <w:spacing w:after="0" w:line="240" w:lineRule="auto"/>
        <w:jc w:val="both"/>
        <w:rPr>
          <w:rFonts w:ascii="Times New Roman" w:hAnsi="Times New Roman"/>
          <w:bCs/>
          <w:sz w:val="28"/>
          <w:szCs w:val="28"/>
          <w:lang w:val="es-ES"/>
        </w:rPr>
      </w:pPr>
    </w:p>
    <w:p w:rsidR="00C60380" w:rsidRPr="0008113C" w:rsidRDefault="00B11C20" w:rsidP="0008113C">
      <w:pPr>
        <w:spacing w:after="0" w:line="240" w:lineRule="auto"/>
        <w:jc w:val="both"/>
        <w:rPr>
          <w:rFonts w:ascii="Times New Roman" w:hAnsi="Times New Roman"/>
          <w:bCs/>
          <w:sz w:val="28"/>
          <w:szCs w:val="28"/>
          <w:lang w:val="es-ES"/>
        </w:rPr>
      </w:pPr>
      <w:r w:rsidRPr="0008113C">
        <w:rPr>
          <w:rFonts w:ascii="Times New Roman" w:hAnsi="Times New Roman"/>
          <w:bCs/>
          <w:sz w:val="28"/>
          <w:szCs w:val="28"/>
          <w:lang w:val="es-ES"/>
        </w:rPr>
        <w:t>Unos intervinientes respaldan la demanda, esencial</w:t>
      </w:r>
      <w:r w:rsidR="009648BE" w:rsidRPr="0008113C">
        <w:rPr>
          <w:rFonts w:ascii="Times New Roman" w:hAnsi="Times New Roman"/>
          <w:bCs/>
          <w:sz w:val="28"/>
          <w:szCs w:val="28"/>
          <w:lang w:val="es-ES"/>
        </w:rPr>
        <w:t>mente</w:t>
      </w:r>
      <w:r w:rsidRPr="0008113C">
        <w:rPr>
          <w:rFonts w:ascii="Times New Roman" w:hAnsi="Times New Roman"/>
          <w:bCs/>
          <w:sz w:val="28"/>
          <w:szCs w:val="28"/>
          <w:lang w:val="es-ES"/>
        </w:rPr>
        <w:t xml:space="preserve"> con apoyo en los mismos argumentos planteados por el actor</w:t>
      </w:r>
      <w:r w:rsidR="00C61489" w:rsidRPr="0008113C">
        <w:rPr>
          <w:rFonts w:ascii="Times New Roman" w:hAnsi="Times New Roman"/>
          <w:bCs/>
          <w:sz w:val="28"/>
          <w:szCs w:val="28"/>
          <w:lang w:val="es-ES"/>
        </w:rPr>
        <w:t>, pues consideran que los preceptos impugnados privilegian los acreedores con garantía mobiliaria, al permitirles obtener el pago de sus acreencias de manera preferente y por fuera del escenario concursal, sin considerar la existencia de acreedores con mejor derecho.</w:t>
      </w:r>
      <w:r w:rsidRPr="0008113C">
        <w:rPr>
          <w:rFonts w:ascii="Times New Roman" w:hAnsi="Times New Roman"/>
          <w:bCs/>
          <w:sz w:val="28"/>
          <w:szCs w:val="28"/>
          <w:lang w:val="es-ES"/>
        </w:rPr>
        <w:t xml:space="preserve"> En oposición, otros intervinientes aseguran que </w:t>
      </w:r>
      <w:r w:rsidR="00C60380" w:rsidRPr="0008113C">
        <w:rPr>
          <w:rFonts w:ascii="Times New Roman" w:hAnsi="Times New Roman"/>
          <w:bCs/>
          <w:sz w:val="28"/>
          <w:szCs w:val="28"/>
          <w:lang w:val="es-ES"/>
        </w:rPr>
        <w:t>los derechos de los trabajadores y de los menores de edad se encuentran garantizados en el proceso judicial de insolvencia. Esto, por cuanto la existencia de créditos preferentes en virtud de garantías reales no afecta la posición de acreedores de primera clase, dado que el pago de las obligaciones a su favor, si bien se lleva a cabo por fuera del acuerdo concursal, no puede realizarse con desconocimiento de los demás acreedores.</w:t>
      </w:r>
      <w:r w:rsidR="00C61489" w:rsidRPr="0008113C">
        <w:rPr>
          <w:rFonts w:ascii="Times New Roman" w:hAnsi="Times New Roman"/>
          <w:bCs/>
          <w:sz w:val="28"/>
          <w:szCs w:val="28"/>
          <w:lang w:val="es-ES"/>
        </w:rPr>
        <w:t xml:space="preserve"> </w:t>
      </w:r>
    </w:p>
    <w:p w:rsidR="00C61489" w:rsidRPr="0008113C" w:rsidRDefault="00C61489" w:rsidP="0008113C">
      <w:pPr>
        <w:spacing w:after="0" w:line="240" w:lineRule="auto"/>
        <w:jc w:val="both"/>
        <w:rPr>
          <w:rFonts w:ascii="Times New Roman" w:hAnsi="Times New Roman"/>
          <w:bCs/>
          <w:sz w:val="28"/>
          <w:szCs w:val="28"/>
          <w:lang w:val="es-ES"/>
        </w:rPr>
      </w:pPr>
    </w:p>
    <w:p w:rsidR="00B143BC" w:rsidRPr="0008113C" w:rsidRDefault="00C61489" w:rsidP="0008113C">
      <w:pPr>
        <w:spacing w:after="0" w:line="240" w:lineRule="auto"/>
        <w:jc w:val="both"/>
        <w:rPr>
          <w:rFonts w:ascii="Times New Roman" w:hAnsi="Times New Roman"/>
          <w:bCs/>
          <w:sz w:val="28"/>
          <w:szCs w:val="28"/>
          <w:lang w:val="es-ES"/>
        </w:rPr>
      </w:pPr>
      <w:r w:rsidRPr="0008113C">
        <w:rPr>
          <w:rFonts w:ascii="Times New Roman" w:hAnsi="Times New Roman"/>
          <w:b/>
          <w:bCs/>
          <w:sz w:val="28"/>
          <w:szCs w:val="28"/>
          <w:lang w:val="es-ES"/>
        </w:rPr>
        <w:t>19.</w:t>
      </w:r>
      <w:r w:rsidRPr="0008113C">
        <w:rPr>
          <w:rFonts w:ascii="Times New Roman" w:hAnsi="Times New Roman"/>
          <w:bCs/>
          <w:sz w:val="28"/>
          <w:szCs w:val="28"/>
          <w:lang w:val="es-ES"/>
        </w:rPr>
        <w:t xml:space="preserve"> En este orden de ideas, la Sala deberá determinar </w:t>
      </w:r>
      <w:r w:rsidR="00534CF0" w:rsidRPr="0008113C">
        <w:rPr>
          <w:rFonts w:ascii="Times New Roman" w:hAnsi="Times New Roman"/>
          <w:bCs/>
          <w:sz w:val="28"/>
          <w:szCs w:val="28"/>
          <w:lang w:val="es-ES"/>
        </w:rPr>
        <w:t>si</w:t>
      </w:r>
      <w:r w:rsidR="00DA453A" w:rsidRPr="0008113C">
        <w:rPr>
          <w:rFonts w:ascii="Times New Roman" w:hAnsi="Times New Roman"/>
          <w:bCs/>
          <w:sz w:val="28"/>
          <w:szCs w:val="28"/>
          <w:lang w:val="es-ES"/>
        </w:rPr>
        <w:t xml:space="preserve"> las </w:t>
      </w:r>
      <w:r w:rsidR="001371DB" w:rsidRPr="0008113C">
        <w:rPr>
          <w:rFonts w:ascii="Times New Roman" w:hAnsi="Times New Roman"/>
          <w:bCs/>
          <w:sz w:val="28"/>
          <w:szCs w:val="28"/>
          <w:lang w:val="es-ES"/>
        </w:rPr>
        <w:t>potestades</w:t>
      </w:r>
      <w:r w:rsidR="00DA453A" w:rsidRPr="0008113C">
        <w:rPr>
          <w:rFonts w:ascii="Times New Roman" w:hAnsi="Times New Roman"/>
          <w:bCs/>
          <w:sz w:val="28"/>
          <w:szCs w:val="28"/>
          <w:lang w:val="es-ES"/>
        </w:rPr>
        <w:t xml:space="preserve"> conferidas al acreedor garantizado </w:t>
      </w:r>
      <w:r w:rsidR="001371DB" w:rsidRPr="0008113C">
        <w:rPr>
          <w:rFonts w:ascii="Times New Roman" w:hAnsi="Times New Roman"/>
          <w:bCs/>
          <w:sz w:val="28"/>
          <w:szCs w:val="28"/>
          <w:lang w:val="es-ES"/>
        </w:rPr>
        <w:t>para que</w:t>
      </w:r>
      <w:r w:rsidR="0072112F" w:rsidRPr="0008113C">
        <w:rPr>
          <w:rFonts w:ascii="Times New Roman" w:hAnsi="Times New Roman"/>
          <w:bCs/>
          <w:sz w:val="28"/>
          <w:szCs w:val="28"/>
          <w:lang w:val="es-ES"/>
        </w:rPr>
        <w:t xml:space="preserve">, en un contexto de insolvencia, </w:t>
      </w:r>
      <w:r w:rsidR="0000314D" w:rsidRPr="0008113C">
        <w:rPr>
          <w:rFonts w:ascii="Times New Roman" w:hAnsi="Times New Roman"/>
          <w:bCs/>
          <w:sz w:val="28"/>
          <w:szCs w:val="28"/>
          <w:lang w:val="es-ES"/>
        </w:rPr>
        <w:t>ejecute su garantía por fuera del proceso de reorganización</w:t>
      </w:r>
      <w:r w:rsidR="00534CF0" w:rsidRPr="0008113C">
        <w:rPr>
          <w:rFonts w:ascii="Times New Roman" w:hAnsi="Times New Roman"/>
          <w:bCs/>
          <w:sz w:val="28"/>
          <w:szCs w:val="28"/>
          <w:lang w:val="es-ES"/>
        </w:rPr>
        <w:t xml:space="preserve"> y, así mismo, </w:t>
      </w:r>
      <w:r w:rsidR="00F923E1" w:rsidRPr="0008113C">
        <w:rPr>
          <w:rFonts w:ascii="Times New Roman" w:hAnsi="Times New Roman"/>
          <w:bCs/>
          <w:sz w:val="28"/>
          <w:szCs w:val="28"/>
          <w:lang w:val="es-ES"/>
        </w:rPr>
        <w:t xml:space="preserve">en caso de </w:t>
      </w:r>
      <w:r w:rsidR="00DA453A" w:rsidRPr="0008113C">
        <w:rPr>
          <w:rFonts w:ascii="Times New Roman" w:hAnsi="Times New Roman"/>
          <w:bCs/>
          <w:sz w:val="28"/>
          <w:szCs w:val="28"/>
          <w:lang w:val="es-ES"/>
        </w:rPr>
        <w:t xml:space="preserve">hacerse parte del proceso, su obligación sea pagada con preferencia de las de </w:t>
      </w:r>
      <w:r w:rsidR="009648BE" w:rsidRPr="0008113C">
        <w:rPr>
          <w:rFonts w:ascii="Times New Roman" w:hAnsi="Times New Roman"/>
          <w:bCs/>
          <w:sz w:val="28"/>
          <w:szCs w:val="28"/>
          <w:lang w:val="es-ES"/>
        </w:rPr>
        <w:t xml:space="preserve">todos </w:t>
      </w:r>
      <w:r w:rsidR="00DA453A" w:rsidRPr="0008113C">
        <w:rPr>
          <w:rFonts w:ascii="Times New Roman" w:hAnsi="Times New Roman"/>
          <w:bCs/>
          <w:sz w:val="28"/>
          <w:szCs w:val="28"/>
          <w:lang w:val="es-ES"/>
        </w:rPr>
        <w:t xml:space="preserve">los </w:t>
      </w:r>
      <w:r w:rsidR="009648BE" w:rsidRPr="0008113C">
        <w:rPr>
          <w:rFonts w:ascii="Times New Roman" w:hAnsi="Times New Roman"/>
          <w:bCs/>
          <w:sz w:val="28"/>
          <w:szCs w:val="28"/>
          <w:lang w:val="es-ES"/>
        </w:rPr>
        <w:t xml:space="preserve">demás </w:t>
      </w:r>
      <w:r w:rsidR="00DA453A" w:rsidRPr="0008113C">
        <w:rPr>
          <w:rFonts w:ascii="Times New Roman" w:hAnsi="Times New Roman"/>
          <w:bCs/>
          <w:sz w:val="28"/>
          <w:szCs w:val="28"/>
          <w:lang w:val="es-ES"/>
        </w:rPr>
        <w:t xml:space="preserve">acreedores </w:t>
      </w:r>
      <w:r w:rsidR="001371DB" w:rsidRPr="0008113C">
        <w:rPr>
          <w:rFonts w:ascii="Times New Roman" w:hAnsi="Times New Roman"/>
          <w:bCs/>
          <w:sz w:val="28"/>
          <w:szCs w:val="28"/>
          <w:lang w:val="es-ES"/>
        </w:rPr>
        <w:t>que participan del acuerdo de reorganización</w:t>
      </w:r>
      <w:r w:rsidR="00DA453A" w:rsidRPr="0008113C">
        <w:rPr>
          <w:rFonts w:ascii="Times New Roman" w:hAnsi="Times New Roman"/>
          <w:bCs/>
          <w:sz w:val="28"/>
          <w:szCs w:val="28"/>
          <w:lang w:val="es-ES"/>
        </w:rPr>
        <w:t xml:space="preserve">, viola los derechos  los derechos </w:t>
      </w:r>
      <w:r w:rsidR="00DA453A" w:rsidRPr="0008113C">
        <w:rPr>
          <w:rFonts w:ascii="Times New Roman" w:hAnsi="Times New Roman"/>
          <w:bCs/>
          <w:sz w:val="28"/>
          <w:szCs w:val="28"/>
          <w:lang w:eastAsia="es-CO"/>
        </w:rPr>
        <w:t>de los niños (Art. 44 de la C.P.) y de los trabajadores (Art. 53 de la C.P.).</w:t>
      </w:r>
      <w:r w:rsidR="00B143BC" w:rsidRPr="0008113C">
        <w:rPr>
          <w:rFonts w:ascii="Times New Roman" w:hAnsi="Times New Roman"/>
          <w:bCs/>
          <w:sz w:val="28"/>
          <w:szCs w:val="28"/>
          <w:lang w:eastAsia="es-CO"/>
        </w:rPr>
        <w:t xml:space="preserve"> C</w:t>
      </w:r>
      <w:r w:rsidR="00B143BC" w:rsidRPr="0008113C">
        <w:rPr>
          <w:rFonts w:ascii="Times New Roman" w:hAnsi="Times New Roman"/>
          <w:bCs/>
          <w:sz w:val="28"/>
          <w:szCs w:val="28"/>
          <w:lang w:val="es-ES"/>
        </w:rPr>
        <w:t xml:space="preserve">on el propósito de ilustrar los aspectos centrales del debate, </w:t>
      </w:r>
      <w:r w:rsidR="00FE736F" w:rsidRPr="0008113C">
        <w:rPr>
          <w:rFonts w:ascii="Times New Roman" w:hAnsi="Times New Roman"/>
          <w:bCs/>
          <w:sz w:val="28"/>
          <w:szCs w:val="28"/>
          <w:lang w:val="es-ES"/>
        </w:rPr>
        <w:t xml:space="preserve">dado que las normas </w:t>
      </w:r>
      <w:r w:rsidR="00E457B4" w:rsidRPr="0008113C">
        <w:rPr>
          <w:rFonts w:ascii="Times New Roman" w:hAnsi="Times New Roman"/>
          <w:bCs/>
          <w:sz w:val="28"/>
          <w:szCs w:val="28"/>
          <w:lang w:val="es-ES"/>
        </w:rPr>
        <w:t xml:space="preserve">acusadas </w:t>
      </w:r>
      <w:r w:rsidR="00FE736F" w:rsidRPr="0008113C">
        <w:rPr>
          <w:rFonts w:ascii="Times New Roman" w:hAnsi="Times New Roman"/>
          <w:bCs/>
          <w:sz w:val="28"/>
          <w:szCs w:val="28"/>
          <w:lang w:val="es-ES"/>
        </w:rPr>
        <w:t>hacen parte de una regulaci</w:t>
      </w:r>
      <w:r w:rsidR="00E457B4" w:rsidRPr="0008113C">
        <w:rPr>
          <w:rFonts w:ascii="Times New Roman" w:hAnsi="Times New Roman"/>
          <w:bCs/>
          <w:sz w:val="28"/>
          <w:szCs w:val="28"/>
          <w:lang w:val="es-ES"/>
        </w:rPr>
        <w:t xml:space="preserve">ón para fomentar el crédito empresarial, </w:t>
      </w:r>
      <w:r w:rsidR="00B143BC" w:rsidRPr="0008113C">
        <w:rPr>
          <w:rFonts w:ascii="Times New Roman" w:hAnsi="Times New Roman"/>
          <w:bCs/>
          <w:sz w:val="28"/>
          <w:szCs w:val="28"/>
          <w:lang w:val="es-ES"/>
        </w:rPr>
        <w:t xml:space="preserve">la Sala reiterará su jurisprudencia sobre </w:t>
      </w:r>
      <w:r w:rsidR="00B143BC" w:rsidRPr="0008113C">
        <w:rPr>
          <w:rFonts w:ascii="Times New Roman" w:hAnsi="Times New Roman"/>
          <w:bCs/>
          <w:i/>
          <w:sz w:val="28"/>
          <w:szCs w:val="28"/>
          <w:lang w:val="es-ES"/>
        </w:rPr>
        <w:t>(i)</w:t>
      </w:r>
      <w:r w:rsidR="00B143BC" w:rsidRPr="0008113C">
        <w:rPr>
          <w:rFonts w:ascii="Times New Roman" w:hAnsi="Times New Roman"/>
          <w:bCs/>
          <w:sz w:val="28"/>
          <w:szCs w:val="28"/>
          <w:lang w:val="es-ES"/>
        </w:rPr>
        <w:t xml:space="preserve"> </w:t>
      </w:r>
      <w:r w:rsidR="00CF05EF" w:rsidRPr="0008113C">
        <w:rPr>
          <w:rFonts w:ascii="Times New Roman" w:hAnsi="Times New Roman"/>
          <w:bCs/>
          <w:sz w:val="28"/>
          <w:szCs w:val="28"/>
          <w:lang w:val="es-ES"/>
        </w:rPr>
        <w:t xml:space="preserve">las características </w:t>
      </w:r>
      <w:r w:rsidR="00E457B4" w:rsidRPr="0008113C">
        <w:rPr>
          <w:rFonts w:ascii="Times New Roman" w:hAnsi="Times New Roman"/>
          <w:bCs/>
          <w:sz w:val="28"/>
          <w:szCs w:val="28"/>
          <w:lang w:val="es-ES"/>
        </w:rPr>
        <w:t>de la intervención del Estado en la economía y sus límites. A continuació</w:t>
      </w:r>
      <w:r w:rsidR="00480E2E" w:rsidRPr="0008113C">
        <w:rPr>
          <w:rFonts w:ascii="Times New Roman" w:hAnsi="Times New Roman"/>
          <w:bCs/>
          <w:sz w:val="28"/>
          <w:szCs w:val="28"/>
          <w:lang w:val="es-ES"/>
        </w:rPr>
        <w:t>n</w:t>
      </w:r>
      <w:r w:rsidR="00E457B4" w:rsidRPr="0008113C">
        <w:rPr>
          <w:rFonts w:ascii="Times New Roman" w:hAnsi="Times New Roman"/>
          <w:bCs/>
          <w:sz w:val="28"/>
          <w:szCs w:val="28"/>
          <w:lang w:val="es-ES"/>
        </w:rPr>
        <w:t>,</w:t>
      </w:r>
      <w:r w:rsidR="006528B4" w:rsidRPr="0008113C">
        <w:rPr>
          <w:rFonts w:ascii="Times New Roman" w:hAnsi="Times New Roman"/>
          <w:bCs/>
          <w:sz w:val="28"/>
          <w:szCs w:val="28"/>
          <w:lang w:val="es-ES"/>
        </w:rPr>
        <w:t xml:space="preserve"> </w:t>
      </w:r>
      <w:r w:rsidR="00B143BC" w:rsidRPr="0008113C">
        <w:rPr>
          <w:rFonts w:ascii="Times New Roman" w:hAnsi="Times New Roman"/>
          <w:bCs/>
          <w:i/>
          <w:sz w:val="28"/>
          <w:szCs w:val="28"/>
          <w:lang w:val="es-ES"/>
        </w:rPr>
        <w:t>(ii)</w:t>
      </w:r>
      <w:r w:rsidR="00480E2E" w:rsidRPr="0008113C">
        <w:rPr>
          <w:rFonts w:ascii="Times New Roman" w:hAnsi="Times New Roman"/>
          <w:bCs/>
          <w:i/>
          <w:sz w:val="28"/>
          <w:szCs w:val="28"/>
          <w:lang w:val="es-ES"/>
        </w:rPr>
        <w:t xml:space="preserve"> </w:t>
      </w:r>
      <w:r w:rsidR="00480E2E" w:rsidRPr="0008113C">
        <w:rPr>
          <w:rFonts w:ascii="Times New Roman" w:hAnsi="Times New Roman"/>
          <w:bCs/>
          <w:sz w:val="28"/>
          <w:szCs w:val="28"/>
          <w:lang w:val="es-ES"/>
        </w:rPr>
        <w:t>recordará</w:t>
      </w:r>
      <w:r w:rsidR="009648BE" w:rsidRPr="0008113C">
        <w:rPr>
          <w:rFonts w:ascii="Times New Roman" w:hAnsi="Times New Roman"/>
          <w:bCs/>
          <w:sz w:val="28"/>
          <w:szCs w:val="28"/>
          <w:lang w:val="es-ES"/>
        </w:rPr>
        <w:t xml:space="preserve"> el fundamento constitucional </w:t>
      </w:r>
      <w:r w:rsidR="00480E2E" w:rsidRPr="0008113C">
        <w:rPr>
          <w:rFonts w:ascii="Times New Roman" w:hAnsi="Times New Roman"/>
          <w:bCs/>
          <w:sz w:val="28"/>
          <w:szCs w:val="28"/>
          <w:lang w:val="es-ES"/>
        </w:rPr>
        <w:t>de los créditos alimentarios</w:t>
      </w:r>
      <w:r w:rsidR="00381D30" w:rsidRPr="0008113C">
        <w:rPr>
          <w:rFonts w:ascii="Times New Roman" w:hAnsi="Times New Roman"/>
          <w:bCs/>
          <w:sz w:val="28"/>
          <w:szCs w:val="28"/>
          <w:lang w:val="es-ES"/>
        </w:rPr>
        <w:t xml:space="preserve"> de los</w:t>
      </w:r>
      <w:r w:rsidR="00972500" w:rsidRPr="0008113C">
        <w:rPr>
          <w:rFonts w:ascii="Times New Roman" w:hAnsi="Times New Roman"/>
          <w:bCs/>
          <w:sz w:val="28"/>
          <w:szCs w:val="28"/>
          <w:lang w:val="es-ES"/>
        </w:rPr>
        <w:t xml:space="preserve"> menores de edad </w:t>
      </w:r>
      <w:r w:rsidR="00381D30" w:rsidRPr="0008113C">
        <w:rPr>
          <w:rFonts w:ascii="Times New Roman" w:hAnsi="Times New Roman"/>
          <w:bCs/>
          <w:sz w:val="28"/>
          <w:szCs w:val="28"/>
          <w:lang w:val="es-ES"/>
        </w:rPr>
        <w:t>y de</w:t>
      </w:r>
      <w:r w:rsidR="00EC4A3B" w:rsidRPr="0008113C">
        <w:rPr>
          <w:rFonts w:ascii="Times New Roman" w:hAnsi="Times New Roman"/>
          <w:bCs/>
          <w:sz w:val="28"/>
          <w:szCs w:val="28"/>
          <w:lang w:val="es-ES"/>
        </w:rPr>
        <w:t xml:space="preserve"> </w:t>
      </w:r>
      <w:r w:rsidR="00381D30" w:rsidRPr="0008113C">
        <w:rPr>
          <w:rFonts w:ascii="Times New Roman" w:hAnsi="Times New Roman"/>
          <w:bCs/>
          <w:sz w:val="28"/>
          <w:szCs w:val="28"/>
          <w:lang w:val="es-ES"/>
        </w:rPr>
        <w:t>l</w:t>
      </w:r>
      <w:r w:rsidR="00EC4A3B" w:rsidRPr="0008113C">
        <w:rPr>
          <w:rFonts w:ascii="Times New Roman" w:hAnsi="Times New Roman"/>
          <w:bCs/>
          <w:sz w:val="28"/>
          <w:szCs w:val="28"/>
          <w:lang w:val="es-ES"/>
        </w:rPr>
        <w:t>os</w:t>
      </w:r>
      <w:r w:rsidR="00381D30" w:rsidRPr="0008113C">
        <w:rPr>
          <w:rFonts w:ascii="Times New Roman" w:hAnsi="Times New Roman"/>
          <w:bCs/>
          <w:sz w:val="28"/>
          <w:szCs w:val="28"/>
          <w:lang w:val="es-ES"/>
        </w:rPr>
        <w:t xml:space="preserve"> derivados</w:t>
      </w:r>
      <w:r w:rsidR="00EC4A3B" w:rsidRPr="0008113C">
        <w:rPr>
          <w:rFonts w:ascii="Times New Roman" w:hAnsi="Times New Roman"/>
          <w:bCs/>
          <w:sz w:val="28"/>
          <w:szCs w:val="28"/>
          <w:lang w:val="es-ES"/>
        </w:rPr>
        <w:t xml:space="preserve"> del contrato de trabajo</w:t>
      </w:r>
      <w:r w:rsidR="009648BE" w:rsidRPr="0008113C">
        <w:rPr>
          <w:rFonts w:ascii="Times New Roman" w:hAnsi="Times New Roman"/>
          <w:bCs/>
          <w:sz w:val="28"/>
          <w:szCs w:val="28"/>
          <w:lang w:val="es-ES"/>
        </w:rPr>
        <w:t xml:space="preserve">. </w:t>
      </w:r>
      <w:r w:rsidR="00CF05EF" w:rsidRPr="0008113C">
        <w:rPr>
          <w:rFonts w:ascii="Times New Roman" w:hAnsi="Times New Roman"/>
          <w:bCs/>
          <w:sz w:val="28"/>
          <w:szCs w:val="28"/>
          <w:lang w:val="es-ES"/>
        </w:rPr>
        <w:t xml:space="preserve">Por último, </w:t>
      </w:r>
      <w:r w:rsidR="00B143BC" w:rsidRPr="0008113C">
        <w:rPr>
          <w:rFonts w:ascii="Times New Roman" w:hAnsi="Times New Roman"/>
          <w:bCs/>
          <w:i/>
          <w:sz w:val="28"/>
          <w:szCs w:val="28"/>
          <w:lang w:val="es-ES"/>
        </w:rPr>
        <w:t>(iii</w:t>
      </w:r>
      <w:r w:rsidR="00B143BC" w:rsidRPr="0008113C">
        <w:rPr>
          <w:rFonts w:ascii="Times New Roman" w:hAnsi="Times New Roman"/>
          <w:bCs/>
          <w:sz w:val="28"/>
          <w:szCs w:val="28"/>
          <w:lang w:val="es-ES"/>
        </w:rPr>
        <w:t xml:space="preserve">), analizará la compatibilidad con la Constitución de los </w:t>
      </w:r>
      <w:r w:rsidR="00EC4A3B" w:rsidRPr="0008113C">
        <w:rPr>
          <w:rFonts w:ascii="Times New Roman" w:hAnsi="Times New Roman"/>
          <w:bCs/>
          <w:sz w:val="28"/>
          <w:szCs w:val="28"/>
          <w:lang w:val="es-ES"/>
        </w:rPr>
        <w:t xml:space="preserve">apartados </w:t>
      </w:r>
      <w:r w:rsidR="009648BE" w:rsidRPr="0008113C">
        <w:rPr>
          <w:rFonts w:ascii="Times New Roman" w:hAnsi="Times New Roman"/>
          <w:bCs/>
          <w:sz w:val="28"/>
          <w:szCs w:val="28"/>
          <w:lang w:val="es-ES"/>
        </w:rPr>
        <w:t>demandados</w:t>
      </w:r>
      <w:r w:rsidR="00B143BC" w:rsidRPr="0008113C">
        <w:rPr>
          <w:rFonts w:ascii="Times New Roman" w:hAnsi="Times New Roman"/>
          <w:bCs/>
          <w:sz w:val="28"/>
          <w:szCs w:val="28"/>
          <w:lang w:val="es-ES"/>
        </w:rPr>
        <w:t>.</w:t>
      </w:r>
    </w:p>
    <w:p w:rsidR="0059586C" w:rsidRPr="0008113C" w:rsidRDefault="0059586C" w:rsidP="0008113C">
      <w:pPr>
        <w:spacing w:after="0" w:line="240" w:lineRule="auto"/>
        <w:jc w:val="both"/>
        <w:rPr>
          <w:rFonts w:ascii="Times New Roman" w:hAnsi="Times New Roman"/>
          <w:bCs/>
          <w:sz w:val="28"/>
          <w:szCs w:val="28"/>
          <w:lang w:val="es-ES"/>
        </w:rPr>
      </w:pPr>
    </w:p>
    <w:p w:rsidR="00B143BC" w:rsidRPr="0008113C" w:rsidRDefault="00B143BC" w:rsidP="0008113C">
      <w:pPr>
        <w:spacing w:after="0" w:line="240" w:lineRule="auto"/>
        <w:jc w:val="both"/>
        <w:rPr>
          <w:rFonts w:ascii="Times New Roman" w:hAnsi="Times New Roman"/>
          <w:b/>
          <w:bCs/>
          <w:sz w:val="28"/>
          <w:szCs w:val="28"/>
          <w:lang w:val="es-ES"/>
        </w:rPr>
      </w:pPr>
      <w:r w:rsidRPr="0008113C">
        <w:rPr>
          <w:rFonts w:ascii="Times New Roman" w:hAnsi="Times New Roman"/>
          <w:b/>
          <w:bCs/>
          <w:sz w:val="28"/>
          <w:szCs w:val="28"/>
          <w:lang w:val="es-ES"/>
        </w:rPr>
        <w:t xml:space="preserve">6.4. Fundamentos </w:t>
      </w:r>
    </w:p>
    <w:p w:rsidR="00B143BC" w:rsidRPr="0008113C" w:rsidRDefault="00B143BC" w:rsidP="0008113C">
      <w:pPr>
        <w:spacing w:after="0" w:line="240" w:lineRule="auto"/>
        <w:jc w:val="both"/>
        <w:rPr>
          <w:rFonts w:ascii="Times New Roman" w:hAnsi="Times New Roman"/>
          <w:b/>
          <w:bCs/>
          <w:sz w:val="28"/>
          <w:szCs w:val="28"/>
          <w:lang w:val="es-ES"/>
        </w:rPr>
      </w:pPr>
    </w:p>
    <w:p w:rsidR="00C07719" w:rsidRPr="0008113C" w:rsidRDefault="00B143BC" w:rsidP="0008113C">
      <w:pPr>
        <w:spacing w:after="0" w:line="240" w:lineRule="auto"/>
        <w:jc w:val="both"/>
        <w:rPr>
          <w:rFonts w:ascii="Times New Roman" w:hAnsi="Times New Roman"/>
          <w:b/>
          <w:bCs/>
          <w:sz w:val="28"/>
          <w:szCs w:val="28"/>
          <w:lang w:val="es-ES"/>
        </w:rPr>
      </w:pPr>
      <w:r w:rsidRPr="0008113C">
        <w:rPr>
          <w:rFonts w:ascii="Times New Roman" w:hAnsi="Times New Roman"/>
          <w:b/>
          <w:bCs/>
          <w:sz w:val="28"/>
          <w:szCs w:val="28"/>
          <w:lang w:val="es-ES"/>
        </w:rPr>
        <w:t>i.</w:t>
      </w:r>
      <w:r w:rsidR="00C07719" w:rsidRPr="0008113C">
        <w:rPr>
          <w:rFonts w:ascii="Times New Roman" w:hAnsi="Times New Roman"/>
          <w:b/>
          <w:bCs/>
          <w:sz w:val="28"/>
          <w:szCs w:val="28"/>
          <w:lang w:val="es-ES"/>
        </w:rPr>
        <w:t xml:space="preserve"> </w:t>
      </w:r>
      <w:r w:rsidR="002C6948" w:rsidRPr="0008113C">
        <w:rPr>
          <w:rFonts w:ascii="Times New Roman" w:hAnsi="Times New Roman"/>
          <w:b/>
          <w:bCs/>
          <w:sz w:val="28"/>
          <w:szCs w:val="28"/>
          <w:lang w:val="es-ES"/>
        </w:rPr>
        <w:t xml:space="preserve">La </w:t>
      </w:r>
      <w:r w:rsidR="00723D33" w:rsidRPr="0008113C">
        <w:rPr>
          <w:rFonts w:ascii="Times New Roman" w:hAnsi="Times New Roman"/>
          <w:b/>
          <w:bCs/>
          <w:sz w:val="28"/>
          <w:szCs w:val="28"/>
          <w:lang w:val="es-ES"/>
        </w:rPr>
        <w:t>intervención</w:t>
      </w:r>
      <w:r w:rsidR="002C6948" w:rsidRPr="0008113C">
        <w:rPr>
          <w:rFonts w:ascii="Times New Roman" w:hAnsi="Times New Roman"/>
          <w:b/>
          <w:bCs/>
          <w:sz w:val="28"/>
          <w:szCs w:val="28"/>
          <w:lang w:val="es-ES"/>
        </w:rPr>
        <w:t xml:space="preserve"> del Estado en la economía </w:t>
      </w:r>
    </w:p>
    <w:p w:rsidR="00C07719" w:rsidRPr="0008113C" w:rsidRDefault="00C07719" w:rsidP="0008113C">
      <w:pPr>
        <w:spacing w:after="0" w:line="240" w:lineRule="auto"/>
        <w:jc w:val="both"/>
        <w:rPr>
          <w:rFonts w:ascii="Times New Roman" w:hAnsi="Times New Roman"/>
          <w:b/>
          <w:bCs/>
          <w:sz w:val="28"/>
          <w:szCs w:val="28"/>
          <w:lang w:val="es-ES"/>
        </w:rPr>
      </w:pPr>
    </w:p>
    <w:p w:rsidR="00261BA1" w:rsidRPr="0008113C" w:rsidRDefault="00543864" w:rsidP="0008113C">
      <w:pPr>
        <w:spacing w:after="0" w:line="240" w:lineRule="auto"/>
        <w:jc w:val="both"/>
        <w:rPr>
          <w:rFonts w:ascii="Times New Roman" w:hAnsi="Times New Roman"/>
          <w:sz w:val="28"/>
          <w:szCs w:val="28"/>
        </w:rPr>
      </w:pPr>
      <w:r w:rsidRPr="0008113C">
        <w:rPr>
          <w:rFonts w:ascii="Times New Roman" w:hAnsi="Times New Roman"/>
          <w:b/>
          <w:bCs/>
          <w:sz w:val="28"/>
          <w:szCs w:val="28"/>
          <w:lang w:val="es-ES"/>
        </w:rPr>
        <w:t>20.</w:t>
      </w:r>
      <w:r w:rsidR="009A5F2D" w:rsidRPr="0008113C">
        <w:rPr>
          <w:rFonts w:ascii="Times New Roman" w:eastAsia="Times New Roman" w:hAnsi="Times New Roman"/>
          <w:b/>
          <w:sz w:val="28"/>
          <w:szCs w:val="28"/>
          <w:lang w:eastAsia="es-CO"/>
        </w:rPr>
        <w:t xml:space="preserve"> </w:t>
      </w:r>
      <w:r w:rsidR="009A5F2D" w:rsidRPr="0008113C">
        <w:rPr>
          <w:rFonts w:ascii="Times New Roman" w:eastAsia="Times New Roman" w:hAnsi="Times New Roman"/>
          <w:sz w:val="28"/>
          <w:szCs w:val="28"/>
          <w:lang w:eastAsia="es-CO"/>
        </w:rPr>
        <w:t xml:space="preserve">Con base en el artículo 333 de la C.P., la Corte ha sostenido reiteradamente que la </w:t>
      </w:r>
      <w:r w:rsidR="009A5F2D" w:rsidRPr="0008113C">
        <w:rPr>
          <w:rFonts w:ascii="Times New Roman" w:hAnsi="Times New Roman"/>
          <w:sz w:val="28"/>
          <w:szCs w:val="28"/>
        </w:rPr>
        <w:t>empresa es la base del desarrollo</w:t>
      </w:r>
      <w:r w:rsidR="00696538" w:rsidRPr="0008113C">
        <w:rPr>
          <w:rFonts w:ascii="Times New Roman" w:hAnsi="Times New Roman"/>
          <w:sz w:val="28"/>
          <w:szCs w:val="28"/>
        </w:rPr>
        <w:t xml:space="preserve"> y tiene una función social que supone obligaciones.</w:t>
      </w:r>
      <w:r w:rsidR="007445B1" w:rsidRPr="0008113C">
        <w:rPr>
          <w:rFonts w:ascii="Times New Roman" w:hAnsi="Times New Roman"/>
          <w:sz w:val="28"/>
          <w:szCs w:val="28"/>
        </w:rPr>
        <w:t xml:space="preserve"> Así mismo, ha indicado que </w:t>
      </w:r>
      <w:r w:rsidR="00FE736F" w:rsidRPr="0008113C">
        <w:rPr>
          <w:rFonts w:ascii="Times New Roman" w:hAnsi="Times New Roman"/>
          <w:sz w:val="28"/>
          <w:szCs w:val="28"/>
        </w:rPr>
        <w:t xml:space="preserve">en </w:t>
      </w:r>
      <w:r w:rsidR="007445B1" w:rsidRPr="0008113C">
        <w:rPr>
          <w:rFonts w:ascii="Times New Roman" w:hAnsi="Times New Roman"/>
          <w:sz w:val="28"/>
          <w:szCs w:val="28"/>
        </w:rPr>
        <w:t xml:space="preserve">el </w:t>
      </w:r>
      <w:r w:rsidR="00696538" w:rsidRPr="0008113C">
        <w:rPr>
          <w:rFonts w:ascii="Times New Roman" w:hAnsi="Times New Roman"/>
          <w:sz w:val="28"/>
          <w:szCs w:val="28"/>
        </w:rPr>
        <w:t xml:space="preserve">Estado </w:t>
      </w:r>
      <w:r w:rsidR="00FE736F" w:rsidRPr="0008113C">
        <w:rPr>
          <w:rFonts w:ascii="Times New Roman" w:hAnsi="Times New Roman"/>
          <w:sz w:val="28"/>
          <w:szCs w:val="28"/>
        </w:rPr>
        <w:t xml:space="preserve">recae </w:t>
      </w:r>
      <w:r w:rsidR="00696538" w:rsidRPr="0008113C">
        <w:rPr>
          <w:rFonts w:ascii="Times New Roman" w:hAnsi="Times New Roman"/>
          <w:sz w:val="28"/>
          <w:szCs w:val="28"/>
        </w:rPr>
        <w:t xml:space="preserve">el deber de fortalecer y promover el desarrollo empresarial </w:t>
      </w:r>
      <w:r w:rsidR="00840D01" w:rsidRPr="0008113C">
        <w:rPr>
          <w:rFonts w:ascii="Times New Roman" w:hAnsi="Times New Roman"/>
          <w:sz w:val="28"/>
          <w:szCs w:val="28"/>
        </w:rPr>
        <w:t>e</w:t>
      </w:r>
      <w:r w:rsidR="00696538" w:rsidRPr="0008113C">
        <w:rPr>
          <w:rFonts w:ascii="Times New Roman" w:hAnsi="Times New Roman"/>
          <w:sz w:val="28"/>
          <w:szCs w:val="28"/>
        </w:rPr>
        <w:t xml:space="preserve"> impedir que se obstruya o se restrinja la libertad económica</w:t>
      </w:r>
      <w:r w:rsidR="00261BA1" w:rsidRPr="0008113C">
        <w:rPr>
          <w:rFonts w:ascii="Times New Roman" w:hAnsi="Times New Roman"/>
          <w:sz w:val="28"/>
          <w:szCs w:val="28"/>
        </w:rPr>
        <w:t xml:space="preserve">, en la medida en que la empresa es </w:t>
      </w:r>
      <w:r w:rsidR="007445B1" w:rsidRPr="0008113C">
        <w:rPr>
          <w:rFonts w:ascii="Times New Roman" w:hAnsi="Times New Roman"/>
          <w:sz w:val="28"/>
          <w:szCs w:val="28"/>
        </w:rPr>
        <w:t xml:space="preserve">fuente de </w:t>
      </w:r>
      <w:r w:rsidR="009A5F2D" w:rsidRPr="0008113C">
        <w:rPr>
          <w:rFonts w:ascii="Times New Roman" w:hAnsi="Times New Roman"/>
          <w:sz w:val="28"/>
          <w:szCs w:val="28"/>
        </w:rPr>
        <w:t xml:space="preserve">empleo y de bienes y servicios para el mejoramiento de la calidad de vida de </w:t>
      </w:r>
      <w:r w:rsidR="00261BA1" w:rsidRPr="0008113C">
        <w:rPr>
          <w:rFonts w:ascii="Times New Roman" w:hAnsi="Times New Roman"/>
          <w:sz w:val="28"/>
          <w:szCs w:val="28"/>
        </w:rPr>
        <w:t>los ciudadanos</w:t>
      </w:r>
      <w:r w:rsidR="009A5F2D" w:rsidRPr="0008113C">
        <w:rPr>
          <w:rFonts w:ascii="Times New Roman" w:hAnsi="Times New Roman"/>
          <w:sz w:val="28"/>
          <w:szCs w:val="28"/>
          <w:vertAlign w:val="superscript"/>
        </w:rPr>
        <w:footnoteReference w:id="30"/>
      </w:r>
      <w:r w:rsidR="00261BA1" w:rsidRPr="0008113C">
        <w:rPr>
          <w:rFonts w:ascii="Times New Roman" w:hAnsi="Times New Roman"/>
          <w:sz w:val="28"/>
          <w:szCs w:val="28"/>
        </w:rPr>
        <w:t>.</w:t>
      </w:r>
      <w:r w:rsidR="00C728B8" w:rsidRPr="0008113C">
        <w:rPr>
          <w:rFonts w:ascii="Times New Roman" w:hAnsi="Times New Roman"/>
          <w:sz w:val="28"/>
          <w:szCs w:val="28"/>
        </w:rPr>
        <w:t xml:space="preserve"> En este sentido, se ha considerado que</w:t>
      </w:r>
      <w:r w:rsidR="002C6948" w:rsidRPr="0008113C">
        <w:rPr>
          <w:rFonts w:ascii="Times New Roman" w:hAnsi="Times New Roman"/>
          <w:sz w:val="28"/>
          <w:szCs w:val="28"/>
        </w:rPr>
        <w:t xml:space="preserve"> la situación económica </w:t>
      </w:r>
      <w:r w:rsidR="00C728B8" w:rsidRPr="0008113C">
        <w:rPr>
          <w:rFonts w:ascii="Times New Roman" w:hAnsi="Times New Roman"/>
          <w:sz w:val="28"/>
          <w:szCs w:val="28"/>
        </w:rPr>
        <w:t>de las empresas</w:t>
      </w:r>
      <w:r w:rsidR="00723D33" w:rsidRPr="0008113C">
        <w:rPr>
          <w:rFonts w:ascii="Times New Roman" w:hAnsi="Times New Roman"/>
          <w:sz w:val="28"/>
          <w:szCs w:val="28"/>
        </w:rPr>
        <w:t xml:space="preserve"> </w:t>
      </w:r>
      <w:r w:rsidR="00C728B8" w:rsidRPr="0008113C">
        <w:rPr>
          <w:rFonts w:ascii="Times New Roman" w:hAnsi="Times New Roman"/>
          <w:sz w:val="28"/>
          <w:szCs w:val="28"/>
        </w:rPr>
        <w:t>no es indiferente para el Estado</w:t>
      </w:r>
      <w:r w:rsidR="00C728B8" w:rsidRPr="0008113C">
        <w:rPr>
          <w:rFonts w:ascii="Times New Roman" w:hAnsi="Times New Roman"/>
          <w:sz w:val="28"/>
          <w:szCs w:val="28"/>
          <w:vertAlign w:val="superscript"/>
        </w:rPr>
        <w:footnoteReference w:id="31"/>
      </w:r>
      <w:r w:rsidR="00F65812" w:rsidRPr="0008113C">
        <w:rPr>
          <w:rFonts w:ascii="Times New Roman" w:hAnsi="Times New Roman"/>
          <w:sz w:val="28"/>
          <w:szCs w:val="28"/>
        </w:rPr>
        <w:t xml:space="preserve"> y que </w:t>
      </w:r>
      <w:r w:rsidR="00FE736F" w:rsidRPr="0008113C">
        <w:rPr>
          <w:rFonts w:ascii="Times New Roman" w:hAnsi="Times New Roman"/>
          <w:sz w:val="28"/>
          <w:szCs w:val="28"/>
        </w:rPr>
        <w:t xml:space="preserve">la </w:t>
      </w:r>
      <w:r w:rsidR="00F65812" w:rsidRPr="0008113C">
        <w:rPr>
          <w:rFonts w:ascii="Times New Roman" w:hAnsi="Times New Roman"/>
          <w:sz w:val="28"/>
          <w:szCs w:val="28"/>
        </w:rPr>
        <w:t xml:space="preserve">intervención </w:t>
      </w:r>
      <w:r w:rsidR="00FE736F" w:rsidRPr="0008113C">
        <w:rPr>
          <w:rFonts w:ascii="Times New Roman" w:hAnsi="Times New Roman"/>
          <w:sz w:val="28"/>
          <w:szCs w:val="28"/>
        </w:rPr>
        <w:t xml:space="preserve">de este </w:t>
      </w:r>
      <w:r w:rsidR="00F65812" w:rsidRPr="0008113C">
        <w:rPr>
          <w:rFonts w:ascii="Times New Roman" w:hAnsi="Times New Roman"/>
          <w:sz w:val="28"/>
          <w:szCs w:val="28"/>
        </w:rPr>
        <w:t>como director general de la economía puede resultar obligatoria para</w:t>
      </w:r>
      <w:r w:rsidR="00717834" w:rsidRPr="0008113C">
        <w:rPr>
          <w:rFonts w:ascii="Times New Roman" w:hAnsi="Times New Roman"/>
          <w:sz w:val="28"/>
          <w:szCs w:val="28"/>
        </w:rPr>
        <w:t xml:space="preserve"> garantizar la distribución equitativa de las oportunidades y los beneficios del desarrollo</w:t>
      </w:r>
      <w:r w:rsidR="001E669E" w:rsidRPr="0008113C">
        <w:rPr>
          <w:rStyle w:val="Refdenotaalpie"/>
          <w:rFonts w:ascii="Times New Roman" w:hAnsi="Times New Roman"/>
          <w:sz w:val="28"/>
          <w:szCs w:val="28"/>
        </w:rPr>
        <w:footnoteReference w:id="32"/>
      </w:r>
      <w:r w:rsidR="00717834" w:rsidRPr="0008113C">
        <w:rPr>
          <w:rFonts w:ascii="Times New Roman" w:hAnsi="Times New Roman"/>
          <w:sz w:val="28"/>
          <w:szCs w:val="28"/>
        </w:rPr>
        <w:t>.</w:t>
      </w:r>
    </w:p>
    <w:p w:rsidR="004D264B" w:rsidRPr="0008113C" w:rsidRDefault="004D264B" w:rsidP="0008113C">
      <w:pPr>
        <w:spacing w:after="0" w:line="240" w:lineRule="auto"/>
        <w:jc w:val="both"/>
        <w:rPr>
          <w:rFonts w:ascii="Times New Roman" w:hAnsi="Times New Roman"/>
          <w:b/>
          <w:iCs/>
          <w:sz w:val="28"/>
          <w:szCs w:val="28"/>
          <w:lang w:val="es-ES"/>
        </w:rPr>
      </w:pPr>
    </w:p>
    <w:p w:rsidR="006F4D27" w:rsidRPr="0008113C" w:rsidRDefault="006F4D27" w:rsidP="0008113C">
      <w:pPr>
        <w:pStyle w:val="Textoindependiente"/>
        <w:spacing w:line="240" w:lineRule="auto"/>
        <w:ind w:right="49"/>
        <w:rPr>
          <w:szCs w:val="28"/>
        </w:rPr>
      </w:pPr>
      <w:r w:rsidRPr="0008113C">
        <w:rPr>
          <w:b/>
          <w:szCs w:val="28"/>
        </w:rPr>
        <w:t>2</w:t>
      </w:r>
      <w:r w:rsidR="00BE7D4D" w:rsidRPr="0008113C">
        <w:rPr>
          <w:b/>
          <w:szCs w:val="28"/>
        </w:rPr>
        <w:t>1</w:t>
      </w:r>
      <w:r w:rsidRPr="0008113C">
        <w:rPr>
          <w:b/>
          <w:szCs w:val="28"/>
        </w:rPr>
        <w:t>.</w:t>
      </w:r>
      <w:r w:rsidRPr="0008113C">
        <w:rPr>
          <w:szCs w:val="28"/>
        </w:rPr>
        <w:t xml:space="preserve"> La intervención del Estado puede tener diferentes </w:t>
      </w:r>
      <w:r w:rsidRPr="0008113C">
        <w:rPr>
          <w:i/>
          <w:szCs w:val="28"/>
        </w:rPr>
        <w:t>alcances y fuentes</w:t>
      </w:r>
      <w:r w:rsidRPr="0008113C">
        <w:rPr>
          <w:szCs w:val="28"/>
        </w:rPr>
        <w:t>. En relación con lo primero, la intervención es global, cuando se ocupa de la economía del país como un todo; sectorial, en aquellos casos en que está dirigida a una determinada área de actividad, de servicios o agentes del mercado; y particular, en los supuestos en los cuales busca hacer frente a una persona o situación específica, económicamente relevante. Respecto a lo segundo, la intervención puede originarse de forma unilateral si el Estado emite un mandato con el que regla un supuesto económico determinado o puede ser convencional, si se deriva de acuerdos con actores del mercado, para adoptar un determinado curso de actuación en un sector específico de la economía</w:t>
      </w:r>
      <w:r w:rsidRPr="0008113C">
        <w:rPr>
          <w:rStyle w:val="Refdenotaalpie"/>
          <w:szCs w:val="28"/>
        </w:rPr>
        <w:footnoteReference w:id="33"/>
      </w:r>
      <w:r w:rsidRPr="0008113C">
        <w:rPr>
          <w:szCs w:val="28"/>
        </w:rPr>
        <w:t xml:space="preserve">. </w:t>
      </w:r>
    </w:p>
    <w:p w:rsidR="006F4D27" w:rsidRPr="0008113C" w:rsidRDefault="006F4D27" w:rsidP="0008113C">
      <w:pPr>
        <w:pStyle w:val="Textoindependiente"/>
        <w:spacing w:line="240" w:lineRule="auto"/>
        <w:ind w:right="49"/>
        <w:rPr>
          <w:szCs w:val="28"/>
        </w:rPr>
      </w:pPr>
    </w:p>
    <w:p w:rsidR="006F4D27" w:rsidRPr="0008113C" w:rsidRDefault="006F4D27" w:rsidP="0008113C">
      <w:pPr>
        <w:spacing w:after="0" w:line="240" w:lineRule="auto"/>
        <w:ind w:right="49"/>
        <w:jc w:val="both"/>
        <w:rPr>
          <w:rFonts w:ascii="Times New Roman" w:hAnsi="Times New Roman"/>
          <w:sz w:val="28"/>
          <w:szCs w:val="28"/>
        </w:rPr>
      </w:pPr>
      <w:r w:rsidRPr="0008113C">
        <w:rPr>
          <w:rFonts w:ascii="Times New Roman" w:hAnsi="Times New Roman"/>
          <w:b/>
          <w:sz w:val="28"/>
          <w:szCs w:val="28"/>
        </w:rPr>
        <w:t>2</w:t>
      </w:r>
      <w:r w:rsidR="00BE7D4D" w:rsidRPr="0008113C">
        <w:rPr>
          <w:rFonts w:ascii="Times New Roman" w:hAnsi="Times New Roman"/>
          <w:b/>
          <w:sz w:val="28"/>
          <w:szCs w:val="28"/>
        </w:rPr>
        <w:t>2</w:t>
      </w:r>
      <w:r w:rsidRPr="0008113C">
        <w:rPr>
          <w:rFonts w:ascii="Times New Roman" w:hAnsi="Times New Roman"/>
          <w:b/>
          <w:sz w:val="28"/>
          <w:szCs w:val="28"/>
        </w:rPr>
        <w:t>.</w:t>
      </w:r>
      <w:r w:rsidRPr="0008113C">
        <w:rPr>
          <w:rFonts w:ascii="Times New Roman" w:hAnsi="Times New Roman"/>
          <w:sz w:val="28"/>
          <w:szCs w:val="28"/>
        </w:rPr>
        <w:t xml:space="preserve"> De otro lado, pueden distinguirse tres </w:t>
      </w:r>
      <w:r w:rsidRPr="0008113C">
        <w:rPr>
          <w:rFonts w:ascii="Times New Roman" w:hAnsi="Times New Roman"/>
          <w:i/>
          <w:sz w:val="28"/>
          <w:szCs w:val="28"/>
        </w:rPr>
        <w:t>modos</w:t>
      </w:r>
      <w:r w:rsidRPr="0008113C">
        <w:rPr>
          <w:rFonts w:ascii="Times New Roman" w:hAnsi="Times New Roman"/>
          <w:sz w:val="28"/>
          <w:szCs w:val="28"/>
        </w:rPr>
        <w:t xml:space="preserve"> de intervencionismo. Es posible hacer referencia al intervencionismo </w:t>
      </w:r>
      <w:r w:rsidRPr="0008113C">
        <w:rPr>
          <w:rFonts w:ascii="Times New Roman" w:hAnsi="Times New Roman"/>
          <w:i/>
          <w:sz w:val="28"/>
          <w:szCs w:val="28"/>
        </w:rPr>
        <w:t>conformativo</w:t>
      </w:r>
      <w:r w:rsidRPr="0008113C">
        <w:rPr>
          <w:rFonts w:ascii="Times New Roman" w:hAnsi="Times New Roman"/>
          <w:sz w:val="28"/>
          <w:szCs w:val="28"/>
        </w:rPr>
        <w:t xml:space="preserve">, que se identifica con las regulaciones que establecen requisitos de existencia, formalización y funcionamiento de los actores económicos; existe también un intervencionismo </w:t>
      </w:r>
      <w:r w:rsidRPr="0008113C">
        <w:rPr>
          <w:rFonts w:ascii="Times New Roman" w:hAnsi="Times New Roman"/>
          <w:i/>
          <w:sz w:val="28"/>
          <w:szCs w:val="28"/>
        </w:rPr>
        <w:t>finalístico</w:t>
      </w:r>
      <w:r w:rsidRPr="0008113C">
        <w:rPr>
          <w:rFonts w:ascii="Times New Roman" w:hAnsi="Times New Roman"/>
          <w:sz w:val="28"/>
          <w:szCs w:val="28"/>
        </w:rPr>
        <w:t xml:space="preserve">, en aquellos casos en que se señalan los objetivos generales a los cuales han de orientarse los agentes, principalmente al interior del Estado y, por último, puede predicarse uno de carácter </w:t>
      </w:r>
      <w:r w:rsidRPr="0008113C">
        <w:rPr>
          <w:rFonts w:ascii="Times New Roman" w:hAnsi="Times New Roman"/>
          <w:i/>
          <w:sz w:val="28"/>
          <w:szCs w:val="28"/>
        </w:rPr>
        <w:t>condicionante</w:t>
      </w:r>
      <w:r w:rsidRPr="0008113C">
        <w:rPr>
          <w:rFonts w:ascii="Times New Roman" w:hAnsi="Times New Roman"/>
          <w:sz w:val="28"/>
          <w:szCs w:val="28"/>
        </w:rPr>
        <w:t>, cuando se fijan las reglas de juego del mercado o de un sector económico</w:t>
      </w:r>
      <w:r w:rsidRPr="0008113C">
        <w:rPr>
          <w:rStyle w:val="Refdenotaalpie"/>
          <w:rFonts w:ascii="Times New Roman" w:hAnsi="Times New Roman"/>
          <w:sz w:val="28"/>
          <w:szCs w:val="28"/>
        </w:rPr>
        <w:footnoteReference w:id="34"/>
      </w:r>
      <w:r w:rsidRPr="0008113C">
        <w:rPr>
          <w:rFonts w:ascii="Times New Roman" w:hAnsi="Times New Roman"/>
          <w:sz w:val="28"/>
          <w:szCs w:val="28"/>
        </w:rPr>
        <w:t>.</w:t>
      </w:r>
    </w:p>
    <w:p w:rsidR="006F4D27" w:rsidRPr="0008113C" w:rsidRDefault="006F4D27" w:rsidP="0008113C">
      <w:pPr>
        <w:spacing w:after="0" w:line="240" w:lineRule="auto"/>
        <w:ind w:right="49"/>
        <w:jc w:val="both"/>
        <w:rPr>
          <w:rFonts w:ascii="Times New Roman" w:hAnsi="Times New Roman"/>
          <w:sz w:val="28"/>
          <w:szCs w:val="28"/>
        </w:rPr>
      </w:pPr>
    </w:p>
    <w:p w:rsidR="002C6948" w:rsidRPr="0008113C" w:rsidRDefault="007377BA" w:rsidP="0008113C">
      <w:pPr>
        <w:pStyle w:val="Textoindependiente"/>
        <w:spacing w:line="240" w:lineRule="auto"/>
        <w:ind w:right="51"/>
        <w:rPr>
          <w:szCs w:val="28"/>
        </w:rPr>
      </w:pPr>
      <w:r w:rsidRPr="0008113C">
        <w:rPr>
          <w:b/>
          <w:iCs/>
          <w:szCs w:val="28"/>
        </w:rPr>
        <w:t>2</w:t>
      </w:r>
      <w:r w:rsidR="00BE7D4D" w:rsidRPr="0008113C">
        <w:rPr>
          <w:b/>
          <w:iCs/>
          <w:szCs w:val="28"/>
        </w:rPr>
        <w:t>3</w:t>
      </w:r>
      <w:r w:rsidR="002C6948" w:rsidRPr="0008113C">
        <w:rPr>
          <w:b/>
          <w:iCs/>
          <w:szCs w:val="28"/>
        </w:rPr>
        <w:t>.</w:t>
      </w:r>
      <w:r w:rsidR="002C6948" w:rsidRPr="0008113C">
        <w:rPr>
          <w:iCs/>
          <w:szCs w:val="28"/>
        </w:rPr>
        <w:t xml:space="preserve"> La jurisprudencia de la Corte ha identificado cuatro </w:t>
      </w:r>
      <w:r w:rsidR="002C6948" w:rsidRPr="0008113C">
        <w:rPr>
          <w:i/>
          <w:iCs/>
          <w:szCs w:val="28"/>
        </w:rPr>
        <w:t>fines</w:t>
      </w:r>
      <w:r w:rsidR="002C6948" w:rsidRPr="0008113C">
        <w:rPr>
          <w:iCs/>
          <w:szCs w:val="28"/>
        </w:rPr>
        <w:t xml:space="preserve"> generales de intervención del Estado en la economía</w:t>
      </w:r>
      <w:r w:rsidR="002C6948" w:rsidRPr="0008113C">
        <w:rPr>
          <w:rStyle w:val="Refdenotaalpie"/>
          <w:iCs/>
          <w:szCs w:val="28"/>
        </w:rPr>
        <w:footnoteReference w:id="35"/>
      </w:r>
      <w:r w:rsidR="002C6948" w:rsidRPr="0008113C">
        <w:rPr>
          <w:iCs/>
          <w:szCs w:val="28"/>
        </w:rPr>
        <w:t xml:space="preserve">. El Estado interviene </w:t>
      </w:r>
      <w:r w:rsidR="002C6948" w:rsidRPr="0008113C">
        <w:rPr>
          <w:i/>
          <w:iCs/>
          <w:szCs w:val="28"/>
        </w:rPr>
        <w:t>(i)</w:t>
      </w:r>
      <w:r w:rsidR="002C6948" w:rsidRPr="0008113C">
        <w:rPr>
          <w:iCs/>
          <w:szCs w:val="28"/>
        </w:rPr>
        <w:t xml:space="preserve"> para lograr una redistribución del ingreso y de la propiedad, con el objeto de lograr un orden político, económico y social justo; </w:t>
      </w:r>
      <w:r w:rsidR="002C6948" w:rsidRPr="0008113C">
        <w:rPr>
          <w:i/>
          <w:iCs/>
          <w:szCs w:val="28"/>
        </w:rPr>
        <w:t>(ii)</w:t>
      </w:r>
      <w:r w:rsidR="002C6948" w:rsidRPr="0008113C">
        <w:rPr>
          <w:iCs/>
          <w:szCs w:val="28"/>
        </w:rPr>
        <w:t xml:space="preserve"> con el propósito de asegurar la sostenibilidad fiscal y estabilidad económica, a través de la dirección general de la economía, la regulación de la política económica, fiscal y social</w:t>
      </w:r>
      <w:r w:rsidR="002C6948" w:rsidRPr="0008113C">
        <w:rPr>
          <w:rStyle w:val="Refdenotaalpie"/>
          <w:iCs/>
          <w:szCs w:val="28"/>
        </w:rPr>
        <w:footnoteReference w:id="36"/>
      </w:r>
      <w:r w:rsidR="002C6948" w:rsidRPr="0008113C">
        <w:rPr>
          <w:iCs/>
          <w:szCs w:val="28"/>
        </w:rPr>
        <w:t>, así como la política monetaria, cambiaria y crediticia</w:t>
      </w:r>
      <w:r w:rsidR="002C6948" w:rsidRPr="0008113C">
        <w:rPr>
          <w:rStyle w:val="Refdenotaalpie"/>
          <w:iCs/>
          <w:szCs w:val="28"/>
        </w:rPr>
        <w:footnoteReference w:id="37"/>
      </w:r>
      <w:r w:rsidR="002C6948" w:rsidRPr="0008113C">
        <w:rPr>
          <w:iCs/>
          <w:szCs w:val="28"/>
        </w:rPr>
        <w:t xml:space="preserve">; </w:t>
      </w:r>
      <w:r w:rsidR="002C6948" w:rsidRPr="0008113C">
        <w:rPr>
          <w:i/>
          <w:iCs/>
          <w:szCs w:val="28"/>
        </w:rPr>
        <w:t>(iii)</w:t>
      </w:r>
      <w:r w:rsidR="002C6948" w:rsidRPr="0008113C">
        <w:rPr>
          <w:iCs/>
          <w:szCs w:val="28"/>
        </w:rPr>
        <w:t xml:space="preserve"> como director general de la economía, en diversos </w:t>
      </w:r>
      <w:r w:rsidR="002C6948" w:rsidRPr="0008113C">
        <w:rPr>
          <w:szCs w:val="28"/>
        </w:rPr>
        <w:t>sectores y actividades específicas ordena</w:t>
      </w:r>
      <w:r w:rsidR="003A5FF1" w:rsidRPr="0008113C">
        <w:rPr>
          <w:szCs w:val="28"/>
        </w:rPr>
        <w:t>da</w:t>
      </w:r>
      <w:r w:rsidR="002C6948" w:rsidRPr="0008113C">
        <w:rPr>
          <w:szCs w:val="28"/>
        </w:rPr>
        <w:t>s por la propia Constitución</w:t>
      </w:r>
      <w:r w:rsidR="002C6948" w:rsidRPr="0008113C">
        <w:rPr>
          <w:rStyle w:val="Refdenotaalpie"/>
          <w:szCs w:val="28"/>
        </w:rPr>
        <w:footnoteReference w:id="38"/>
      </w:r>
      <w:r w:rsidR="002C6948" w:rsidRPr="0008113C">
        <w:rPr>
          <w:szCs w:val="28"/>
        </w:rPr>
        <w:t xml:space="preserve"> y, todo lo anterior, y </w:t>
      </w:r>
      <w:r w:rsidR="002C6948" w:rsidRPr="0008113C">
        <w:rPr>
          <w:i/>
          <w:szCs w:val="28"/>
        </w:rPr>
        <w:t>(iv)</w:t>
      </w:r>
      <w:r w:rsidR="002C6948" w:rsidRPr="0008113C">
        <w:rPr>
          <w:szCs w:val="28"/>
        </w:rPr>
        <w:t xml:space="preserve"> con el objeto general de fijar las condiciones del funcionamiento del mercado y la convivencia social.  </w:t>
      </w:r>
    </w:p>
    <w:p w:rsidR="002C6948" w:rsidRPr="0008113C" w:rsidRDefault="002C6948" w:rsidP="0008113C">
      <w:pPr>
        <w:pStyle w:val="Textoindependiente"/>
        <w:spacing w:line="240" w:lineRule="auto"/>
        <w:ind w:right="-93"/>
        <w:rPr>
          <w:szCs w:val="28"/>
        </w:rPr>
      </w:pPr>
    </w:p>
    <w:p w:rsidR="007377BA" w:rsidRPr="0008113C" w:rsidRDefault="00130F5C" w:rsidP="0008113C">
      <w:pPr>
        <w:widowControl w:val="0"/>
        <w:spacing w:after="0" w:line="240" w:lineRule="auto"/>
        <w:jc w:val="both"/>
        <w:rPr>
          <w:rFonts w:ascii="Times New Roman" w:hAnsi="Times New Roman"/>
          <w:sz w:val="28"/>
          <w:szCs w:val="28"/>
          <w:lang w:val="es-ES"/>
        </w:rPr>
      </w:pPr>
      <w:r w:rsidRPr="0008113C">
        <w:rPr>
          <w:rStyle w:val="apple-converted-space"/>
          <w:rFonts w:ascii="Times New Roman" w:hAnsi="Times New Roman"/>
          <w:b/>
          <w:sz w:val="28"/>
          <w:szCs w:val="28"/>
          <w:shd w:val="clear" w:color="auto" w:fill="FFFFFF"/>
        </w:rPr>
        <w:t>2</w:t>
      </w:r>
      <w:r w:rsidR="00BE7D4D" w:rsidRPr="0008113C">
        <w:rPr>
          <w:rStyle w:val="apple-converted-space"/>
          <w:rFonts w:ascii="Times New Roman" w:hAnsi="Times New Roman"/>
          <w:b/>
          <w:sz w:val="28"/>
          <w:szCs w:val="28"/>
          <w:shd w:val="clear" w:color="auto" w:fill="FFFFFF"/>
        </w:rPr>
        <w:t>4</w:t>
      </w:r>
      <w:r w:rsidR="007377BA" w:rsidRPr="0008113C">
        <w:rPr>
          <w:rStyle w:val="apple-converted-space"/>
          <w:rFonts w:ascii="Times New Roman" w:hAnsi="Times New Roman"/>
          <w:b/>
          <w:sz w:val="28"/>
          <w:szCs w:val="28"/>
          <w:shd w:val="clear" w:color="auto" w:fill="FFFFFF"/>
        </w:rPr>
        <w:t>.</w:t>
      </w:r>
      <w:r w:rsidR="007377BA" w:rsidRPr="0008113C">
        <w:rPr>
          <w:rStyle w:val="apple-converted-space"/>
          <w:rFonts w:ascii="Times New Roman" w:hAnsi="Times New Roman"/>
          <w:sz w:val="28"/>
          <w:szCs w:val="28"/>
          <w:shd w:val="clear" w:color="auto" w:fill="FFFFFF"/>
        </w:rPr>
        <w:t xml:space="preserve"> Desde otro punto de vista, la Corte ha considerado que, a la luz del artículo 334 de la C.P., se prevé intervención por mandato de la ley en</w:t>
      </w:r>
      <w:r w:rsidR="003A5FF1" w:rsidRPr="0008113C">
        <w:rPr>
          <w:rStyle w:val="apple-converted-space"/>
          <w:rFonts w:ascii="Times New Roman" w:hAnsi="Times New Roman"/>
          <w:sz w:val="28"/>
          <w:szCs w:val="28"/>
          <w:shd w:val="clear" w:color="auto" w:fill="FFFFFF"/>
        </w:rPr>
        <w:t>:</w:t>
      </w:r>
      <w:r w:rsidR="007377BA" w:rsidRPr="0008113C">
        <w:rPr>
          <w:rStyle w:val="apple-converted-space"/>
          <w:rFonts w:ascii="Times New Roman" w:hAnsi="Times New Roman"/>
          <w:sz w:val="28"/>
          <w:szCs w:val="28"/>
          <w:shd w:val="clear" w:color="auto" w:fill="FFFFFF"/>
        </w:rPr>
        <w:t xml:space="preserve"> </w:t>
      </w:r>
      <w:r w:rsidR="007377BA" w:rsidRPr="0008113C">
        <w:rPr>
          <w:rStyle w:val="apple-converted-space"/>
          <w:rFonts w:ascii="Times New Roman" w:hAnsi="Times New Roman"/>
          <w:i/>
          <w:sz w:val="28"/>
          <w:szCs w:val="28"/>
          <w:shd w:val="clear" w:color="auto" w:fill="FFFFFF"/>
        </w:rPr>
        <w:t>a)</w:t>
      </w:r>
      <w:r w:rsidR="007377BA" w:rsidRPr="0008113C">
        <w:rPr>
          <w:rStyle w:val="apple-converted-space"/>
          <w:rFonts w:ascii="Times New Roman" w:hAnsi="Times New Roman"/>
          <w:sz w:val="28"/>
          <w:szCs w:val="28"/>
          <w:shd w:val="clear" w:color="auto" w:fill="FFFFFF"/>
        </w:rPr>
        <w:t xml:space="preserve"> la explotación de los recursos naturales; </w:t>
      </w:r>
      <w:r w:rsidR="007377BA" w:rsidRPr="0008113C">
        <w:rPr>
          <w:rStyle w:val="apple-converted-space"/>
          <w:rFonts w:ascii="Times New Roman" w:hAnsi="Times New Roman"/>
          <w:i/>
          <w:sz w:val="28"/>
          <w:szCs w:val="28"/>
          <w:shd w:val="clear" w:color="auto" w:fill="FFFFFF"/>
        </w:rPr>
        <w:t>b)</w:t>
      </w:r>
      <w:r w:rsidR="007377BA" w:rsidRPr="0008113C">
        <w:rPr>
          <w:rStyle w:val="apple-converted-space"/>
          <w:rFonts w:ascii="Times New Roman" w:hAnsi="Times New Roman"/>
          <w:sz w:val="28"/>
          <w:szCs w:val="28"/>
          <w:shd w:val="clear" w:color="auto" w:fill="FFFFFF"/>
        </w:rPr>
        <w:t xml:space="preserve"> en el uso del suelo; </w:t>
      </w:r>
      <w:r w:rsidR="007377BA" w:rsidRPr="0008113C">
        <w:rPr>
          <w:rStyle w:val="apple-converted-space"/>
          <w:rFonts w:ascii="Times New Roman" w:hAnsi="Times New Roman"/>
          <w:i/>
          <w:sz w:val="28"/>
          <w:szCs w:val="28"/>
          <w:shd w:val="clear" w:color="auto" w:fill="FFFFFF"/>
        </w:rPr>
        <w:t>c)</w:t>
      </w:r>
      <w:r w:rsidR="007377BA" w:rsidRPr="0008113C">
        <w:rPr>
          <w:rStyle w:val="apple-converted-space"/>
          <w:rFonts w:ascii="Times New Roman" w:hAnsi="Times New Roman"/>
          <w:sz w:val="28"/>
          <w:szCs w:val="28"/>
          <w:shd w:val="clear" w:color="auto" w:fill="FFFFFF"/>
        </w:rPr>
        <w:t xml:space="preserve"> en la producción, distribución y consumo de los bienes y </w:t>
      </w:r>
      <w:r w:rsidR="007377BA" w:rsidRPr="0008113C">
        <w:rPr>
          <w:rStyle w:val="apple-converted-space"/>
          <w:rFonts w:ascii="Times New Roman" w:hAnsi="Times New Roman"/>
          <w:i/>
          <w:sz w:val="28"/>
          <w:szCs w:val="28"/>
          <w:shd w:val="clear" w:color="auto" w:fill="FFFFFF"/>
        </w:rPr>
        <w:t>d)</w:t>
      </w:r>
      <w:r w:rsidR="007377BA" w:rsidRPr="0008113C">
        <w:rPr>
          <w:rStyle w:val="apple-converted-space"/>
          <w:rFonts w:ascii="Times New Roman" w:hAnsi="Times New Roman"/>
          <w:sz w:val="28"/>
          <w:szCs w:val="28"/>
          <w:shd w:val="clear" w:color="auto" w:fill="FFFFFF"/>
        </w:rPr>
        <w:t xml:space="preserve"> en los servicios públicos y privados. Conforme al mismo precepto, se ha señalado que </w:t>
      </w:r>
      <w:r w:rsidR="007377BA" w:rsidRPr="0008113C">
        <w:rPr>
          <w:rStyle w:val="apple-converted-space"/>
          <w:rFonts w:ascii="Times New Roman" w:hAnsi="Times New Roman"/>
          <w:i/>
          <w:sz w:val="28"/>
          <w:szCs w:val="28"/>
          <w:shd w:val="clear" w:color="auto" w:fill="FFFFFF"/>
        </w:rPr>
        <w:t>(i)</w:t>
      </w:r>
      <w:r w:rsidR="007377BA" w:rsidRPr="0008113C">
        <w:rPr>
          <w:rStyle w:val="apple-converted-space"/>
          <w:rFonts w:ascii="Times New Roman" w:hAnsi="Times New Roman"/>
          <w:sz w:val="28"/>
          <w:szCs w:val="28"/>
          <w:shd w:val="clear" w:color="auto" w:fill="FFFFFF"/>
        </w:rPr>
        <w:t xml:space="preserve"> en relación con objetivos de</w:t>
      </w:r>
      <w:r w:rsidR="007377BA" w:rsidRPr="0008113C">
        <w:rPr>
          <w:rStyle w:val="apple-converted-space"/>
          <w:rFonts w:ascii="Times New Roman" w:hAnsi="Times New Roman"/>
          <w:i/>
          <w:sz w:val="28"/>
          <w:szCs w:val="28"/>
          <w:shd w:val="clear" w:color="auto" w:fill="FFFFFF"/>
        </w:rPr>
        <w:t xml:space="preserve"> eficiencia y estabilidad económica</w:t>
      </w:r>
      <w:r w:rsidR="007377BA" w:rsidRPr="0008113C">
        <w:rPr>
          <w:rStyle w:val="apple-converted-space"/>
          <w:rFonts w:ascii="Times New Roman" w:hAnsi="Times New Roman"/>
          <w:sz w:val="28"/>
          <w:szCs w:val="28"/>
          <w:shd w:val="clear" w:color="auto" w:fill="FFFFFF"/>
        </w:rPr>
        <w:t>, el Estado interv</w:t>
      </w:r>
      <w:r w:rsidR="00971BEC" w:rsidRPr="0008113C">
        <w:rPr>
          <w:rStyle w:val="apple-converted-space"/>
          <w:rFonts w:ascii="Times New Roman" w:hAnsi="Times New Roman"/>
          <w:sz w:val="28"/>
          <w:szCs w:val="28"/>
          <w:shd w:val="clear" w:color="auto" w:fill="FFFFFF"/>
        </w:rPr>
        <w:t xml:space="preserve">iene </w:t>
      </w:r>
      <w:r w:rsidR="007377BA" w:rsidRPr="0008113C">
        <w:rPr>
          <w:rStyle w:val="apple-converted-space"/>
          <w:rFonts w:ascii="Times New Roman" w:hAnsi="Times New Roman"/>
          <w:sz w:val="28"/>
          <w:szCs w:val="28"/>
          <w:shd w:val="clear" w:color="auto" w:fill="FFFFFF"/>
        </w:rPr>
        <w:t xml:space="preserve">para la racionalización de la economía, </w:t>
      </w:r>
      <w:r w:rsidR="00CA388A" w:rsidRPr="0008113C">
        <w:rPr>
          <w:rStyle w:val="apple-converted-space"/>
          <w:rFonts w:ascii="Times New Roman" w:hAnsi="Times New Roman"/>
          <w:sz w:val="28"/>
          <w:szCs w:val="28"/>
          <w:shd w:val="clear" w:color="auto" w:fill="FFFFFF"/>
        </w:rPr>
        <w:t>a</w:t>
      </w:r>
      <w:r w:rsidR="007377BA" w:rsidRPr="0008113C">
        <w:rPr>
          <w:rStyle w:val="apple-converted-space"/>
          <w:rFonts w:ascii="Times New Roman" w:hAnsi="Times New Roman"/>
          <w:sz w:val="28"/>
          <w:szCs w:val="28"/>
          <w:shd w:val="clear" w:color="auto" w:fill="FFFFFF"/>
        </w:rPr>
        <w:t xml:space="preserve"> fin de conseguir en el plano nacional y territorial el mejoramiento de la calidad de vida de los habitantes; </w:t>
      </w:r>
      <w:r w:rsidR="007377BA" w:rsidRPr="0008113C">
        <w:rPr>
          <w:rFonts w:ascii="Times New Roman" w:hAnsi="Times New Roman"/>
          <w:sz w:val="28"/>
          <w:szCs w:val="28"/>
          <w:lang w:val="es-ES"/>
        </w:rPr>
        <w:t>alcanzar de manera progresiva los objetivos del Estado Social de Derecho y</w:t>
      </w:r>
      <w:r w:rsidR="007377BA" w:rsidRPr="0008113C">
        <w:rPr>
          <w:rFonts w:ascii="Times New Roman" w:hAnsi="Times New Roman"/>
          <w:i/>
          <w:sz w:val="28"/>
          <w:szCs w:val="28"/>
          <w:lang w:val="es-ES"/>
        </w:rPr>
        <w:t xml:space="preserve"> </w:t>
      </w:r>
      <w:r w:rsidR="007377BA" w:rsidRPr="0008113C">
        <w:rPr>
          <w:rFonts w:ascii="Times New Roman" w:hAnsi="Times New Roman"/>
          <w:sz w:val="28"/>
          <w:szCs w:val="28"/>
          <w:lang w:val="es-ES"/>
        </w:rPr>
        <w:t>para dar pleno empleo a los recursos humanos</w:t>
      </w:r>
      <w:r w:rsidR="007377BA" w:rsidRPr="0008113C">
        <w:rPr>
          <w:rStyle w:val="apple-converted-space"/>
          <w:rFonts w:ascii="Times New Roman" w:hAnsi="Times New Roman"/>
          <w:sz w:val="28"/>
          <w:szCs w:val="28"/>
          <w:shd w:val="clear" w:color="auto" w:fill="FFFFFF"/>
        </w:rPr>
        <w:t xml:space="preserve">; </w:t>
      </w:r>
      <w:r w:rsidR="007377BA" w:rsidRPr="0008113C">
        <w:rPr>
          <w:rStyle w:val="apple-converted-space"/>
          <w:rFonts w:ascii="Times New Roman" w:hAnsi="Times New Roman"/>
          <w:i/>
          <w:sz w:val="28"/>
          <w:szCs w:val="28"/>
          <w:shd w:val="clear" w:color="auto" w:fill="FFFFFF"/>
        </w:rPr>
        <w:t>(ii)</w:t>
      </w:r>
      <w:r w:rsidR="007377BA" w:rsidRPr="0008113C">
        <w:rPr>
          <w:rStyle w:val="apple-converted-space"/>
          <w:rFonts w:ascii="Times New Roman" w:hAnsi="Times New Roman"/>
          <w:sz w:val="28"/>
          <w:szCs w:val="28"/>
          <w:shd w:val="clear" w:color="auto" w:fill="FFFFFF"/>
        </w:rPr>
        <w:t xml:space="preserve"> en aspectos de </w:t>
      </w:r>
      <w:r w:rsidR="007377BA" w:rsidRPr="0008113C">
        <w:rPr>
          <w:rStyle w:val="apple-converted-space"/>
          <w:rFonts w:ascii="Times New Roman" w:hAnsi="Times New Roman"/>
          <w:i/>
          <w:sz w:val="28"/>
          <w:szCs w:val="28"/>
          <w:shd w:val="clear" w:color="auto" w:fill="FFFFFF"/>
        </w:rPr>
        <w:t>equidad y distribución</w:t>
      </w:r>
      <w:r w:rsidR="007377BA" w:rsidRPr="0008113C">
        <w:rPr>
          <w:rStyle w:val="apple-converted-space"/>
          <w:rFonts w:ascii="Times New Roman" w:hAnsi="Times New Roman"/>
          <w:sz w:val="28"/>
          <w:szCs w:val="28"/>
          <w:shd w:val="clear" w:color="auto" w:fill="FFFFFF"/>
        </w:rPr>
        <w:t>, interv</w:t>
      </w:r>
      <w:r w:rsidR="00971BEC" w:rsidRPr="0008113C">
        <w:rPr>
          <w:rStyle w:val="apple-converted-space"/>
          <w:rFonts w:ascii="Times New Roman" w:hAnsi="Times New Roman"/>
          <w:sz w:val="28"/>
          <w:szCs w:val="28"/>
          <w:shd w:val="clear" w:color="auto" w:fill="FFFFFF"/>
        </w:rPr>
        <w:t xml:space="preserve">iene </w:t>
      </w:r>
      <w:r w:rsidR="007377BA" w:rsidRPr="0008113C">
        <w:rPr>
          <w:rStyle w:val="apple-converted-space"/>
          <w:rFonts w:ascii="Times New Roman" w:hAnsi="Times New Roman"/>
          <w:sz w:val="28"/>
          <w:szCs w:val="28"/>
          <w:shd w:val="clear" w:color="auto" w:fill="FFFFFF"/>
        </w:rPr>
        <w:t xml:space="preserve">con el objetivo de lograr una distribución equitativa de oportunidades y los beneficios del desarrollo y el acceso efectivo a bienes básicos; </w:t>
      </w:r>
      <w:r w:rsidR="00971BEC" w:rsidRPr="0008113C">
        <w:rPr>
          <w:rStyle w:val="apple-converted-space"/>
          <w:rFonts w:ascii="Times New Roman" w:hAnsi="Times New Roman"/>
          <w:sz w:val="28"/>
          <w:szCs w:val="28"/>
          <w:shd w:val="clear" w:color="auto" w:fill="FFFFFF"/>
        </w:rPr>
        <w:t>y</w:t>
      </w:r>
      <w:r w:rsidR="00FC57F0" w:rsidRPr="0008113C">
        <w:rPr>
          <w:rStyle w:val="apple-converted-space"/>
          <w:rFonts w:ascii="Times New Roman" w:hAnsi="Times New Roman"/>
          <w:sz w:val="28"/>
          <w:szCs w:val="28"/>
          <w:shd w:val="clear" w:color="auto" w:fill="FFFFFF"/>
        </w:rPr>
        <w:t xml:space="preserve"> </w:t>
      </w:r>
      <w:r w:rsidR="00FC57F0" w:rsidRPr="0008113C">
        <w:rPr>
          <w:rStyle w:val="apple-converted-space"/>
          <w:rFonts w:ascii="Times New Roman" w:hAnsi="Times New Roman"/>
          <w:i/>
          <w:sz w:val="28"/>
          <w:szCs w:val="28"/>
          <w:shd w:val="clear" w:color="auto" w:fill="FFFFFF"/>
        </w:rPr>
        <w:t>(iii)</w:t>
      </w:r>
      <w:r w:rsidR="00FC57F0" w:rsidRPr="0008113C">
        <w:rPr>
          <w:rStyle w:val="apple-converted-space"/>
          <w:rFonts w:ascii="Times New Roman" w:hAnsi="Times New Roman"/>
          <w:sz w:val="28"/>
          <w:szCs w:val="28"/>
          <w:shd w:val="clear" w:color="auto" w:fill="FFFFFF"/>
        </w:rPr>
        <w:t xml:space="preserve"> </w:t>
      </w:r>
      <w:r w:rsidR="007377BA" w:rsidRPr="0008113C">
        <w:rPr>
          <w:rStyle w:val="apple-converted-space"/>
          <w:rFonts w:ascii="Times New Roman" w:hAnsi="Times New Roman"/>
          <w:sz w:val="28"/>
          <w:szCs w:val="28"/>
          <w:shd w:val="clear" w:color="auto" w:fill="FFFFFF"/>
        </w:rPr>
        <w:t xml:space="preserve">en lo concerniente al </w:t>
      </w:r>
      <w:r w:rsidR="007377BA" w:rsidRPr="0008113C">
        <w:rPr>
          <w:rStyle w:val="apple-converted-space"/>
          <w:rFonts w:ascii="Times New Roman" w:hAnsi="Times New Roman"/>
          <w:i/>
          <w:sz w:val="28"/>
          <w:szCs w:val="28"/>
          <w:shd w:val="clear" w:color="auto" w:fill="FFFFFF"/>
        </w:rPr>
        <w:t>desarrollo económico</w:t>
      </w:r>
      <w:r w:rsidR="007377BA" w:rsidRPr="0008113C">
        <w:rPr>
          <w:rStyle w:val="apple-converted-space"/>
          <w:rFonts w:ascii="Times New Roman" w:hAnsi="Times New Roman"/>
          <w:sz w:val="28"/>
          <w:szCs w:val="28"/>
          <w:shd w:val="clear" w:color="auto" w:fill="FFFFFF"/>
        </w:rPr>
        <w:t xml:space="preserve"> y la </w:t>
      </w:r>
      <w:r w:rsidR="007377BA" w:rsidRPr="0008113C">
        <w:rPr>
          <w:rStyle w:val="apple-converted-space"/>
          <w:rFonts w:ascii="Times New Roman" w:hAnsi="Times New Roman"/>
          <w:i/>
          <w:sz w:val="28"/>
          <w:szCs w:val="28"/>
          <w:shd w:val="clear" w:color="auto" w:fill="FFFFFF"/>
        </w:rPr>
        <w:t>competitividad</w:t>
      </w:r>
      <w:r w:rsidR="007377BA" w:rsidRPr="0008113C">
        <w:rPr>
          <w:rStyle w:val="apple-converted-space"/>
          <w:rFonts w:ascii="Times New Roman" w:hAnsi="Times New Roman"/>
          <w:sz w:val="28"/>
          <w:szCs w:val="28"/>
          <w:shd w:val="clear" w:color="auto" w:fill="FFFFFF"/>
        </w:rPr>
        <w:t>, interv</w:t>
      </w:r>
      <w:r w:rsidR="00971BEC" w:rsidRPr="0008113C">
        <w:rPr>
          <w:rStyle w:val="apple-converted-space"/>
          <w:rFonts w:ascii="Times New Roman" w:hAnsi="Times New Roman"/>
          <w:sz w:val="28"/>
          <w:szCs w:val="28"/>
          <w:shd w:val="clear" w:color="auto" w:fill="FFFFFF"/>
        </w:rPr>
        <w:t xml:space="preserve">iene </w:t>
      </w:r>
      <w:r w:rsidR="007377BA" w:rsidRPr="0008113C">
        <w:rPr>
          <w:rStyle w:val="apple-converted-space"/>
          <w:rFonts w:ascii="Times New Roman" w:hAnsi="Times New Roman"/>
          <w:sz w:val="28"/>
          <w:szCs w:val="28"/>
          <w:shd w:val="clear" w:color="auto" w:fill="FFFFFF"/>
        </w:rPr>
        <w:t xml:space="preserve">con el objetivo de promover la productividad y competitividad, el desarrollo armónico en las regiones y </w:t>
      </w:r>
      <w:r w:rsidR="007377BA" w:rsidRPr="0008113C">
        <w:rPr>
          <w:rFonts w:ascii="Times New Roman" w:hAnsi="Times New Roman"/>
          <w:sz w:val="28"/>
          <w:szCs w:val="28"/>
          <w:lang w:val="es-ES"/>
        </w:rPr>
        <w:t>la preservación de un ambiente sano</w:t>
      </w:r>
      <w:r w:rsidR="00FF78B8" w:rsidRPr="0008113C">
        <w:rPr>
          <w:rStyle w:val="Refdenotaalpie"/>
          <w:rFonts w:ascii="Times New Roman" w:hAnsi="Times New Roman"/>
          <w:sz w:val="28"/>
          <w:szCs w:val="28"/>
          <w:lang w:val="es-ES"/>
        </w:rPr>
        <w:footnoteReference w:id="39"/>
      </w:r>
      <w:r w:rsidR="007377BA" w:rsidRPr="0008113C">
        <w:rPr>
          <w:rFonts w:ascii="Times New Roman" w:hAnsi="Times New Roman"/>
          <w:sz w:val="28"/>
          <w:szCs w:val="28"/>
          <w:lang w:val="es-ES"/>
        </w:rPr>
        <w:t>.</w:t>
      </w:r>
    </w:p>
    <w:p w:rsidR="000569AF" w:rsidRPr="0008113C" w:rsidRDefault="000569AF" w:rsidP="0008113C">
      <w:pPr>
        <w:widowControl w:val="0"/>
        <w:spacing w:after="0" w:line="240" w:lineRule="auto"/>
        <w:jc w:val="both"/>
        <w:rPr>
          <w:rFonts w:ascii="Times New Roman" w:hAnsi="Times New Roman"/>
          <w:sz w:val="28"/>
          <w:szCs w:val="28"/>
          <w:lang w:val="es-ES"/>
        </w:rPr>
      </w:pPr>
    </w:p>
    <w:p w:rsidR="006F4D27" w:rsidRDefault="006F4D27" w:rsidP="0008113C">
      <w:pPr>
        <w:widowControl w:val="0"/>
        <w:spacing w:after="0" w:line="240" w:lineRule="auto"/>
        <w:jc w:val="both"/>
        <w:rPr>
          <w:rFonts w:ascii="Times New Roman" w:hAnsi="Times New Roman"/>
          <w:bCs/>
          <w:sz w:val="28"/>
          <w:szCs w:val="28"/>
        </w:rPr>
      </w:pPr>
      <w:r w:rsidRPr="0008113C">
        <w:rPr>
          <w:rStyle w:val="apple-converted-space"/>
          <w:rFonts w:ascii="Times New Roman" w:hAnsi="Times New Roman"/>
          <w:b/>
          <w:sz w:val="28"/>
          <w:szCs w:val="28"/>
          <w:shd w:val="clear" w:color="auto" w:fill="FFFFFF"/>
        </w:rPr>
        <w:t>2</w:t>
      </w:r>
      <w:r w:rsidR="00BE7D4D" w:rsidRPr="0008113C">
        <w:rPr>
          <w:rStyle w:val="apple-converted-space"/>
          <w:rFonts w:ascii="Times New Roman" w:hAnsi="Times New Roman"/>
          <w:b/>
          <w:sz w:val="28"/>
          <w:szCs w:val="28"/>
          <w:shd w:val="clear" w:color="auto" w:fill="FFFFFF"/>
        </w:rPr>
        <w:t>5</w:t>
      </w:r>
      <w:r w:rsidRPr="0008113C">
        <w:rPr>
          <w:rStyle w:val="apple-converted-space"/>
          <w:rFonts w:ascii="Times New Roman" w:hAnsi="Times New Roman"/>
          <w:b/>
          <w:sz w:val="28"/>
          <w:szCs w:val="28"/>
          <w:shd w:val="clear" w:color="auto" w:fill="FFFFFF"/>
        </w:rPr>
        <w:t xml:space="preserve">. </w:t>
      </w:r>
      <w:r w:rsidRPr="0008113C">
        <w:rPr>
          <w:rStyle w:val="apple-converted-space"/>
          <w:rFonts w:ascii="Times New Roman" w:hAnsi="Times New Roman"/>
          <w:sz w:val="28"/>
          <w:szCs w:val="28"/>
          <w:shd w:val="clear" w:color="auto" w:fill="FFFFFF"/>
        </w:rPr>
        <w:t xml:space="preserve">En este orden de ideas, la </w:t>
      </w:r>
      <w:r w:rsidRPr="0008113C">
        <w:rPr>
          <w:rFonts w:ascii="Times New Roman" w:hAnsi="Times New Roman"/>
          <w:bCs/>
          <w:sz w:val="28"/>
          <w:szCs w:val="28"/>
        </w:rPr>
        <w:t xml:space="preserve">intervención del Estado en la esfera social y económica, se relaciona con un complejo conjunto de funciones: </w:t>
      </w:r>
    </w:p>
    <w:p w:rsidR="00EA54C1" w:rsidRPr="0008113C" w:rsidRDefault="00EA54C1" w:rsidP="0008113C">
      <w:pPr>
        <w:widowControl w:val="0"/>
        <w:spacing w:after="0" w:line="240" w:lineRule="auto"/>
        <w:jc w:val="both"/>
        <w:rPr>
          <w:rFonts w:ascii="Times New Roman" w:hAnsi="Times New Roman"/>
          <w:bCs/>
          <w:sz w:val="28"/>
          <w:szCs w:val="28"/>
        </w:rPr>
      </w:pPr>
    </w:p>
    <w:p w:rsidR="006F4D27" w:rsidRDefault="006F4D27" w:rsidP="0008113C">
      <w:pPr>
        <w:widowControl w:val="0"/>
        <w:spacing w:after="0" w:line="240" w:lineRule="auto"/>
        <w:ind w:left="567"/>
        <w:jc w:val="both"/>
        <w:rPr>
          <w:rFonts w:ascii="Times New Roman" w:hAnsi="Times New Roman"/>
          <w:sz w:val="28"/>
          <w:szCs w:val="28"/>
        </w:rPr>
      </w:pPr>
      <w:r w:rsidRPr="0008113C">
        <w:rPr>
          <w:rFonts w:ascii="Times New Roman" w:hAnsi="Times New Roman"/>
          <w:bCs/>
          <w:sz w:val="28"/>
          <w:szCs w:val="28"/>
        </w:rPr>
        <w:t xml:space="preserve"> </w:t>
      </w:r>
      <w:r w:rsidRPr="0008113C">
        <w:rPr>
          <w:rFonts w:ascii="Times New Roman" w:hAnsi="Times New Roman"/>
          <w:bCs/>
          <w:i/>
          <w:sz w:val="28"/>
          <w:szCs w:val="28"/>
        </w:rPr>
        <w:t>“</w:t>
      </w:r>
      <w:r w:rsidRPr="0008113C">
        <w:rPr>
          <w:rFonts w:ascii="Times New Roman" w:hAnsi="Times New Roman"/>
          <w:i/>
          <w:sz w:val="28"/>
          <w:szCs w:val="28"/>
        </w:rPr>
        <w:t>una función de redistribución del ingreso y de la propiedad</w:t>
      </w:r>
      <w:r w:rsidRPr="0008113C">
        <w:rPr>
          <w:rFonts w:ascii="Times New Roman" w:hAnsi="Times New Roman"/>
          <w:i/>
          <w:sz w:val="28"/>
          <w:szCs w:val="28"/>
          <w:vertAlign w:val="superscript"/>
        </w:rPr>
        <w:footnoteReference w:id="40"/>
      </w:r>
      <w:r w:rsidRPr="0008113C">
        <w:rPr>
          <w:rFonts w:ascii="Times New Roman" w:hAnsi="Times New Roman"/>
          <w:i/>
          <w:sz w:val="28"/>
          <w:szCs w:val="28"/>
        </w:rPr>
        <w:t xml:space="preserve"> expresamente consagrada en varias disposiciones de la Constitución con miras a alcanzar un "orden político, económico y social justo" (Preámbulo); una función de estabilización económica también consagrada en diversas normas superiores (artículos 334 inc, 1°, 339, 347, 371 y 373 de la C.P.); una función de regulación económica y social de múltiples sectores y actividades específicas según los diversos parámetros trazados en la Constitución (artículos 49 y 150, numeral 19, por ejemplo); y, todas las anteriores, dentro de un contexto de intervención general encaminado a definir las condiciones fundamentales del funcionamiento del mercado y de la convivencia social, como el derecho de propiedad privada pero entendido como "función social" (artículo </w:t>
      </w:r>
      <w:smartTag w:uri="urn:schemas-microsoft-com:office:smarttags" w:element="metricconverter">
        <w:smartTagPr>
          <w:attr w:name="ProductID" w:val="58 C"/>
        </w:smartTagPr>
        <w:r w:rsidRPr="0008113C">
          <w:rPr>
            <w:rFonts w:ascii="Times New Roman" w:hAnsi="Times New Roman"/>
            <w:i/>
            <w:sz w:val="28"/>
            <w:szCs w:val="28"/>
          </w:rPr>
          <w:t>58 C</w:t>
        </w:r>
      </w:smartTag>
      <w:r w:rsidRPr="0008113C">
        <w:rPr>
          <w:rFonts w:ascii="Times New Roman" w:hAnsi="Times New Roman"/>
          <w:i/>
          <w:sz w:val="28"/>
          <w:szCs w:val="28"/>
        </w:rPr>
        <w:t xml:space="preserve">.P.) o la libertad de iniciativa privada y de la actividad económica siempre que se respete también la "función social" de la empresa (artículo </w:t>
      </w:r>
      <w:smartTag w:uri="urn:schemas-microsoft-com:office:smarttags" w:element="metricconverter">
        <w:smartTagPr>
          <w:attr w:name="ProductID" w:val="333 C"/>
        </w:smartTagPr>
        <w:r w:rsidRPr="0008113C">
          <w:rPr>
            <w:rFonts w:ascii="Times New Roman" w:hAnsi="Times New Roman"/>
            <w:i/>
            <w:sz w:val="28"/>
            <w:szCs w:val="28"/>
          </w:rPr>
          <w:t>333 C</w:t>
        </w:r>
      </w:smartTag>
      <w:r w:rsidRPr="0008113C">
        <w:rPr>
          <w:rFonts w:ascii="Times New Roman" w:hAnsi="Times New Roman"/>
          <w:i/>
          <w:sz w:val="28"/>
          <w:szCs w:val="28"/>
        </w:rPr>
        <w:t xml:space="preserve">.P.) en aras de la "distribución equitativa de las oportunidades y los beneficios del desarrollo" (artículo </w:t>
      </w:r>
      <w:smartTag w:uri="urn:schemas-microsoft-com:office:smarttags" w:element="metricconverter">
        <w:smartTagPr>
          <w:attr w:name="ProductID" w:val="334 C"/>
        </w:smartTagPr>
        <w:r w:rsidRPr="0008113C">
          <w:rPr>
            <w:rFonts w:ascii="Times New Roman" w:hAnsi="Times New Roman"/>
            <w:i/>
            <w:sz w:val="28"/>
            <w:szCs w:val="28"/>
          </w:rPr>
          <w:t>334 C</w:t>
        </w:r>
      </w:smartTag>
      <w:r w:rsidRPr="0008113C">
        <w:rPr>
          <w:rFonts w:ascii="Times New Roman" w:hAnsi="Times New Roman"/>
          <w:i/>
          <w:sz w:val="28"/>
          <w:szCs w:val="28"/>
        </w:rPr>
        <w:t>.P.)</w:t>
      </w:r>
      <w:r w:rsidR="00C45E5C" w:rsidRPr="0008113C">
        <w:rPr>
          <w:rFonts w:ascii="Times New Roman" w:hAnsi="Times New Roman"/>
          <w:sz w:val="28"/>
          <w:szCs w:val="28"/>
        </w:rPr>
        <w:t>”</w:t>
      </w:r>
      <w:r w:rsidRPr="0008113C">
        <w:rPr>
          <w:rFonts w:ascii="Times New Roman" w:hAnsi="Times New Roman"/>
          <w:sz w:val="28"/>
          <w:szCs w:val="28"/>
          <w:vertAlign w:val="superscript"/>
        </w:rPr>
        <w:footnoteReference w:id="41"/>
      </w:r>
      <w:r w:rsidRPr="0008113C">
        <w:rPr>
          <w:rFonts w:ascii="Times New Roman" w:hAnsi="Times New Roman"/>
          <w:sz w:val="28"/>
          <w:szCs w:val="28"/>
        </w:rPr>
        <w:t>.</w:t>
      </w:r>
    </w:p>
    <w:p w:rsidR="00EA54C1" w:rsidRPr="0008113C" w:rsidRDefault="00EA54C1" w:rsidP="0008113C">
      <w:pPr>
        <w:widowControl w:val="0"/>
        <w:spacing w:after="0" w:line="240" w:lineRule="auto"/>
        <w:ind w:left="567"/>
        <w:jc w:val="both"/>
        <w:rPr>
          <w:rFonts w:ascii="Times New Roman" w:hAnsi="Times New Roman"/>
          <w:sz w:val="28"/>
          <w:szCs w:val="28"/>
        </w:rPr>
      </w:pPr>
    </w:p>
    <w:p w:rsidR="00C45E5C" w:rsidRPr="0008113C" w:rsidRDefault="007B3F5F" w:rsidP="0008113C">
      <w:pPr>
        <w:widowControl w:val="0"/>
        <w:spacing w:after="0" w:line="240" w:lineRule="auto"/>
        <w:jc w:val="both"/>
        <w:rPr>
          <w:rFonts w:ascii="Times New Roman" w:hAnsi="Times New Roman"/>
          <w:sz w:val="28"/>
          <w:szCs w:val="28"/>
        </w:rPr>
      </w:pPr>
      <w:r w:rsidRPr="0008113C">
        <w:rPr>
          <w:rStyle w:val="apple-converted-space"/>
          <w:rFonts w:ascii="Times New Roman" w:hAnsi="Times New Roman"/>
          <w:b/>
          <w:sz w:val="28"/>
          <w:szCs w:val="28"/>
          <w:shd w:val="clear" w:color="auto" w:fill="FFFFFF"/>
        </w:rPr>
        <w:t>2</w:t>
      </w:r>
      <w:r w:rsidR="00BE7D4D" w:rsidRPr="0008113C">
        <w:rPr>
          <w:rStyle w:val="apple-converted-space"/>
          <w:rFonts w:ascii="Times New Roman" w:hAnsi="Times New Roman"/>
          <w:b/>
          <w:sz w:val="28"/>
          <w:szCs w:val="28"/>
          <w:shd w:val="clear" w:color="auto" w:fill="FFFFFF"/>
        </w:rPr>
        <w:t>6</w:t>
      </w:r>
      <w:r w:rsidRPr="0008113C">
        <w:rPr>
          <w:rStyle w:val="apple-converted-space"/>
          <w:rFonts w:ascii="Times New Roman" w:hAnsi="Times New Roman"/>
          <w:b/>
          <w:sz w:val="28"/>
          <w:szCs w:val="28"/>
          <w:shd w:val="clear" w:color="auto" w:fill="FFFFFF"/>
        </w:rPr>
        <w:t xml:space="preserve">. </w:t>
      </w:r>
      <w:r w:rsidR="00C45E5C" w:rsidRPr="0008113C">
        <w:rPr>
          <w:rStyle w:val="apple-converted-space"/>
          <w:rFonts w:ascii="Times New Roman" w:hAnsi="Times New Roman"/>
          <w:sz w:val="28"/>
          <w:szCs w:val="28"/>
          <w:shd w:val="clear" w:color="auto" w:fill="FFFFFF"/>
        </w:rPr>
        <w:t xml:space="preserve">De esta forma, </w:t>
      </w:r>
      <w:r w:rsidR="00B52E80" w:rsidRPr="0008113C">
        <w:rPr>
          <w:rStyle w:val="apple-converted-space"/>
          <w:rFonts w:ascii="Times New Roman" w:hAnsi="Times New Roman"/>
          <w:sz w:val="28"/>
          <w:szCs w:val="28"/>
          <w:shd w:val="clear" w:color="auto" w:fill="FFFFFF"/>
        </w:rPr>
        <w:t>el Estado interviene</w:t>
      </w:r>
      <w:r w:rsidR="008F0510" w:rsidRPr="0008113C">
        <w:rPr>
          <w:rStyle w:val="apple-converted-space"/>
          <w:rFonts w:ascii="Times New Roman" w:hAnsi="Times New Roman"/>
          <w:sz w:val="28"/>
          <w:szCs w:val="28"/>
          <w:shd w:val="clear" w:color="auto" w:fill="FFFFFF"/>
        </w:rPr>
        <w:t xml:space="preserve"> </w:t>
      </w:r>
      <w:r w:rsidR="00B52E80" w:rsidRPr="0008113C">
        <w:rPr>
          <w:rStyle w:val="apple-converted-space"/>
          <w:rFonts w:ascii="Times New Roman" w:hAnsi="Times New Roman"/>
          <w:sz w:val="28"/>
          <w:szCs w:val="28"/>
          <w:shd w:val="clear" w:color="auto" w:fill="FFFFFF"/>
        </w:rPr>
        <w:t>en la economía mediante una multiplicidad de maneras, en cumplimiento de diversas funciones y con el</w:t>
      </w:r>
      <w:r w:rsidR="00505B45" w:rsidRPr="0008113C">
        <w:rPr>
          <w:rStyle w:val="apple-converted-space"/>
          <w:rFonts w:ascii="Times New Roman" w:hAnsi="Times New Roman"/>
          <w:sz w:val="28"/>
          <w:szCs w:val="28"/>
          <w:shd w:val="clear" w:color="auto" w:fill="FFFFFF"/>
        </w:rPr>
        <w:t xml:space="preserve"> propósito de </w:t>
      </w:r>
      <w:r w:rsidR="00B52E80" w:rsidRPr="0008113C">
        <w:rPr>
          <w:rStyle w:val="apple-converted-space"/>
          <w:rFonts w:ascii="Times New Roman" w:hAnsi="Times New Roman"/>
          <w:sz w:val="28"/>
          <w:szCs w:val="28"/>
          <w:shd w:val="clear" w:color="auto" w:fill="FFFFFF"/>
        </w:rPr>
        <w:t>garantizar también varios fines</w:t>
      </w:r>
      <w:r w:rsidR="008F0510" w:rsidRPr="0008113C">
        <w:rPr>
          <w:rStyle w:val="apple-converted-space"/>
          <w:rFonts w:ascii="Times New Roman" w:hAnsi="Times New Roman"/>
          <w:sz w:val="28"/>
          <w:szCs w:val="28"/>
          <w:shd w:val="clear" w:color="auto" w:fill="FFFFFF"/>
        </w:rPr>
        <w:t xml:space="preserve"> constitucionales.</w:t>
      </w:r>
      <w:r w:rsidR="00CA388A" w:rsidRPr="0008113C">
        <w:rPr>
          <w:rStyle w:val="apple-converted-space"/>
          <w:rFonts w:ascii="Times New Roman" w:hAnsi="Times New Roman"/>
          <w:sz w:val="28"/>
          <w:szCs w:val="28"/>
          <w:shd w:val="clear" w:color="auto" w:fill="FFFFFF"/>
        </w:rPr>
        <w:t xml:space="preserve"> </w:t>
      </w:r>
      <w:r w:rsidR="007B0213" w:rsidRPr="0008113C">
        <w:rPr>
          <w:rStyle w:val="apple-converted-space"/>
          <w:rFonts w:ascii="Times New Roman" w:hAnsi="Times New Roman"/>
          <w:sz w:val="28"/>
          <w:szCs w:val="28"/>
          <w:shd w:val="clear" w:color="auto" w:fill="FFFFFF"/>
        </w:rPr>
        <w:t>A</w:t>
      </w:r>
      <w:r w:rsidR="00105049" w:rsidRPr="0008113C">
        <w:rPr>
          <w:rStyle w:val="apple-converted-space"/>
          <w:rFonts w:ascii="Times New Roman" w:hAnsi="Times New Roman"/>
          <w:sz w:val="28"/>
          <w:szCs w:val="28"/>
          <w:shd w:val="clear" w:color="auto" w:fill="FFFFFF"/>
        </w:rPr>
        <w:t xml:space="preserve">ctúa </w:t>
      </w:r>
      <w:r w:rsidRPr="0008113C">
        <w:rPr>
          <w:rStyle w:val="apple-converted-space"/>
          <w:rFonts w:ascii="Times New Roman" w:hAnsi="Times New Roman"/>
          <w:sz w:val="28"/>
          <w:szCs w:val="28"/>
          <w:shd w:val="clear" w:color="auto" w:fill="FFFFFF"/>
        </w:rPr>
        <w:t xml:space="preserve">obviamente </w:t>
      </w:r>
      <w:r w:rsidR="00505B45" w:rsidRPr="0008113C">
        <w:rPr>
          <w:rFonts w:ascii="Times New Roman" w:hAnsi="Times New Roman"/>
          <w:sz w:val="28"/>
          <w:szCs w:val="28"/>
        </w:rPr>
        <w:t xml:space="preserve">para racionalizar el mercado, fijar límites y reglas y, de </w:t>
      </w:r>
      <w:r w:rsidR="00CA388A" w:rsidRPr="0008113C">
        <w:rPr>
          <w:rFonts w:ascii="Times New Roman" w:hAnsi="Times New Roman"/>
          <w:sz w:val="28"/>
          <w:szCs w:val="28"/>
        </w:rPr>
        <w:t>este modo</w:t>
      </w:r>
      <w:r w:rsidR="00505B45" w:rsidRPr="0008113C">
        <w:rPr>
          <w:rFonts w:ascii="Times New Roman" w:hAnsi="Times New Roman"/>
          <w:sz w:val="28"/>
          <w:szCs w:val="28"/>
        </w:rPr>
        <w:t xml:space="preserve">, salvaguardar bienes e intereses de carácter social, general y ambiental protegidos por la Carta. </w:t>
      </w:r>
      <w:r w:rsidRPr="0008113C">
        <w:rPr>
          <w:rFonts w:ascii="Times New Roman" w:hAnsi="Times New Roman"/>
          <w:sz w:val="28"/>
          <w:szCs w:val="28"/>
        </w:rPr>
        <w:t xml:space="preserve">Sin embargo, </w:t>
      </w:r>
      <w:r w:rsidR="00505B45" w:rsidRPr="0008113C">
        <w:rPr>
          <w:rFonts w:ascii="Times New Roman" w:hAnsi="Times New Roman"/>
          <w:sz w:val="28"/>
          <w:szCs w:val="28"/>
        </w:rPr>
        <w:t xml:space="preserve">interviene </w:t>
      </w:r>
      <w:r w:rsidRPr="0008113C">
        <w:rPr>
          <w:rFonts w:ascii="Times New Roman" w:hAnsi="Times New Roman"/>
          <w:sz w:val="28"/>
          <w:szCs w:val="28"/>
        </w:rPr>
        <w:t xml:space="preserve">también </w:t>
      </w:r>
      <w:r w:rsidR="007B0213" w:rsidRPr="0008113C">
        <w:rPr>
          <w:rFonts w:ascii="Times New Roman" w:hAnsi="Times New Roman"/>
          <w:sz w:val="28"/>
          <w:szCs w:val="28"/>
        </w:rPr>
        <w:t>con el objetivo de</w:t>
      </w:r>
      <w:r w:rsidR="00505B45" w:rsidRPr="0008113C">
        <w:rPr>
          <w:rFonts w:ascii="Times New Roman" w:hAnsi="Times New Roman"/>
          <w:sz w:val="28"/>
          <w:szCs w:val="28"/>
        </w:rPr>
        <w:t xml:space="preserve"> impedir la obstrucción o restricciones a la libertad económica, a la libre competencia y para controlar abusos de posiciones dominantes en el mercado nacional. Pero, además de esto,</w:t>
      </w:r>
      <w:r w:rsidR="008C3EEF" w:rsidRPr="0008113C">
        <w:rPr>
          <w:rFonts w:ascii="Times New Roman" w:hAnsi="Times New Roman"/>
          <w:sz w:val="28"/>
          <w:szCs w:val="28"/>
        </w:rPr>
        <w:t xml:space="preserve"> el Estado tiene la potestad y, en ocasiones el deber,</w:t>
      </w:r>
      <w:r w:rsidR="00381D30" w:rsidRPr="0008113C">
        <w:rPr>
          <w:rFonts w:ascii="Times New Roman" w:hAnsi="Times New Roman"/>
          <w:sz w:val="28"/>
          <w:szCs w:val="28"/>
        </w:rPr>
        <w:t xml:space="preserve"> de</w:t>
      </w:r>
      <w:r w:rsidR="008C3EEF" w:rsidRPr="0008113C">
        <w:rPr>
          <w:rFonts w:ascii="Times New Roman" w:hAnsi="Times New Roman"/>
          <w:sz w:val="28"/>
          <w:szCs w:val="28"/>
        </w:rPr>
        <w:t xml:space="preserve"> </w:t>
      </w:r>
      <w:r w:rsidR="00505B45" w:rsidRPr="0008113C">
        <w:rPr>
          <w:rFonts w:ascii="Times New Roman" w:hAnsi="Times New Roman"/>
          <w:sz w:val="28"/>
          <w:szCs w:val="28"/>
        </w:rPr>
        <w:t>promover el desarrollo económ</w:t>
      </w:r>
      <w:r w:rsidR="007B0213" w:rsidRPr="0008113C">
        <w:rPr>
          <w:rFonts w:ascii="Times New Roman" w:hAnsi="Times New Roman"/>
          <w:sz w:val="28"/>
          <w:szCs w:val="28"/>
        </w:rPr>
        <w:t>ico, la competitividad, la productividad</w:t>
      </w:r>
      <w:r w:rsidR="008C3EEF" w:rsidRPr="0008113C">
        <w:rPr>
          <w:rFonts w:ascii="Times New Roman" w:hAnsi="Times New Roman"/>
          <w:sz w:val="28"/>
          <w:szCs w:val="28"/>
        </w:rPr>
        <w:t xml:space="preserve"> y </w:t>
      </w:r>
      <w:r w:rsidR="007B0213" w:rsidRPr="0008113C">
        <w:rPr>
          <w:rFonts w:ascii="Times New Roman" w:hAnsi="Times New Roman"/>
          <w:sz w:val="28"/>
          <w:szCs w:val="28"/>
        </w:rPr>
        <w:t>reactivar la empresa,</w:t>
      </w:r>
      <w:r w:rsidR="008C3EEF" w:rsidRPr="0008113C">
        <w:rPr>
          <w:rFonts w:ascii="Times New Roman" w:hAnsi="Times New Roman"/>
          <w:sz w:val="28"/>
          <w:szCs w:val="28"/>
        </w:rPr>
        <w:t xml:space="preserve"> en tanto base del desarrollo</w:t>
      </w:r>
      <w:r w:rsidR="00AB4378" w:rsidRPr="0008113C">
        <w:rPr>
          <w:rFonts w:ascii="Times New Roman" w:hAnsi="Times New Roman"/>
          <w:sz w:val="28"/>
          <w:szCs w:val="28"/>
        </w:rPr>
        <w:t xml:space="preserve"> (Art. 333 de la C.P.)</w:t>
      </w:r>
      <w:r w:rsidR="007B0213" w:rsidRPr="0008113C">
        <w:rPr>
          <w:rFonts w:ascii="Times New Roman" w:hAnsi="Times New Roman"/>
          <w:sz w:val="28"/>
          <w:szCs w:val="28"/>
        </w:rPr>
        <w:t xml:space="preserve">. </w:t>
      </w:r>
      <w:r w:rsidR="00505B45" w:rsidRPr="0008113C">
        <w:rPr>
          <w:rFonts w:ascii="Times New Roman" w:hAnsi="Times New Roman"/>
          <w:sz w:val="28"/>
          <w:szCs w:val="28"/>
        </w:rPr>
        <w:t xml:space="preserve"> </w:t>
      </w:r>
    </w:p>
    <w:p w:rsidR="005F3089" w:rsidRPr="0008113C" w:rsidRDefault="005F3089" w:rsidP="0008113C">
      <w:pPr>
        <w:widowControl w:val="0"/>
        <w:spacing w:after="0" w:line="240" w:lineRule="auto"/>
        <w:jc w:val="both"/>
        <w:rPr>
          <w:rFonts w:ascii="Times New Roman" w:hAnsi="Times New Roman"/>
          <w:sz w:val="28"/>
          <w:szCs w:val="28"/>
        </w:rPr>
      </w:pPr>
    </w:p>
    <w:p w:rsidR="00A61392" w:rsidRPr="0008113C" w:rsidRDefault="007B3F5F" w:rsidP="0008113C">
      <w:pPr>
        <w:pStyle w:val="Sangradetextonormal"/>
        <w:spacing w:after="0"/>
        <w:ind w:left="0"/>
        <w:jc w:val="both"/>
        <w:rPr>
          <w:szCs w:val="28"/>
        </w:rPr>
      </w:pPr>
      <w:r w:rsidRPr="0008113C">
        <w:rPr>
          <w:b/>
          <w:szCs w:val="28"/>
        </w:rPr>
        <w:t>2</w:t>
      </w:r>
      <w:r w:rsidR="00BE7D4D" w:rsidRPr="0008113C">
        <w:rPr>
          <w:b/>
          <w:szCs w:val="28"/>
        </w:rPr>
        <w:t>7</w:t>
      </w:r>
      <w:r w:rsidRPr="0008113C">
        <w:rPr>
          <w:b/>
          <w:szCs w:val="28"/>
        </w:rPr>
        <w:t xml:space="preserve">. </w:t>
      </w:r>
      <w:r w:rsidRPr="0008113C">
        <w:rPr>
          <w:szCs w:val="28"/>
        </w:rPr>
        <w:t>En el marco anterior surge</w:t>
      </w:r>
      <w:r w:rsidR="00403A07" w:rsidRPr="0008113C">
        <w:rPr>
          <w:szCs w:val="28"/>
        </w:rPr>
        <w:t>n</w:t>
      </w:r>
      <w:r w:rsidRPr="0008113C">
        <w:rPr>
          <w:szCs w:val="28"/>
        </w:rPr>
        <w:t>, por ejemplo,</w:t>
      </w:r>
      <w:r w:rsidR="008F389F" w:rsidRPr="0008113C">
        <w:rPr>
          <w:szCs w:val="28"/>
        </w:rPr>
        <w:t xml:space="preserve"> medidas como las de reactivación empresarial, las cuales </w:t>
      </w:r>
      <w:r w:rsidR="00F87340" w:rsidRPr="0008113C">
        <w:rPr>
          <w:szCs w:val="28"/>
        </w:rPr>
        <w:t xml:space="preserve">buscan la recuperación </w:t>
      </w:r>
      <w:r w:rsidR="008F389F" w:rsidRPr="0008113C">
        <w:rPr>
          <w:szCs w:val="28"/>
        </w:rPr>
        <w:t>de la empresa</w:t>
      </w:r>
      <w:r w:rsidR="005F3089" w:rsidRPr="0008113C">
        <w:rPr>
          <w:szCs w:val="28"/>
        </w:rPr>
        <w:t>. El Legislador diseña estas regulaciones especiales</w:t>
      </w:r>
      <w:r w:rsidR="008557A9" w:rsidRPr="0008113C">
        <w:rPr>
          <w:szCs w:val="28"/>
        </w:rPr>
        <w:t xml:space="preserve"> </w:t>
      </w:r>
      <w:r w:rsidR="005F3089" w:rsidRPr="0008113C">
        <w:rPr>
          <w:szCs w:val="28"/>
        </w:rPr>
        <w:t>para facilitar la reactivación y viabilidad de la empresa, con el fin de preservarla como fuente de empleo y de desarrollo, de conformidad con el artículo 333 superior</w:t>
      </w:r>
      <w:r w:rsidR="005F3089" w:rsidRPr="0008113C">
        <w:rPr>
          <w:rStyle w:val="Refdenotaalpie"/>
          <w:szCs w:val="28"/>
        </w:rPr>
        <w:footnoteReference w:id="42"/>
      </w:r>
      <w:r w:rsidR="008557A9" w:rsidRPr="0008113C">
        <w:rPr>
          <w:szCs w:val="28"/>
        </w:rPr>
        <w:t>.</w:t>
      </w:r>
      <w:r w:rsidR="00853302" w:rsidRPr="0008113C">
        <w:rPr>
          <w:szCs w:val="28"/>
        </w:rPr>
        <w:t xml:space="preserve"> Se sustituyen los intereses particulares </w:t>
      </w:r>
      <w:r w:rsidR="00CA388A" w:rsidRPr="0008113C">
        <w:rPr>
          <w:szCs w:val="28"/>
        </w:rPr>
        <w:t xml:space="preserve">de </w:t>
      </w:r>
      <w:r w:rsidR="00853302" w:rsidRPr="0008113C">
        <w:rPr>
          <w:szCs w:val="28"/>
        </w:rPr>
        <w:t>obtener a toda costa el pago de obligaciones insolutas, por otro de interés general, de contenido social, a fin de que la empresa supere dificultades transitorias, y  continúe con sus actividades, de las cuales no ha de beneficiarse únicamente el empresario sino la sociedad</w:t>
      </w:r>
      <w:r w:rsidR="00853302" w:rsidRPr="0008113C">
        <w:rPr>
          <w:szCs w:val="28"/>
          <w:vertAlign w:val="superscript"/>
        </w:rPr>
        <w:footnoteReference w:id="43"/>
      </w:r>
      <w:r w:rsidR="00853302" w:rsidRPr="0008113C">
        <w:rPr>
          <w:szCs w:val="28"/>
        </w:rPr>
        <w:t xml:space="preserve">. </w:t>
      </w:r>
    </w:p>
    <w:p w:rsidR="00A61392" w:rsidRPr="0008113C" w:rsidRDefault="00A61392" w:rsidP="0008113C">
      <w:pPr>
        <w:pStyle w:val="Sangradetextonormal"/>
        <w:spacing w:after="0"/>
        <w:ind w:left="0"/>
        <w:jc w:val="both"/>
        <w:rPr>
          <w:szCs w:val="28"/>
        </w:rPr>
      </w:pPr>
    </w:p>
    <w:p w:rsidR="00F65CF4" w:rsidRPr="0008113C" w:rsidRDefault="00A61392" w:rsidP="0008113C">
      <w:pPr>
        <w:pStyle w:val="Sangradetextonormal"/>
        <w:spacing w:after="0"/>
        <w:ind w:left="0"/>
        <w:jc w:val="both"/>
        <w:rPr>
          <w:iCs/>
          <w:szCs w:val="28"/>
        </w:rPr>
      </w:pPr>
      <w:r w:rsidRPr="0008113C">
        <w:rPr>
          <w:b/>
          <w:szCs w:val="28"/>
        </w:rPr>
        <w:t>2</w:t>
      </w:r>
      <w:r w:rsidR="00BE7D4D" w:rsidRPr="0008113C">
        <w:rPr>
          <w:b/>
          <w:szCs w:val="28"/>
        </w:rPr>
        <w:t>8</w:t>
      </w:r>
      <w:r w:rsidRPr="0008113C">
        <w:rPr>
          <w:b/>
          <w:szCs w:val="28"/>
        </w:rPr>
        <w:t xml:space="preserve">. </w:t>
      </w:r>
      <w:r w:rsidR="00C533A1" w:rsidRPr="0008113C">
        <w:rPr>
          <w:szCs w:val="28"/>
        </w:rPr>
        <w:t xml:space="preserve">Debe tenerse en cuenta, sin embargo, que </w:t>
      </w:r>
      <w:r w:rsidR="008772B8" w:rsidRPr="0008113C">
        <w:rPr>
          <w:szCs w:val="28"/>
        </w:rPr>
        <w:t>así como cuando el Estado interviene y limita la libertad económica de los agentes del mercado está sujeto a límites constitucionales</w:t>
      </w:r>
      <w:r w:rsidR="00F65CF4" w:rsidRPr="0008113C">
        <w:rPr>
          <w:rStyle w:val="Refdenotaalpie"/>
          <w:szCs w:val="28"/>
        </w:rPr>
        <w:footnoteReference w:id="44"/>
      </w:r>
      <w:r w:rsidR="008772B8" w:rsidRPr="0008113C">
        <w:rPr>
          <w:szCs w:val="28"/>
        </w:rPr>
        <w:t>, también</w:t>
      </w:r>
      <w:r w:rsidR="00A90D1F" w:rsidRPr="0008113C">
        <w:rPr>
          <w:szCs w:val="28"/>
        </w:rPr>
        <w:t xml:space="preserve"> en todos aquellos supuestos en los cuales </w:t>
      </w:r>
      <w:r w:rsidRPr="0008113C">
        <w:rPr>
          <w:szCs w:val="28"/>
        </w:rPr>
        <w:t>el Estado actúa en dirección contraria, favor de los intereses de la empresa</w:t>
      </w:r>
      <w:r w:rsidR="00A90D1F" w:rsidRPr="0008113C">
        <w:rPr>
          <w:szCs w:val="28"/>
        </w:rPr>
        <w:t xml:space="preserve">, en pro de su recuperación, de reactivación o su impulso, el Legislador se halla también sometido a límites. </w:t>
      </w:r>
      <w:r w:rsidR="00E97431" w:rsidRPr="0008113C">
        <w:rPr>
          <w:szCs w:val="28"/>
        </w:rPr>
        <w:t xml:space="preserve">Así, </w:t>
      </w:r>
      <w:r w:rsidR="00CA388A" w:rsidRPr="0008113C">
        <w:rPr>
          <w:szCs w:val="28"/>
        </w:rPr>
        <w:t xml:space="preserve">la Corte </w:t>
      </w:r>
      <w:r w:rsidR="00E97431" w:rsidRPr="0008113C">
        <w:rPr>
          <w:szCs w:val="28"/>
        </w:rPr>
        <w:t>ha afirmado que</w:t>
      </w:r>
      <w:r w:rsidR="00B15780" w:rsidRPr="0008113C">
        <w:rPr>
          <w:szCs w:val="28"/>
        </w:rPr>
        <w:t xml:space="preserve"> este tipo de </w:t>
      </w:r>
      <w:r w:rsidR="00E97431" w:rsidRPr="0008113C">
        <w:rPr>
          <w:szCs w:val="28"/>
        </w:rPr>
        <w:t xml:space="preserve">intervención </w:t>
      </w:r>
      <w:r w:rsidR="00E97431" w:rsidRPr="0008113C">
        <w:rPr>
          <w:i/>
          <w:iCs/>
          <w:szCs w:val="28"/>
        </w:rPr>
        <w:t>i) necesariamente debe llevarse a cabo por ministerio de la ley;  ii) no puede afectar el núcleo esencial de la libertad de empresa;  iii) debe obedecer a motivos adecuados y suficientes que justifiquen la limitación de la referida garantía; iv) debe obedecer al principio de solidaridad; y v) debe responder a criterios de  razonabilidad y proporcionalidad</w:t>
      </w:r>
      <w:r w:rsidR="00FB2C3E" w:rsidRPr="0008113C">
        <w:rPr>
          <w:rStyle w:val="Refdenotaalpie"/>
          <w:iCs/>
          <w:szCs w:val="28"/>
        </w:rPr>
        <w:footnoteReference w:id="45"/>
      </w:r>
      <w:r w:rsidR="00E97431" w:rsidRPr="0008113C">
        <w:rPr>
          <w:iCs/>
          <w:szCs w:val="28"/>
        </w:rPr>
        <w:t xml:space="preserve">. </w:t>
      </w:r>
    </w:p>
    <w:p w:rsidR="00FB2C3E" w:rsidRPr="0008113C" w:rsidRDefault="00FB2C3E" w:rsidP="0008113C">
      <w:pPr>
        <w:pStyle w:val="Sangradetextonormal"/>
        <w:spacing w:after="0"/>
        <w:ind w:left="0"/>
        <w:jc w:val="both"/>
        <w:rPr>
          <w:szCs w:val="28"/>
        </w:rPr>
      </w:pPr>
    </w:p>
    <w:p w:rsidR="0050627D" w:rsidRPr="0008113C" w:rsidRDefault="00E97431" w:rsidP="0008113C">
      <w:pPr>
        <w:pStyle w:val="Sangradetextonormal"/>
        <w:spacing w:after="0"/>
        <w:ind w:left="0"/>
        <w:jc w:val="both"/>
        <w:rPr>
          <w:szCs w:val="28"/>
        </w:rPr>
      </w:pPr>
      <w:r w:rsidRPr="0008113C">
        <w:rPr>
          <w:iCs/>
          <w:szCs w:val="28"/>
        </w:rPr>
        <w:t xml:space="preserve">De este modo, </w:t>
      </w:r>
      <w:r w:rsidR="00CA388A" w:rsidRPr="0008113C">
        <w:rPr>
          <w:iCs/>
          <w:szCs w:val="28"/>
        </w:rPr>
        <w:t xml:space="preserve">la Sala ha considerado que </w:t>
      </w:r>
      <w:r w:rsidRPr="0008113C">
        <w:rPr>
          <w:iCs/>
          <w:szCs w:val="28"/>
        </w:rPr>
        <w:t>las regulaciones</w:t>
      </w:r>
      <w:r w:rsidR="00CA388A" w:rsidRPr="0008113C">
        <w:rPr>
          <w:iCs/>
          <w:szCs w:val="28"/>
        </w:rPr>
        <w:t xml:space="preserve"> como, verbigracia, las de </w:t>
      </w:r>
      <w:r w:rsidRPr="0008113C">
        <w:rPr>
          <w:iCs/>
          <w:szCs w:val="28"/>
        </w:rPr>
        <w:t>insolvencia</w:t>
      </w:r>
      <w:r w:rsidR="00CA388A" w:rsidRPr="0008113C">
        <w:rPr>
          <w:iCs/>
          <w:szCs w:val="28"/>
        </w:rPr>
        <w:t xml:space="preserve">, son constitucionalmente válidas, en tanto </w:t>
      </w:r>
      <w:r w:rsidR="00193D03" w:rsidRPr="0008113C">
        <w:rPr>
          <w:iCs/>
          <w:szCs w:val="28"/>
        </w:rPr>
        <w:t xml:space="preserve">(i) se realizan por previsión legal, (ii) </w:t>
      </w:r>
      <w:r w:rsidRPr="0008113C">
        <w:rPr>
          <w:iCs/>
          <w:szCs w:val="28"/>
        </w:rPr>
        <w:t xml:space="preserve">no </w:t>
      </w:r>
      <w:r w:rsidR="006F753B" w:rsidRPr="0008113C">
        <w:rPr>
          <w:szCs w:val="28"/>
        </w:rPr>
        <w:t>afecta</w:t>
      </w:r>
      <w:r w:rsidRPr="0008113C">
        <w:rPr>
          <w:szCs w:val="28"/>
        </w:rPr>
        <w:t>n</w:t>
      </w:r>
      <w:r w:rsidR="006F753B" w:rsidRPr="0008113C">
        <w:rPr>
          <w:szCs w:val="28"/>
        </w:rPr>
        <w:t xml:space="preserve"> e</w:t>
      </w:r>
      <w:r w:rsidRPr="0008113C">
        <w:rPr>
          <w:szCs w:val="28"/>
        </w:rPr>
        <w:t xml:space="preserve">l núcleo esencial de la empresa sino que, </w:t>
      </w:r>
      <w:r w:rsidR="006F753B" w:rsidRPr="0008113C">
        <w:rPr>
          <w:szCs w:val="28"/>
        </w:rPr>
        <w:t>por el contrario, busca</w:t>
      </w:r>
      <w:r w:rsidRPr="0008113C">
        <w:rPr>
          <w:szCs w:val="28"/>
        </w:rPr>
        <w:t>n</w:t>
      </w:r>
      <w:r w:rsidR="006F753B" w:rsidRPr="0008113C">
        <w:rPr>
          <w:szCs w:val="28"/>
        </w:rPr>
        <w:t xml:space="preserve"> preservar su existencia; (iii) </w:t>
      </w:r>
      <w:r w:rsidRPr="0008113C">
        <w:rPr>
          <w:szCs w:val="28"/>
        </w:rPr>
        <w:t>o</w:t>
      </w:r>
      <w:r w:rsidR="006F753B" w:rsidRPr="0008113C">
        <w:rPr>
          <w:szCs w:val="28"/>
        </w:rPr>
        <w:t>bedece</w:t>
      </w:r>
      <w:r w:rsidR="00CA388A" w:rsidRPr="0008113C">
        <w:rPr>
          <w:szCs w:val="28"/>
        </w:rPr>
        <w:t>n</w:t>
      </w:r>
      <w:r w:rsidR="006F753B" w:rsidRPr="0008113C">
        <w:rPr>
          <w:szCs w:val="28"/>
        </w:rPr>
        <w:t xml:space="preserve"> a motivos adecuados y suficientes</w:t>
      </w:r>
      <w:r w:rsidR="00CA388A" w:rsidRPr="0008113C">
        <w:rPr>
          <w:szCs w:val="28"/>
        </w:rPr>
        <w:t xml:space="preserve">, i. e. </w:t>
      </w:r>
      <w:r w:rsidR="006F753B" w:rsidRPr="0008113C">
        <w:rPr>
          <w:szCs w:val="28"/>
        </w:rPr>
        <w:t>la preservación de la empresa</w:t>
      </w:r>
      <w:r w:rsidR="003D2991" w:rsidRPr="0008113C">
        <w:rPr>
          <w:szCs w:val="28"/>
        </w:rPr>
        <w:t xml:space="preserve"> en tanto </w:t>
      </w:r>
      <w:r w:rsidR="006F753B" w:rsidRPr="0008113C">
        <w:rPr>
          <w:szCs w:val="28"/>
        </w:rPr>
        <w:t xml:space="preserve">promotora del desarrollo y fuente de empleo; (iv) </w:t>
      </w:r>
      <w:r w:rsidRPr="0008113C">
        <w:rPr>
          <w:szCs w:val="28"/>
        </w:rPr>
        <w:t>r</w:t>
      </w:r>
      <w:r w:rsidR="006F753B" w:rsidRPr="0008113C">
        <w:rPr>
          <w:szCs w:val="28"/>
        </w:rPr>
        <w:t xml:space="preserve">esponde al principio de solidaridad, pues atiende al mismo para establecer un régimen especial que busca apoyar a la empresa y a sus trabajadores en una situación  especial y; (v) </w:t>
      </w:r>
      <w:r w:rsidRPr="0008113C">
        <w:rPr>
          <w:szCs w:val="28"/>
        </w:rPr>
        <w:t>c</w:t>
      </w:r>
      <w:r w:rsidR="006F753B" w:rsidRPr="0008113C">
        <w:rPr>
          <w:szCs w:val="28"/>
        </w:rPr>
        <w:t>umple con los criterios de razonabilidad y proporcionalidad, pues no desconoce los derechos de los acreedores de la empresa ni del Estado, sino que establece un régimen especial para el cumplimiento de las obligaciones del deudor</w:t>
      </w:r>
      <w:r w:rsidR="00193D03" w:rsidRPr="0008113C">
        <w:rPr>
          <w:rStyle w:val="Refdenotaalpie"/>
          <w:szCs w:val="28"/>
        </w:rPr>
        <w:footnoteReference w:id="46"/>
      </w:r>
      <w:r w:rsidR="006F753B" w:rsidRPr="0008113C">
        <w:rPr>
          <w:szCs w:val="28"/>
        </w:rPr>
        <w:t>.</w:t>
      </w:r>
    </w:p>
    <w:p w:rsidR="00590CD4" w:rsidRPr="0008113C" w:rsidRDefault="00590CD4" w:rsidP="0008113C">
      <w:pPr>
        <w:pStyle w:val="Sangradetextonormal"/>
        <w:spacing w:after="0"/>
        <w:ind w:left="0"/>
        <w:jc w:val="both"/>
        <w:rPr>
          <w:szCs w:val="28"/>
        </w:rPr>
      </w:pPr>
    </w:p>
    <w:p w:rsidR="00590CD4" w:rsidRPr="0008113C" w:rsidRDefault="00BE7D4D" w:rsidP="0008113C">
      <w:pPr>
        <w:pStyle w:val="Sangradetextonormal"/>
        <w:spacing w:after="0"/>
        <w:ind w:left="0"/>
        <w:jc w:val="both"/>
        <w:rPr>
          <w:szCs w:val="28"/>
        </w:rPr>
      </w:pPr>
      <w:r w:rsidRPr="0008113C">
        <w:rPr>
          <w:b/>
          <w:szCs w:val="28"/>
        </w:rPr>
        <w:t>29</w:t>
      </w:r>
      <w:r w:rsidR="00FA17DF" w:rsidRPr="0008113C">
        <w:rPr>
          <w:b/>
          <w:szCs w:val="28"/>
        </w:rPr>
        <w:t xml:space="preserve">. </w:t>
      </w:r>
      <w:r w:rsidR="00FA17DF" w:rsidRPr="0008113C">
        <w:rPr>
          <w:szCs w:val="28"/>
        </w:rPr>
        <w:t xml:space="preserve">En consecuencia, </w:t>
      </w:r>
      <w:r w:rsidR="00590CD4" w:rsidRPr="0008113C">
        <w:rPr>
          <w:szCs w:val="28"/>
        </w:rPr>
        <w:t>la Corte reitera que</w:t>
      </w:r>
      <w:r w:rsidR="003D2991" w:rsidRPr="0008113C">
        <w:rPr>
          <w:szCs w:val="28"/>
        </w:rPr>
        <w:t xml:space="preserve"> </w:t>
      </w:r>
      <w:r w:rsidR="00193D03" w:rsidRPr="0008113C">
        <w:rPr>
          <w:szCs w:val="28"/>
        </w:rPr>
        <w:t xml:space="preserve">el </w:t>
      </w:r>
      <w:r w:rsidR="003D2991" w:rsidRPr="0008113C">
        <w:rPr>
          <w:szCs w:val="28"/>
        </w:rPr>
        <w:t xml:space="preserve">Estado </w:t>
      </w:r>
      <w:r w:rsidR="00193D03" w:rsidRPr="0008113C">
        <w:rPr>
          <w:szCs w:val="28"/>
        </w:rPr>
        <w:t xml:space="preserve">se encuentra constitucionalmente facultado para intervenir </w:t>
      </w:r>
      <w:r w:rsidR="003D2991" w:rsidRPr="0008113C">
        <w:rPr>
          <w:szCs w:val="28"/>
        </w:rPr>
        <w:t>en la economía</w:t>
      </w:r>
      <w:r w:rsidR="00193D03" w:rsidRPr="0008113C">
        <w:rPr>
          <w:szCs w:val="28"/>
        </w:rPr>
        <w:t xml:space="preserve">, ya sea con el fin de </w:t>
      </w:r>
      <w:r w:rsidR="003D2991" w:rsidRPr="0008113C">
        <w:rPr>
          <w:szCs w:val="28"/>
        </w:rPr>
        <w:t>racionalizar el mercado,</w:t>
      </w:r>
      <w:r w:rsidR="00193D03" w:rsidRPr="0008113C">
        <w:rPr>
          <w:szCs w:val="28"/>
        </w:rPr>
        <w:t xml:space="preserve"> </w:t>
      </w:r>
      <w:r w:rsidR="003D2991" w:rsidRPr="0008113C">
        <w:rPr>
          <w:szCs w:val="28"/>
        </w:rPr>
        <w:t>garantizar las libertad</w:t>
      </w:r>
      <w:r w:rsidR="00193D03" w:rsidRPr="0008113C">
        <w:rPr>
          <w:szCs w:val="28"/>
        </w:rPr>
        <w:t>es</w:t>
      </w:r>
      <w:r w:rsidR="003D2991" w:rsidRPr="0008113C">
        <w:rPr>
          <w:szCs w:val="28"/>
        </w:rPr>
        <w:t xml:space="preserve"> económicas y</w:t>
      </w:r>
      <w:r w:rsidR="00193D03" w:rsidRPr="0008113C">
        <w:rPr>
          <w:szCs w:val="28"/>
        </w:rPr>
        <w:t xml:space="preserve">, así mismo, </w:t>
      </w:r>
      <w:r w:rsidR="00A419D5" w:rsidRPr="0008113C">
        <w:rPr>
          <w:i/>
          <w:szCs w:val="28"/>
        </w:rPr>
        <w:t xml:space="preserve">promover, recuperar e impulsar la </w:t>
      </w:r>
      <w:r w:rsidR="003D2991" w:rsidRPr="0008113C">
        <w:rPr>
          <w:i/>
          <w:szCs w:val="28"/>
        </w:rPr>
        <w:t>empresa</w:t>
      </w:r>
      <w:r w:rsidR="00193D03" w:rsidRPr="0008113C">
        <w:rPr>
          <w:szCs w:val="28"/>
        </w:rPr>
        <w:t xml:space="preserve">. Sin embargo, en cualquier caso, la injerencia oficial en la economía está sujeta a </w:t>
      </w:r>
      <w:r w:rsidR="0069641D" w:rsidRPr="0008113C">
        <w:rPr>
          <w:szCs w:val="28"/>
        </w:rPr>
        <w:t>restricciones</w:t>
      </w:r>
      <w:r w:rsidR="00193D03" w:rsidRPr="0008113C">
        <w:rPr>
          <w:szCs w:val="28"/>
        </w:rPr>
        <w:t>,</w:t>
      </w:r>
      <w:r w:rsidR="0069641D" w:rsidRPr="0008113C">
        <w:rPr>
          <w:szCs w:val="28"/>
        </w:rPr>
        <w:t xml:space="preserve"> en la medida en que, además de llevarse a cabo por </w:t>
      </w:r>
      <w:r w:rsidR="0069641D" w:rsidRPr="0008113C">
        <w:rPr>
          <w:iCs/>
          <w:szCs w:val="28"/>
        </w:rPr>
        <w:t>ministerio de la ley, entre otras condiciones, debe responder a criterios de razonabilidad y proporcionalidad</w:t>
      </w:r>
      <w:r w:rsidR="00A419D5" w:rsidRPr="0008113C">
        <w:rPr>
          <w:iCs/>
          <w:szCs w:val="28"/>
        </w:rPr>
        <w:t xml:space="preserve">. </w:t>
      </w:r>
      <w:r w:rsidR="00977DE3" w:rsidRPr="0008113C">
        <w:rPr>
          <w:iCs/>
          <w:szCs w:val="28"/>
        </w:rPr>
        <w:t>S</w:t>
      </w:r>
      <w:r w:rsidR="00A419D5" w:rsidRPr="0008113C">
        <w:rPr>
          <w:iCs/>
          <w:szCs w:val="28"/>
        </w:rPr>
        <w:t xml:space="preserve">ingularmente, </w:t>
      </w:r>
      <w:r w:rsidR="0069641D" w:rsidRPr="0008113C">
        <w:rPr>
          <w:iCs/>
          <w:szCs w:val="28"/>
        </w:rPr>
        <w:t>no</w:t>
      </w:r>
      <w:r w:rsidR="00A419D5" w:rsidRPr="0008113C">
        <w:rPr>
          <w:iCs/>
          <w:szCs w:val="28"/>
        </w:rPr>
        <w:t xml:space="preserve"> pueden ser </w:t>
      </w:r>
      <w:r w:rsidR="00CA388A" w:rsidRPr="0008113C">
        <w:rPr>
          <w:iCs/>
          <w:szCs w:val="28"/>
        </w:rPr>
        <w:t xml:space="preserve">conculcados </w:t>
      </w:r>
      <w:r w:rsidR="0069641D" w:rsidRPr="0008113C">
        <w:rPr>
          <w:iCs/>
          <w:szCs w:val="28"/>
        </w:rPr>
        <w:t xml:space="preserve">los derechos fundamentales de los sujetos </w:t>
      </w:r>
      <w:r w:rsidR="00977DE3" w:rsidRPr="0008113C">
        <w:rPr>
          <w:iCs/>
          <w:szCs w:val="28"/>
        </w:rPr>
        <w:t xml:space="preserve">implicados </w:t>
      </w:r>
      <w:r w:rsidR="0069641D" w:rsidRPr="0008113C">
        <w:rPr>
          <w:iCs/>
          <w:szCs w:val="28"/>
        </w:rPr>
        <w:t>de alguna manera con la medida</w:t>
      </w:r>
      <w:r w:rsidR="00A419D5" w:rsidRPr="0008113C">
        <w:rPr>
          <w:iCs/>
          <w:szCs w:val="28"/>
        </w:rPr>
        <w:t xml:space="preserve"> regulatoria en cuestión</w:t>
      </w:r>
      <w:r w:rsidR="0069641D" w:rsidRPr="0008113C">
        <w:rPr>
          <w:iCs/>
          <w:szCs w:val="28"/>
        </w:rPr>
        <w:t xml:space="preserve">.  </w:t>
      </w:r>
      <w:r w:rsidR="00193D03" w:rsidRPr="0008113C">
        <w:rPr>
          <w:szCs w:val="28"/>
        </w:rPr>
        <w:t xml:space="preserve"> </w:t>
      </w:r>
      <w:r w:rsidR="003D2991" w:rsidRPr="0008113C">
        <w:rPr>
          <w:szCs w:val="28"/>
        </w:rPr>
        <w:t xml:space="preserve"> </w:t>
      </w:r>
    </w:p>
    <w:p w:rsidR="0068382A" w:rsidRPr="0008113C" w:rsidRDefault="0068382A" w:rsidP="0008113C">
      <w:pPr>
        <w:pStyle w:val="Sangradetextonormal"/>
        <w:spacing w:after="0"/>
        <w:ind w:left="0"/>
        <w:jc w:val="both"/>
        <w:rPr>
          <w:szCs w:val="28"/>
        </w:rPr>
      </w:pPr>
    </w:p>
    <w:p w:rsidR="0068382A" w:rsidRPr="0008113C" w:rsidRDefault="0068382A" w:rsidP="0008113C">
      <w:pPr>
        <w:pStyle w:val="Sangradetextonormal"/>
        <w:spacing w:after="0"/>
        <w:ind w:left="0"/>
        <w:jc w:val="both"/>
        <w:rPr>
          <w:b/>
          <w:szCs w:val="28"/>
        </w:rPr>
      </w:pPr>
      <w:r w:rsidRPr="0008113C">
        <w:rPr>
          <w:b/>
          <w:szCs w:val="28"/>
        </w:rPr>
        <w:t xml:space="preserve">ii. </w:t>
      </w:r>
      <w:r w:rsidR="008F2E4D" w:rsidRPr="0008113C">
        <w:rPr>
          <w:b/>
          <w:szCs w:val="28"/>
        </w:rPr>
        <w:t xml:space="preserve">El carácter constitucional de los </w:t>
      </w:r>
      <w:r w:rsidR="0011258D" w:rsidRPr="0008113C">
        <w:rPr>
          <w:b/>
          <w:szCs w:val="28"/>
        </w:rPr>
        <w:t>créditos alimentarios de</w:t>
      </w:r>
      <w:r w:rsidR="008F2E4D" w:rsidRPr="0008113C">
        <w:rPr>
          <w:b/>
          <w:szCs w:val="28"/>
        </w:rPr>
        <w:t xml:space="preserve"> los menores de edad y </w:t>
      </w:r>
      <w:r w:rsidR="00DF1C22" w:rsidRPr="0008113C">
        <w:rPr>
          <w:b/>
          <w:szCs w:val="28"/>
        </w:rPr>
        <w:t xml:space="preserve">de </w:t>
      </w:r>
      <w:r w:rsidR="008F2E4D" w:rsidRPr="0008113C">
        <w:rPr>
          <w:b/>
          <w:szCs w:val="28"/>
        </w:rPr>
        <w:t>los</w:t>
      </w:r>
      <w:r w:rsidR="0011258D" w:rsidRPr="0008113C">
        <w:rPr>
          <w:b/>
          <w:szCs w:val="28"/>
        </w:rPr>
        <w:t xml:space="preserve"> </w:t>
      </w:r>
      <w:r w:rsidR="008F2E4D" w:rsidRPr="0008113C">
        <w:rPr>
          <w:b/>
          <w:szCs w:val="28"/>
        </w:rPr>
        <w:t xml:space="preserve">trabajadores </w:t>
      </w:r>
    </w:p>
    <w:p w:rsidR="0011258D" w:rsidRPr="0008113C" w:rsidRDefault="0011258D" w:rsidP="0008113C">
      <w:pPr>
        <w:pStyle w:val="Sangradetextonormal"/>
        <w:tabs>
          <w:tab w:val="left" w:pos="1728"/>
        </w:tabs>
        <w:spacing w:after="0"/>
        <w:ind w:left="0"/>
        <w:jc w:val="both"/>
        <w:rPr>
          <w:szCs w:val="28"/>
        </w:rPr>
      </w:pPr>
    </w:p>
    <w:p w:rsidR="006E416D" w:rsidRPr="0008113C" w:rsidRDefault="006E416D" w:rsidP="0008113C">
      <w:pPr>
        <w:pStyle w:val="Textoindependiente"/>
        <w:spacing w:line="240" w:lineRule="auto"/>
        <w:rPr>
          <w:szCs w:val="28"/>
        </w:rPr>
      </w:pPr>
      <w:r w:rsidRPr="0008113C">
        <w:rPr>
          <w:b/>
          <w:szCs w:val="28"/>
        </w:rPr>
        <w:t>3</w:t>
      </w:r>
      <w:r w:rsidR="00BE7D4D" w:rsidRPr="0008113C">
        <w:rPr>
          <w:b/>
          <w:szCs w:val="28"/>
        </w:rPr>
        <w:t>0</w:t>
      </w:r>
      <w:r w:rsidRPr="0008113C">
        <w:rPr>
          <w:b/>
          <w:szCs w:val="28"/>
        </w:rPr>
        <w:t xml:space="preserve">. </w:t>
      </w:r>
      <w:r w:rsidRPr="0008113C">
        <w:rPr>
          <w:szCs w:val="28"/>
        </w:rPr>
        <w:t xml:space="preserve">La </w:t>
      </w:r>
      <w:r w:rsidR="00BD0DFD" w:rsidRPr="0008113C">
        <w:rPr>
          <w:szCs w:val="28"/>
        </w:rPr>
        <w:t xml:space="preserve">figura de la </w:t>
      </w:r>
      <w:r w:rsidRPr="0008113C">
        <w:rPr>
          <w:szCs w:val="28"/>
        </w:rPr>
        <w:t>prelación de créditos es una</w:t>
      </w:r>
      <w:r w:rsidR="0070231B" w:rsidRPr="0008113C">
        <w:rPr>
          <w:szCs w:val="28"/>
        </w:rPr>
        <w:t xml:space="preserve"> </w:t>
      </w:r>
      <w:r w:rsidR="008F3C9D" w:rsidRPr="0008113C">
        <w:rPr>
          <w:szCs w:val="28"/>
        </w:rPr>
        <w:t>consecuencia del</w:t>
      </w:r>
      <w:r w:rsidR="00BD0DFD" w:rsidRPr="0008113C">
        <w:rPr>
          <w:szCs w:val="28"/>
        </w:rPr>
        <w:t xml:space="preserve"> principio</w:t>
      </w:r>
      <w:r w:rsidR="0070231B" w:rsidRPr="0008113C">
        <w:rPr>
          <w:szCs w:val="28"/>
        </w:rPr>
        <w:t>, según el cual,</w:t>
      </w:r>
      <w:r w:rsidR="00524568" w:rsidRPr="0008113C">
        <w:rPr>
          <w:szCs w:val="28"/>
        </w:rPr>
        <w:t xml:space="preserve"> </w:t>
      </w:r>
      <w:r w:rsidR="0070231B" w:rsidRPr="0008113C">
        <w:rPr>
          <w:i/>
          <w:szCs w:val="28"/>
          <w:lang w:val="es-ES_tradnl"/>
        </w:rPr>
        <w:t>el patrimonio del deudor es prenda común de todos su</w:t>
      </w:r>
      <w:r w:rsidR="008566F7" w:rsidRPr="0008113C">
        <w:rPr>
          <w:i/>
          <w:szCs w:val="28"/>
          <w:lang w:val="es-ES_tradnl"/>
        </w:rPr>
        <w:t>s</w:t>
      </w:r>
      <w:r w:rsidR="0070231B" w:rsidRPr="0008113C">
        <w:rPr>
          <w:i/>
          <w:szCs w:val="28"/>
          <w:lang w:val="es-ES_tradnl"/>
        </w:rPr>
        <w:t xml:space="preserve"> acreedores </w:t>
      </w:r>
      <w:r w:rsidR="0070231B" w:rsidRPr="0008113C">
        <w:rPr>
          <w:szCs w:val="28"/>
          <w:lang w:val="es-ES_tradnl"/>
        </w:rPr>
        <w:t>(Art. 2492 del C</w:t>
      </w:r>
      <w:r w:rsidR="00042C1A" w:rsidRPr="0008113C">
        <w:rPr>
          <w:szCs w:val="28"/>
          <w:lang w:val="es-ES_tradnl"/>
        </w:rPr>
        <w:t>. C.)</w:t>
      </w:r>
      <w:r w:rsidR="005F3223" w:rsidRPr="0008113C">
        <w:rPr>
          <w:szCs w:val="28"/>
          <w:lang w:val="es-ES_tradnl"/>
        </w:rPr>
        <w:t xml:space="preserve">. </w:t>
      </w:r>
      <w:r w:rsidR="000A58EE" w:rsidRPr="0008113C">
        <w:rPr>
          <w:szCs w:val="28"/>
          <w:lang w:val="es-ES_tradnl"/>
        </w:rPr>
        <w:t xml:space="preserve">Esta norma implica que </w:t>
      </w:r>
      <w:r w:rsidR="00042C1A" w:rsidRPr="0008113C">
        <w:rPr>
          <w:szCs w:val="28"/>
          <w:lang w:val="es-ES_tradnl"/>
        </w:rPr>
        <w:t>todos los bienes que integran</w:t>
      </w:r>
      <w:r w:rsidR="00EC524F" w:rsidRPr="0008113C">
        <w:rPr>
          <w:szCs w:val="28"/>
          <w:lang w:val="es-ES_tradnl"/>
        </w:rPr>
        <w:t xml:space="preserve"> el patrimonio del obligado</w:t>
      </w:r>
      <w:r w:rsidR="00042C1A" w:rsidRPr="0008113C">
        <w:rPr>
          <w:szCs w:val="28"/>
          <w:lang w:val="es-ES_tradnl"/>
        </w:rPr>
        <w:t xml:space="preserve"> garantizan </w:t>
      </w:r>
      <w:r w:rsidR="00EC524F" w:rsidRPr="0008113C">
        <w:rPr>
          <w:szCs w:val="28"/>
          <w:lang w:val="es-ES_tradnl"/>
        </w:rPr>
        <w:t xml:space="preserve">los créditos a su cargo </w:t>
      </w:r>
      <w:r w:rsidR="000A58EE" w:rsidRPr="0008113C">
        <w:rPr>
          <w:szCs w:val="28"/>
          <w:lang w:val="es-ES_tradnl"/>
        </w:rPr>
        <w:t xml:space="preserve">y </w:t>
      </w:r>
      <w:r w:rsidR="00DB50B3" w:rsidRPr="0008113C">
        <w:rPr>
          <w:szCs w:val="28"/>
          <w:lang w:val="es-ES_tradnl"/>
        </w:rPr>
        <w:t xml:space="preserve">en el evento de </w:t>
      </w:r>
      <w:r w:rsidR="00042C1A" w:rsidRPr="0008113C">
        <w:rPr>
          <w:szCs w:val="28"/>
          <w:lang w:val="es-ES_tradnl"/>
        </w:rPr>
        <w:t>incumplimiento puede ser perseguido por los acreedores</w:t>
      </w:r>
      <w:r w:rsidR="000A58EE" w:rsidRPr="0008113C">
        <w:rPr>
          <w:szCs w:val="28"/>
          <w:lang w:val="es-ES_tradnl"/>
        </w:rPr>
        <w:t>.</w:t>
      </w:r>
      <w:r w:rsidR="008F3C9D" w:rsidRPr="0008113C">
        <w:rPr>
          <w:szCs w:val="28"/>
          <w:lang w:val="es-ES_tradnl"/>
        </w:rPr>
        <w:t xml:space="preserve"> Sin embargo, </w:t>
      </w:r>
      <w:r w:rsidR="00DB50B3" w:rsidRPr="0008113C">
        <w:rPr>
          <w:szCs w:val="28"/>
          <w:lang w:val="es-ES_tradnl"/>
        </w:rPr>
        <w:t xml:space="preserve">cuando </w:t>
      </w:r>
      <w:r w:rsidR="00063BD1" w:rsidRPr="0008113C">
        <w:rPr>
          <w:szCs w:val="28"/>
          <w:lang w:val="es-ES_tradnl"/>
        </w:rPr>
        <w:t xml:space="preserve">los bienes del deudor no </w:t>
      </w:r>
      <w:r w:rsidR="00DB50B3" w:rsidRPr="0008113C">
        <w:rPr>
          <w:szCs w:val="28"/>
          <w:lang w:val="es-ES_tradnl"/>
        </w:rPr>
        <w:t xml:space="preserve">son </w:t>
      </w:r>
      <w:r w:rsidR="00063BD1" w:rsidRPr="0008113C">
        <w:rPr>
          <w:szCs w:val="28"/>
          <w:lang w:val="es-ES_tradnl"/>
        </w:rPr>
        <w:t xml:space="preserve">suficientes para cubrir las obligaciones insolutas, </w:t>
      </w:r>
      <w:r w:rsidR="008F3C9D" w:rsidRPr="0008113C">
        <w:rPr>
          <w:szCs w:val="28"/>
          <w:lang w:val="es-ES_tradnl"/>
        </w:rPr>
        <w:t>surge la institución de la prelación del créditos,</w:t>
      </w:r>
      <w:r w:rsidRPr="0008113C">
        <w:rPr>
          <w:szCs w:val="28"/>
        </w:rPr>
        <w:t xml:space="preserve"> a través de la cual a los titulares de un derecho de crédito, frente a una masa de bienes, se les aplican unas </w:t>
      </w:r>
      <w:r w:rsidR="008566F7" w:rsidRPr="0008113C">
        <w:rPr>
          <w:szCs w:val="28"/>
        </w:rPr>
        <w:t xml:space="preserve">reglas </w:t>
      </w:r>
      <w:r w:rsidRPr="0008113C">
        <w:rPr>
          <w:szCs w:val="28"/>
        </w:rPr>
        <w:t>mínimas, con la finalidad de garantizar la protección de las personas que por alguna característica especial merecen ser tratados de manera preferente frente a los demás acreedores</w:t>
      </w:r>
      <w:r w:rsidRPr="0008113C">
        <w:rPr>
          <w:rStyle w:val="Refdenotaalpie"/>
          <w:szCs w:val="28"/>
        </w:rPr>
        <w:footnoteReference w:id="47"/>
      </w:r>
      <w:r w:rsidRPr="0008113C">
        <w:rPr>
          <w:szCs w:val="28"/>
        </w:rPr>
        <w:t>.</w:t>
      </w:r>
    </w:p>
    <w:p w:rsidR="008F3C9D" w:rsidRPr="0008113C" w:rsidRDefault="008F3C9D" w:rsidP="0008113C">
      <w:pPr>
        <w:pStyle w:val="Textoindependiente"/>
        <w:spacing w:line="240" w:lineRule="auto"/>
        <w:rPr>
          <w:b/>
          <w:szCs w:val="28"/>
        </w:rPr>
      </w:pPr>
    </w:p>
    <w:p w:rsidR="00D80F57" w:rsidRPr="0008113C" w:rsidRDefault="008F3C9D" w:rsidP="0008113C">
      <w:pPr>
        <w:pStyle w:val="Textoindependiente"/>
        <w:spacing w:line="240" w:lineRule="auto"/>
        <w:rPr>
          <w:i/>
          <w:szCs w:val="28"/>
        </w:rPr>
      </w:pPr>
      <w:r w:rsidRPr="0008113C">
        <w:rPr>
          <w:b/>
          <w:szCs w:val="28"/>
        </w:rPr>
        <w:t>3</w:t>
      </w:r>
      <w:r w:rsidR="00BE7D4D" w:rsidRPr="0008113C">
        <w:rPr>
          <w:b/>
          <w:szCs w:val="28"/>
        </w:rPr>
        <w:t>1</w:t>
      </w:r>
      <w:r w:rsidRPr="0008113C">
        <w:rPr>
          <w:b/>
          <w:szCs w:val="28"/>
        </w:rPr>
        <w:t>.</w:t>
      </w:r>
      <w:r w:rsidRPr="0008113C">
        <w:rPr>
          <w:szCs w:val="28"/>
        </w:rPr>
        <w:t xml:space="preserve"> La legislación civil contempla cinco clases de créditos. La </w:t>
      </w:r>
      <w:r w:rsidRPr="0008113C">
        <w:rPr>
          <w:i/>
          <w:szCs w:val="28"/>
        </w:rPr>
        <w:t>primera clase</w:t>
      </w:r>
      <w:r w:rsidRPr="0008113C">
        <w:rPr>
          <w:szCs w:val="28"/>
        </w:rPr>
        <w:t xml:space="preserve"> está conformada por </w:t>
      </w:r>
      <w:r w:rsidRPr="0008113C">
        <w:rPr>
          <w:i/>
          <w:szCs w:val="28"/>
        </w:rPr>
        <w:t>(i)</w:t>
      </w:r>
      <w:r w:rsidRPr="0008113C">
        <w:rPr>
          <w:szCs w:val="28"/>
        </w:rPr>
        <w:t xml:space="preserve"> los salarios y prestaciones provenientes del contrato de trabajo, </w:t>
      </w:r>
      <w:r w:rsidRPr="0008113C">
        <w:rPr>
          <w:i/>
          <w:szCs w:val="28"/>
        </w:rPr>
        <w:t>(ii)</w:t>
      </w:r>
      <w:r w:rsidRPr="0008113C">
        <w:rPr>
          <w:szCs w:val="28"/>
        </w:rPr>
        <w:t xml:space="preserve"> las costas judiciales que se causen en interés general de los acreedores, </w:t>
      </w:r>
      <w:r w:rsidRPr="0008113C">
        <w:rPr>
          <w:i/>
          <w:szCs w:val="28"/>
        </w:rPr>
        <w:t>(iii)</w:t>
      </w:r>
      <w:r w:rsidRPr="0008113C">
        <w:rPr>
          <w:szCs w:val="28"/>
        </w:rPr>
        <w:t xml:space="preserve"> las expensas funerales del deudor difunto, </w:t>
      </w:r>
      <w:r w:rsidRPr="0008113C">
        <w:rPr>
          <w:i/>
          <w:szCs w:val="28"/>
        </w:rPr>
        <w:t>(iv)</w:t>
      </w:r>
      <w:r w:rsidRPr="0008113C">
        <w:rPr>
          <w:szCs w:val="28"/>
        </w:rPr>
        <w:t xml:space="preserve"> los gastos de la enfermedad de que haya fallecido el deudor, </w:t>
      </w:r>
      <w:r w:rsidRPr="0008113C">
        <w:rPr>
          <w:i/>
          <w:szCs w:val="28"/>
        </w:rPr>
        <w:t>(v)</w:t>
      </w:r>
      <w:r w:rsidRPr="0008113C">
        <w:rPr>
          <w:szCs w:val="28"/>
        </w:rPr>
        <w:t xml:space="preserve"> los artículos necesarios de subsistencia suministrados al deudor y su familia durante los últimos tres meses</w:t>
      </w:r>
      <w:r w:rsidR="00D80F57" w:rsidRPr="0008113C">
        <w:rPr>
          <w:szCs w:val="28"/>
        </w:rPr>
        <w:t>,</w:t>
      </w:r>
      <w:r w:rsidRPr="0008113C">
        <w:rPr>
          <w:szCs w:val="28"/>
        </w:rPr>
        <w:t xml:space="preserve"> </w:t>
      </w:r>
      <w:r w:rsidRPr="0008113C">
        <w:rPr>
          <w:i/>
          <w:szCs w:val="28"/>
        </w:rPr>
        <w:t>(vi)</w:t>
      </w:r>
      <w:r w:rsidRPr="0008113C">
        <w:rPr>
          <w:szCs w:val="28"/>
        </w:rPr>
        <w:t xml:space="preserve"> los créditos por alimentos a favor de menores y, por último, (v</w:t>
      </w:r>
      <w:r w:rsidR="00D80F57" w:rsidRPr="0008113C">
        <w:rPr>
          <w:szCs w:val="28"/>
        </w:rPr>
        <w:t>ii</w:t>
      </w:r>
      <w:r w:rsidRPr="0008113C">
        <w:rPr>
          <w:szCs w:val="28"/>
        </w:rPr>
        <w:t>) los créditos del fisco y los de las municipalidades por concepto de impuestos (art. 2495 C.C.)</w:t>
      </w:r>
      <w:r w:rsidR="00D80F57" w:rsidRPr="0008113C">
        <w:rPr>
          <w:szCs w:val="28"/>
        </w:rPr>
        <w:t>. Estos créditos tienen un privilegio general, pues afecta</w:t>
      </w:r>
      <w:r w:rsidR="00822A45" w:rsidRPr="0008113C">
        <w:rPr>
          <w:szCs w:val="28"/>
        </w:rPr>
        <w:t>n</w:t>
      </w:r>
      <w:r w:rsidR="00D80F57" w:rsidRPr="0008113C">
        <w:rPr>
          <w:szCs w:val="28"/>
        </w:rPr>
        <w:t xml:space="preserve"> a todos los bienes del deudor, y personal, </w:t>
      </w:r>
      <w:r w:rsidR="00DB50B3" w:rsidRPr="0008113C">
        <w:rPr>
          <w:szCs w:val="28"/>
        </w:rPr>
        <w:t xml:space="preserve">en tanto </w:t>
      </w:r>
      <w:r w:rsidR="00D80F57" w:rsidRPr="0008113C">
        <w:rPr>
          <w:szCs w:val="28"/>
        </w:rPr>
        <w:t>no se transfiere</w:t>
      </w:r>
      <w:r w:rsidR="00DB50B3" w:rsidRPr="0008113C">
        <w:rPr>
          <w:szCs w:val="28"/>
        </w:rPr>
        <w:t>n</w:t>
      </w:r>
      <w:r w:rsidR="00D80F57" w:rsidRPr="0008113C">
        <w:rPr>
          <w:szCs w:val="28"/>
        </w:rPr>
        <w:t xml:space="preserve"> a terceros poseedores. Además, </w:t>
      </w:r>
      <w:r w:rsidR="00EA4DEF" w:rsidRPr="0008113C">
        <w:rPr>
          <w:szCs w:val="28"/>
        </w:rPr>
        <w:t xml:space="preserve">adquieren </w:t>
      </w:r>
      <w:r w:rsidR="00D80F57" w:rsidRPr="0008113C">
        <w:rPr>
          <w:szCs w:val="28"/>
        </w:rPr>
        <w:t>preferencia sobre todos los demás,</w:t>
      </w:r>
      <w:r w:rsidR="00EA4DEF" w:rsidRPr="0008113C">
        <w:rPr>
          <w:szCs w:val="28"/>
        </w:rPr>
        <w:t xml:space="preserve"> por cuanto</w:t>
      </w:r>
      <w:r w:rsidR="00D80F57" w:rsidRPr="0008113C">
        <w:rPr>
          <w:szCs w:val="28"/>
        </w:rPr>
        <w:t xml:space="preserve"> las acreencias se pagan en el mismo orden de numeración en que aparecen incluidas en el artículo 2495 del Código Civil, cualquiera que sea la fecha del crédito</w:t>
      </w:r>
      <w:r w:rsidR="00D80F57" w:rsidRPr="0008113C">
        <w:rPr>
          <w:rStyle w:val="Refdenotaalpie"/>
          <w:szCs w:val="28"/>
        </w:rPr>
        <w:footnoteReference w:id="48"/>
      </w:r>
      <w:r w:rsidR="00D80F57" w:rsidRPr="0008113C">
        <w:rPr>
          <w:i/>
          <w:szCs w:val="28"/>
        </w:rPr>
        <w:t xml:space="preserve">. </w:t>
      </w:r>
    </w:p>
    <w:p w:rsidR="00EA4DEF" w:rsidRPr="0008113C" w:rsidRDefault="00EA4DEF" w:rsidP="0008113C">
      <w:pPr>
        <w:pStyle w:val="Textoindependiente"/>
        <w:spacing w:line="240" w:lineRule="auto"/>
        <w:rPr>
          <w:i/>
          <w:szCs w:val="28"/>
        </w:rPr>
      </w:pPr>
    </w:p>
    <w:p w:rsidR="007D53B2" w:rsidRPr="0008113C" w:rsidRDefault="00D80F57" w:rsidP="0008113C">
      <w:pPr>
        <w:pStyle w:val="Textoindependiente"/>
        <w:spacing w:line="240" w:lineRule="auto"/>
        <w:rPr>
          <w:szCs w:val="28"/>
        </w:rPr>
      </w:pPr>
      <w:r w:rsidRPr="0008113C">
        <w:rPr>
          <w:szCs w:val="28"/>
        </w:rPr>
        <w:t xml:space="preserve">A la </w:t>
      </w:r>
      <w:r w:rsidRPr="0008113C">
        <w:rPr>
          <w:i/>
          <w:szCs w:val="28"/>
        </w:rPr>
        <w:t>segunda clase</w:t>
      </w:r>
      <w:r w:rsidRPr="0008113C">
        <w:rPr>
          <w:szCs w:val="28"/>
        </w:rPr>
        <w:t xml:space="preserve"> pertenecen los </w:t>
      </w:r>
      <w:r w:rsidR="008F3C9D" w:rsidRPr="0008113C">
        <w:rPr>
          <w:szCs w:val="28"/>
        </w:rPr>
        <w:t xml:space="preserve">créditos que </w:t>
      </w:r>
      <w:r w:rsidRPr="0008113C">
        <w:rPr>
          <w:i/>
          <w:szCs w:val="28"/>
        </w:rPr>
        <w:t>(i)</w:t>
      </w:r>
      <w:r w:rsidRPr="0008113C">
        <w:rPr>
          <w:szCs w:val="28"/>
        </w:rPr>
        <w:t xml:space="preserve"> </w:t>
      </w:r>
      <w:r w:rsidR="008F3C9D" w:rsidRPr="0008113C">
        <w:rPr>
          <w:szCs w:val="28"/>
        </w:rPr>
        <w:t xml:space="preserve">se encuentran en cabeza del posadero, causados en virtud de la posada; </w:t>
      </w:r>
      <w:r w:rsidRPr="0008113C">
        <w:rPr>
          <w:i/>
          <w:szCs w:val="28"/>
        </w:rPr>
        <w:t>(ii)</w:t>
      </w:r>
      <w:r w:rsidRPr="0008113C">
        <w:rPr>
          <w:szCs w:val="28"/>
        </w:rPr>
        <w:t xml:space="preserve"> </w:t>
      </w:r>
      <w:r w:rsidR="008F3C9D" w:rsidRPr="0008113C">
        <w:rPr>
          <w:szCs w:val="28"/>
        </w:rPr>
        <w:t xml:space="preserve">los del acarreador, en razón del transporte, y los </w:t>
      </w:r>
      <w:r w:rsidRPr="0008113C">
        <w:rPr>
          <w:i/>
          <w:szCs w:val="28"/>
        </w:rPr>
        <w:t>(iii)</w:t>
      </w:r>
      <w:r w:rsidRPr="0008113C">
        <w:rPr>
          <w:szCs w:val="28"/>
        </w:rPr>
        <w:t xml:space="preserve"> </w:t>
      </w:r>
      <w:r w:rsidR="008F3C9D" w:rsidRPr="0008113C">
        <w:rPr>
          <w:szCs w:val="28"/>
        </w:rPr>
        <w:t xml:space="preserve">del acreedor prendario respecto de la prenda. Con relación a los dos primeros, los créditos deben provenir de los gastos de alojamiento, de acarreo, expensas y daños, </w:t>
      </w:r>
      <w:r w:rsidR="008254AF" w:rsidRPr="0008113C">
        <w:rPr>
          <w:szCs w:val="28"/>
        </w:rPr>
        <w:t>de modo</w:t>
      </w:r>
      <w:r w:rsidR="008F3C9D" w:rsidRPr="0008113C">
        <w:rPr>
          <w:szCs w:val="28"/>
        </w:rPr>
        <w:t xml:space="preserve"> que tienen como fundamento el contrato de acarreo</w:t>
      </w:r>
      <w:r w:rsidR="002B19CB" w:rsidRPr="0008113C">
        <w:rPr>
          <w:szCs w:val="28"/>
        </w:rPr>
        <w:t xml:space="preserve">, </w:t>
      </w:r>
      <w:r w:rsidR="008F3C9D" w:rsidRPr="0008113C">
        <w:rPr>
          <w:szCs w:val="28"/>
        </w:rPr>
        <w:t>arrendamiento de transporte</w:t>
      </w:r>
      <w:r w:rsidR="002B19CB" w:rsidRPr="0008113C">
        <w:rPr>
          <w:szCs w:val="28"/>
        </w:rPr>
        <w:t xml:space="preserve"> u </w:t>
      </w:r>
      <w:r w:rsidR="008F3C9D" w:rsidRPr="0008113C">
        <w:rPr>
          <w:szCs w:val="28"/>
        </w:rPr>
        <w:t>hospedaje.</w:t>
      </w:r>
      <w:r w:rsidR="007D53B2" w:rsidRPr="0008113C">
        <w:rPr>
          <w:szCs w:val="28"/>
        </w:rPr>
        <w:t xml:space="preserve"> El crédito en este supuesto es un derecho con garantía real, porque autoriza </w:t>
      </w:r>
      <w:r w:rsidR="00576C80" w:rsidRPr="0008113C">
        <w:rPr>
          <w:szCs w:val="28"/>
        </w:rPr>
        <w:t xml:space="preserve">al titular </w:t>
      </w:r>
      <w:r w:rsidR="007D53B2" w:rsidRPr="0008113C">
        <w:rPr>
          <w:szCs w:val="28"/>
        </w:rPr>
        <w:t xml:space="preserve">para perseguir la cosa sin importar en manos de quién se encuentre. Por lo tanto, si </w:t>
      </w:r>
      <w:r w:rsidR="00576C80" w:rsidRPr="0008113C">
        <w:rPr>
          <w:szCs w:val="28"/>
        </w:rPr>
        <w:t xml:space="preserve">el bien es </w:t>
      </w:r>
      <w:r w:rsidR="007D53B2" w:rsidRPr="0008113C">
        <w:rPr>
          <w:szCs w:val="28"/>
        </w:rPr>
        <w:t xml:space="preserve">insuficiente para cubrir la totalidad de la deuda, el déficit insoluto pasa a la categoría de los créditos no privilegiados, pagándose a prorrata de su monto. Adicionalmente, se </w:t>
      </w:r>
      <w:r w:rsidR="00576C80" w:rsidRPr="0008113C">
        <w:rPr>
          <w:szCs w:val="28"/>
        </w:rPr>
        <w:t xml:space="preserve">sufragan </w:t>
      </w:r>
      <w:r w:rsidR="007D53B2" w:rsidRPr="0008113C">
        <w:rPr>
          <w:szCs w:val="28"/>
        </w:rPr>
        <w:t xml:space="preserve">con preferencia respecto de los demás créditos, </w:t>
      </w:r>
      <w:r w:rsidR="001A086B" w:rsidRPr="0008113C">
        <w:rPr>
          <w:szCs w:val="28"/>
        </w:rPr>
        <w:t xml:space="preserve">con </w:t>
      </w:r>
      <w:r w:rsidR="007D53B2" w:rsidRPr="0008113C">
        <w:rPr>
          <w:szCs w:val="28"/>
        </w:rPr>
        <w:t>excepción de los de la primera clase</w:t>
      </w:r>
      <w:r w:rsidR="007D53B2" w:rsidRPr="0008113C">
        <w:rPr>
          <w:rStyle w:val="Refdenotaalpie"/>
          <w:szCs w:val="28"/>
        </w:rPr>
        <w:footnoteReference w:id="49"/>
      </w:r>
      <w:r w:rsidR="007D53B2" w:rsidRPr="0008113C">
        <w:rPr>
          <w:szCs w:val="28"/>
        </w:rPr>
        <w:t>.</w:t>
      </w:r>
    </w:p>
    <w:p w:rsidR="007D53B2" w:rsidRPr="0008113C" w:rsidRDefault="007D53B2" w:rsidP="0008113C">
      <w:pPr>
        <w:pStyle w:val="Textoindependiente"/>
        <w:spacing w:line="240" w:lineRule="auto"/>
        <w:rPr>
          <w:szCs w:val="28"/>
        </w:rPr>
      </w:pPr>
    </w:p>
    <w:p w:rsidR="008F3C9D" w:rsidRPr="0008113C" w:rsidRDefault="00D80F57" w:rsidP="0008113C">
      <w:pPr>
        <w:pStyle w:val="Textoindependiente"/>
        <w:spacing w:line="240" w:lineRule="auto"/>
        <w:rPr>
          <w:b/>
          <w:szCs w:val="28"/>
        </w:rPr>
      </w:pPr>
      <w:r w:rsidRPr="0008113C">
        <w:rPr>
          <w:szCs w:val="28"/>
        </w:rPr>
        <w:t xml:space="preserve">La </w:t>
      </w:r>
      <w:r w:rsidRPr="0008113C">
        <w:rPr>
          <w:i/>
          <w:szCs w:val="28"/>
        </w:rPr>
        <w:t>tercera clase</w:t>
      </w:r>
      <w:r w:rsidRPr="0008113C">
        <w:rPr>
          <w:szCs w:val="28"/>
        </w:rPr>
        <w:t xml:space="preserve"> de créditos corresponde a aquellos que cuenta</w:t>
      </w:r>
      <w:r w:rsidR="002B19CB" w:rsidRPr="0008113C">
        <w:rPr>
          <w:szCs w:val="28"/>
        </w:rPr>
        <w:t>n</w:t>
      </w:r>
      <w:r w:rsidRPr="0008113C">
        <w:rPr>
          <w:szCs w:val="28"/>
        </w:rPr>
        <w:t xml:space="preserve"> con garantía hipotecaria</w:t>
      </w:r>
      <w:r w:rsidR="002B19CB" w:rsidRPr="0008113C">
        <w:rPr>
          <w:szCs w:val="28"/>
        </w:rPr>
        <w:t xml:space="preserve">, los cuales, como en el caso de la prenda, </w:t>
      </w:r>
      <w:r w:rsidR="00576C80" w:rsidRPr="0008113C">
        <w:rPr>
          <w:szCs w:val="28"/>
        </w:rPr>
        <w:t>confiere</w:t>
      </w:r>
      <w:r w:rsidR="002B19CB" w:rsidRPr="0008113C">
        <w:rPr>
          <w:szCs w:val="28"/>
        </w:rPr>
        <w:t>n</w:t>
      </w:r>
      <w:r w:rsidR="00576C80" w:rsidRPr="0008113C">
        <w:rPr>
          <w:szCs w:val="28"/>
        </w:rPr>
        <w:t xml:space="preserve"> un derecho real en cabeza del titular</w:t>
      </w:r>
      <w:r w:rsidRPr="0008113C">
        <w:rPr>
          <w:szCs w:val="28"/>
        </w:rPr>
        <w:t xml:space="preserve">. La </w:t>
      </w:r>
      <w:r w:rsidRPr="0008113C">
        <w:rPr>
          <w:i/>
          <w:szCs w:val="28"/>
        </w:rPr>
        <w:t>cuarta clase</w:t>
      </w:r>
      <w:r w:rsidRPr="0008113C">
        <w:rPr>
          <w:szCs w:val="28"/>
        </w:rPr>
        <w:t xml:space="preserve"> </w:t>
      </w:r>
      <w:r w:rsidR="008F3C9D" w:rsidRPr="0008113C">
        <w:rPr>
          <w:szCs w:val="28"/>
        </w:rPr>
        <w:t xml:space="preserve">comprende </w:t>
      </w:r>
      <w:r w:rsidRPr="0008113C">
        <w:rPr>
          <w:i/>
          <w:szCs w:val="28"/>
        </w:rPr>
        <w:t>(i)</w:t>
      </w:r>
      <w:r w:rsidRPr="0008113C">
        <w:rPr>
          <w:szCs w:val="28"/>
        </w:rPr>
        <w:t xml:space="preserve"> </w:t>
      </w:r>
      <w:r w:rsidR="008F3C9D" w:rsidRPr="0008113C">
        <w:rPr>
          <w:szCs w:val="28"/>
        </w:rPr>
        <w:t xml:space="preserve">los créditos del fisco contra los recaudadores, administradores y rematadores de rentas y bienes fiscales, </w:t>
      </w:r>
      <w:r w:rsidRPr="0008113C">
        <w:rPr>
          <w:i/>
          <w:szCs w:val="28"/>
        </w:rPr>
        <w:t>(ii)</w:t>
      </w:r>
      <w:r w:rsidRPr="0008113C">
        <w:rPr>
          <w:szCs w:val="28"/>
        </w:rPr>
        <w:t xml:space="preserve"> </w:t>
      </w:r>
      <w:r w:rsidR="008F3C9D" w:rsidRPr="0008113C">
        <w:rPr>
          <w:szCs w:val="28"/>
        </w:rPr>
        <w:t xml:space="preserve">los de los establecimientos de caridad o de educación costeados por fondos públicos, y </w:t>
      </w:r>
      <w:r w:rsidRPr="0008113C">
        <w:rPr>
          <w:i/>
          <w:szCs w:val="28"/>
        </w:rPr>
        <w:t>(iii)</w:t>
      </w:r>
      <w:r w:rsidRPr="0008113C">
        <w:rPr>
          <w:szCs w:val="28"/>
        </w:rPr>
        <w:t xml:space="preserve"> </w:t>
      </w:r>
      <w:r w:rsidR="008F3C9D" w:rsidRPr="0008113C">
        <w:rPr>
          <w:szCs w:val="28"/>
        </w:rPr>
        <w:t xml:space="preserve">los del común de los corregimientos contra los recaudadores, administradores y rematadores de sus bienes y rentas, </w:t>
      </w:r>
      <w:r w:rsidRPr="0008113C">
        <w:rPr>
          <w:i/>
          <w:szCs w:val="28"/>
        </w:rPr>
        <w:t>(iv)</w:t>
      </w:r>
      <w:r w:rsidRPr="0008113C">
        <w:rPr>
          <w:szCs w:val="28"/>
        </w:rPr>
        <w:t xml:space="preserve"> </w:t>
      </w:r>
      <w:r w:rsidR="008F3C9D" w:rsidRPr="0008113C">
        <w:rPr>
          <w:szCs w:val="28"/>
        </w:rPr>
        <w:t>los del hijo a quien el padre administra los bienes y los de las personas que están bajo tutela o curaduría, contra sus respectivos tutores o curadores.</w:t>
      </w:r>
      <w:r w:rsidR="008F3C9D" w:rsidRPr="0008113C">
        <w:rPr>
          <w:i/>
          <w:szCs w:val="28"/>
        </w:rPr>
        <w:t xml:space="preserve"> </w:t>
      </w:r>
      <w:r w:rsidR="005E4FD7" w:rsidRPr="0008113C">
        <w:rPr>
          <w:szCs w:val="28"/>
        </w:rPr>
        <w:t>Estos créditos son de carácter general, pues se extienden sobre todos los bienes del deudor, excepto sobre los inembargables. Al igual que los de la primera clase</w:t>
      </w:r>
      <w:r w:rsidR="008E20D0" w:rsidRPr="0008113C">
        <w:rPr>
          <w:szCs w:val="28"/>
        </w:rPr>
        <w:t>,</w:t>
      </w:r>
      <w:r w:rsidR="005E4FD7" w:rsidRPr="0008113C">
        <w:rPr>
          <w:szCs w:val="28"/>
        </w:rPr>
        <w:t xml:space="preserve"> son personales,</w:t>
      </w:r>
      <w:r w:rsidR="008E20D0" w:rsidRPr="0008113C">
        <w:rPr>
          <w:szCs w:val="28"/>
        </w:rPr>
        <w:t xml:space="preserve"> lo que significa que </w:t>
      </w:r>
      <w:r w:rsidR="005E4FD7" w:rsidRPr="0008113C">
        <w:rPr>
          <w:szCs w:val="28"/>
        </w:rPr>
        <w:t>no pueden hacerse efectivos contra terceros poseedores y</w:t>
      </w:r>
      <w:r w:rsidR="009E6890" w:rsidRPr="0008113C">
        <w:rPr>
          <w:szCs w:val="28"/>
        </w:rPr>
        <w:t xml:space="preserve">, adicionalmente, </w:t>
      </w:r>
      <w:r w:rsidR="005E4FD7" w:rsidRPr="0008113C">
        <w:rPr>
          <w:szCs w:val="28"/>
        </w:rPr>
        <w:t>se pagan una vez se hayan cancelado los créditos de las tres clases anteriores</w:t>
      </w:r>
      <w:r w:rsidR="005E4FD7" w:rsidRPr="0008113C">
        <w:rPr>
          <w:rStyle w:val="Refdenotaalpie"/>
          <w:szCs w:val="28"/>
        </w:rPr>
        <w:footnoteReference w:id="50"/>
      </w:r>
      <w:r w:rsidR="005E4FD7" w:rsidRPr="0008113C">
        <w:rPr>
          <w:szCs w:val="28"/>
        </w:rPr>
        <w:t>.</w:t>
      </w:r>
    </w:p>
    <w:p w:rsidR="00D80F57" w:rsidRPr="0008113C" w:rsidRDefault="00D80F57" w:rsidP="0008113C">
      <w:pPr>
        <w:pStyle w:val="Textoindependiente"/>
        <w:spacing w:line="240" w:lineRule="auto"/>
        <w:rPr>
          <w:i/>
          <w:szCs w:val="28"/>
        </w:rPr>
      </w:pPr>
    </w:p>
    <w:p w:rsidR="008F3C9D" w:rsidRPr="0008113C" w:rsidRDefault="00D80F57" w:rsidP="0008113C">
      <w:pPr>
        <w:pStyle w:val="Textoindependiente"/>
        <w:spacing w:line="240" w:lineRule="auto"/>
        <w:rPr>
          <w:szCs w:val="28"/>
        </w:rPr>
      </w:pPr>
      <w:r w:rsidRPr="0008113C">
        <w:rPr>
          <w:szCs w:val="28"/>
        </w:rPr>
        <w:t xml:space="preserve">Por último, a los créditos de quinta clase pertenecen los no </w:t>
      </w:r>
      <w:r w:rsidR="008F3C9D" w:rsidRPr="0008113C">
        <w:rPr>
          <w:szCs w:val="28"/>
        </w:rPr>
        <w:t xml:space="preserve">incluidos en ninguna de las clases anteriores y </w:t>
      </w:r>
      <w:r w:rsidR="008E20D0" w:rsidRPr="0008113C">
        <w:rPr>
          <w:szCs w:val="28"/>
        </w:rPr>
        <w:t xml:space="preserve">a sus titulares </w:t>
      </w:r>
      <w:r w:rsidR="008F3C9D" w:rsidRPr="0008113C">
        <w:rPr>
          <w:szCs w:val="28"/>
        </w:rPr>
        <w:t xml:space="preserve">se </w:t>
      </w:r>
      <w:r w:rsidRPr="0008113C">
        <w:rPr>
          <w:szCs w:val="28"/>
        </w:rPr>
        <w:t xml:space="preserve">les conoce con la denominación de </w:t>
      </w:r>
      <w:r w:rsidR="008E20D0" w:rsidRPr="0008113C">
        <w:rPr>
          <w:szCs w:val="28"/>
        </w:rPr>
        <w:t xml:space="preserve">acreedores </w:t>
      </w:r>
      <w:r w:rsidRPr="0008113C">
        <w:rPr>
          <w:szCs w:val="28"/>
        </w:rPr>
        <w:t>“</w:t>
      </w:r>
      <w:r w:rsidR="008F3C9D" w:rsidRPr="0008113C">
        <w:rPr>
          <w:szCs w:val="28"/>
        </w:rPr>
        <w:t>quirografarios</w:t>
      </w:r>
      <w:r w:rsidRPr="0008113C">
        <w:rPr>
          <w:szCs w:val="28"/>
        </w:rPr>
        <w:t>”</w:t>
      </w:r>
      <w:r w:rsidR="008F3C9D" w:rsidRPr="0008113C">
        <w:rPr>
          <w:szCs w:val="28"/>
        </w:rPr>
        <w:t xml:space="preserve"> (artículo 2509 del C.C.). Se pagan con el </w:t>
      </w:r>
      <w:r w:rsidRPr="0008113C">
        <w:rPr>
          <w:szCs w:val="28"/>
        </w:rPr>
        <w:t xml:space="preserve">remanente </w:t>
      </w:r>
      <w:r w:rsidR="008F3C9D" w:rsidRPr="0008113C">
        <w:rPr>
          <w:szCs w:val="28"/>
        </w:rPr>
        <w:t>de bienes que</w:t>
      </w:r>
      <w:r w:rsidR="00B376A4" w:rsidRPr="0008113C">
        <w:rPr>
          <w:szCs w:val="28"/>
        </w:rPr>
        <w:t xml:space="preserve"> queda</w:t>
      </w:r>
      <w:r w:rsidR="008F3C9D" w:rsidRPr="0008113C">
        <w:rPr>
          <w:szCs w:val="28"/>
        </w:rPr>
        <w:t xml:space="preserve"> luego de haber pagado todos los demás, a prorrata de sus valores y sin consideración a su fecha</w:t>
      </w:r>
      <w:r w:rsidR="009E6890" w:rsidRPr="0008113C">
        <w:rPr>
          <w:szCs w:val="28"/>
        </w:rPr>
        <w:t xml:space="preserve"> de causación</w:t>
      </w:r>
      <w:r w:rsidR="008F3C9D" w:rsidRPr="0008113C">
        <w:rPr>
          <w:szCs w:val="28"/>
        </w:rPr>
        <w:t>.</w:t>
      </w:r>
    </w:p>
    <w:p w:rsidR="000569AF" w:rsidRPr="0008113C" w:rsidRDefault="000569AF" w:rsidP="0008113C">
      <w:pPr>
        <w:pStyle w:val="BodyText22"/>
        <w:ind w:right="0"/>
        <w:rPr>
          <w:b/>
        </w:rPr>
      </w:pPr>
    </w:p>
    <w:p w:rsidR="00B67228" w:rsidRPr="0008113C" w:rsidRDefault="003E47E3" w:rsidP="0008113C">
      <w:pPr>
        <w:pStyle w:val="BodyText22"/>
        <w:ind w:right="0"/>
      </w:pPr>
      <w:r w:rsidRPr="0008113C">
        <w:rPr>
          <w:b/>
        </w:rPr>
        <w:t>3</w:t>
      </w:r>
      <w:r w:rsidR="00BE7D4D" w:rsidRPr="0008113C">
        <w:rPr>
          <w:b/>
        </w:rPr>
        <w:t>2</w:t>
      </w:r>
      <w:r w:rsidRPr="0008113C">
        <w:rPr>
          <w:b/>
        </w:rPr>
        <w:t xml:space="preserve">. </w:t>
      </w:r>
      <w:r w:rsidRPr="0008113C">
        <w:t>El artículo 2495 del Código Civil establecía el orden en que deb</w:t>
      </w:r>
      <w:r w:rsidR="00CA714F" w:rsidRPr="0008113C">
        <w:t xml:space="preserve">ían </w:t>
      </w:r>
      <w:r w:rsidRPr="0008113C">
        <w:t>pagarse los créditos de la primera clase y ubicaba en el quinto lugar los derivados de alimentos de menores de edad.</w:t>
      </w:r>
      <w:r w:rsidR="00B024B6" w:rsidRPr="0008113C">
        <w:t xml:space="preserve"> Por lo tanto, </w:t>
      </w:r>
      <w:r w:rsidRPr="0008113C">
        <w:t xml:space="preserve">cuando </w:t>
      </w:r>
      <w:r w:rsidR="00CA714F" w:rsidRPr="0008113C">
        <w:t xml:space="preserve">concurrían </w:t>
      </w:r>
      <w:r w:rsidRPr="0008113C">
        <w:t>varios acreedores frente al deudor, por créditos orig</w:t>
      </w:r>
      <w:r w:rsidR="00CA714F" w:rsidRPr="0008113C">
        <w:t xml:space="preserve">inados </w:t>
      </w:r>
      <w:r w:rsidRPr="0008113C">
        <w:t xml:space="preserve">en causas distintas </w:t>
      </w:r>
      <w:r w:rsidR="00F53412" w:rsidRPr="0008113C">
        <w:t xml:space="preserve">pero </w:t>
      </w:r>
      <w:r w:rsidRPr="0008113C">
        <w:t>pertenec</w:t>
      </w:r>
      <w:r w:rsidR="00F53412" w:rsidRPr="0008113C">
        <w:t xml:space="preserve">ientes </w:t>
      </w:r>
      <w:r w:rsidRPr="0008113C">
        <w:t>a la primera clase</w:t>
      </w:r>
      <w:r w:rsidR="00B024B6" w:rsidRPr="0008113C">
        <w:t xml:space="preserve">, los alimentos del menor debían ser sufragados en </w:t>
      </w:r>
      <w:r w:rsidR="00CA714F" w:rsidRPr="0008113C">
        <w:t xml:space="preserve">el </w:t>
      </w:r>
      <w:r w:rsidR="00B024B6" w:rsidRPr="0008113C">
        <w:t>quint</w:t>
      </w:r>
      <w:r w:rsidR="00CA714F" w:rsidRPr="0008113C">
        <w:t>o lugar</w:t>
      </w:r>
      <w:r w:rsidRPr="0008113C">
        <w:t>.</w:t>
      </w:r>
      <w:r w:rsidR="00B024B6" w:rsidRPr="0008113C">
        <w:t xml:space="preserve"> En este sentido, debían </w:t>
      </w:r>
      <w:r w:rsidR="008E20D0" w:rsidRPr="0008113C">
        <w:t xml:space="preserve">sufragarse </w:t>
      </w:r>
      <w:r w:rsidR="00B024B6" w:rsidRPr="0008113C">
        <w:t xml:space="preserve">primero las obligaciones con fuentes en </w:t>
      </w:r>
      <w:r w:rsidRPr="0008113C">
        <w:t xml:space="preserve">prestaciones laborales, </w:t>
      </w:r>
      <w:r w:rsidR="008E20D0" w:rsidRPr="0008113C">
        <w:t xml:space="preserve">las </w:t>
      </w:r>
      <w:r w:rsidRPr="0008113C">
        <w:t xml:space="preserve">costas judiciales, </w:t>
      </w:r>
      <w:r w:rsidR="008E20D0" w:rsidRPr="0008113C">
        <w:t xml:space="preserve">las </w:t>
      </w:r>
      <w:r w:rsidRPr="0008113C">
        <w:t xml:space="preserve">expensas funerales y </w:t>
      </w:r>
      <w:r w:rsidR="008E20D0" w:rsidRPr="0008113C">
        <w:t xml:space="preserve">los </w:t>
      </w:r>
      <w:r w:rsidRPr="0008113C">
        <w:t xml:space="preserve">gastos de enfermedad, </w:t>
      </w:r>
      <w:r w:rsidR="00B024B6" w:rsidRPr="0008113C">
        <w:t>y luego</w:t>
      </w:r>
      <w:r w:rsidR="00CA714F" w:rsidRPr="0008113C">
        <w:t xml:space="preserve"> sí</w:t>
      </w:r>
      <w:r w:rsidR="00B024B6" w:rsidRPr="0008113C">
        <w:t xml:space="preserve">, las acreencias </w:t>
      </w:r>
      <w:r w:rsidRPr="0008113C">
        <w:t>por concepto de alimentos</w:t>
      </w:r>
      <w:r w:rsidR="008E20D0" w:rsidRPr="0008113C">
        <w:t xml:space="preserve"> de los menores de edad</w:t>
      </w:r>
      <w:r w:rsidRPr="0008113C">
        <w:t>.</w:t>
      </w:r>
      <w:r w:rsidR="00CA714F" w:rsidRPr="0008113C">
        <w:t xml:space="preserve"> Sin embargo, en la Sentencia C-092 de 2002</w:t>
      </w:r>
      <w:r w:rsidR="00CA714F" w:rsidRPr="0008113C">
        <w:rPr>
          <w:rStyle w:val="Refdenotaalpie"/>
        </w:rPr>
        <w:footnoteReference w:id="51"/>
      </w:r>
      <w:r w:rsidR="000A2532" w:rsidRPr="0008113C">
        <w:t>, la Corte declaró inexequible esa posición y determinó que, por razones constitucionales,</w:t>
      </w:r>
      <w:r w:rsidR="006920F3" w:rsidRPr="0008113C">
        <w:t xml:space="preserve"> los créditos de </w:t>
      </w:r>
      <w:r w:rsidR="008E20D0" w:rsidRPr="0008113C">
        <w:t xml:space="preserve">los niños </w:t>
      </w:r>
      <w:r w:rsidR="00F53412" w:rsidRPr="0008113C">
        <w:t>debía tener</w:t>
      </w:r>
      <w:r w:rsidR="008E20D0" w:rsidRPr="0008113C">
        <w:t xml:space="preserve"> la máxima prioridad dentro de la </w:t>
      </w:r>
      <w:r w:rsidR="00F53412" w:rsidRPr="0008113C">
        <w:t xml:space="preserve">primera clase. </w:t>
      </w:r>
    </w:p>
    <w:p w:rsidR="00B67228" w:rsidRPr="0008113C" w:rsidRDefault="00B67228" w:rsidP="0008113C">
      <w:pPr>
        <w:pStyle w:val="BodyText22"/>
        <w:ind w:right="0"/>
      </w:pPr>
    </w:p>
    <w:p w:rsidR="006920F3" w:rsidRPr="0008113C" w:rsidRDefault="00B67228" w:rsidP="0008113C">
      <w:pPr>
        <w:pStyle w:val="BodyText22"/>
        <w:ind w:right="0"/>
      </w:pPr>
      <w:r w:rsidRPr="0008113C">
        <w:t>Sostuvo que, como estaba redactado el artículo 2495 del C.C., si los bienes del deudor resulta</w:t>
      </w:r>
      <w:r w:rsidR="00D22C7B" w:rsidRPr="0008113C">
        <w:t>ba</w:t>
      </w:r>
      <w:r w:rsidRPr="0008113C">
        <w:t xml:space="preserve">n </w:t>
      </w:r>
      <w:r w:rsidR="006920F3" w:rsidRPr="0008113C">
        <w:t xml:space="preserve">insuficientes para cancelar el valor de </w:t>
      </w:r>
      <w:r w:rsidR="00D22C7B" w:rsidRPr="0008113C">
        <w:t xml:space="preserve">la </w:t>
      </w:r>
      <w:r w:rsidR="006920F3" w:rsidRPr="0008113C">
        <w:t>obligación alimentaria, se desconoc</w:t>
      </w:r>
      <w:r w:rsidR="00D22C7B" w:rsidRPr="0008113C">
        <w:t>ía</w:t>
      </w:r>
      <w:r w:rsidR="00044263" w:rsidRPr="0008113C">
        <w:t>n</w:t>
      </w:r>
      <w:r w:rsidR="00D22C7B" w:rsidRPr="0008113C">
        <w:t xml:space="preserve"> </w:t>
      </w:r>
      <w:r w:rsidR="006920F3" w:rsidRPr="0008113C">
        <w:t xml:space="preserve">los derechos de los niños </w:t>
      </w:r>
      <w:r w:rsidR="00A831E3" w:rsidRPr="0008113C">
        <w:t xml:space="preserve">a reclamar lo necesario para su subsistencia y </w:t>
      </w:r>
      <w:r w:rsidR="009902E7" w:rsidRPr="0008113C">
        <w:t xml:space="preserve">con el fin de </w:t>
      </w:r>
      <w:r w:rsidR="00A831E3" w:rsidRPr="0008113C">
        <w:t>garantizar su desarrollo integral y armónico,</w:t>
      </w:r>
      <w:r w:rsidR="009902E7" w:rsidRPr="0008113C">
        <w:t xml:space="preserve"> lo que comprende la </w:t>
      </w:r>
      <w:r w:rsidR="00A831E3" w:rsidRPr="0008113C">
        <w:t xml:space="preserve">salud, </w:t>
      </w:r>
      <w:r w:rsidR="009902E7" w:rsidRPr="0008113C">
        <w:t xml:space="preserve">la </w:t>
      </w:r>
      <w:r w:rsidR="00A831E3" w:rsidRPr="0008113C">
        <w:t xml:space="preserve">habitación, </w:t>
      </w:r>
      <w:r w:rsidR="009902E7" w:rsidRPr="0008113C">
        <w:t xml:space="preserve">la </w:t>
      </w:r>
      <w:r w:rsidR="00A831E3" w:rsidRPr="0008113C">
        <w:t xml:space="preserve">alimentación, </w:t>
      </w:r>
      <w:r w:rsidR="009902E7" w:rsidRPr="0008113C">
        <w:t xml:space="preserve">la </w:t>
      </w:r>
      <w:r w:rsidR="00A831E3" w:rsidRPr="0008113C">
        <w:t xml:space="preserve">educación, </w:t>
      </w:r>
      <w:r w:rsidR="009902E7" w:rsidRPr="0008113C">
        <w:t xml:space="preserve">el </w:t>
      </w:r>
      <w:r w:rsidR="00A831E3" w:rsidRPr="0008113C">
        <w:t xml:space="preserve">vestido, </w:t>
      </w:r>
      <w:r w:rsidR="009902E7" w:rsidRPr="0008113C">
        <w:t xml:space="preserve">la </w:t>
      </w:r>
      <w:r w:rsidR="00A831E3" w:rsidRPr="0008113C">
        <w:t xml:space="preserve">recreación, etc. </w:t>
      </w:r>
      <w:r w:rsidR="00BB408D" w:rsidRPr="0008113C">
        <w:t xml:space="preserve">De este modo, la Sala </w:t>
      </w:r>
      <w:r w:rsidR="007F14C0" w:rsidRPr="0008113C">
        <w:t xml:space="preserve">estimó que se </w:t>
      </w:r>
      <w:r w:rsidR="0095112E" w:rsidRPr="0008113C">
        <w:t xml:space="preserve">infringía </w:t>
      </w:r>
      <w:r w:rsidR="007F14C0" w:rsidRPr="0008113C">
        <w:t xml:space="preserve">ostensiblemente el artículo 44 de la C.P., </w:t>
      </w:r>
      <w:r w:rsidR="0095112E" w:rsidRPr="0008113C">
        <w:t xml:space="preserve">el </w:t>
      </w:r>
      <w:r w:rsidR="007F14C0" w:rsidRPr="0008113C">
        <w:t xml:space="preserve">cual </w:t>
      </w:r>
      <w:r w:rsidR="006920F3" w:rsidRPr="0008113C">
        <w:t xml:space="preserve">consagra la primacía de los derechos de los menores, entre éstos el de alimentos, </w:t>
      </w:r>
      <w:r w:rsidR="007F14C0" w:rsidRPr="0008113C">
        <w:t>“</w:t>
      </w:r>
      <w:r w:rsidR="006920F3" w:rsidRPr="0008113C">
        <w:rPr>
          <w:i/>
        </w:rPr>
        <w:t>pues sin ese sustrato básico para vivir dignamente, no les es posible ejercer los demás derechos fundamentales</w:t>
      </w:r>
      <w:r w:rsidR="007F14C0" w:rsidRPr="0008113C">
        <w:t>”</w:t>
      </w:r>
      <w:r w:rsidR="006920F3" w:rsidRPr="0008113C">
        <w:t xml:space="preserve">. </w:t>
      </w:r>
    </w:p>
    <w:p w:rsidR="00D22C7B" w:rsidRPr="0008113C" w:rsidRDefault="00D22C7B" w:rsidP="0008113C">
      <w:pPr>
        <w:pStyle w:val="BodyText22"/>
        <w:ind w:right="0"/>
      </w:pPr>
    </w:p>
    <w:p w:rsidR="005E48D5" w:rsidRPr="0008113C" w:rsidRDefault="00D22C7B" w:rsidP="0008113C">
      <w:pPr>
        <w:pStyle w:val="BodyText22"/>
        <w:ind w:right="0"/>
      </w:pPr>
      <w:r w:rsidRPr="0008113C">
        <w:t xml:space="preserve">La Corte subrayó que </w:t>
      </w:r>
      <w:r w:rsidR="006920F3" w:rsidRPr="0008113C">
        <w:t xml:space="preserve">en </w:t>
      </w:r>
      <w:r w:rsidR="00BB408D" w:rsidRPr="0008113C">
        <w:t xml:space="preserve">los </w:t>
      </w:r>
      <w:r w:rsidR="006920F3" w:rsidRPr="0008113C">
        <w:t>caso</w:t>
      </w:r>
      <w:r w:rsidR="00BB408D" w:rsidRPr="0008113C">
        <w:t>s</w:t>
      </w:r>
      <w:r w:rsidR="006920F3" w:rsidRPr="0008113C">
        <w:t xml:space="preserve"> de concurrencia de varios acreedores frente a un mismo deudor, </w:t>
      </w:r>
      <w:r w:rsidRPr="0008113C">
        <w:t xml:space="preserve">se medía realmente </w:t>
      </w:r>
      <w:r w:rsidR="006920F3" w:rsidRPr="0008113C">
        <w:t>la efectividad de</w:t>
      </w:r>
      <w:r w:rsidRPr="0008113C">
        <w:t xml:space="preserve">l mandato </w:t>
      </w:r>
      <w:r w:rsidR="00BB408D" w:rsidRPr="0008113C">
        <w:t xml:space="preserve">constitucional </w:t>
      </w:r>
      <w:r w:rsidRPr="0008113C">
        <w:t xml:space="preserve">de </w:t>
      </w:r>
      <w:r w:rsidR="006920F3" w:rsidRPr="0008113C">
        <w:t xml:space="preserve">prevalencia de los derechos de los niños </w:t>
      </w:r>
      <w:r w:rsidR="0095112E" w:rsidRPr="0008113C">
        <w:t xml:space="preserve">sobre los de los demás, </w:t>
      </w:r>
      <w:r w:rsidR="00A660AD" w:rsidRPr="0008113C">
        <w:t xml:space="preserve">respecto a su </w:t>
      </w:r>
      <w:r w:rsidR="006920F3" w:rsidRPr="0008113C">
        <w:t>derecho a recibir alimentos</w:t>
      </w:r>
      <w:r w:rsidRPr="0008113C">
        <w:t xml:space="preserve">, </w:t>
      </w:r>
      <w:r w:rsidR="00A660AD" w:rsidRPr="0008113C">
        <w:t xml:space="preserve">en la medida en que es en ese contexto que </w:t>
      </w:r>
      <w:r w:rsidR="006920F3" w:rsidRPr="0008113C">
        <w:t>se enfrenta</w:t>
      </w:r>
      <w:r w:rsidR="00A660AD" w:rsidRPr="0008113C">
        <w:t xml:space="preserve">n sus prerrogativas </w:t>
      </w:r>
      <w:r w:rsidR="0038316A" w:rsidRPr="0008113C">
        <w:t xml:space="preserve">frente </w:t>
      </w:r>
      <w:r w:rsidR="006920F3" w:rsidRPr="0008113C">
        <w:t xml:space="preserve">a </w:t>
      </w:r>
      <w:r w:rsidR="00A660AD" w:rsidRPr="0008113C">
        <w:t xml:space="preserve">las de </w:t>
      </w:r>
      <w:r w:rsidR="006920F3" w:rsidRPr="0008113C">
        <w:t>otros</w:t>
      </w:r>
      <w:r w:rsidRPr="0008113C">
        <w:rPr>
          <w:rStyle w:val="Refdenotaalpie"/>
        </w:rPr>
        <w:footnoteReference w:id="52"/>
      </w:r>
      <w:r w:rsidR="006920F3" w:rsidRPr="0008113C">
        <w:t xml:space="preserve">. </w:t>
      </w:r>
      <w:r w:rsidR="0038316A" w:rsidRPr="0008113C">
        <w:t xml:space="preserve">Por lo tanto, consideró que es precisamente en estos </w:t>
      </w:r>
      <w:r w:rsidR="00A660AD" w:rsidRPr="0008113C">
        <w:t xml:space="preserve">supuestos </w:t>
      </w:r>
      <w:r w:rsidR="00BB408D" w:rsidRPr="0008113C">
        <w:t xml:space="preserve">en los cuales </w:t>
      </w:r>
      <w:r w:rsidR="00A660AD" w:rsidRPr="0008113C">
        <w:t xml:space="preserve">los </w:t>
      </w:r>
      <w:r w:rsidR="006920F3" w:rsidRPr="0008113C">
        <w:t>derechos</w:t>
      </w:r>
      <w:r w:rsidR="00BB408D" w:rsidRPr="0008113C">
        <w:t xml:space="preserve"> </w:t>
      </w:r>
      <w:r w:rsidR="00A660AD" w:rsidRPr="0008113C">
        <w:t>de los</w:t>
      </w:r>
      <w:r w:rsidR="00BB408D" w:rsidRPr="0008113C">
        <w:t xml:space="preserve"> </w:t>
      </w:r>
      <w:r w:rsidR="00A660AD" w:rsidRPr="0008113C">
        <w:t xml:space="preserve">niños deben </w:t>
      </w:r>
      <w:r w:rsidR="006920F3" w:rsidRPr="0008113C">
        <w:t xml:space="preserve">prevalecer. </w:t>
      </w:r>
      <w:r w:rsidR="005E48D5" w:rsidRPr="0008113C">
        <w:t xml:space="preserve">Argumentó que al sopesar los derechos de los </w:t>
      </w:r>
      <w:r w:rsidR="009E6890" w:rsidRPr="0008113C">
        <w:t xml:space="preserve">menores de edad </w:t>
      </w:r>
      <w:r w:rsidR="005E48D5" w:rsidRPr="0008113C">
        <w:t xml:space="preserve">frente a los derechos de los demás acreedores, debe darse preferencia a aquellos, </w:t>
      </w:r>
      <w:r w:rsidR="00BB408D" w:rsidRPr="0008113C">
        <w:t xml:space="preserve">en la medida en que </w:t>
      </w:r>
      <w:r w:rsidR="005E48D5" w:rsidRPr="0008113C">
        <w:t>la Constitución no consagra la p</w:t>
      </w:r>
      <w:r w:rsidR="009E6890" w:rsidRPr="0008113C">
        <w:t>rimacía de los derechos de ningún</w:t>
      </w:r>
      <w:r w:rsidR="005E48D5" w:rsidRPr="0008113C">
        <w:t xml:space="preserve"> otr</w:t>
      </w:r>
      <w:r w:rsidR="009E6890" w:rsidRPr="0008113C">
        <w:t xml:space="preserve">o grupo de </w:t>
      </w:r>
      <w:r w:rsidR="005E48D5" w:rsidRPr="0008113C">
        <w:t>personas, como sí lo hace respecto de los derechos de los niños</w:t>
      </w:r>
      <w:r w:rsidR="00BB408D" w:rsidRPr="0008113C">
        <w:t>.</w:t>
      </w:r>
    </w:p>
    <w:p w:rsidR="00BB408D" w:rsidRPr="0008113C" w:rsidRDefault="00BB408D" w:rsidP="0008113C">
      <w:pPr>
        <w:pStyle w:val="BodyText22"/>
        <w:ind w:right="0"/>
      </w:pPr>
    </w:p>
    <w:p w:rsidR="005E48D5" w:rsidRPr="0008113C" w:rsidRDefault="005E48D5" w:rsidP="0008113C">
      <w:pPr>
        <w:pStyle w:val="BodyText22"/>
        <w:ind w:right="0"/>
        <w:rPr>
          <w:i/>
        </w:rPr>
      </w:pPr>
      <w:r w:rsidRPr="0008113C">
        <w:t>De este modo, concluyó: “</w:t>
      </w:r>
      <w:r w:rsidRPr="0008113C">
        <w:rPr>
          <w:i/>
        </w:rPr>
        <w:t>[e]s claro que el Constituyente buscó la protección de los derechos de los menores por encima de todos los demás sujetos del Estado, teniendo en cuenta que en ellos se encuentra el futuro del mismo y que son personas vulnerables e indefensas cuya vida apenas comienza, motivo por el cual debe propenderse por la búsqueda de su bienestar.  Cualquier norma que desconozca esta prevalencia va en contravía del espíritu de la Carta y, por tanto, debe ser declarada inconstitucional</w:t>
      </w:r>
      <w:r w:rsidRPr="0008113C">
        <w:t>”</w:t>
      </w:r>
      <w:r w:rsidR="00851C66" w:rsidRPr="0008113C">
        <w:rPr>
          <w:rStyle w:val="Refdenotaalpie"/>
        </w:rPr>
        <w:footnoteReference w:id="53"/>
      </w:r>
      <w:r w:rsidRPr="0008113C">
        <w:rPr>
          <w:i/>
        </w:rPr>
        <w:t xml:space="preserve">. </w:t>
      </w:r>
    </w:p>
    <w:p w:rsidR="00D0201E" w:rsidRPr="0008113C" w:rsidRDefault="00D0201E" w:rsidP="0008113C">
      <w:pPr>
        <w:pStyle w:val="BodyText22"/>
        <w:ind w:right="0"/>
        <w:rPr>
          <w:i/>
        </w:rPr>
      </w:pPr>
    </w:p>
    <w:p w:rsidR="00A86E02" w:rsidRPr="0008113C" w:rsidRDefault="00D0201E" w:rsidP="0008113C">
      <w:pPr>
        <w:pStyle w:val="BodyText22"/>
        <w:ind w:right="0"/>
      </w:pPr>
      <w:r w:rsidRPr="0008113C">
        <w:rPr>
          <w:b/>
        </w:rPr>
        <w:t>3</w:t>
      </w:r>
      <w:r w:rsidR="00BE7D4D" w:rsidRPr="0008113C">
        <w:rPr>
          <w:b/>
        </w:rPr>
        <w:t>3</w:t>
      </w:r>
      <w:r w:rsidRPr="0008113C">
        <w:rPr>
          <w:b/>
        </w:rPr>
        <w:t xml:space="preserve">. </w:t>
      </w:r>
      <w:r w:rsidR="002F30FB" w:rsidRPr="0008113C">
        <w:t xml:space="preserve">Por otra parte, la Sala Plena también ha identificado la protección constitucional </w:t>
      </w:r>
      <w:r w:rsidR="00DA7290" w:rsidRPr="0008113C">
        <w:t xml:space="preserve">especial </w:t>
      </w:r>
      <w:r w:rsidR="002F30FB" w:rsidRPr="0008113C">
        <w:t xml:space="preserve">que tienen los créditos </w:t>
      </w:r>
      <w:r w:rsidR="00A86E02" w:rsidRPr="0008113C">
        <w:t xml:space="preserve">de primer grado, </w:t>
      </w:r>
      <w:r w:rsidR="002F30FB" w:rsidRPr="0008113C">
        <w:t xml:space="preserve">derivados del contrato de trabajo.  </w:t>
      </w:r>
      <w:r w:rsidR="00A86E02" w:rsidRPr="0008113C">
        <w:t xml:space="preserve">El </w:t>
      </w:r>
      <w:r w:rsidR="00A86E02" w:rsidRPr="0008113C">
        <w:rPr>
          <w:lang w:val="es-ES"/>
        </w:rPr>
        <w:t xml:space="preserve">artículo 157 del Código Sustantivo del Trabajo, subrogado por la ley 50 de 1990, </w:t>
      </w:r>
      <w:r w:rsidR="00713913" w:rsidRPr="0008113C">
        <w:rPr>
          <w:lang w:val="es-ES"/>
        </w:rPr>
        <w:t>A</w:t>
      </w:r>
      <w:r w:rsidR="00A86E02" w:rsidRPr="0008113C">
        <w:rPr>
          <w:lang w:val="es-ES"/>
        </w:rPr>
        <w:t xml:space="preserve">rt. 36, modificó el artículo 2495 del Código Civil. De esta manera, previó que los </w:t>
      </w:r>
      <w:r w:rsidR="00A86E02" w:rsidRPr="0008113C">
        <w:t xml:space="preserve"> </w:t>
      </w:r>
      <w:r w:rsidR="00A86E02" w:rsidRPr="0008113C">
        <w:rPr>
          <w:i/>
        </w:rPr>
        <w:t>créditos causados o exigibles de los trabajadores por concepto de salarios, la cesantía y demás prestaciones sociales e indemnizaciones laborales “pertenecen a la primera clase que establece el artículo 2495 del Código Civil y tienen privilegio excluyente sobre todos los demás</w:t>
      </w:r>
      <w:r w:rsidR="00A86E02" w:rsidRPr="0008113C">
        <w:t>”</w:t>
      </w:r>
      <w:r w:rsidR="00A86E02" w:rsidRPr="0008113C">
        <w:rPr>
          <w:i/>
        </w:rPr>
        <w:t>.</w:t>
      </w:r>
      <w:r w:rsidR="00A86E02" w:rsidRPr="0008113C">
        <w:t xml:space="preserve"> Consecuencialmente,</w:t>
      </w:r>
      <w:r w:rsidR="00BB408D" w:rsidRPr="0008113C">
        <w:t xml:space="preserve"> el Legislador previó que </w:t>
      </w:r>
      <w:r w:rsidR="00A86E02" w:rsidRPr="0008113C">
        <w:t>el juez civil que conozca del concurso de acreedores o de quiebra dispondrá el pago privilegiado y pronto de los créditos a los trabajadores afectados por la quiebra o insolvencia del empleador. De igual forma, prescribió que si la quiebra impone el despido de trabajadores, los salarios, prestaciones sociales e indemnizaciones se tendrán como gastos pagaderos con preferencia sobre los demás créditos.</w:t>
      </w:r>
    </w:p>
    <w:p w:rsidR="00713913" w:rsidRPr="0008113C" w:rsidRDefault="00713913" w:rsidP="0008113C">
      <w:pPr>
        <w:pStyle w:val="BodyText22"/>
        <w:ind w:right="0"/>
      </w:pPr>
    </w:p>
    <w:p w:rsidR="00713913" w:rsidRPr="0008113C" w:rsidRDefault="00713913" w:rsidP="0008113C">
      <w:pPr>
        <w:pStyle w:val="BodyText22"/>
        <w:ind w:right="0"/>
        <w:rPr>
          <w:spacing w:val="-3"/>
        </w:rPr>
      </w:pPr>
      <w:r w:rsidRPr="0008113C">
        <w:t xml:space="preserve">La Corte ha considerado que el derecho de los </w:t>
      </w:r>
      <w:r w:rsidRPr="0008113C">
        <w:rPr>
          <w:spacing w:val="-3"/>
        </w:rPr>
        <w:t xml:space="preserve">trabajadores al </w:t>
      </w:r>
      <w:r w:rsidRPr="0008113C">
        <w:rPr>
          <w:iCs/>
          <w:spacing w:val="-3"/>
        </w:rPr>
        <w:t>pago oportuno</w:t>
      </w:r>
      <w:r w:rsidRPr="0008113C">
        <w:rPr>
          <w:spacing w:val="-3"/>
        </w:rPr>
        <w:t xml:space="preserve"> de su remuneración salarial es una garantía que no se agota en la simple enunciación de un deber surgido de la relación laboral, sino que se trata de un verdadero derecho fundamental. Ha subrayado que está íntimamente ligada a la protección de valores y principios básicos del ordenamiento jurídico, que velan por la igualdad de los ciudadanos, el ideal de un orden justo, el reconocimiento de la dignidad humana, el mínimo material sobre el cual puede concretarse el libre desarrollo de la personalidad, y se realiza el amparo de la familia como institución básica de la sociedad. La retribución salarial está directamente relacionada con la satisfacción del derecho fundamental de las personas a la subsistencia, reconocido por la Corte Constitucional como emanación de las garantías a la vida (Art. </w:t>
      </w:r>
      <w:smartTag w:uri="urn:schemas-microsoft-com:office:smarttags" w:element="metricconverter">
        <w:smartTagPr>
          <w:attr w:name="ProductID" w:val="11 C"/>
        </w:smartTagPr>
        <w:r w:rsidRPr="0008113C">
          <w:rPr>
            <w:spacing w:val="-3"/>
          </w:rPr>
          <w:t>11 C</w:t>
        </w:r>
      </w:smartTag>
      <w:r w:rsidRPr="0008113C">
        <w:rPr>
          <w:spacing w:val="-3"/>
        </w:rPr>
        <w:t xml:space="preserve">.P.), a la salud (Art. </w:t>
      </w:r>
      <w:smartTag w:uri="urn:schemas-microsoft-com:office:smarttags" w:element="metricconverter">
        <w:smartTagPr>
          <w:attr w:name="ProductID" w:val="49 C"/>
        </w:smartTagPr>
        <w:r w:rsidRPr="0008113C">
          <w:rPr>
            <w:spacing w:val="-3"/>
          </w:rPr>
          <w:t>49 C</w:t>
        </w:r>
      </w:smartTag>
      <w:r w:rsidRPr="0008113C">
        <w:rPr>
          <w:spacing w:val="-3"/>
        </w:rPr>
        <w:t xml:space="preserve">.P.), al trabajo (Art. </w:t>
      </w:r>
      <w:smartTag w:uri="urn:schemas-microsoft-com:office:smarttags" w:element="metricconverter">
        <w:smartTagPr>
          <w:attr w:name="ProductID" w:val="25 C"/>
        </w:smartTagPr>
        <w:r w:rsidRPr="0008113C">
          <w:rPr>
            <w:spacing w:val="-3"/>
          </w:rPr>
          <w:t>25 C</w:t>
        </w:r>
      </w:smartTag>
      <w:r w:rsidRPr="0008113C">
        <w:rPr>
          <w:spacing w:val="-3"/>
        </w:rPr>
        <w:t xml:space="preserve">.P.), y a la seguridad social (Art. </w:t>
      </w:r>
      <w:smartTag w:uri="urn:schemas-microsoft-com:office:smarttags" w:element="metricconverter">
        <w:smartTagPr>
          <w:attr w:name="ProductID" w:val="48 C"/>
        </w:smartTagPr>
        <w:r w:rsidRPr="0008113C">
          <w:rPr>
            <w:spacing w:val="-3"/>
          </w:rPr>
          <w:t>48 C</w:t>
        </w:r>
      </w:smartTag>
      <w:r w:rsidRPr="0008113C">
        <w:rPr>
          <w:spacing w:val="-3"/>
        </w:rPr>
        <w:t>.P.)</w:t>
      </w:r>
      <w:r w:rsidRPr="0008113C">
        <w:rPr>
          <w:rStyle w:val="Refdenotaalpie"/>
          <w:spacing w:val="-3"/>
        </w:rPr>
        <w:footnoteReference w:id="54"/>
      </w:r>
      <w:r w:rsidRPr="0008113C">
        <w:rPr>
          <w:spacing w:val="-3"/>
        </w:rPr>
        <w:t xml:space="preserve">. </w:t>
      </w:r>
    </w:p>
    <w:p w:rsidR="0066457F" w:rsidRPr="0008113C" w:rsidRDefault="0066457F" w:rsidP="0008113C">
      <w:pPr>
        <w:spacing w:after="0" w:line="240" w:lineRule="auto"/>
        <w:jc w:val="both"/>
        <w:rPr>
          <w:rFonts w:ascii="Times New Roman" w:hAnsi="Times New Roman"/>
          <w:sz w:val="28"/>
          <w:szCs w:val="28"/>
        </w:rPr>
      </w:pPr>
    </w:p>
    <w:p w:rsidR="002C402E" w:rsidRPr="0008113C" w:rsidRDefault="009E6890" w:rsidP="0008113C">
      <w:pPr>
        <w:spacing w:after="0" w:line="240" w:lineRule="auto"/>
        <w:jc w:val="both"/>
        <w:rPr>
          <w:rFonts w:ascii="Times New Roman" w:hAnsi="Times New Roman"/>
          <w:sz w:val="28"/>
          <w:szCs w:val="28"/>
        </w:rPr>
      </w:pPr>
      <w:r w:rsidRPr="0008113C">
        <w:rPr>
          <w:rFonts w:ascii="Times New Roman" w:hAnsi="Times New Roman"/>
          <w:sz w:val="28"/>
          <w:szCs w:val="28"/>
        </w:rPr>
        <w:t xml:space="preserve">En efecto, </w:t>
      </w:r>
      <w:r w:rsidR="006D21E6" w:rsidRPr="0008113C">
        <w:rPr>
          <w:rFonts w:ascii="Times New Roman" w:hAnsi="Times New Roman"/>
          <w:sz w:val="28"/>
          <w:szCs w:val="28"/>
        </w:rPr>
        <w:t xml:space="preserve">el </w:t>
      </w:r>
      <w:r w:rsidR="00F66E77" w:rsidRPr="0008113C">
        <w:rPr>
          <w:rFonts w:ascii="Times New Roman" w:hAnsi="Times New Roman"/>
          <w:sz w:val="28"/>
          <w:szCs w:val="28"/>
        </w:rPr>
        <w:t>artículo 25 de la C.P.</w:t>
      </w:r>
      <w:r w:rsidR="006D21E6" w:rsidRPr="0008113C">
        <w:rPr>
          <w:rFonts w:ascii="Times New Roman" w:hAnsi="Times New Roman"/>
          <w:sz w:val="28"/>
          <w:szCs w:val="28"/>
        </w:rPr>
        <w:t xml:space="preserve"> establece que </w:t>
      </w:r>
      <w:r w:rsidR="009E4E35" w:rsidRPr="0008113C">
        <w:rPr>
          <w:rFonts w:ascii="Times New Roman" w:hAnsi="Times New Roman"/>
          <w:sz w:val="28"/>
          <w:szCs w:val="28"/>
        </w:rPr>
        <w:t>“</w:t>
      </w:r>
      <w:r w:rsidR="009E4E35" w:rsidRPr="0008113C">
        <w:rPr>
          <w:rFonts w:ascii="Times New Roman" w:hAnsi="Times New Roman"/>
          <w:i/>
          <w:sz w:val="28"/>
          <w:szCs w:val="28"/>
        </w:rPr>
        <w:t>el trabajo es un derecho y una obligación social y goza, en todas sus modalidades, de la especial protección del Estado. Toda persona tiene derecho a un trabajo en condiciones dignas y justas</w:t>
      </w:r>
      <w:r w:rsidR="009E4E35" w:rsidRPr="0008113C">
        <w:rPr>
          <w:rFonts w:ascii="Times New Roman" w:hAnsi="Times New Roman"/>
          <w:sz w:val="28"/>
          <w:szCs w:val="28"/>
        </w:rPr>
        <w:t>”. A</w:t>
      </w:r>
      <w:r w:rsidRPr="0008113C">
        <w:rPr>
          <w:rFonts w:ascii="Times New Roman" w:hAnsi="Times New Roman"/>
          <w:sz w:val="28"/>
          <w:szCs w:val="28"/>
        </w:rPr>
        <w:t xml:space="preserve">dicionalmente, </w:t>
      </w:r>
      <w:r w:rsidR="009E4E35" w:rsidRPr="0008113C">
        <w:rPr>
          <w:rFonts w:ascii="Times New Roman" w:hAnsi="Times New Roman"/>
          <w:sz w:val="28"/>
          <w:szCs w:val="28"/>
        </w:rPr>
        <w:t xml:space="preserve">el artículo 53 </w:t>
      </w:r>
      <w:r w:rsidR="00DA7290" w:rsidRPr="0008113C">
        <w:rPr>
          <w:rFonts w:ascii="Times New Roman" w:hAnsi="Times New Roman"/>
          <w:sz w:val="28"/>
          <w:szCs w:val="28"/>
        </w:rPr>
        <w:t xml:space="preserve">de la C.P. </w:t>
      </w:r>
      <w:r w:rsidR="009E4E35" w:rsidRPr="0008113C">
        <w:rPr>
          <w:rFonts w:ascii="Times New Roman" w:hAnsi="Times New Roman"/>
          <w:sz w:val="28"/>
          <w:szCs w:val="28"/>
        </w:rPr>
        <w:t xml:space="preserve">consagra </w:t>
      </w:r>
      <w:r w:rsidR="007C06CE" w:rsidRPr="0008113C">
        <w:rPr>
          <w:rFonts w:ascii="Times New Roman" w:hAnsi="Times New Roman"/>
          <w:sz w:val="28"/>
          <w:szCs w:val="28"/>
        </w:rPr>
        <w:t xml:space="preserve">a favor de los trabajadores, entre otros, los derechos a una </w:t>
      </w:r>
      <w:r w:rsidR="002C402E" w:rsidRPr="0008113C">
        <w:rPr>
          <w:rFonts w:ascii="Times New Roman" w:hAnsi="Times New Roman"/>
          <w:sz w:val="28"/>
          <w:szCs w:val="28"/>
        </w:rPr>
        <w:t xml:space="preserve">remuneración mínima vital y móvil, proporcional a la cantidad y calidad de trabajo; </w:t>
      </w:r>
      <w:r w:rsidR="00066664" w:rsidRPr="0008113C">
        <w:rPr>
          <w:rFonts w:ascii="Times New Roman" w:hAnsi="Times New Roman"/>
          <w:sz w:val="28"/>
          <w:szCs w:val="28"/>
        </w:rPr>
        <w:t xml:space="preserve">a la </w:t>
      </w:r>
      <w:r w:rsidR="002C402E" w:rsidRPr="0008113C">
        <w:rPr>
          <w:rFonts w:ascii="Times New Roman" w:hAnsi="Times New Roman"/>
          <w:sz w:val="28"/>
          <w:szCs w:val="28"/>
        </w:rPr>
        <w:t xml:space="preserve">irrenunciabilidad </w:t>
      </w:r>
      <w:r w:rsidR="00066664" w:rsidRPr="0008113C">
        <w:rPr>
          <w:rFonts w:ascii="Times New Roman" w:hAnsi="Times New Roman"/>
          <w:sz w:val="28"/>
          <w:szCs w:val="28"/>
        </w:rPr>
        <w:t>de</w:t>
      </w:r>
      <w:r w:rsidR="002C402E" w:rsidRPr="0008113C">
        <w:rPr>
          <w:rFonts w:ascii="Times New Roman" w:hAnsi="Times New Roman"/>
          <w:sz w:val="28"/>
          <w:szCs w:val="28"/>
        </w:rPr>
        <w:t xml:space="preserve"> los beneficios mínimos establecidos en normas laborales; </w:t>
      </w:r>
      <w:r w:rsidR="007C77AE" w:rsidRPr="0008113C">
        <w:rPr>
          <w:rFonts w:ascii="Times New Roman" w:hAnsi="Times New Roman"/>
          <w:sz w:val="28"/>
          <w:szCs w:val="28"/>
        </w:rPr>
        <w:t xml:space="preserve">y </w:t>
      </w:r>
      <w:r w:rsidR="002C402E" w:rsidRPr="0008113C">
        <w:rPr>
          <w:rFonts w:ascii="Times New Roman" w:hAnsi="Times New Roman"/>
          <w:sz w:val="28"/>
          <w:szCs w:val="28"/>
        </w:rPr>
        <w:t>a la seguridad social,</w:t>
      </w:r>
      <w:r w:rsidR="007C77AE" w:rsidRPr="0008113C">
        <w:rPr>
          <w:rFonts w:ascii="Times New Roman" w:hAnsi="Times New Roman"/>
          <w:sz w:val="28"/>
          <w:szCs w:val="28"/>
        </w:rPr>
        <w:t xml:space="preserve"> así como </w:t>
      </w:r>
      <w:r w:rsidR="007C06CE" w:rsidRPr="0008113C">
        <w:rPr>
          <w:rFonts w:ascii="Times New Roman" w:hAnsi="Times New Roman"/>
          <w:sz w:val="28"/>
          <w:szCs w:val="28"/>
        </w:rPr>
        <w:t xml:space="preserve">al pago </w:t>
      </w:r>
      <w:r w:rsidR="002C402E" w:rsidRPr="0008113C">
        <w:rPr>
          <w:rFonts w:ascii="Times New Roman" w:hAnsi="Times New Roman"/>
          <w:sz w:val="28"/>
          <w:szCs w:val="28"/>
        </w:rPr>
        <w:t xml:space="preserve">oportuno y al reajuste periódico de las pensiones legales. </w:t>
      </w:r>
      <w:r w:rsidR="007C77AE" w:rsidRPr="0008113C">
        <w:rPr>
          <w:rFonts w:ascii="Times New Roman" w:hAnsi="Times New Roman"/>
          <w:sz w:val="28"/>
          <w:szCs w:val="28"/>
        </w:rPr>
        <w:t xml:space="preserve">Esta disposición también establece que los </w:t>
      </w:r>
      <w:r w:rsidR="002C402E" w:rsidRPr="0008113C">
        <w:rPr>
          <w:rFonts w:ascii="Times New Roman" w:hAnsi="Times New Roman"/>
          <w:sz w:val="28"/>
          <w:szCs w:val="28"/>
        </w:rPr>
        <w:t xml:space="preserve">convenios internacionales </w:t>
      </w:r>
      <w:r w:rsidR="006B3F45" w:rsidRPr="0008113C">
        <w:rPr>
          <w:rFonts w:ascii="Times New Roman" w:hAnsi="Times New Roman"/>
          <w:sz w:val="28"/>
          <w:szCs w:val="28"/>
        </w:rPr>
        <w:t>del trabajo</w:t>
      </w:r>
      <w:r w:rsidR="00CF023A" w:rsidRPr="0008113C">
        <w:rPr>
          <w:rFonts w:ascii="Times New Roman" w:hAnsi="Times New Roman"/>
          <w:sz w:val="28"/>
          <w:szCs w:val="28"/>
        </w:rPr>
        <w:t>,</w:t>
      </w:r>
      <w:r w:rsidR="00066664" w:rsidRPr="0008113C">
        <w:rPr>
          <w:rFonts w:ascii="Times New Roman" w:hAnsi="Times New Roman"/>
          <w:sz w:val="28"/>
          <w:szCs w:val="28"/>
        </w:rPr>
        <w:t xml:space="preserve"> </w:t>
      </w:r>
      <w:r w:rsidR="006B3F45" w:rsidRPr="0008113C">
        <w:rPr>
          <w:rFonts w:ascii="Times New Roman" w:hAnsi="Times New Roman"/>
          <w:sz w:val="28"/>
          <w:szCs w:val="28"/>
        </w:rPr>
        <w:t>debidamente ratificado</w:t>
      </w:r>
      <w:r w:rsidR="00CF023A" w:rsidRPr="0008113C">
        <w:rPr>
          <w:rFonts w:ascii="Times New Roman" w:hAnsi="Times New Roman"/>
          <w:sz w:val="28"/>
          <w:szCs w:val="28"/>
        </w:rPr>
        <w:t>s,</w:t>
      </w:r>
      <w:r w:rsidR="002C402E" w:rsidRPr="0008113C">
        <w:rPr>
          <w:rFonts w:ascii="Times New Roman" w:hAnsi="Times New Roman"/>
          <w:sz w:val="28"/>
          <w:szCs w:val="28"/>
        </w:rPr>
        <w:t xml:space="preserve"> hacen p</w:t>
      </w:r>
      <w:r w:rsidR="007C77AE" w:rsidRPr="0008113C">
        <w:rPr>
          <w:rFonts w:ascii="Times New Roman" w:hAnsi="Times New Roman"/>
          <w:sz w:val="28"/>
          <w:szCs w:val="28"/>
        </w:rPr>
        <w:t xml:space="preserve">arte de la legislación interna y que la </w:t>
      </w:r>
      <w:r w:rsidR="002C402E" w:rsidRPr="0008113C">
        <w:rPr>
          <w:rFonts w:ascii="Times New Roman" w:hAnsi="Times New Roman"/>
          <w:sz w:val="28"/>
          <w:szCs w:val="28"/>
        </w:rPr>
        <w:t xml:space="preserve">ley, los contratos, los acuerdos y convenios de trabajo, no pueden menoscabar la libertad, la dignidad humana ni los derechos de los trabajadores. </w:t>
      </w:r>
    </w:p>
    <w:p w:rsidR="00F66E77" w:rsidRPr="0008113C" w:rsidRDefault="00F66E77" w:rsidP="0008113C">
      <w:pPr>
        <w:pStyle w:val="BodyText22"/>
        <w:ind w:right="0"/>
      </w:pPr>
    </w:p>
    <w:p w:rsidR="00DA7290" w:rsidRPr="0008113C" w:rsidRDefault="00DA7290" w:rsidP="0008113C">
      <w:pPr>
        <w:spacing w:after="0" w:line="240" w:lineRule="auto"/>
        <w:jc w:val="both"/>
        <w:rPr>
          <w:rFonts w:ascii="Times New Roman" w:hAnsi="Times New Roman"/>
          <w:sz w:val="28"/>
          <w:szCs w:val="28"/>
        </w:rPr>
      </w:pPr>
      <w:r w:rsidRPr="0008113C">
        <w:rPr>
          <w:rFonts w:ascii="Times New Roman" w:hAnsi="Times New Roman"/>
          <w:sz w:val="28"/>
          <w:szCs w:val="28"/>
        </w:rPr>
        <w:t xml:space="preserve">De manera coherente con lo anterior, el Convenio 95 de la OIT, </w:t>
      </w:r>
      <w:r w:rsidRPr="0008113C">
        <w:rPr>
          <w:rFonts w:ascii="Times New Roman" w:hAnsi="Times New Roman"/>
          <w:i/>
          <w:sz w:val="28"/>
          <w:szCs w:val="28"/>
        </w:rPr>
        <w:t xml:space="preserve">“relativo a la protección del salario” </w:t>
      </w:r>
      <w:r w:rsidRPr="0008113C">
        <w:rPr>
          <w:rFonts w:ascii="Times New Roman" w:hAnsi="Times New Roman"/>
          <w:sz w:val="28"/>
          <w:szCs w:val="28"/>
        </w:rPr>
        <w:t>señala que, en caso de quiebra o de liquidación judicial de una empresa, los trabajadores empleados deben ser considerados como acreedores preferentes en lo que respecta a los salarios, y deben tener una relación de prioridad frente a los demás créditos preferentes</w:t>
      </w:r>
      <w:r w:rsidRPr="0008113C">
        <w:rPr>
          <w:rStyle w:val="Refdenotaalpie"/>
          <w:rFonts w:ascii="Times New Roman" w:hAnsi="Times New Roman"/>
          <w:sz w:val="28"/>
          <w:szCs w:val="28"/>
        </w:rPr>
        <w:footnoteReference w:id="55"/>
      </w:r>
      <w:r w:rsidRPr="0008113C">
        <w:rPr>
          <w:rFonts w:ascii="Times New Roman" w:hAnsi="Times New Roman"/>
          <w:sz w:val="28"/>
          <w:szCs w:val="28"/>
        </w:rPr>
        <w:t xml:space="preserve">. </w:t>
      </w:r>
      <w:r w:rsidR="00066664" w:rsidRPr="0008113C">
        <w:rPr>
          <w:rFonts w:ascii="Times New Roman" w:hAnsi="Times New Roman"/>
          <w:sz w:val="28"/>
          <w:szCs w:val="28"/>
        </w:rPr>
        <w:t xml:space="preserve">Con base en este estándar, </w:t>
      </w:r>
      <w:r w:rsidRPr="0008113C">
        <w:rPr>
          <w:rFonts w:ascii="Times New Roman" w:hAnsi="Times New Roman"/>
          <w:sz w:val="28"/>
          <w:szCs w:val="28"/>
        </w:rPr>
        <w:t>la jurisprudencia de la Corte ha fijado la subregla, según la cual, “</w:t>
      </w:r>
      <w:r w:rsidR="00F66E77" w:rsidRPr="0008113C">
        <w:rPr>
          <w:rFonts w:ascii="Times New Roman" w:hAnsi="Times New Roman"/>
          <w:i/>
          <w:sz w:val="28"/>
          <w:szCs w:val="28"/>
        </w:rPr>
        <w:t>en el marco de procesos de insolvencia</w:t>
      </w:r>
      <w:r w:rsidRPr="0008113C">
        <w:rPr>
          <w:rFonts w:ascii="Times New Roman" w:hAnsi="Times New Roman"/>
          <w:i/>
          <w:sz w:val="28"/>
          <w:szCs w:val="28"/>
        </w:rPr>
        <w:t xml:space="preserve">… </w:t>
      </w:r>
      <w:r w:rsidR="00F66E77" w:rsidRPr="0008113C">
        <w:rPr>
          <w:rFonts w:ascii="Times New Roman" w:hAnsi="Times New Roman"/>
          <w:i/>
          <w:sz w:val="28"/>
          <w:szCs w:val="28"/>
        </w:rPr>
        <w:t xml:space="preserve">los </w:t>
      </w:r>
      <w:r w:rsidR="002F30FB" w:rsidRPr="0008113C">
        <w:rPr>
          <w:rFonts w:ascii="Times New Roman" w:hAnsi="Times New Roman"/>
          <w:i/>
          <w:sz w:val="28"/>
          <w:szCs w:val="28"/>
        </w:rPr>
        <w:t>derechos consagrados en los artículos 25 y 53 de la Constitución y el derecho al mínimo vital, hacen imperativo que el proceso liquidatorio sea respetuoso de los derechos de los trabajadores, particularmente en lo concerniente al reconocimiento de la prelación de los créditos de carácter laboral</w:t>
      </w:r>
      <w:r w:rsidR="000D452E" w:rsidRPr="0008113C">
        <w:rPr>
          <w:rFonts w:ascii="Times New Roman" w:hAnsi="Times New Roman"/>
          <w:i/>
          <w:sz w:val="28"/>
          <w:szCs w:val="28"/>
        </w:rPr>
        <w:t>…</w:t>
      </w:r>
      <w:r w:rsidRPr="0008113C">
        <w:rPr>
          <w:rFonts w:ascii="Times New Roman" w:hAnsi="Times New Roman"/>
          <w:sz w:val="28"/>
          <w:szCs w:val="28"/>
        </w:rPr>
        <w:t>”</w:t>
      </w:r>
      <w:r w:rsidRPr="0008113C">
        <w:rPr>
          <w:rStyle w:val="Refdenotaalpie"/>
          <w:rFonts w:ascii="Times New Roman" w:hAnsi="Times New Roman"/>
          <w:sz w:val="28"/>
          <w:szCs w:val="28"/>
        </w:rPr>
        <w:footnoteReference w:id="56"/>
      </w:r>
      <w:r w:rsidRPr="0008113C">
        <w:rPr>
          <w:rFonts w:ascii="Times New Roman" w:hAnsi="Times New Roman"/>
          <w:sz w:val="28"/>
          <w:szCs w:val="28"/>
        </w:rPr>
        <w:t>.</w:t>
      </w:r>
    </w:p>
    <w:p w:rsidR="008170BB" w:rsidRPr="0008113C" w:rsidRDefault="008170BB" w:rsidP="0008113C">
      <w:pPr>
        <w:spacing w:after="0" w:line="240" w:lineRule="auto"/>
        <w:jc w:val="both"/>
        <w:rPr>
          <w:rFonts w:ascii="Times New Roman" w:hAnsi="Times New Roman"/>
          <w:sz w:val="28"/>
          <w:szCs w:val="28"/>
        </w:rPr>
      </w:pPr>
    </w:p>
    <w:p w:rsidR="00C23FA3" w:rsidRPr="0008113C" w:rsidRDefault="00A35092" w:rsidP="0008113C">
      <w:pPr>
        <w:pStyle w:val="BodyText22"/>
        <w:ind w:right="0"/>
        <w:rPr>
          <w:bCs/>
          <w:lang w:eastAsia="es-ES"/>
        </w:rPr>
      </w:pPr>
      <w:r w:rsidRPr="0008113C">
        <w:rPr>
          <w:b/>
        </w:rPr>
        <w:t>3</w:t>
      </w:r>
      <w:r w:rsidR="00BE7D4D" w:rsidRPr="0008113C">
        <w:rPr>
          <w:b/>
        </w:rPr>
        <w:t>4</w:t>
      </w:r>
      <w:r w:rsidRPr="0008113C">
        <w:rPr>
          <w:b/>
        </w:rPr>
        <w:t xml:space="preserve">. </w:t>
      </w:r>
      <w:r w:rsidR="000D452E" w:rsidRPr="0008113C">
        <w:t>En los términos anteriores, la Corte ha</w:t>
      </w:r>
      <w:r w:rsidR="008732EB" w:rsidRPr="0008113C">
        <w:t xml:space="preserve"> reconocido que las prestaciones</w:t>
      </w:r>
      <w:r w:rsidR="002F269A" w:rsidRPr="0008113C">
        <w:t>,</w:t>
      </w:r>
      <w:r w:rsidR="008732EB" w:rsidRPr="0008113C">
        <w:t xml:space="preserve"> </w:t>
      </w:r>
      <w:r w:rsidR="004E2851" w:rsidRPr="0008113C">
        <w:rPr>
          <w:bCs/>
          <w:lang w:eastAsia="es-ES"/>
        </w:rPr>
        <w:t xml:space="preserve">los salarios y todas las prestaciones provenientes del contrato de trabajo tienen </w:t>
      </w:r>
      <w:r w:rsidR="006204E0" w:rsidRPr="0008113C">
        <w:rPr>
          <w:bCs/>
          <w:lang w:eastAsia="es-ES"/>
        </w:rPr>
        <w:t xml:space="preserve">ascendencia </w:t>
      </w:r>
      <w:r w:rsidR="004E2851" w:rsidRPr="0008113C">
        <w:rPr>
          <w:bCs/>
          <w:lang w:eastAsia="es-ES"/>
        </w:rPr>
        <w:t xml:space="preserve">constitucional y, por ende, no pueden ser </w:t>
      </w:r>
      <w:r w:rsidR="00C51861" w:rsidRPr="0008113C">
        <w:rPr>
          <w:bCs/>
          <w:lang w:eastAsia="es-ES"/>
        </w:rPr>
        <w:t>degradad</w:t>
      </w:r>
      <w:r w:rsidR="006204E0" w:rsidRPr="0008113C">
        <w:rPr>
          <w:bCs/>
          <w:lang w:eastAsia="es-ES"/>
        </w:rPr>
        <w:t>o</w:t>
      </w:r>
      <w:r w:rsidR="00C51861" w:rsidRPr="0008113C">
        <w:rPr>
          <w:bCs/>
          <w:lang w:eastAsia="es-ES"/>
        </w:rPr>
        <w:t xml:space="preserve">s </w:t>
      </w:r>
      <w:r w:rsidR="004E2851" w:rsidRPr="0008113C">
        <w:rPr>
          <w:bCs/>
          <w:lang w:eastAsia="es-ES"/>
        </w:rPr>
        <w:t>por disposiciones civil</w:t>
      </w:r>
      <w:r w:rsidR="00C51861" w:rsidRPr="0008113C">
        <w:rPr>
          <w:bCs/>
          <w:lang w:eastAsia="es-ES"/>
        </w:rPr>
        <w:t>es</w:t>
      </w:r>
      <w:r w:rsidR="004E2851" w:rsidRPr="0008113C">
        <w:rPr>
          <w:bCs/>
          <w:lang w:eastAsia="es-ES"/>
        </w:rPr>
        <w:t>, que pretendan conferirle una menor primacía</w:t>
      </w:r>
      <w:r w:rsidR="00C51861" w:rsidRPr="0008113C">
        <w:rPr>
          <w:bCs/>
          <w:lang w:eastAsia="es-ES"/>
        </w:rPr>
        <w:t xml:space="preserve">, respecto de créditos de otra clase o que, incluso, las releguen dentro del grupo de los de primera clase, con la única excepción de las deudas alimentarias del menor de edad. </w:t>
      </w:r>
    </w:p>
    <w:p w:rsidR="00C23FA3" w:rsidRPr="0008113C" w:rsidRDefault="00C23FA3" w:rsidP="0008113C">
      <w:pPr>
        <w:pStyle w:val="BodyText22"/>
        <w:ind w:right="0"/>
        <w:rPr>
          <w:bCs/>
          <w:lang w:eastAsia="es-ES"/>
        </w:rPr>
      </w:pPr>
    </w:p>
    <w:p w:rsidR="0084045E" w:rsidRPr="0008113C" w:rsidRDefault="00C51861" w:rsidP="0008113C">
      <w:pPr>
        <w:pStyle w:val="BodyText22"/>
        <w:ind w:right="0"/>
      </w:pPr>
      <w:r w:rsidRPr="0008113C">
        <w:rPr>
          <w:bCs/>
          <w:lang w:eastAsia="es-ES"/>
        </w:rPr>
        <w:t xml:space="preserve">Precisamente, la Corte ha </w:t>
      </w:r>
      <w:r w:rsidR="00081572" w:rsidRPr="0008113C">
        <w:rPr>
          <w:bCs/>
          <w:lang w:eastAsia="es-ES"/>
        </w:rPr>
        <w:t xml:space="preserve">sostenido que </w:t>
      </w:r>
      <w:r w:rsidRPr="0008113C">
        <w:rPr>
          <w:bCs/>
          <w:lang w:eastAsia="es-ES"/>
        </w:rPr>
        <w:t xml:space="preserve">la </w:t>
      </w:r>
      <w:r w:rsidR="0084045E" w:rsidRPr="0008113C">
        <w:t>prelación excluyente</w:t>
      </w:r>
      <w:r w:rsidR="000D452E" w:rsidRPr="0008113C">
        <w:t xml:space="preserve"> señalada en</w:t>
      </w:r>
      <w:r w:rsidR="00010634" w:rsidRPr="0008113C">
        <w:t xml:space="preserve"> el artículo </w:t>
      </w:r>
      <w:r w:rsidRPr="0008113C">
        <w:rPr>
          <w:lang w:val="es-ES"/>
        </w:rPr>
        <w:t>157 del C.S.T.</w:t>
      </w:r>
      <w:r w:rsidRPr="0008113C">
        <w:rPr>
          <w:rStyle w:val="Refdenotaalpie"/>
          <w:lang w:val="es-ES"/>
        </w:rPr>
        <w:footnoteReference w:id="57"/>
      </w:r>
      <w:r w:rsidR="0084045E" w:rsidRPr="0008113C">
        <w:t>,</w:t>
      </w:r>
      <w:r w:rsidR="00081572" w:rsidRPr="0008113C">
        <w:t xml:space="preserve"> si bien </w:t>
      </w:r>
      <w:r w:rsidR="0084045E" w:rsidRPr="0008113C">
        <w:t>no se hace efectiva</w:t>
      </w:r>
      <w:r w:rsidR="00081572" w:rsidRPr="0008113C">
        <w:t xml:space="preserve">, por las razones expuestas, </w:t>
      </w:r>
      <w:r w:rsidR="0084045E" w:rsidRPr="0008113C">
        <w:t>frente a las obligaciones alimentarias a favor de los menores de edad</w:t>
      </w:r>
      <w:r w:rsidR="00081572" w:rsidRPr="0008113C">
        <w:t>, “</w:t>
      </w:r>
      <w:r w:rsidR="0084045E" w:rsidRPr="0008113C">
        <w:rPr>
          <w:i/>
        </w:rPr>
        <w:t>sí cuentan con una prelación especial frente a los demás créditos que se pretendan hacer valer, de conformidad con la protección constitucional que ostentan dentro de una relación laboral</w:t>
      </w:r>
      <w:r w:rsidR="00081572" w:rsidRPr="0008113C">
        <w:t>”</w:t>
      </w:r>
      <w:r w:rsidR="00081572" w:rsidRPr="0008113C">
        <w:rPr>
          <w:rStyle w:val="Refdenotaalpie"/>
        </w:rPr>
        <w:t xml:space="preserve"> </w:t>
      </w:r>
      <w:r w:rsidR="00081572" w:rsidRPr="0008113C">
        <w:rPr>
          <w:rStyle w:val="Refdenotaalpie"/>
        </w:rPr>
        <w:footnoteReference w:id="58"/>
      </w:r>
      <w:r w:rsidR="00081572" w:rsidRPr="0008113C">
        <w:t>.</w:t>
      </w:r>
      <w:r w:rsidR="00580B4B" w:rsidRPr="0008113C">
        <w:t xml:space="preserve"> El salario, indicó la Corte, como </w:t>
      </w:r>
      <w:r w:rsidR="0084045E" w:rsidRPr="0008113C">
        <w:t>contraprestación recibida por las tareas desarrolladas, debe ser cancelada de manera cumplida y oportuna, por constituirse en fuente de sostenimiento del empleado y su grupo familiar, siendo por regla general, parte de su mínimo vital</w:t>
      </w:r>
      <w:r w:rsidR="00580B4B" w:rsidRPr="0008113C">
        <w:rPr>
          <w:rStyle w:val="Refdenotaalpie"/>
        </w:rPr>
        <w:footnoteReference w:id="59"/>
      </w:r>
      <w:r w:rsidR="00580B4B" w:rsidRPr="0008113C">
        <w:t>.</w:t>
      </w:r>
      <w:r w:rsidR="0084045E" w:rsidRPr="0008113C">
        <w:t xml:space="preserve">  </w:t>
      </w:r>
    </w:p>
    <w:p w:rsidR="00504B9E" w:rsidRPr="0008113C" w:rsidRDefault="00504B9E" w:rsidP="0008113C">
      <w:pPr>
        <w:pStyle w:val="BodyText22"/>
        <w:ind w:right="0"/>
        <w:rPr>
          <w:i/>
        </w:rPr>
      </w:pPr>
    </w:p>
    <w:p w:rsidR="00504B9E" w:rsidRPr="0008113C" w:rsidRDefault="00504B9E" w:rsidP="0008113C">
      <w:pPr>
        <w:pStyle w:val="BodyText22"/>
        <w:ind w:right="0"/>
        <w:rPr>
          <w:b/>
        </w:rPr>
      </w:pPr>
      <w:r w:rsidRPr="0008113C">
        <w:rPr>
          <w:b/>
        </w:rPr>
        <w:t>3</w:t>
      </w:r>
      <w:r w:rsidR="00BE7D4D" w:rsidRPr="0008113C">
        <w:rPr>
          <w:b/>
        </w:rPr>
        <w:t>5</w:t>
      </w:r>
      <w:r w:rsidRPr="0008113C">
        <w:rPr>
          <w:b/>
        </w:rPr>
        <w:t xml:space="preserve">. </w:t>
      </w:r>
      <w:r w:rsidRPr="0008113C">
        <w:t xml:space="preserve">En suma, los </w:t>
      </w:r>
      <w:r w:rsidRPr="0008113C">
        <w:rPr>
          <w:bCs/>
          <w:lang w:eastAsia="es-ES"/>
        </w:rPr>
        <w:t>créditos alimentarios de los niños y los créditos de los trabajadores, que hacen parte de la primera clase dentro del esquema legal de prelación de créditos (Art. 2495 del C. C.), tienen fundamento</w:t>
      </w:r>
      <w:r w:rsidR="000E5666" w:rsidRPr="0008113C">
        <w:rPr>
          <w:bCs/>
          <w:lang w:eastAsia="es-ES"/>
        </w:rPr>
        <w:t>s</w:t>
      </w:r>
      <w:r w:rsidRPr="0008113C">
        <w:rPr>
          <w:bCs/>
          <w:lang w:eastAsia="es-ES"/>
        </w:rPr>
        <w:t xml:space="preserve"> </w:t>
      </w:r>
      <w:r w:rsidRPr="0008113C">
        <w:t>constitucional</w:t>
      </w:r>
      <w:r w:rsidR="000E5666" w:rsidRPr="0008113C">
        <w:t xml:space="preserve">es claros </w:t>
      </w:r>
      <w:r w:rsidRPr="0008113C">
        <w:t xml:space="preserve">y </w:t>
      </w:r>
      <w:r w:rsidR="000E5666" w:rsidRPr="0008113C">
        <w:t xml:space="preserve">su relevancia y preferencia </w:t>
      </w:r>
      <w:r w:rsidR="00932240" w:rsidRPr="0008113C">
        <w:t xml:space="preserve">superior </w:t>
      </w:r>
      <w:r w:rsidRPr="0008113C">
        <w:t>no puede</w:t>
      </w:r>
      <w:r w:rsidR="000E5666" w:rsidRPr="0008113C">
        <w:t xml:space="preserve"> </w:t>
      </w:r>
      <w:r w:rsidRPr="0008113C">
        <w:t xml:space="preserve">ser </w:t>
      </w:r>
      <w:r w:rsidR="00187498" w:rsidRPr="0008113C">
        <w:t xml:space="preserve">injustificadamente </w:t>
      </w:r>
      <w:r w:rsidR="00932240" w:rsidRPr="0008113C">
        <w:t xml:space="preserve">restringida </w:t>
      </w:r>
      <w:r w:rsidR="00187498" w:rsidRPr="0008113C">
        <w:t xml:space="preserve">o irrazonablemente afectada </w:t>
      </w:r>
      <w:r w:rsidR="001062BE" w:rsidRPr="0008113C">
        <w:t xml:space="preserve">por </w:t>
      </w:r>
      <w:r w:rsidR="000E5666" w:rsidRPr="0008113C">
        <w:t xml:space="preserve">el Legislador. </w:t>
      </w:r>
    </w:p>
    <w:p w:rsidR="0084045E" w:rsidRPr="0008113C" w:rsidRDefault="0084045E" w:rsidP="0008113C">
      <w:pPr>
        <w:pStyle w:val="Textoindependiente"/>
        <w:spacing w:line="240" w:lineRule="auto"/>
        <w:rPr>
          <w:szCs w:val="28"/>
        </w:rPr>
      </w:pPr>
    </w:p>
    <w:p w:rsidR="006920F3" w:rsidRPr="0008113C" w:rsidRDefault="003C2045" w:rsidP="0008113C">
      <w:pPr>
        <w:spacing w:after="0" w:line="240" w:lineRule="auto"/>
        <w:ind w:right="46"/>
        <w:jc w:val="both"/>
        <w:rPr>
          <w:rFonts w:ascii="Times New Roman" w:hAnsi="Times New Roman"/>
          <w:b/>
          <w:sz w:val="28"/>
          <w:szCs w:val="28"/>
        </w:rPr>
      </w:pPr>
      <w:r w:rsidRPr="0008113C">
        <w:rPr>
          <w:rFonts w:ascii="Times New Roman" w:hAnsi="Times New Roman"/>
          <w:b/>
          <w:sz w:val="28"/>
          <w:szCs w:val="28"/>
        </w:rPr>
        <w:t>iii. Los apartados demandados son</w:t>
      </w:r>
      <w:r w:rsidR="00B8003F" w:rsidRPr="0008113C">
        <w:rPr>
          <w:rFonts w:ascii="Times New Roman" w:hAnsi="Times New Roman"/>
          <w:b/>
          <w:sz w:val="28"/>
          <w:szCs w:val="28"/>
        </w:rPr>
        <w:t xml:space="preserve"> susceptibles de una interpretación acorde con la Constitución </w:t>
      </w:r>
    </w:p>
    <w:p w:rsidR="003E47E3" w:rsidRPr="0008113C" w:rsidRDefault="003E47E3" w:rsidP="0008113C">
      <w:pPr>
        <w:spacing w:after="0" w:line="240" w:lineRule="auto"/>
        <w:jc w:val="both"/>
        <w:rPr>
          <w:rFonts w:ascii="Times New Roman" w:hAnsi="Times New Roman"/>
          <w:b/>
          <w:sz w:val="28"/>
          <w:szCs w:val="28"/>
        </w:rPr>
      </w:pPr>
    </w:p>
    <w:p w:rsidR="00B8003F" w:rsidRPr="0008113C" w:rsidRDefault="00F7654D" w:rsidP="0008113C">
      <w:pPr>
        <w:spacing w:after="0" w:line="240" w:lineRule="auto"/>
        <w:jc w:val="both"/>
        <w:rPr>
          <w:rFonts w:ascii="Times New Roman" w:hAnsi="Times New Roman"/>
          <w:bCs/>
          <w:sz w:val="28"/>
          <w:szCs w:val="28"/>
          <w:lang w:eastAsia="es-CO"/>
        </w:rPr>
      </w:pPr>
      <w:r w:rsidRPr="0008113C">
        <w:rPr>
          <w:rFonts w:ascii="Times New Roman" w:hAnsi="Times New Roman"/>
          <w:b/>
          <w:sz w:val="28"/>
          <w:szCs w:val="28"/>
        </w:rPr>
        <w:t>3</w:t>
      </w:r>
      <w:r w:rsidR="00BE7D4D" w:rsidRPr="0008113C">
        <w:rPr>
          <w:rFonts w:ascii="Times New Roman" w:hAnsi="Times New Roman"/>
          <w:b/>
          <w:sz w:val="28"/>
          <w:szCs w:val="28"/>
        </w:rPr>
        <w:t>6</w:t>
      </w:r>
      <w:r w:rsidRPr="0008113C">
        <w:rPr>
          <w:rFonts w:ascii="Times New Roman" w:hAnsi="Times New Roman"/>
          <w:b/>
          <w:sz w:val="28"/>
          <w:szCs w:val="28"/>
        </w:rPr>
        <w:t xml:space="preserve">. </w:t>
      </w:r>
      <w:r w:rsidR="00F923E1" w:rsidRPr="0008113C">
        <w:rPr>
          <w:rFonts w:ascii="Times New Roman" w:hAnsi="Times New Roman"/>
          <w:sz w:val="28"/>
          <w:szCs w:val="28"/>
        </w:rPr>
        <w:t xml:space="preserve">Las </w:t>
      </w:r>
      <w:r w:rsidR="00B8003F" w:rsidRPr="0008113C">
        <w:rPr>
          <w:rFonts w:ascii="Times New Roman" w:hAnsi="Times New Roman"/>
          <w:bCs/>
          <w:sz w:val="28"/>
          <w:szCs w:val="28"/>
          <w:lang w:val="es-ES"/>
        </w:rPr>
        <w:t xml:space="preserve">potestades conferidas al acreedor garantizado para que, en un contexto de insolvencia, ejecute su garantía por fuera del proceso de reorganización y, así mismo, </w:t>
      </w:r>
      <w:r w:rsidR="00F923E1" w:rsidRPr="0008113C">
        <w:rPr>
          <w:rFonts w:ascii="Times New Roman" w:hAnsi="Times New Roman"/>
          <w:bCs/>
          <w:sz w:val="28"/>
          <w:szCs w:val="28"/>
          <w:lang w:val="es-ES"/>
        </w:rPr>
        <w:t xml:space="preserve">en caso de </w:t>
      </w:r>
      <w:r w:rsidR="00B8003F" w:rsidRPr="0008113C">
        <w:rPr>
          <w:rFonts w:ascii="Times New Roman" w:hAnsi="Times New Roman"/>
          <w:bCs/>
          <w:sz w:val="28"/>
          <w:szCs w:val="28"/>
          <w:lang w:val="es-ES"/>
        </w:rPr>
        <w:t>hacerse parte del proceso, su obligación sea pagada con preferencia de las de los otros acreedores que participan del acuerdo de reorganización (</w:t>
      </w:r>
      <w:r w:rsidR="00B8003F" w:rsidRPr="0008113C">
        <w:rPr>
          <w:rFonts w:ascii="Times New Roman" w:hAnsi="Times New Roman"/>
          <w:sz w:val="28"/>
          <w:szCs w:val="28"/>
          <w:lang w:val="es-ES_tradnl" w:eastAsia="es-ES"/>
        </w:rPr>
        <w:t xml:space="preserve">inciso 2º y primera parte del inciso 6º del artículo </w:t>
      </w:r>
      <w:r w:rsidR="00B8003F" w:rsidRPr="0008113C">
        <w:rPr>
          <w:rFonts w:ascii="Times New Roman" w:hAnsi="Times New Roman"/>
          <w:bCs/>
          <w:sz w:val="28"/>
          <w:szCs w:val="28"/>
          <w:lang w:val="es-ES"/>
        </w:rPr>
        <w:t>50 de la Ley 1676 de 2013)</w:t>
      </w:r>
      <w:r w:rsidR="00374106" w:rsidRPr="0008113C">
        <w:rPr>
          <w:rFonts w:ascii="Times New Roman" w:hAnsi="Times New Roman"/>
          <w:bCs/>
          <w:sz w:val="28"/>
          <w:szCs w:val="28"/>
          <w:lang w:val="es-ES"/>
        </w:rPr>
        <w:t xml:space="preserve"> </w:t>
      </w:r>
      <w:r w:rsidR="00F20D06" w:rsidRPr="0008113C">
        <w:rPr>
          <w:rFonts w:ascii="Times New Roman" w:hAnsi="Times New Roman"/>
          <w:bCs/>
          <w:sz w:val="28"/>
          <w:szCs w:val="28"/>
          <w:lang w:val="es-ES"/>
        </w:rPr>
        <w:t>hacen parte</w:t>
      </w:r>
      <w:r w:rsidR="003769CC" w:rsidRPr="0008113C">
        <w:rPr>
          <w:rFonts w:ascii="Times New Roman" w:hAnsi="Times New Roman"/>
          <w:bCs/>
          <w:sz w:val="28"/>
          <w:szCs w:val="28"/>
          <w:lang w:val="es-ES"/>
        </w:rPr>
        <w:t xml:space="preserve"> de una </w:t>
      </w:r>
      <w:r w:rsidR="00151107" w:rsidRPr="0008113C">
        <w:rPr>
          <w:rFonts w:ascii="Times New Roman" w:hAnsi="Times New Roman"/>
          <w:bCs/>
          <w:sz w:val="28"/>
          <w:szCs w:val="28"/>
          <w:lang w:val="es-ES"/>
        </w:rPr>
        <w:t xml:space="preserve">regulación general de </w:t>
      </w:r>
      <w:r w:rsidR="00F923E1" w:rsidRPr="0008113C">
        <w:rPr>
          <w:rFonts w:ascii="Times New Roman" w:hAnsi="Times New Roman"/>
          <w:bCs/>
          <w:sz w:val="28"/>
          <w:szCs w:val="28"/>
          <w:lang w:val="es-ES"/>
        </w:rPr>
        <w:t xml:space="preserve">intervención del Estado en la economía, con </w:t>
      </w:r>
      <w:r w:rsidR="006800B5" w:rsidRPr="0008113C">
        <w:rPr>
          <w:rFonts w:ascii="Times New Roman" w:hAnsi="Times New Roman"/>
          <w:bCs/>
          <w:sz w:val="28"/>
          <w:szCs w:val="28"/>
          <w:lang w:val="es-ES"/>
        </w:rPr>
        <w:t xml:space="preserve">la finalidad de </w:t>
      </w:r>
      <w:r w:rsidR="00F923E1" w:rsidRPr="0008113C">
        <w:rPr>
          <w:rFonts w:ascii="Times New Roman" w:hAnsi="Times New Roman"/>
          <w:bCs/>
          <w:sz w:val="28"/>
          <w:szCs w:val="28"/>
          <w:lang w:val="es-ES"/>
        </w:rPr>
        <w:t>promover la empresa.</w:t>
      </w:r>
      <w:r w:rsidR="00F0726B" w:rsidRPr="0008113C">
        <w:rPr>
          <w:rFonts w:ascii="Times New Roman" w:hAnsi="Times New Roman"/>
          <w:bCs/>
          <w:sz w:val="28"/>
          <w:szCs w:val="28"/>
          <w:lang w:val="es-ES"/>
        </w:rPr>
        <w:t xml:space="preserve"> No</w:t>
      </w:r>
      <w:r w:rsidR="00EB22AF" w:rsidRPr="0008113C">
        <w:rPr>
          <w:rFonts w:ascii="Times New Roman" w:hAnsi="Times New Roman"/>
          <w:bCs/>
          <w:sz w:val="28"/>
          <w:szCs w:val="28"/>
          <w:lang w:val="es-ES"/>
        </w:rPr>
        <w:t xml:space="preserve"> obstante, </w:t>
      </w:r>
      <w:r w:rsidR="00F923E1" w:rsidRPr="0008113C">
        <w:rPr>
          <w:rFonts w:ascii="Times New Roman" w:hAnsi="Times New Roman"/>
          <w:bCs/>
          <w:sz w:val="28"/>
          <w:szCs w:val="28"/>
          <w:lang w:val="es-ES"/>
        </w:rPr>
        <w:t xml:space="preserve">bajo una </w:t>
      </w:r>
      <w:r w:rsidR="00DE1670" w:rsidRPr="0008113C">
        <w:rPr>
          <w:rFonts w:ascii="Times New Roman" w:hAnsi="Times New Roman"/>
          <w:bCs/>
          <w:sz w:val="28"/>
          <w:szCs w:val="28"/>
          <w:lang w:val="es-ES"/>
        </w:rPr>
        <w:t xml:space="preserve">primera </w:t>
      </w:r>
      <w:r w:rsidR="003E3292" w:rsidRPr="0008113C">
        <w:rPr>
          <w:rFonts w:ascii="Times New Roman" w:hAnsi="Times New Roman"/>
          <w:bCs/>
          <w:sz w:val="28"/>
          <w:szCs w:val="28"/>
          <w:lang w:val="es-ES"/>
        </w:rPr>
        <w:t>interpretación</w:t>
      </w:r>
      <w:r w:rsidR="00F923E1" w:rsidRPr="0008113C">
        <w:rPr>
          <w:rFonts w:ascii="Times New Roman" w:hAnsi="Times New Roman"/>
          <w:bCs/>
          <w:sz w:val="28"/>
          <w:szCs w:val="28"/>
          <w:lang w:val="es-ES"/>
        </w:rPr>
        <w:t xml:space="preserve">, </w:t>
      </w:r>
      <w:r w:rsidR="003769CC" w:rsidRPr="0008113C">
        <w:rPr>
          <w:rFonts w:ascii="Times New Roman" w:hAnsi="Times New Roman"/>
          <w:bCs/>
          <w:sz w:val="28"/>
          <w:szCs w:val="28"/>
          <w:lang w:val="es-ES"/>
        </w:rPr>
        <w:t xml:space="preserve">la Sala observa que </w:t>
      </w:r>
      <w:r w:rsidR="004E0B49" w:rsidRPr="0008113C">
        <w:rPr>
          <w:rFonts w:ascii="Times New Roman" w:hAnsi="Times New Roman"/>
          <w:bCs/>
          <w:sz w:val="28"/>
          <w:szCs w:val="28"/>
          <w:lang w:val="es-ES"/>
        </w:rPr>
        <w:t xml:space="preserve">la </w:t>
      </w:r>
      <w:r w:rsidR="00DE1670" w:rsidRPr="0008113C">
        <w:rPr>
          <w:rFonts w:ascii="Times New Roman" w:hAnsi="Times New Roman"/>
          <w:bCs/>
          <w:sz w:val="28"/>
          <w:szCs w:val="28"/>
          <w:lang w:val="es-ES"/>
        </w:rPr>
        <w:t>intervención</w:t>
      </w:r>
      <w:r w:rsidR="004E0B49" w:rsidRPr="0008113C">
        <w:rPr>
          <w:rFonts w:ascii="Times New Roman" w:hAnsi="Times New Roman"/>
          <w:bCs/>
          <w:sz w:val="28"/>
          <w:szCs w:val="28"/>
          <w:lang w:val="es-ES"/>
        </w:rPr>
        <w:t xml:space="preserve"> efectuada específicamente a través de los preceptos demandados </w:t>
      </w:r>
      <w:r w:rsidR="00F923E1" w:rsidRPr="0008113C">
        <w:rPr>
          <w:rFonts w:ascii="Times New Roman" w:hAnsi="Times New Roman"/>
          <w:bCs/>
          <w:sz w:val="28"/>
          <w:szCs w:val="28"/>
          <w:lang w:val="es-ES"/>
        </w:rPr>
        <w:t>es excesiva</w:t>
      </w:r>
      <w:r w:rsidR="006800B5" w:rsidRPr="0008113C">
        <w:rPr>
          <w:rFonts w:ascii="Times New Roman" w:hAnsi="Times New Roman"/>
          <w:bCs/>
          <w:sz w:val="28"/>
          <w:szCs w:val="28"/>
          <w:lang w:val="es-ES"/>
        </w:rPr>
        <w:t xml:space="preserve">, pues </w:t>
      </w:r>
      <w:r w:rsidR="004E0B49" w:rsidRPr="0008113C">
        <w:rPr>
          <w:rFonts w:ascii="Times New Roman" w:hAnsi="Times New Roman"/>
          <w:bCs/>
          <w:sz w:val="28"/>
          <w:szCs w:val="28"/>
          <w:lang w:val="es-ES"/>
        </w:rPr>
        <w:t xml:space="preserve">estos </w:t>
      </w:r>
      <w:r w:rsidR="006800B5" w:rsidRPr="0008113C">
        <w:rPr>
          <w:rFonts w:ascii="Times New Roman" w:hAnsi="Times New Roman"/>
          <w:bCs/>
          <w:sz w:val="28"/>
          <w:szCs w:val="28"/>
          <w:lang w:val="es-ES"/>
        </w:rPr>
        <w:t>desconoce</w:t>
      </w:r>
      <w:r w:rsidR="005D115D" w:rsidRPr="0008113C">
        <w:rPr>
          <w:rFonts w:ascii="Times New Roman" w:hAnsi="Times New Roman"/>
          <w:bCs/>
          <w:sz w:val="28"/>
          <w:szCs w:val="28"/>
          <w:lang w:val="es-ES"/>
        </w:rPr>
        <w:t xml:space="preserve">n </w:t>
      </w:r>
      <w:r w:rsidR="006800B5" w:rsidRPr="0008113C">
        <w:rPr>
          <w:rFonts w:ascii="Times New Roman" w:hAnsi="Times New Roman"/>
          <w:bCs/>
          <w:sz w:val="28"/>
          <w:szCs w:val="28"/>
          <w:lang w:val="es-ES"/>
        </w:rPr>
        <w:t xml:space="preserve">los </w:t>
      </w:r>
      <w:r w:rsidR="00B8003F" w:rsidRPr="0008113C">
        <w:rPr>
          <w:rFonts w:ascii="Times New Roman" w:hAnsi="Times New Roman"/>
          <w:bCs/>
          <w:sz w:val="28"/>
          <w:szCs w:val="28"/>
          <w:lang w:val="es-ES"/>
        </w:rPr>
        <w:t xml:space="preserve">derechos </w:t>
      </w:r>
      <w:r w:rsidR="00B8003F" w:rsidRPr="0008113C">
        <w:rPr>
          <w:rFonts w:ascii="Times New Roman" w:hAnsi="Times New Roman"/>
          <w:bCs/>
          <w:sz w:val="28"/>
          <w:szCs w:val="28"/>
          <w:lang w:eastAsia="es-CO"/>
        </w:rPr>
        <w:t xml:space="preserve">de los niños (Art. 44 de la C.P.) y de los trabajadores (Art. 53 de la C.P.). </w:t>
      </w:r>
      <w:r w:rsidR="00F0726B" w:rsidRPr="0008113C">
        <w:rPr>
          <w:rFonts w:ascii="Times New Roman" w:hAnsi="Times New Roman"/>
          <w:bCs/>
          <w:sz w:val="28"/>
          <w:szCs w:val="28"/>
          <w:lang w:eastAsia="es-CO"/>
        </w:rPr>
        <w:t xml:space="preserve">Los </w:t>
      </w:r>
      <w:r w:rsidR="006800B5" w:rsidRPr="0008113C">
        <w:rPr>
          <w:rFonts w:ascii="Times New Roman" w:hAnsi="Times New Roman"/>
          <w:bCs/>
          <w:sz w:val="28"/>
          <w:szCs w:val="28"/>
          <w:lang w:eastAsia="es-CO"/>
        </w:rPr>
        <w:t xml:space="preserve">apartados </w:t>
      </w:r>
      <w:r w:rsidR="005D115D" w:rsidRPr="0008113C">
        <w:rPr>
          <w:rFonts w:ascii="Times New Roman" w:hAnsi="Times New Roman"/>
          <w:bCs/>
          <w:sz w:val="28"/>
          <w:szCs w:val="28"/>
          <w:lang w:eastAsia="es-CO"/>
        </w:rPr>
        <w:t>acusados</w:t>
      </w:r>
      <w:r w:rsidR="006800B5" w:rsidRPr="0008113C">
        <w:rPr>
          <w:rFonts w:ascii="Times New Roman" w:hAnsi="Times New Roman"/>
          <w:bCs/>
          <w:sz w:val="28"/>
          <w:szCs w:val="28"/>
          <w:lang w:eastAsia="es-CO"/>
        </w:rPr>
        <w:t xml:space="preserve"> son</w:t>
      </w:r>
      <w:r w:rsidR="002615B4" w:rsidRPr="0008113C">
        <w:rPr>
          <w:rFonts w:ascii="Times New Roman" w:hAnsi="Times New Roman"/>
          <w:bCs/>
          <w:sz w:val="28"/>
          <w:szCs w:val="28"/>
          <w:lang w:eastAsia="es-CO"/>
        </w:rPr>
        <w:t xml:space="preserve"> </w:t>
      </w:r>
      <w:r w:rsidR="006800B5" w:rsidRPr="0008113C">
        <w:rPr>
          <w:rFonts w:ascii="Times New Roman" w:hAnsi="Times New Roman"/>
          <w:bCs/>
          <w:sz w:val="28"/>
          <w:szCs w:val="28"/>
          <w:lang w:eastAsia="es-CO"/>
        </w:rPr>
        <w:t>susceptibles</w:t>
      </w:r>
      <w:r w:rsidR="00F0726B" w:rsidRPr="0008113C">
        <w:rPr>
          <w:rFonts w:ascii="Times New Roman" w:hAnsi="Times New Roman"/>
          <w:bCs/>
          <w:sz w:val="28"/>
          <w:szCs w:val="28"/>
          <w:lang w:eastAsia="es-CO"/>
        </w:rPr>
        <w:t xml:space="preserve">, </w:t>
      </w:r>
      <w:r w:rsidR="0076012B" w:rsidRPr="0008113C">
        <w:rPr>
          <w:rFonts w:ascii="Times New Roman" w:hAnsi="Times New Roman"/>
          <w:bCs/>
          <w:sz w:val="28"/>
          <w:szCs w:val="28"/>
          <w:lang w:eastAsia="es-CO"/>
        </w:rPr>
        <w:t>sin embargo</w:t>
      </w:r>
      <w:r w:rsidR="00F0726B" w:rsidRPr="0008113C">
        <w:rPr>
          <w:rFonts w:ascii="Times New Roman" w:hAnsi="Times New Roman"/>
          <w:bCs/>
          <w:sz w:val="28"/>
          <w:szCs w:val="28"/>
          <w:lang w:eastAsia="es-CO"/>
        </w:rPr>
        <w:t xml:space="preserve">, </w:t>
      </w:r>
      <w:r w:rsidR="006800B5" w:rsidRPr="0008113C">
        <w:rPr>
          <w:rFonts w:ascii="Times New Roman" w:hAnsi="Times New Roman"/>
          <w:bCs/>
          <w:sz w:val="28"/>
          <w:szCs w:val="28"/>
          <w:lang w:eastAsia="es-CO"/>
        </w:rPr>
        <w:t>de una interpretación acorde con l</w:t>
      </w:r>
      <w:r w:rsidR="002615B4" w:rsidRPr="0008113C">
        <w:rPr>
          <w:rFonts w:ascii="Times New Roman" w:hAnsi="Times New Roman"/>
          <w:bCs/>
          <w:sz w:val="28"/>
          <w:szCs w:val="28"/>
          <w:lang w:eastAsia="es-CO"/>
        </w:rPr>
        <w:t>os citados mandatos constitucionales</w:t>
      </w:r>
      <w:r w:rsidR="00E64408" w:rsidRPr="0008113C">
        <w:rPr>
          <w:rFonts w:ascii="Times New Roman" w:hAnsi="Times New Roman"/>
          <w:bCs/>
          <w:sz w:val="28"/>
          <w:szCs w:val="28"/>
          <w:lang w:eastAsia="es-CO"/>
        </w:rPr>
        <w:t xml:space="preserve">, en los términos en los que </w:t>
      </w:r>
      <w:r w:rsidR="00223780" w:rsidRPr="0008113C">
        <w:rPr>
          <w:rFonts w:ascii="Times New Roman" w:hAnsi="Times New Roman"/>
          <w:bCs/>
          <w:sz w:val="28"/>
          <w:szCs w:val="28"/>
          <w:lang w:eastAsia="es-CO"/>
        </w:rPr>
        <w:t xml:space="preserve">se </w:t>
      </w:r>
      <w:r w:rsidR="00E64408" w:rsidRPr="0008113C">
        <w:rPr>
          <w:rFonts w:ascii="Times New Roman" w:hAnsi="Times New Roman"/>
          <w:bCs/>
          <w:sz w:val="28"/>
          <w:szCs w:val="28"/>
          <w:lang w:eastAsia="es-CO"/>
        </w:rPr>
        <w:t>explicarán</w:t>
      </w:r>
      <w:r w:rsidR="002615B4" w:rsidRPr="0008113C">
        <w:rPr>
          <w:rFonts w:ascii="Times New Roman" w:hAnsi="Times New Roman"/>
          <w:bCs/>
          <w:sz w:val="28"/>
          <w:szCs w:val="28"/>
          <w:lang w:eastAsia="es-CO"/>
        </w:rPr>
        <w:t>.</w:t>
      </w:r>
      <w:r w:rsidR="00F779AE" w:rsidRPr="0008113C">
        <w:rPr>
          <w:rFonts w:ascii="Times New Roman" w:hAnsi="Times New Roman"/>
          <w:bCs/>
          <w:sz w:val="28"/>
          <w:szCs w:val="28"/>
          <w:lang w:eastAsia="es-CO"/>
        </w:rPr>
        <w:t xml:space="preserve"> </w:t>
      </w:r>
    </w:p>
    <w:p w:rsidR="006800B5" w:rsidRPr="0008113C" w:rsidRDefault="006800B5" w:rsidP="0008113C">
      <w:pPr>
        <w:spacing w:after="0" w:line="240" w:lineRule="auto"/>
        <w:jc w:val="both"/>
        <w:rPr>
          <w:rFonts w:ascii="Times New Roman" w:hAnsi="Times New Roman"/>
          <w:bCs/>
          <w:sz w:val="28"/>
          <w:szCs w:val="28"/>
          <w:lang w:val="es-ES"/>
        </w:rPr>
      </w:pPr>
    </w:p>
    <w:p w:rsidR="00DD73CD" w:rsidRPr="0008113C" w:rsidRDefault="00EB22AF" w:rsidP="0008113C">
      <w:pPr>
        <w:pStyle w:val="NormalWeb"/>
        <w:jc w:val="both"/>
        <w:rPr>
          <w:sz w:val="28"/>
          <w:szCs w:val="28"/>
          <w:lang w:eastAsia="es-CO"/>
        </w:rPr>
      </w:pPr>
      <w:r w:rsidRPr="0008113C">
        <w:rPr>
          <w:b/>
          <w:sz w:val="28"/>
          <w:szCs w:val="28"/>
        </w:rPr>
        <w:t>3</w:t>
      </w:r>
      <w:r w:rsidR="00BE7D4D" w:rsidRPr="0008113C">
        <w:rPr>
          <w:b/>
          <w:sz w:val="28"/>
          <w:szCs w:val="28"/>
        </w:rPr>
        <w:t>7</w:t>
      </w:r>
      <w:r w:rsidRPr="0008113C">
        <w:rPr>
          <w:b/>
          <w:sz w:val="28"/>
          <w:szCs w:val="28"/>
        </w:rPr>
        <w:t xml:space="preserve">. </w:t>
      </w:r>
      <w:r w:rsidRPr="0008113C">
        <w:rPr>
          <w:sz w:val="28"/>
          <w:szCs w:val="28"/>
        </w:rPr>
        <w:t>Los artículos</w:t>
      </w:r>
      <w:r w:rsidR="00EF5DEF" w:rsidRPr="0008113C">
        <w:rPr>
          <w:sz w:val="28"/>
          <w:szCs w:val="28"/>
        </w:rPr>
        <w:t xml:space="preserve"> censurados </w:t>
      </w:r>
      <w:r w:rsidR="008E0E42" w:rsidRPr="0008113C">
        <w:rPr>
          <w:sz w:val="28"/>
          <w:szCs w:val="28"/>
        </w:rPr>
        <w:t xml:space="preserve">hacen parte de la Ley 1676 </w:t>
      </w:r>
      <w:r w:rsidR="000922F0" w:rsidRPr="0008113C">
        <w:rPr>
          <w:sz w:val="28"/>
          <w:szCs w:val="28"/>
        </w:rPr>
        <w:t>d</w:t>
      </w:r>
      <w:r w:rsidR="008E0E42" w:rsidRPr="0008113C">
        <w:rPr>
          <w:sz w:val="28"/>
          <w:szCs w:val="28"/>
        </w:rPr>
        <w:t xml:space="preserve">e 2013, por la cual se promueve el acceso al crédito y se dictan normas sobre garantías mobiliarias. </w:t>
      </w:r>
      <w:bookmarkStart w:id="5" w:name="1"/>
      <w:r w:rsidR="00DD73CD" w:rsidRPr="0008113C">
        <w:rPr>
          <w:sz w:val="28"/>
          <w:szCs w:val="28"/>
        </w:rPr>
        <w:t>El objetivo general de la</w:t>
      </w:r>
      <w:r w:rsidR="00447820" w:rsidRPr="0008113C">
        <w:rPr>
          <w:sz w:val="28"/>
          <w:szCs w:val="28"/>
        </w:rPr>
        <w:t xml:space="preserve"> regulación </w:t>
      </w:r>
      <w:bookmarkEnd w:id="5"/>
      <w:r w:rsidR="00DD73CD" w:rsidRPr="0008113C">
        <w:rPr>
          <w:sz w:val="28"/>
          <w:szCs w:val="28"/>
        </w:rPr>
        <w:t xml:space="preserve">es </w:t>
      </w:r>
      <w:r w:rsidR="00DD73CD" w:rsidRPr="0008113C">
        <w:rPr>
          <w:sz w:val="28"/>
          <w:szCs w:val="28"/>
          <w:lang w:eastAsia="es-CO"/>
        </w:rPr>
        <w:t>incrementar el acceso al crédito mediante la ampliación de bienes, derechos o acciones que pueden ser objeto de garantía mobiliaria simplificando la constitución, oponibilidad, prelación y ejecución de las mismas</w:t>
      </w:r>
      <w:r w:rsidR="006E74B8" w:rsidRPr="0008113C">
        <w:rPr>
          <w:sz w:val="28"/>
          <w:szCs w:val="28"/>
          <w:lang w:eastAsia="es-CO"/>
        </w:rPr>
        <w:t xml:space="preserve"> (Art. 1º)</w:t>
      </w:r>
      <w:r w:rsidR="00DD73CD" w:rsidRPr="0008113C">
        <w:rPr>
          <w:sz w:val="28"/>
          <w:szCs w:val="28"/>
          <w:lang w:eastAsia="es-CO"/>
        </w:rPr>
        <w:t>.</w:t>
      </w:r>
      <w:r w:rsidR="006E74B8" w:rsidRPr="0008113C">
        <w:rPr>
          <w:sz w:val="28"/>
          <w:szCs w:val="28"/>
          <w:lang w:eastAsia="es-CO"/>
        </w:rPr>
        <w:t xml:space="preserve"> La regulación es aplicable a la </w:t>
      </w:r>
      <w:r w:rsidR="00DD73CD" w:rsidRPr="0008113C">
        <w:rPr>
          <w:sz w:val="28"/>
          <w:szCs w:val="28"/>
          <w:lang w:eastAsia="es-CO"/>
        </w:rPr>
        <w:t>constitución, oponibilidad,</w:t>
      </w:r>
      <w:r w:rsidR="001E2981" w:rsidRPr="0008113C">
        <w:rPr>
          <w:sz w:val="28"/>
          <w:szCs w:val="28"/>
          <w:lang w:eastAsia="es-CO"/>
        </w:rPr>
        <w:t xml:space="preserve"> </w:t>
      </w:r>
      <w:r w:rsidR="00DD73CD" w:rsidRPr="0008113C">
        <w:rPr>
          <w:sz w:val="28"/>
          <w:szCs w:val="28"/>
          <w:lang w:eastAsia="es-CO"/>
        </w:rPr>
        <w:t>prelación y ejecución de garantías mobiliarias sobre obligaciones de toda naturaleza, presentes o futuras, determinadas o determinables y a todo tipo de acciones, derechos u obligaciones sobre bienes corporales, bienes incorporales, derechos o acciones u obligaciones de otra naturaleza sobre biene</w:t>
      </w:r>
      <w:r w:rsidR="006E74B8" w:rsidRPr="0008113C">
        <w:rPr>
          <w:sz w:val="28"/>
          <w:szCs w:val="28"/>
          <w:lang w:eastAsia="es-CO"/>
        </w:rPr>
        <w:t>s muebles o bienes mercantiles (Art. 2).</w:t>
      </w:r>
    </w:p>
    <w:p w:rsidR="008E0E42" w:rsidRPr="0008113C" w:rsidRDefault="008E0E42" w:rsidP="0008113C">
      <w:pPr>
        <w:tabs>
          <w:tab w:val="left" w:pos="3766"/>
        </w:tabs>
        <w:spacing w:after="0" w:line="240" w:lineRule="auto"/>
        <w:ind w:right="-98"/>
        <w:jc w:val="both"/>
        <w:rPr>
          <w:rFonts w:ascii="Times New Roman" w:hAnsi="Times New Roman"/>
          <w:sz w:val="28"/>
          <w:szCs w:val="28"/>
        </w:rPr>
      </w:pPr>
    </w:p>
    <w:p w:rsidR="00874236" w:rsidRPr="0008113C" w:rsidRDefault="001549A9" w:rsidP="0008113C">
      <w:pPr>
        <w:spacing w:after="0" w:line="240" w:lineRule="auto"/>
        <w:jc w:val="both"/>
        <w:textAlignment w:val="center"/>
        <w:rPr>
          <w:rFonts w:ascii="Times New Roman" w:eastAsia="Times New Roman" w:hAnsi="Times New Roman"/>
          <w:sz w:val="28"/>
          <w:szCs w:val="28"/>
          <w:lang w:eastAsia="es-CO"/>
        </w:rPr>
      </w:pPr>
      <w:r w:rsidRPr="0008113C">
        <w:rPr>
          <w:rFonts w:ascii="Times New Roman" w:eastAsia="Times New Roman" w:hAnsi="Times New Roman"/>
          <w:b/>
          <w:sz w:val="28"/>
          <w:szCs w:val="28"/>
          <w:lang w:val="es-ES_tradnl" w:eastAsia="es-CO"/>
        </w:rPr>
        <w:t>3</w:t>
      </w:r>
      <w:r w:rsidR="00BE7D4D" w:rsidRPr="0008113C">
        <w:rPr>
          <w:rFonts w:ascii="Times New Roman" w:eastAsia="Times New Roman" w:hAnsi="Times New Roman"/>
          <w:b/>
          <w:sz w:val="28"/>
          <w:szCs w:val="28"/>
          <w:lang w:val="es-ES_tradnl" w:eastAsia="es-CO"/>
        </w:rPr>
        <w:t>8</w:t>
      </w:r>
      <w:r w:rsidRPr="0008113C">
        <w:rPr>
          <w:rFonts w:ascii="Times New Roman" w:eastAsia="Times New Roman" w:hAnsi="Times New Roman"/>
          <w:b/>
          <w:sz w:val="28"/>
          <w:szCs w:val="28"/>
          <w:lang w:val="es-ES_tradnl" w:eastAsia="es-CO"/>
        </w:rPr>
        <w:t xml:space="preserve">. </w:t>
      </w:r>
      <w:r w:rsidR="00B1741D" w:rsidRPr="0008113C">
        <w:rPr>
          <w:rFonts w:ascii="Times New Roman" w:eastAsia="Times New Roman" w:hAnsi="Times New Roman"/>
          <w:sz w:val="28"/>
          <w:szCs w:val="28"/>
          <w:lang w:val="es-ES_tradnl" w:eastAsia="es-CO"/>
        </w:rPr>
        <w:t>En la exposición de motivos se indicó que Colombia carec</w:t>
      </w:r>
      <w:r w:rsidR="00183801" w:rsidRPr="0008113C">
        <w:rPr>
          <w:rFonts w:ascii="Times New Roman" w:eastAsia="Times New Roman" w:hAnsi="Times New Roman"/>
          <w:sz w:val="28"/>
          <w:szCs w:val="28"/>
          <w:lang w:val="es-ES_tradnl" w:eastAsia="es-CO"/>
        </w:rPr>
        <w:t xml:space="preserve">ía </w:t>
      </w:r>
      <w:r w:rsidR="00B1741D" w:rsidRPr="0008113C">
        <w:rPr>
          <w:rFonts w:ascii="Times New Roman" w:eastAsia="Times New Roman" w:hAnsi="Times New Roman"/>
          <w:sz w:val="28"/>
          <w:szCs w:val="28"/>
          <w:lang w:val="es-ES_tradnl" w:eastAsia="es-CO"/>
        </w:rPr>
        <w:t xml:space="preserve">de un sistema efectivo de acceso al crédito, </w:t>
      </w:r>
      <w:r w:rsidR="00183801" w:rsidRPr="0008113C">
        <w:rPr>
          <w:rFonts w:ascii="Times New Roman" w:eastAsia="Times New Roman" w:hAnsi="Times New Roman"/>
          <w:sz w:val="28"/>
          <w:szCs w:val="28"/>
          <w:lang w:val="es-ES_tradnl" w:eastAsia="es-CO"/>
        </w:rPr>
        <w:t xml:space="preserve">lo cual </w:t>
      </w:r>
      <w:r w:rsidR="00B1741D" w:rsidRPr="0008113C">
        <w:rPr>
          <w:rFonts w:ascii="Times New Roman" w:eastAsia="Times New Roman" w:hAnsi="Times New Roman"/>
          <w:sz w:val="28"/>
          <w:szCs w:val="28"/>
          <w:lang w:val="es-ES_tradnl" w:eastAsia="es-CO"/>
        </w:rPr>
        <w:t>no solo perjudica</w:t>
      </w:r>
      <w:r w:rsidR="00183801" w:rsidRPr="0008113C">
        <w:rPr>
          <w:rFonts w:ascii="Times New Roman" w:eastAsia="Times New Roman" w:hAnsi="Times New Roman"/>
          <w:sz w:val="28"/>
          <w:szCs w:val="28"/>
          <w:lang w:val="es-ES_tradnl" w:eastAsia="es-CO"/>
        </w:rPr>
        <w:t>ba</w:t>
      </w:r>
      <w:r w:rsidR="00B1741D" w:rsidRPr="0008113C">
        <w:rPr>
          <w:rFonts w:ascii="Times New Roman" w:eastAsia="Times New Roman" w:hAnsi="Times New Roman"/>
          <w:sz w:val="28"/>
          <w:szCs w:val="28"/>
          <w:lang w:val="es-ES_tradnl" w:eastAsia="es-CO"/>
        </w:rPr>
        <w:t xml:space="preserve"> el crecimiento de la empresa como fuente generadora de riqueza y de empleo, sino que también afecta</w:t>
      </w:r>
      <w:r w:rsidR="00183801" w:rsidRPr="0008113C">
        <w:rPr>
          <w:rFonts w:ascii="Times New Roman" w:eastAsia="Times New Roman" w:hAnsi="Times New Roman"/>
          <w:sz w:val="28"/>
          <w:szCs w:val="28"/>
          <w:lang w:val="es-ES_tradnl" w:eastAsia="es-CO"/>
        </w:rPr>
        <w:t>ba</w:t>
      </w:r>
      <w:r w:rsidR="00B1741D" w:rsidRPr="0008113C">
        <w:rPr>
          <w:rFonts w:ascii="Times New Roman" w:eastAsia="Times New Roman" w:hAnsi="Times New Roman"/>
          <w:sz w:val="28"/>
          <w:szCs w:val="28"/>
          <w:lang w:val="es-ES_tradnl" w:eastAsia="es-CO"/>
        </w:rPr>
        <w:t xml:space="preserve"> a los consumidores de bienes y servicios, en la medida en que los altos</w:t>
      </w:r>
      <w:r w:rsidR="00183801" w:rsidRPr="0008113C">
        <w:rPr>
          <w:rFonts w:ascii="Times New Roman" w:eastAsia="Times New Roman" w:hAnsi="Times New Roman"/>
          <w:sz w:val="28"/>
          <w:szCs w:val="28"/>
          <w:lang w:val="es-ES_tradnl" w:eastAsia="es-CO"/>
        </w:rPr>
        <w:t xml:space="preserve"> costos de financiación terminaban </w:t>
      </w:r>
      <w:r w:rsidR="00B1741D" w:rsidRPr="0008113C">
        <w:rPr>
          <w:rFonts w:ascii="Times New Roman" w:eastAsia="Times New Roman" w:hAnsi="Times New Roman"/>
          <w:sz w:val="28"/>
          <w:szCs w:val="28"/>
          <w:lang w:val="es-ES_tradnl" w:eastAsia="es-CO"/>
        </w:rPr>
        <w:t>trasladándose al precio de los bienes y servicios</w:t>
      </w:r>
      <w:r w:rsidR="00157289" w:rsidRPr="0008113C">
        <w:rPr>
          <w:rStyle w:val="Refdenotaalpie"/>
          <w:rFonts w:ascii="Times New Roman" w:eastAsia="Times New Roman" w:hAnsi="Times New Roman"/>
          <w:sz w:val="28"/>
          <w:szCs w:val="28"/>
          <w:lang w:val="es-ES_tradnl" w:eastAsia="es-CO"/>
        </w:rPr>
        <w:footnoteReference w:id="60"/>
      </w:r>
      <w:r w:rsidR="00B1741D" w:rsidRPr="0008113C">
        <w:rPr>
          <w:rFonts w:ascii="Times New Roman" w:eastAsia="Times New Roman" w:hAnsi="Times New Roman"/>
          <w:sz w:val="28"/>
          <w:szCs w:val="28"/>
          <w:lang w:val="es-ES_tradnl" w:eastAsia="es-CO"/>
        </w:rPr>
        <w:t>.</w:t>
      </w:r>
      <w:r w:rsidR="00183801" w:rsidRPr="0008113C">
        <w:rPr>
          <w:rFonts w:ascii="Times New Roman" w:eastAsia="Times New Roman" w:hAnsi="Times New Roman"/>
          <w:sz w:val="28"/>
          <w:szCs w:val="28"/>
          <w:lang w:val="es-ES_tradnl" w:eastAsia="es-CO"/>
        </w:rPr>
        <w:t xml:space="preserve"> </w:t>
      </w:r>
      <w:r w:rsidR="001E2981" w:rsidRPr="0008113C">
        <w:rPr>
          <w:rFonts w:ascii="Times New Roman" w:eastAsia="Times New Roman" w:hAnsi="Times New Roman"/>
          <w:sz w:val="28"/>
          <w:szCs w:val="28"/>
          <w:lang w:val="es-ES_tradnl" w:eastAsia="es-CO"/>
        </w:rPr>
        <w:t xml:space="preserve">El propósito principal del </w:t>
      </w:r>
      <w:r w:rsidR="00874236" w:rsidRPr="0008113C">
        <w:rPr>
          <w:rFonts w:ascii="Times New Roman" w:eastAsia="Times New Roman" w:hAnsi="Times New Roman"/>
          <w:sz w:val="28"/>
          <w:szCs w:val="28"/>
          <w:lang w:val="es-ES_tradnl" w:eastAsia="es-CO"/>
        </w:rPr>
        <w:t>proyecto</w:t>
      </w:r>
      <w:r w:rsidR="001E2981" w:rsidRPr="0008113C">
        <w:rPr>
          <w:rFonts w:ascii="Times New Roman" w:eastAsia="Times New Roman" w:hAnsi="Times New Roman"/>
          <w:sz w:val="28"/>
          <w:szCs w:val="28"/>
          <w:lang w:val="es-ES_tradnl" w:eastAsia="es-CO"/>
        </w:rPr>
        <w:t xml:space="preserve">, en consecuencia, consistió en la promoción del </w:t>
      </w:r>
      <w:r w:rsidR="00874236" w:rsidRPr="0008113C">
        <w:rPr>
          <w:rFonts w:ascii="Times New Roman" w:eastAsia="Times New Roman" w:hAnsi="Times New Roman"/>
          <w:sz w:val="28"/>
          <w:szCs w:val="28"/>
          <w:lang w:val="es-ES_tradnl" w:eastAsia="es-CO"/>
        </w:rPr>
        <w:t>acceso al crédito de las micro, pequeñas y medianas empresas</w:t>
      </w:r>
      <w:r w:rsidR="00245861" w:rsidRPr="0008113C">
        <w:rPr>
          <w:rFonts w:ascii="Times New Roman" w:eastAsia="Times New Roman" w:hAnsi="Times New Roman"/>
          <w:sz w:val="28"/>
          <w:szCs w:val="28"/>
          <w:lang w:val="es-ES_tradnl" w:eastAsia="es-CO"/>
        </w:rPr>
        <w:t xml:space="preserve">, sin perjuicio de que otros actores económicos también se </w:t>
      </w:r>
      <w:r w:rsidR="003769CC" w:rsidRPr="0008113C">
        <w:rPr>
          <w:rFonts w:ascii="Times New Roman" w:eastAsia="Times New Roman" w:hAnsi="Times New Roman"/>
          <w:sz w:val="28"/>
          <w:szCs w:val="28"/>
          <w:lang w:val="es-ES_tradnl" w:eastAsia="es-CO"/>
        </w:rPr>
        <w:t xml:space="preserve">beneficiaran </w:t>
      </w:r>
      <w:r w:rsidR="00245861" w:rsidRPr="0008113C">
        <w:rPr>
          <w:rFonts w:ascii="Times New Roman" w:eastAsia="Times New Roman" w:hAnsi="Times New Roman"/>
          <w:sz w:val="28"/>
          <w:szCs w:val="28"/>
          <w:lang w:val="es-ES_tradnl" w:eastAsia="es-CO"/>
        </w:rPr>
        <w:t>de los mecanismos flexibles y seguros para constituir garantías mobiliarias.</w:t>
      </w:r>
      <w:r w:rsidR="00874236" w:rsidRPr="0008113C">
        <w:rPr>
          <w:rFonts w:ascii="Times New Roman" w:eastAsia="Times New Roman" w:hAnsi="Times New Roman"/>
          <w:sz w:val="28"/>
          <w:szCs w:val="28"/>
          <w:lang w:val="es-ES_tradnl" w:eastAsia="es-CO"/>
        </w:rPr>
        <w:t xml:space="preserve"> Para lograr </w:t>
      </w:r>
      <w:r w:rsidR="001E2981" w:rsidRPr="0008113C">
        <w:rPr>
          <w:rFonts w:ascii="Times New Roman" w:eastAsia="Times New Roman" w:hAnsi="Times New Roman"/>
          <w:sz w:val="28"/>
          <w:szCs w:val="28"/>
          <w:lang w:val="es-ES_tradnl" w:eastAsia="es-CO"/>
        </w:rPr>
        <w:t xml:space="preserve">lo anterior, se buscó efectuar </w:t>
      </w:r>
      <w:r w:rsidR="00874236" w:rsidRPr="0008113C">
        <w:rPr>
          <w:rFonts w:ascii="Times New Roman" w:eastAsia="Times New Roman" w:hAnsi="Times New Roman"/>
          <w:sz w:val="28"/>
          <w:szCs w:val="28"/>
          <w:lang w:val="es-ES_tradnl" w:eastAsia="es-CO"/>
        </w:rPr>
        <w:t xml:space="preserve">una reforma integral al Régimen de Garantías Mobiliarias, mediante su actualización, conceptualización unificada y modernización de los mecanismos para </w:t>
      </w:r>
      <w:r w:rsidR="000922F0" w:rsidRPr="0008113C">
        <w:rPr>
          <w:rFonts w:ascii="Times New Roman" w:eastAsia="Times New Roman" w:hAnsi="Times New Roman"/>
          <w:sz w:val="28"/>
          <w:szCs w:val="28"/>
          <w:lang w:val="es-ES_tradnl" w:eastAsia="es-CO"/>
        </w:rPr>
        <w:t xml:space="preserve">su </w:t>
      </w:r>
      <w:r w:rsidR="00874236" w:rsidRPr="0008113C">
        <w:rPr>
          <w:rFonts w:ascii="Times New Roman" w:eastAsia="Times New Roman" w:hAnsi="Times New Roman"/>
          <w:sz w:val="28"/>
          <w:szCs w:val="28"/>
          <w:lang w:val="es-ES_tradnl" w:eastAsia="es-CO"/>
        </w:rPr>
        <w:t>constitu</w:t>
      </w:r>
      <w:r w:rsidR="000922F0" w:rsidRPr="0008113C">
        <w:rPr>
          <w:rFonts w:ascii="Times New Roman" w:eastAsia="Times New Roman" w:hAnsi="Times New Roman"/>
          <w:sz w:val="28"/>
          <w:szCs w:val="28"/>
          <w:lang w:val="es-ES_tradnl" w:eastAsia="es-CO"/>
        </w:rPr>
        <w:t>ción, publicación y ejecución</w:t>
      </w:r>
      <w:r w:rsidR="00E3236F" w:rsidRPr="0008113C">
        <w:rPr>
          <w:rStyle w:val="Refdenotaalpie"/>
          <w:rFonts w:ascii="Times New Roman" w:eastAsia="Times New Roman" w:hAnsi="Times New Roman"/>
          <w:sz w:val="28"/>
          <w:szCs w:val="28"/>
          <w:lang w:val="es-ES_tradnl" w:eastAsia="es-CO"/>
        </w:rPr>
        <w:footnoteReference w:id="61"/>
      </w:r>
      <w:r w:rsidR="00874236" w:rsidRPr="0008113C">
        <w:rPr>
          <w:rFonts w:ascii="Times New Roman" w:eastAsia="Times New Roman" w:hAnsi="Times New Roman"/>
          <w:sz w:val="28"/>
          <w:szCs w:val="28"/>
          <w:lang w:val="es-ES_tradnl" w:eastAsia="es-CO"/>
        </w:rPr>
        <w:t>.</w:t>
      </w:r>
    </w:p>
    <w:p w:rsidR="00874236" w:rsidRPr="0008113C" w:rsidRDefault="00874236" w:rsidP="0008113C">
      <w:pPr>
        <w:spacing w:after="0" w:line="240" w:lineRule="auto"/>
        <w:ind w:firstLine="283"/>
        <w:jc w:val="both"/>
        <w:textAlignment w:val="center"/>
        <w:rPr>
          <w:rFonts w:ascii="Times New Roman" w:eastAsia="Times New Roman" w:hAnsi="Times New Roman"/>
          <w:sz w:val="28"/>
          <w:szCs w:val="28"/>
          <w:lang w:val="es-ES_tradnl" w:eastAsia="es-CO"/>
        </w:rPr>
      </w:pPr>
    </w:p>
    <w:p w:rsidR="001E2981" w:rsidRPr="0008113C" w:rsidRDefault="001E2981" w:rsidP="0008113C">
      <w:pPr>
        <w:spacing w:after="0" w:line="240" w:lineRule="auto"/>
        <w:jc w:val="both"/>
        <w:textAlignment w:val="center"/>
        <w:rPr>
          <w:rFonts w:ascii="Times New Roman" w:eastAsia="Times New Roman" w:hAnsi="Times New Roman"/>
          <w:sz w:val="28"/>
          <w:szCs w:val="28"/>
          <w:lang w:eastAsia="es-CO"/>
        </w:rPr>
      </w:pPr>
      <w:r w:rsidRPr="0008113C">
        <w:rPr>
          <w:rFonts w:ascii="Times New Roman" w:eastAsia="Times New Roman" w:hAnsi="Times New Roman"/>
          <w:sz w:val="28"/>
          <w:szCs w:val="28"/>
          <w:lang w:val="es-ES_tradnl" w:eastAsia="es-CO"/>
        </w:rPr>
        <w:t>Se identificaron como problemas el hecho de que la prenda era generalmente limitada por la ley a pocas operaciones de crédito y a escasos tipos plenamente identificables de bienes muebles</w:t>
      </w:r>
      <w:r w:rsidR="00245861" w:rsidRPr="0008113C">
        <w:rPr>
          <w:rFonts w:ascii="Times New Roman" w:eastAsia="Times New Roman" w:hAnsi="Times New Roman"/>
          <w:sz w:val="28"/>
          <w:szCs w:val="28"/>
          <w:lang w:val="es-ES_tradnl" w:eastAsia="es-CO"/>
        </w:rPr>
        <w:t xml:space="preserve">. </w:t>
      </w:r>
      <w:r w:rsidR="00EF5DEF" w:rsidRPr="0008113C">
        <w:rPr>
          <w:rFonts w:ascii="Times New Roman" w:eastAsia="Times New Roman" w:hAnsi="Times New Roman"/>
          <w:sz w:val="28"/>
          <w:szCs w:val="28"/>
          <w:lang w:val="es-ES_tradnl" w:eastAsia="es-CO"/>
        </w:rPr>
        <w:t xml:space="preserve">De igual forma, </w:t>
      </w:r>
      <w:r w:rsidR="00245861" w:rsidRPr="0008113C">
        <w:rPr>
          <w:rFonts w:ascii="Times New Roman" w:eastAsia="Times New Roman" w:hAnsi="Times New Roman"/>
          <w:sz w:val="28"/>
          <w:szCs w:val="28"/>
          <w:lang w:val="es-ES_tradnl" w:eastAsia="es-CO"/>
        </w:rPr>
        <w:t xml:space="preserve">que las normas establecían </w:t>
      </w:r>
      <w:r w:rsidRPr="0008113C">
        <w:rPr>
          <w:rFonts w:ascii="Times New Roman" w:eastAsia="Times New Roman" w:hAnsi="Times New Roman"/>
          <w:sz w:val="28"/>
          <w:szCs w:val="28"/>
          <w:lang w:val="es-ES_tradnl" w:eastAsia="es-CO"/>
        </w:rPr>
        <w:t xml:space="preserve">costos </w:t>
      </w:r>
      <w:r w:rsidR="00245861" w:rsidRPr="0008113C">
        <w:rPr>
          <w:rFonts w:ascii="Times New Roman" w:eastAsia="Times New Roman" w:hAnsi="Times New Roman"/>
          <w:sz w:val="28"/>
          <w:szCs w:val="28"/>
          <w:lang w:val="es-ES_tradnl" w:eastAsia="es-CO"/>
        </w:rPr>
        <w:t xml:space="preserve">altos para </w:t>
      </w:r>
      <w:r w:rsidRPr="0008113C">
        <w:rPr>
          <w:rFonts w:ascii="Times New Roman" w:eastAsia="Times New Roman" w:hAnsi="Times New Roman"/>
          <w:sz w:val="28"/>
          <w:szCs w:val="28"/>
          <w:lang w:val="es-ES_tradnl" w:eastAsia="es-CO"/>
        </w:rPr>
        <w:t xml:space="preserve">documentos públicos </w:t>
      </w:r>
      <w:r w:rsidR="00245861" w:rsidRPr="0008113C">
        <w:rPr>
          <w:rFonts w:ascii="Times New Roman" w:eastAsia="Times New Roman" w:hAnsi="Times New Roman"/>
          <w:sz w:val="28"/>
          <w:szCs w:val="28"/>
          <w:lang w:val="es-ES_tradnl" w:eastAsia="es-CO"/>
        </w:rPr>
        <w:t xml:space="preserve">en </w:t>
      </w:r>
      <w:r w:rsidRPr="0008113C">
        <w:rPr>
          <w:rFonts w:ascii="Times New Roman" w:eastAsia="Times New Roman" w:hAnsi="Times New Roman"/>
          <w:sz w:val="28"/>
          <w:szCs w:val="28"/>
          <w:lang w:val="es-ES_tradnl" w:eastAsia="es-CO"/>
        </w:rPr>
        <w:t>relación con los montos comunes de los créditos con garantías mobiliarias,</w:t>
      </w:r>
      <w:r w:rsidR="00245861" w:rsidRPr="0008113C">
        <w:rPr>
          <w:rFonts w:ascii="Times New Roman" w:eastAsia="Times New Roman" w:hAnsi="Times New Roman"/>
          <w:sz w:val="28"/>
          <w:szCs w:val="28"/>
          <w:lang w:val="es-ES_tradnl" w:eastAsia="es-CO"/>
        </w:rPr>
        <w:t xml:space="preserve"> así como la circunstancia de que </w:t>
      </w:r>
      <w:r w:rsidRPr="0008113C">
        <w:rPr>
          <w:rFonts w:ascii="Times New Roman" w:eastAsia="Times New Roman" w:hAnsi="Times New Roman"/>
          <w:sz w:val="28"/>
          <w:szCs w:val="28"/>
          <w:lang w:val="es-ES_tradnl" w:eastAsia="es-CO"/>
        </w:rPr>
        <w:t>el sistema de registro de los contratos de prenda y de fiducias en garantía no proporciona</w:t>
      </w:r>
      <w:r w:rsidR="00245861" w:rsidRPr="0008113C">
        <w:rPr>
          <w:rFonts w:ascii="Times New Roman" w:eastAsia="Times New Roman" w:hAnsi="Times New Roman"/>
          <w:sz w:val="28"/>
          <w:szCs w:val="28"/>
          <w:lang w:val="es-ES_tradnl" w:eastAsia="es-CO"/>
        </w:rPr>
        <w:t>ba</w:t>
      </w:r>
      <w:r w:rsidRPr="0008113C">
        <w:rPr>
          <w:rFonts w:ascii="Times New Roman" w:eastAsia="Times New Roman" w:hAnsi="Times New Roman"/>
          <w:sz w:val="28"/>
          <w:szCs w:val="28"/>
          <w:lang w:val="es-ES_tradnl" w:eastAsia="es-CO"/>
        </w:rPr>
        <w:t xml:space="preserve"> medios públicos y de bajo costo para averiguar </w:t>
      </w:r>
      <w:r w:rsidR="00245861" w:rsidRPr="0008113C">
        <w:rPr>
          <w:rFonts w:ascii="Times New Roman" w:eastAsia="Times New Roman" w:hAnsi="Times New Roman"/>
          <w:sz w:val="28"/>
          <w:szCs w:val="28"/>
          <w:lang w:val="es-ES_tradnl" w:eastAsia="es-CO"/>
        </w:rPr>
        <w:t xml:space="preserve">la existencia de </w:t>
      </w:r>
      <w:r w:rsidRPr="0008113C">
        <w:rPr>
          <w:rFonts w:ascii="Times New Roman" w:eastAsia="Times New Roman" w:hAnsi="Times New Roman"/>
          <w:sz w:val="28"/>
          <w:szCs w:val="28"/>
          <w:lang w:val="es-ES_tradnl" w:eastAsia="es-CO"/>
        </w:rPr>
        <w:t>gravámenes previos sobr</w:t>
      </w:r>
      <w:r w:rsidR="00245861" w:rsidRPr="0008113C">
        <w:rPr>
          <w:rFonts w:ascii="Times New Roman" w:eastAsia="Times New Roman" w:hAnsi="Times New Roman"/>
          <w:sz w:val="28"/>
          <w:szCs w:val="28"/>
          <w:lang w:val="es-ES_tradnl" w:eastAsia="es-CO"/>
        </w:rPr>
        <w:t xml:space="preserve">e los bienes. Además, se advirtió que </w:t>
      </w:r>
      <w:r w:rsidRPr="0008113C">
        <w:rPr>
          <w:rFonts w:ascii="Times New Roman" w:eastAsia="Times New Roman" w:hAnsi="Times New Roman"/>
          <w:sz w:val="28"/>
          <w:szCs w:val="28"/>
          <w:lang w:val="es-ES_tradnl" w:eastAsia="es-CO"/>
        </w:rPr>
        <w:t>la ejecución e</w:t>
      </w:r>
      <w:r w:rsidR="00245861" w:rsidRPr="0008113C">
        <w:rPr>
          <w:rFonts w:ascii="Times New Roman" w:eastAsia="Times New Roman" w:hAnsi="Times New Roman"/>
          <w:sz w:val="28"/>
          <w:szCs w:val="28"/>
          <w:lang w:val="es-ES_tradnl" w:eastAsia="es-CO"/>
        </w:rPr>
        <w:t>ra</w:t>
      </w:r>
      <w:r w:rsidRPr="0008113C">
        <w:rPr>
          <w:rFonts w:ascii="Times New Roman" w:eastAsia="Times New Roman" w:hAnsi="Times New Roman"/>
          <w:sz w:val="28"/>
          <w:szCs w:val="28"/>
          <w:lang w:val="es-ES_tradnl" w:eastAsia="es-CO"/>
        </w:rPr>
        <w:t xml:space="preserve"> onerosa y demorada y los bienes se deprecia</w:t>
      </w:r>
      <w:r w:rsidR="00245861" w:rsidRPr="0008113C">
        <w:rPr>
          <w:rFonts w:ascii="Times New Roman" w:eastAsia="Times New Roman" w:hAnsi="Times New Roman"/>
          <w:sz w:val="28"/>
          <w:szCs w:val="28"/>
          <w:lang w:val="es-ES_tradnl" w:eastAsia="es-CO"/>
        </w:rPr>
        <w:t>ban</w:t>
      </w:r>
      <w:r w:rsidRPr="0008113C">
        <w:rPr>
          <w:rFonts w:ascii="Times New Roman" w:eastAsia="Times New Roman" w:hAnsi="Times New Roman"/>
          <w:sz w:val="28"/>
          <w:szCs w:val="28"/>
          <w:lang w:val="es-ES_tradnl" w:eastAsia="es-CO"/>
        </w:rPr>
        <w:t xml:space="preserve">, </w:t>
      </w:r>
      <w:r w:rsidR="00245861" w:rsidRPr="0008113C">
        <w:rPr>
          <w:rFonts w:ascii="Times New Roman" w:eastAsia="Times New Roman" w:hAnsi="Times New Roman"/>
          <w:sz w:val="28"/>
          <w:szCs w:val="28"/>
          <w:lang w:val="es-ES_tradnl" w:eastAsia="es-CO"/>
        </w:rPr>
        <w:t xml:space="preserve">los </w:t>
      </w:r>
      <w:r w:rsidRPr="0008113C">
        <w:rPr>
          <w:rFonts w:ascii="Times New Roman" w:eastAsia="Times New Roman" w:hAnsi="Times New Roman"/>
          <w:sz w:val="28"/>
          <w:szCs w:val="28"/>
          <w:lang w:val="es-ES_tradnl" w:eastAsia="es-CO"/>
        </w:rPr>
        <w:t xml:space="preserve">registros </w:t>
      </w:r>
      <w:r w:rsidR="00245861" w:rsidRPr="0008113C">
        <w:rPr>
          <w:rFonts w:ascii="Times New Roman" w:eastAsia="Times New Roman" w:hAnsi="Times New Roman"/>
          <w:sz w:val="28"/>
          <w:szCs w:val="28"/>
          <w:lang w:val="es-ES_tradnl" w:eastAsia="es-CO"/>
        </w:rPr>
        <w:t xml:space="preserve">eran </w:t>
      </w:r>
      <w:r w:rsidRPr="0008113C">
        <w:rPr>
          <w:rFonts w:ascii="Times New Roman" w:eastAsia="Times New Roman" w:hAnsi="Times New Roman"/>
          <w:sz w:val="28"/>
          <w:szCs w:val="28"/>
          <w:lang w:val="es-ES_tradnl" w:eastAsia="es-CO"/>
        </w:rPr>
        <w:t xml:space="preserve">ineficientes y </w:t>
      </w:r>
      <w:r w:rsidR="00245861" w:rsidRPr="0008113C">
        <w:rPr>
          <w:rFonts w:ascii="Times New Roman" w:eastAsia="Times New Roman" w:hAnsi="Times New Roman"/>
          <w:sz w:val="28"/>
          <w:szCs w:val="28"/>
          <w:lang w:val="es-ES_tradnl" w:eastAsia="es-CO"/>
        </w:rPr>
        <w:t xml:space="preserve">los </w:t>
      </w:r>
      <w:r w:rsidRPr="0008113C">
        <w:rPr>
          <w:rFonts w:ascii="Times New Roman" w:eastAsia="Times New Roman" w:hAnsi="Times New Roman"/>
          <w:sz w:val="28"/>
          <w:szCs w:val="28"/>
          <w:lang w:val="es-ES_tradnl" w:eastAsia="es-CO"/>
        </w:rPr>
        <w:t>procedimientos de ejecución costosos</w:t>
      </w:r>
      <w:r w:rsidR="00E3236F" w:rsidRPr="0008113C">
        <w:rPr>
          <w:rStyle w:val="Refdenotaalpie"/>
          <w:rFonts w:ascii="Times New Roman" w:eastAsia="Times New Roman" w:hAnsi="Times New Roman"/>
          <w:sz w:val="28"/>
          <w:szCs w:val="28"/>
          <w:lang w:val="es-ES_tradnl" w:eastAsia="es-CO"/>
        </w:rPr>
        <w:footnoteReference w:id="62"/>
      </w:r>
      <w:r w:rsidR="00245861" w:rsidRPr="0008113C">
        <w:rPr>
          <w:rFonts w:ascii="Times New Roman" w:eastAsia="Times New Roman" w:hAnsi="Times New Roman"/>
          <w:sz w:val="28"/>
          <w:szCs w:val="28"/>
          <w:lang w:val="es-ES_tradnl" w:eastAsia="es-CO"/>
        </w:rPr>
        <w:t>.</w:t>
      </w:r>
    </w:p>
    <w:p w:rsidR="00874236" w:rsidRPr="0008113C" w:rsidRDefault="00874236" w:rsidP="0008113C">
      <w:pPr>
        <w:spacing w:after="0" w:line="240" w:lineRule="auto"/>
        <w:ind w:firstLine="283"/>
        <w:jc w:val="both"/>
        <w:textAlignment w:val="center"/>
        <w:rPr>
          <w:rFonts w:ascii="Times New Roman" w:eastAsia="Times New Roman" w:hAnsi="Times New Roman"/>
          <w:sz w:val="28"/>
          <w:szCs w:val="28"/>
          <w:lang w:val="es-ES_tradnl" w:eastAsia="es-CO"/>
        </w:rPr>
      </w:pPr>
    </w:p>
    <w:p w:rsidR="008C222E" w:rsidRPr="0008113C" w:rsidRDefault="003769CC" w:rsidP="0008113C">
      <w:pPr>
        <w:tabs>
          <w:tab w:val="left" w:pos="3766"/>
        </w:tabs>
        <w:spacing w:after="0" w:line="240" w:lineRule="auto"/>
        <w:ind w:right="-98"/>
        <w:jc w:val="both"/>
        <w:rPr>
          <w:rFonts w:ascii="Times New Roman" w:hAnsi="Times New Roman"/>
          <w:sz w:val="28"/>
          <w:szCs w:val="28"/>
        </w:rPr>
      </w:pPr>
      <w:r w:rsidRPr="0008113C">
        <w:rPr>
          <w:rFonts w:ascii="Times New Roman" w:eastAsia="Times New Roman" w:hAnsi="Times New Roman"/>
          <w:sz w:val="28"/>
          <w:szCs w:val="28"/>
          <w:lang w:val="es-ES_tradnl" w:eastAsia="es-CO"/>
        </w:rPr>
        <w:t xml:space="preserve">Como </w:t>
      </w:r>
      <w:r w:rsidR="00EE16BB" w:rsidRPr="0008113C">
        <w:rPr>
          <w:rFonts w:ascii="Times New Roman" w:eastAsia="Times New Roman" w:hAnsi="Times New Roman"/>
          <w:sz w:val="28"/>
          <w:szCs w:val="28"/>
          <w:lang w:val="es-ES_tradnl" w:eastAsia="es-CO"/>
        </w:rPr>
        <w:t xml:space="preserve">resultado, en la Ley se </w:t>
      </w:r>
      <w:r w:rsidRPr="0008113C">
        <w:rPr>
          <w:rFonts w:ascii="Times New Roman" w:eastAsia="Times New Roman" w:hAnsi="Times New Roman"/>
          <w:sz w:val="28"/>
          <w:szCs w:val="28"/>
          <w:lang w:val="es-ES_tradnl" w:eastAsia="es-CO"/>
        </w:rPr>
        <w:t>amplió la noción de prenda al concepto de garantía real sobre bienes muebles</w:t>
      </w:r>
      <w:r w:rsidR="009D5E08" w:rsidRPr="0008113C">
        <w:rPr>
          <w:rFonts w:ascii="Times New Roman" w:eastAsia="Times New Roman" w:hAnsi="Times New Roman"/>
          <w:sz w:val="28"/>
          <w:szCs w:val="28"/>
          <w:lang w:val="es-ES_tradnl" w:eastAsia="es-CO"/>
        </w:rPr>
        <w:t xml:space="preserve"> y se crearon nuevas reglas </w:t>
      </w:r>
      <w:r w:rsidR="00966DE5" w:rsidRPr="0008113C">
        <w:rPr>
          <w:rFonts w:ascii="Times New Roman" w:eastAsia="Times New Roman" w:hAnsi="Times New Roman"/>
          <w:sz w:val="28"/>
          <w:szCs w:val="28"/>
          <w:lang w:val="es-ES_tradnl" w:eastAsia="es-CO"/>
        </w:rPr>
        <w:t>para la constitución de las garantías mobiliarias</w:t>
      </w:r>
      <w:r w:rsidR="00EE16BB" w:rsidRPr="0008113C">
        <w:rPr>
          <w:rFonts w:ascii="Times New Roman" w:eastAsia="Times New Roman" w:hAnsi="Times New Roman"/>
          <w:sz w:val="28"/>
          <w:szCs w:val="28"/>
          <w:lang w:val="es-ES_tradnl" w:eastAsia="es-CO"/>
        </w:rPr>
        <w:t xml:space="preserve"> y </w:t>
      </w:r>
      <w:r w:rsidR="005D6DE7" w:rsidRPr="0008113C">
        <w:rPr>
          <w:rFonts w:ascii="Times New Roman" w:eastAsia="Times New Roman" w:hAnsi="Times New Roman"/>
          <w:sz w:val="28"/>
          <w:szCs w:val="28"/>
          <w:lang w:val="es-ES_tradnl" w:eastAsia="es-CO"/>
        </w:rPr>
        <w:t xml:space="preserve">su </w:t>
      </w:r>
      <w:r w:rsidR="00942B66" w:rsidRPr="0008113C">
        <w:rPr>
          <w:rFonts w:ascii="Times New Roman" w:eastAsia="Times New Roman" w:hAnsi="Times New Roman"/>
          <w:sz w:val="28"/>
          <w:szCs w:val="28"/>
          <w:lang w:val="es-ES_tradnl" w:eastAsia="es-CO"/>
        </w:rPr>
        <w:t>oponibilidad</w:t>
      </w:r>
      <w:r w:rsidR="00A12347" w:rsidRPr="0008113C">
        <w:rPr>
          <w:rFonts w:ascii="Times New Roman" w:eastAsia="Times New Roman" w:hAnsi="Times New Roman"/>
          <w:sz w:val="28"/>
          <w:szCs w:val="28"/>
          <w:lang w:val="es-ES_tradnl" w:eastAsia="es-CO"/>
        </w:rPr>
        <w:t xml:space="preserve"> (Títulos</w:t>
      </w:r>
      <w:r w:rsidR="00A15397" w:rsidRPr="0008113C">
        <w:rPr>
          <w:rFonts w:ascii="Times New Roman" w:eastAsia="Times New Roman" w:hAnsi="Times New Roman"/>
          <w:sz w:val="28"/>
          <w:szCs w:val="28"/>
          <w:lang w:val="es-ES_tradnl" w:eastAsia="es-CO"/>
        </w:rPr>
        <w:t xml:space="preserve"> 1 a 3)</w:t>
      </w:r>
      <w:r w:rsidR="00EE16BB" w:rsidRPr="0008113C">
        <w:rPr>
          <w:rFonts w:ascii="Times New Roman" w:eastAsia="Times New Roman" w:hAnsi="Times New Roman"/>
          <w:sz w:val="28"/>
          <w:szCs w:val="28"/>
          <w:lang w:val="es-ES_tradnl" w:eastAsia="es-CO"/>
        </w:rPr>
        <w:t>. Se estableció el registr</w:t>
      </w:r>
      <w:r w:rsidR="00FD78E4" w:rsidRPr="0008113C">
        <w:rPr>
          <w:rFonts w:ascii="Times New Roman" w:eastAsia="Times New Roman" w:hAnsi="Times New Roman"/>
          <w:sz w:val="28"/>
          <w:szCs w:val="28"/>
          <w:lang w:val="es-ES_tradnl" w:eastAsia="es-CO"/>
        </w:rPr>
        <w:t>o de garantías mobiliarias</w:t>
      </w:r>
      <w:r w:rsidR="00A15397" w:rsidRPr="0008113C">
        <w:rPr>
          <w:rFonts w:ascii="Times New Roman" w:eastAsia="Times New Roman" w:hAnsi="Times New Roman"/>
          <w:sz w:val="28"/>
          <w:szCs w:val="28"/>
          <w:lang w:val="es-ES_tradnl" w:eastAsia="es-CO"/>
        </w:rPr>
        <w:t xml:space="preserve"> (Título IV)</w:t>
      </w:r>
      <w:r w:rsidR="00FD78E4" w:rsidRPr="0008113C">
        <w:rPr>
          <w:rFonts w:ascii="Times New Roman" w:eastAsia="Times New Roman" w:hAnsi="Times New Roman"/>
          <w:sz w:val="28"/>
          <w:szCs w:val="28"/>
          <w:lang w:val="es-ES_tradnl" w:eastAsia="es-CO"/>
        </w:rPr>
        <w:t xml:space="preserve">, </w:t>
      </w:r>
      <w:r w:rsidR="008C222E" w:rsidRPr="0008113C">
        <w:rPr>
          <w:rFonts w:ascii="Times New Roman" w:eastAsia="Times New Roman" w:hAnsi="Times New Roman"/>
          <w:sz w:val="28"/>
          <w:szCs w:val="28"/>
          <w:lang w:val="es-ES_tradnl" w:eastAsia="es-CO"/>
        </w:rPr>
        <w:t xml:space="preserve">en la forma de </w:t>
      </w:r>
      <w:r w:rsidR="00FD78E4" w:rsidRPr="0008113C">
        <w:rPr>
          <w:rFonts w:ascii="Times New Roman" w:eastAsia="Times New Roman" w:hAnsi="Times New Roman"/>
          <w:sz w:val="28"/>
          <w:szCs w:val="28"/>
          <w:lang w:val="es-ES_tradnl" w:eastAsia="es-CO"/>
        </w:rPr>
        <w:t xml:space="preserve">un </w:t>
      </w:r>
      <w:r w:rsidR="00B74B08" w:rsidRPr="0008113C">
        <w:rPr>
          <w:rFonts w:ascii="Times New Roman" w:hAnsi="Times New Roman"/>
          <w:sz w:val="28"/>
          <w:szCs w:val="28"/>
        </w:rPr>
        <w:t xml:space="preserve">sistema de archivo, de acceso público a la información de carácter nacional, </w:t>
      </w:r>
      <w:r w:rsidR="00FD78E4" w:rsidRPr="0008113C">
        <w:rPr>
          <w:rFonts w:ascii="Times New Roman" w:hAnsi="Times New Roman"/>
          <w:sz w:val="28"/>
          <w:szCs w:val="28"/>
        </w:rPr>
        <w:t xml:space="preserve">para dar </w:t>
      </w:r>
      <w:r w:rsidR="00B74B08" w:rsidRPr="0008113C">
        <w:rPr>
          <w:rFonts w:ascii="Times New Roman" w:hAnsi="Times New Roman"/>
          <w:sz w:val="28"/>
          <w:szCs w:val="28"/>
        </w:rPr>
        <w:t>publicidad a través de Internet, a los formularios de inscripción inicial, modificación, prórroga, cancelación, transferencia y ejecución de garantías mobiliarias</w:t>
      </w:r>
      <w:r w:rsidR="003541E4" w:rsidRPr="0008113C">
        <w:rPr>
          <w:rFonts w:ascii="Times New Roman" w:hAnsi="Times New Roman"/>
          <w:sz w:val="28"/>
          <w:szCs w:val="28"/>
        </w:rPr>
        <w:t>.</w:t>
      </w:r>
      <w:r w:rsidR="008C222E" w:rsidRPr="0008113C">
        <w:rPr>
          <w:rFonts w:ascii="Times New Roman" w:hAnsi="Times New Roman"/>
          <w:sz w:val="28"/>
          <w:szCs w:val="28"/>
        </w:rPr>
        <w:t xml:space="preserve"> </w:t>
      </w:r>
      <w:r w:rsidR="00493974" w:rsidRPr="0008113C">
        <w:rPr>
          <w:rFonts w:ascii="Times New Roman" w:hAnsi="Times New Roman"/>
          <w:sz w:val="28"/>
          <w:szCs w:val="28"/>
        </w:rPr>
        <w:t xml:space="preserve">De igual manera, se crearon diversas </w:t>
      </w:r>
      <w:r w:rsidR="00B74B08" w:rsidRPr="0008113C">
        <w:rPr>
          <w:rFonts w:ascii="Times New Roman" w:hAnsi="Times New Roman"/>
          <w:sz w:val="28"/>
          <w:szCs w:val="28"/>
        </w:rPr>
        <w:t>reglas de prelación</w:t>
      </w:r>
      <w:r w:rsidR="00A15397" w:rsidRPr="0008113C">
        <w:rPr>
          <w:rFonts w:ascii="Times New Roman" w:hAnsi="Times New Roman"/>
          <w:sz w:val="28"/>
          <w:szCs w:val="28"/>
        </w:rPr>
        <w:t xml:space="preserve"> (Título V)</w:t>
      </w:r>
      <w:r w:rsidR="00493974" w:rsidRPr="0008113C">
        <w:rPr>
          <w:rFonts w:ascii="Times New Roman" w:hAnsi="Times New Roman"/>
          <w:sz w:val="28"/>
          <w:szCs w:val="28"/>
        </w:rPr>
        <w:t xml:space="preserve"> y </w:t>
      </w:r>
      <w:r w:rsidR="008C222E" w:rsidRPr="0008113C">
        <w:rPr>
          <w:rFonts w:ascii="Times New Roman" w:hAnsi="Times New Roman"/>
          <w:sz w:val="28"/>
          <w:szCs w:val="28"/>
        </w:rPr>
        <w:t>se establecieron mecanismos especiales de ejecución</w:t>
      </w:r>
      <w:r w:rsidR="00A15397" w:rsidRPr="0008113C">
        <w:rPr>
          <w:rFonts w:ascii="Times New Roman" w:hAnsi="Times New Roman"/>
          <w:sz w:val="28"/>
          <w:szCs w:val="28"/>
        </w:rPr>
        <w:t xml:space="preserve"> de las garantías mobiliarias (Título VI)</w:t>
      </w:r>
      <w:r w:rsidR="008C222E" w:rsidRPr="0008113C">
        <w:rPr>
          <w:rFonts w:ascii="Times New Roman" w:hAnsi="Times New Roman"/>
          <w:sz w:val="28"/>
          <w:szCs w:val="28"/>
        </w:rPr>
        <w:t xml:space="preserve">. </w:t>
      </w:r>
    </w:p>
    <w:p w:rsidR="008170BB" w:rsidRPr="0008113C" w:rsidRDefault="008170BB" w:rsidP="0008113C">
      <w:pPr>
        <w:tabs>
          <w:tab w:val="left" w:pos="3766"/>
        </w:tabs>
        <w:spacing w:after="0" w:line="240" w:lineRule="auto"/>
        <w:ind w:right="-98"/>
        <w:jc w:val="both"/>
        <w:rPr>
          <w:rFonts w:ascii="Times New Roman" w:hAnsi="Times New Roman"/>
          <w:sz w:val="28"/>
          <w:szCs w:val="28"/>
        </w:rPr>
      </w:pPr>
    </w:p>
    <w:p w:rsidR="00555E50" w:rsidRPr="0008113C" w:rsidRDefault="00BE7D4D" w:rsidP="0008113C">
      <w:pPr>
        <w:tabs>
          <w:tab w:val="left" w:pos="3766"/>
        </w:tabs>
        <w:spacing w:after="0" w:line="240" w:lineRule="auto"/>
        <w:ind w:right="-98"/>
        <w:jc w:val="both"/>
        <w:rPr>
          <w:rFonts w:ascii="Times New Roman" w:eastAsia="Times New Roman" w:hAnsi="Times New Roman"/>
          <w:sz w:val="28"/>
          <w:szCs w:val="28"/>
          <w:lang w:val="es-ES_tradnl" w:eastAsia="es-CO"/>
        </w:rPr>
      </w:pPr>
      <w:r w:rsidRPr="0008113C">
        <w:rPr>
          <w:rFonts w:ascii="Times New Roman" w:hAnsi="Times New Roman"/>
          <w:b/>
          <w:sz w:val="28"/>
          <w:szCs w:val="28"/>
        </w:rPr>
        <w:t>39</w:t>
      </w:r>
      <w:r w:rsidR="008C222E" w:rsidRPr="0008113C">
        <w:rPr>
          <w:rFonts w:ascii="Times New Roman" w:hAnsi="Times New Roman"/>
          <w:b/>
          <w:sz w:val="28"/>
          <w:szCs w:val="28"/>
        </w:rPr>
        <w:t xml:space="preserve">. </w:t>
      </w:r>
      <w:r w:rsidR="00641C7F" w:rsidRPr="0008113C">
        <w:rPr>
          <w:rFonts w:ascii="Times New Roman" w:hAnsi="Times New Roman"/>
          <w:sz w:val="28"/>
          <w:szCs w:val="28"/>
        </w:rPr>
        <w:t xml:space="preserve">En este orden de ideas, el </w:t>
      </w:r>
      <w:r w:rsidR="00221DA9" w:rsidRPr="0008113C">
        <w:rPr>
          <w:rFonts w:ascii="Times New Roman" w:hAnsi="Times New Roman"/>
          <w:sz w:val="28"/>
          <w:szCs w:val="28"/>
        </w:rPr>
        <w:t xml:space="preserve">Legislador buscó remediar un problema relevante del sector empresarial </w:t>
      </w:r>
      <w:r w:rsidR="00555E50" w:rsidRPr="0008113C">
        <w:rPr>
          <w:rFonts w:ascii="Times New Roman" w:hAnsi="Times New Roman"/>
          <w:sz w:val="28"/>
          <w:szCs w:val="28"/>
        </w:rPr>
        <w:t xml:space="preserve">relacionado con </w:t>
      </w:r>
      <w:r w:rsidR="00221DA9" w:rsidRPr="0008113C">
        <w:rPr>
          <w:rFonts w:ascii="Times New Roman" w:hAnsi="Times New Roman"/>
          <w:sz w:val="28"/>
          <w:szCs w:val="28"/>
        </w:rPr>
        <w:t xml:space="preserve">la </w:t>
      </w:r>
      <w:r w:rsidR="00555E50" w:rsidRPr="0008113C">
        <w:rPr>
          <w:rFonts w:ascii="Times New Roman" w:hAnsi="Times New Roman"/>
          <w:sz w:val="28"/>
          <w:szCs w:val="28"/>
        </w:rPr>
        <w:t xml:space="preserve">ausencia de mecanismos </w:t>
      </w:r>
      <w:r w:rsidR="00B46F97" w:rsidRPr="0008113C">
        <w:rPr>
          <w:rFonts w:ascii="Times New Roman" w:hAnsi="Times New Roman"/>
          <w:sz w:val="28"/>
          <w:szCs w:val="28"/>
        </w:rPr>
        <w:t xml:space="preserve">idóneos </w:t>
      </w:r>
      <w:r w:rsidR="00555E50" w:rsidRPr="0008113C">
        <w:rPr>
          <w:rFonts w:ascii="Times New Roman" w:hAnsi="Times New Roman"/>
          <w:sz w:val="28"/>
          <w:szCs w:val="28"/>
        </w:rPr>
        <w:t xml:space="preserve">para la </w:t>
      </w:r>
      <w:r w:rsidR="00221DA9" w:rsidRPr="0008113C">
        <w:rPr>
          <w:rFonts w:ascii="Times New Roman" w:hAnsi="Times New Roman"/>
          <w:sz w:val="28"/>
          <w:szCs w:val="28"/>
        </w:rPr>
        <w:t xml:space="preserve">obtención de crédito, </w:t>
      </w:r>
      <w:r w:rsidR="00555E50" w:rsidRPr="0008113C">
        <w:rPr>
          <w:rFonts w:ascii="Times New Roman" w:hAnsi="Times New Roman"/>
          <w:sz w:val="28"/>
          <w:szCs w:val="28"/>
        </w:rPr>
        <w:t xml:space="preserve">que se reflejaba </w:t>
      </w:r>
      <w:r w:rsidR="00221DA9" w:rsidRPr="0008113C">
        <w:rPr>
          <w:rFonts w:ascii="Times New Roman" w:hAnsi="Times New Roman"/>
          <w:sz w:val="28"/>
          <w:szCs w:val="28"/>
        </w:rPr>
        <w:t>en su crecimiento y desarrollo y en su capacidad para generar riqueza y ser fuente de empleo</w:t>
      </w:r>
      <w:r w:rsidR="00555E50" w:rsidRPr="0008113C">
        <w:rPr>
          <w:rFonts w:ascii="Times New Roman" w:hAnsi="Times New Roman"/>
          <w:sz w:val="28"/>
          <w:szCs w:val="28"/>
        </w:rPr>
        <w:t>. S</w:t>
      </w:r>
      <w:r w:rsidR="00B46F97" w:rsidRPr="0008113C">
        <w:rPr>
          <w:rFonts w:ascii="Times New Roman" w:hAnsi="Times New Roman"/>
          <w:sz w:val="28"/>
          <w:szCs w:val="28"/>
        </w:rPr>
        <w:t xml:space="preserve">u pretensión </w:t>
      </w:r>
      <w:r w:rsidR="00555E50" w:rsidRPr="0008113C">
        <w:rPr>
          <w:rFonts w:ascii="Times New Roman" w:hAnsi="Times New Roman"/>
          <w:sz w:val="28"/>
          <w:szCs w:val="28"/>
        </w:rPr>
        <w:t xml:space="preserve">fue, </w:t>
      </w:r>
      <w:r w:rsidR="0033545E" w:rsidRPr="0008113C">
        <w:rPr>
          <w:rFonts w:ascii="Times New Roman" w:hAnsi="Times New Roman"/>
          <w:sz w:val="28"/>
          <w:szCs w:val="28"/>
        </w:rPr>
        <w:t>así</w:t>
      </w:r>
      <w:r w:rsidR="00555E50" w:rsidRPr="0008113C">
        <w:rPr>
          <w:rFonts w:ascii="Times New Roman" w:hAnsi="Times New Roman"/>
          <w:sz w:val="28"/>
          <w:szCs w:val="28"/>
        </w:rPr>
        <w:t xml:space="preserve">, promover la apertura </w:t>
      </w:r>
      <w:r w:rsidR="00555E50" w:rsidRPr="0008113C">
        <w:rPr>
          <w:rFonts w:ascii="Times New Roman" w:eastAsia="Times New Roman" w:hAnsi="Times New Roman"/>
          <w:sz w:val="28"/>
          <w:szCs w:val="28"/>
          <w:lang w:val="es-ES_tradnl" w:eastAsia="es-CO"/>
        </w:rPr>
        <w:t xml:space="preserve">al crédito, en especial de las micro, pequeñas y medianas empresas. Con esta finalidad, creó unas reglas específicas sobre garantías mobiliarias, </w:t>
      </w:r>
      <w:r w:rsidR="0011664B" w:rsidRPr="0008113C">
        <w:rPr>
          <w:rFonts w:ascii="Times New Roman" w:eastAsia="Times New Roman" w:hAnsi="Times New Roman"/>
          <w:sz w:val="28"/>
          <w:szCs w:val="28"/>
          <w:lang w:val="es-ES_tradnl" w:eastAsia="es-CO"/>
        </w:rPr>
        <w:t xml:space="preserve">diseñadas para </w:t>
      </w:r>
      <w:r w:rsidR="00B46F97" w:rsidRPr="0008113C">
        <w:rPr>
          <w:rFonts w:ascii="Times New Roman" w:eastAsia="Times New Roman" w:hAnsi="Times New Roman"/>
          <w:sz w:val="28"/>
          <w:szCs w:val="28"/>
          <w:lang w:val="es-ES_tradnl" w:eastAsia="es-CO"/>
        </w:rPr>
        <w:t xml:space="preserve">generar </w:t>
      </w:r>
      <w:r w:rsidR="00555E50" w:rsidRPr="0008113C">
        <w:rPr>
          <w:rFonts w:ascii="Times New Roman" w:eastAsia="Times New Roman" w:hAnsi="Times New Roman"/>
          <w:sz w:val="28"/>
          <w:szCs w:val="28"/>
          <w:lang w:val="es-ES_tradnl" w:eastAsia="es-CO"/>
        </w:rPr>
        <w:t>confianza a los acreedores y agilidad</w:t>
      </w:r>
      <w:r w:rsidR="00717DF6" w:rsidRPr="0008113C">
        <w:rPr>
          <w:rFonts w:ascii="Times New Roman" w:eastAsia="Times New Roman" w:hAnsi="Times New Roman"/>
          <w:sz w:val="28"/>
          <w:szCs w:val="28"/>
          <w:lang w:val="es-ES_tradnl" w:eastAsia="es-CO"/>
        </w:rPr>
        <w:t xml:space="preserve"> en la realización de las transacciones</w:t>
      </w:r>
      <w:r w:rsidR="00555E50" w:rsidRPr="0008113C">
        <w:rPr>
          <w:rFonts w:ascii="Times New Roman" w:eastAsia="Times New Roman" w:hAnsi="Times New Roman"/>
          <w:sz w:val="28"/>
          <w:szCs w:val="28"/>
          <w:lang w:val="es-ES_tradnl" w:eastAsia="es-CO"/>
        </w:rPr>
        <w:t xml:space="preserve">, </w:t>
      </w:r>
      <w:r w:rsidR="00717DF6" w:rsidRPr="0008113C">
        <w:rPr>
          <w:rFonts w:ascii="Times New Roman" w:eastAsia="Times New Roman" w:hAnsi="Times New Roman"/>
          <w:sz w:val="28"/>
          <w:szCs w:val="28"/>
          <w:lang w:val="es-ES_tradnl" w:eastAsia="es-CO"/>
        </w:rPr>
        <w:t>así como</w:t>
      </w:r>
      <w:r w:rsidR="00F15194" w:rsidRPr="0008113C">
        <w:rPr>
          <w:rFonts w:ascii="Times New Roman" w:eastAsia="Times New Roman" w:hAnsi="Times New Roman"/>
          <w:sz w:val="28"/>
          <w:szCs w:val="28"/>
          <w:lang w:val="es-ES_tradnl" w:eastAsia="es-CO"/>
        </w:rPr>
        <w:t xml:space="preserve"> mecanismos para propiciar </w:t>
      </w:r>
      <w:r w:rsidR="00555E50" w:rsidRPr="0008113C">
        <w:rPr>
          <w:rFonts w:ascii="Times New Roman" w:eastAsia="Times New Roman" w:hAnsi="Times New Roman"/>
          <w:sz w:val="28"/>
          <w:szCs w:val="28"/>
          <w:lang w:val="es-ES_tradnl" w:eastAsia="es-CO"/>
        </w:rPr>
        <w:t>facilidad</w:t>
      </w:r>
      <w:r w:rsidR="00717DF6" w:rsidRPr="0008113C">
        <w:rPr>
          <w:rFonts w:ascii="Times New Roman" w:eastAsia="Times New Roman" w:hAnsi="Times New Roman"/>
          <w:sz w:val="28"/>
          <w:szCs w:val="28"/>
          <w:lang w:val="es-ES_tradnl" w:eastAsia="es-CO"/>
        </w:rPr>
        <w:t>es</w:t>
      </w:r>
      <w:r w:rsidR="00555E50" w:rsidRPr="0008113C">
        <w:rPr>
          <w:rFonts w:ascii="Times New Roman" w:eastAsia="Times New Roman" w:hAnsi="Times New Roman"/>
          <w:sz w:val="28"/>
          <w:szCs w:val="28"/>
          <w:lang w:val="es-ES_tradnl" w:eastAsia="es-CO"/>
        </w:rPr>
        <w:t xml:space="preserve"> y seguridades en torno a la satisfacción de</w:t>
      </w:r>
      <w:r w:rsidR="00D03B97" w:rsidRPr="0008113C">
        <w:rPr>
          <w:rFonts w:ascii="Times New Roman" w:eastAsia="Times New Roman" w:hAnsi="Times New Roman"/>
          <w:sz w:val="28"/>
          <w:szCs w:val="28"/>
          <w:lang w:val="es-ES_tradnl" w:eastAsia="es-CO"/>
        </w:rPr>
        <w:t xml:space="preserve"> las obligaciones</w:t>
      </w:r>
      <w:r w:rsidR="00555E50" w:rsidRPr="0008113C">
        <w:rPr>
          <w:rFonts w:ascii="Times New Roman" w:eastAsia="Times New Roman" w:hAnsi="Times New Roman"/>
          <w:sz w:val="28"/>
          <w:szCs w:val="28"/>
          <w:lang w:val="es-ES_tradnl" w:eastAsia="es-CO"/>
        </w:rPr>
        <w:t>.</w:t>
      </w:r>
      <w:r w:rsidR="00F15194" w:rsidRPr="0008113C">
        <w:rPr>
          <w:rFonts w:ascii="Times New Roman" w:eastAsia="Times New Roman" w:hAnsi="Times New Roman"/>
          <w:sz w:val="28"/>
          <w:szCs w:val="28"/>
          <w:lang w:val="es-ES_tradnl" w:eastAsia="es-CO"/>
        </w:rPr>
        <w:t xml:space="preserve"> </w:t>
      </w:r>
    </w:p>
    <w:p w:rsidR="0033545E" w:rsidRPr="0008113C" w:rsidRDefault="0033545E" w:rsidP="0008113C">
      <w:pPr>
        <w:tabs>
          <w:tab w:val="left" w:pos="3766"/>
        </w:tabs>
        <w:spacing w:after="0" w:line="240" w:lineRule="auto"/>
        <w:ind w:right="-98"/>
        <w:jc w:val="both"/>
        <w:rPr>
          <w:rFonts w:ascii="Times New Roman" w:eastAsia="Times New Roman" w:hAnsi="Times New Roman"/>
          <w:b/>
          <w:sz w:val="28"/>
          <w:szCs w:val="28"/>
          <w:lang w:val="es-ES_tradnl" w:eastAsia="es-CO"/>
        </w:rPr>
      </w:pPr>
    </w:p>
    <w:p w:rsidR="00492D2E" w:rsidRPr="0008113C" w:rsidRDefault="0033545E" w:rsidP="0008113C">
      <w:pPr>
        <w:tabs>
          <w:tab w:val="left" w:pos="3766"/>
        </w:tabs>
        <w:spacing w:after="0" w:line="240" w:lineRule="auto"/>
        <w:ind w:right="-98"/>
        <w:jc w:val="both"/>
        <w:rPr>
          <w:rFonts w:ascii="Times New Roman" w:hAnsi="Times New Roman"/>
          <w:sz w:val="28"/>
          <w:szCs w:val="28"/>
        </w:rPr>
      </w:pPr>
      <w:r w:rsidRPr="0008113C">
        <w:rPr>
          <w:rFonts w:ascii="Times New Roman" w:eastAsia="Times New Roman" w:hAnsi="Times New Roman"/>
          <w:b/>
          <w:sz w:val="28"/>
          <w:szCs w:val="28"/>
          <w:lang w:val="es-ES_tradnl" w:eastAsia="es-CO"/>
        </w:rPr>
        <w:t>4</w:t>
      </w:r>
      <w:r w:rsidR="00BE7D4D" w:rsidRPr="0008113C">
        <w:rPr>
          <w:rFonts w:ascii="Times New Roman" w:eastAsia="Times New Roman" w:hAnsi="Times New Roman"/>
          <w:b/>
          <w:sz w:val="28"/>
          <w:szCs w:val="28"/>
          <w:lang w:val="es-ES_tradnl" w:eastAsia="es-CO"/>
        </w:rPr>
        <w:t>0</w:t>
      </w:r>
      <w:r w:rsidRPr="0008113C">
        <w:rPr>
          <w:rFonts w:ascii="Times New Roman" w:eastAsia="Times New Roman" w:hAnsi="Times New Roman"/>
          <w:b/>
          <w:sz w:val="28"/>
          <w:szCs w:val="28"/>
          <w:lang w:val="es-ES_tradnl" w:eastAsia="es-CO"/>
        </w:rPr>
        <w:t>.</w:t>
      </w:r>
      <w:r w:rsidR="00064D09" w:rsidRPr="0008113C">
        <w:rPr>
          <w:rFonts w:ascii="Times New Roman" w:eastAsia="Times New Roman" w:hAnsi="Times New Roman"/>
          <w:b/>
          <w:sz w:val="28"/>
          <w:szCs w:val="28"/>
          <w:lang w:val="es-ES_tradnl" w:eastAsia="es-CO"/>
        </w:rPr>
        <w:t xml:space="preserve"> </w:t>
      </w:r>
      <w:r w:rsidR="00064D09" w:rsidRPr="0008113C">
        <w:rPr>
          <w:rFonts w:ascii="Times New Roman" w:eastAsia="Times New Roman" w:hAnsi="Times New Roman"/>
          <w:sz w:val="28"/>
          <w:szCs w:val="28"/>
          <w:lang w:val="es-ES_tradnl" w:eastAsia="es-CO"/>
        </w:rPr>
        <w:t xml:space="preserve">De esta forma, </w:t>
      </w:r>
      <w:r w:rsidR="00492D2E" w:rsidRPr="0008113C">
        <w:rPr>
          <w:rFonts w:ascii="Times New Roman" w:eastAsia="Times New Roman" w:hAnsi="Times New Roman"/>
          <w:sz w:val="28"/>
          <w:szCs w:val="28"/>
          <w:lang w:val="es-ES_tradnl" w:eastAsia="es-CO"/>
        </w:rPr>
        <w:t xml:space="preserve">la Sala observa que a través de la Ley </w:t>
      </w:r>
      <w:r w:rsidR="00492D2E" w:rsidRPr="0008113C">
        <w:rPr>
          <w:rFonts w:ascii="Times New Roman" w:hAnsi="Times New Roman"/>
          <w:sz w:val="28"/>
          <w:szCs w:val="28"/>
        </w:rPr>
        <w:t>1676 de 2013 el Legislador puso en marcha una específica forma de intervención del Estado en la economía</w:t>
      </w:r>
      <w:r w:rsidR="005E73B6" w:rsidRPr="0008113C">
        <w:rPr>
          <w:rFonts w:ascii="Times New Roman" w:hAnsi="Times New Roman"/>
          <w:sz w:val="28"/>
          <w:szCs w:val="28"/>
        </w:rPr>
        <w:t>.</w:t>
      </w:r>
      <w:r w:rsidR="00017314" w:rsidRPr="0008113C">
        <w:rPr>
          <w:rFonts w:ascii="Times New Roman" w:hAnsi="Times New Roman"/>
          <w:sz w:val="28"/>
          <w:szCs w:val="28"/>
        </w:rPr>
        <w:t xml:space="preserve"> </w:t>
      </w:r>
      <w:r w:rsidR="001B129B" w:rsidRPr="0008113C">
        <w:rPr>
          <w:rFonts w:ascii="Times New Roman" w:hAnsi="Times New Roman"/>
          <w:sz w:val="28"/>
          <w:szCs w:val="28"/>
        </w:rPr>
        <w:t xml:space="preserve">No </w:t>
      </w:r>
      <w:r w:rsidR="00017314" w:rsidRPr="0008113C">
        <w:rPr>
          <w:rFonts w:ascii="Times New Roman" w:hAnsi="Times New Roman"/>
          <w:sz w:val="28"/>
          <w:szCs w:val="28"/>
        </w:rPr>
        <w:t xml:space="preserve">pretendió fijar restricciones o racionalizar el mercado, para salvaguardar bienes </w:t>
      </w:r>
      <w:r w:rsidR="001B129B" w:rsidRPr="0008113C">
        <w:rPr>
          <w:rFonts w:ascii="Times New Roman" w:hAnsi="Times New Roman"/>
          <w:sz w:val="28"/>
          <w:szCs w:val="28"/>
        </w:rPr>
        <w:t>ambientales u otros derechos fundamentales</w:t>
      </w:r>
      <w:r w:rsidR="00EA7ACE" w:rsidRPr="0008113C">
        <w:rPr>
          <w:rFonts w:ascii="Times New Roman" w:hAnsi="Times New Roman"/>
          <w:sz w:val="28"/>
          <w:szCs w:val="28"/>
        </w:rPr>
        <w:t>.</w:t>
      </w:r>
      <w:r w:rsidR="00017314" w:rsidRPr="0008113C">
        <w:rPr>
          <w:rFonts w:ascii="Times New Roman" w:hAnsi="Times New Roman"/>
          <w:sz w:val="28"/>
          <w:szCs w:val="28"/>
        </w:rPr>
        <w:t xml:space="preserve"> Tampoco actuó estrictamente con el objeto de garantizar los atributos propios de las libertades económic</w:t>
      </w:r>
      <w:r w:rsidR="00E50467" w:rsidRPr="0008113C">
        <w:rPr>
          <w:rFonts w:ascii="Times New Roman" w:hAnsi="Times New Roman"/>
          <w:sz w:val="28"/>
          <w:szCs w:val="28"/>
        </w:rPr>
        <w:t>a</w:t>
      </w:r>
      <w:r w:rsidR="00017314" w:rsidRPr="0008113C">
        <w:rPr>
          <w:rFonts w:ascii="Times New Roman" w:hAnsi="Times New Roman"/>
          <w:sz w:val="28"/>
          <w:szCs w:val="28"/>
        </w:rPr>
        <w:t>s</w:t>
      </w:r>
      <w:r w:rsidR="00E50467" w:rsidRPr="0008113C">
        <w:rPr>
          <w:rFonts w:ascii="Times New Roman" w:hAnsi="Times New Roman"/>
          <w:sz w:val="28"/>
          <w:szCs w:val="28"/>
        </w:rPr>
        <w:t xml:space="preserve"> de los sujetos</w:t>
      </w:r>
      <w:r w:rsidR="00017314" w:rsidRPr="0008113C">
        <w:rPr>
          <w:rFonts w:ascii="Times New Roman" w:hAnsi="Times New Roman"/>
          <w:sz w:val="28"/>
          <w:szCs w:val="28"/>
        </w:rPr>
        <w:t>.</w:t>
      </w:r>
      <w:r w:rsidR="00E50467" w:rsidRPr="0008113C">
        <w:rPr>
          <w:rFonts w:ascii="Times New Roman" w:hAnsi="Times New Roman"/>
          <w:sz w:val="28"/>
          <w:szCs w:val="28"/>
        </w:rPr>
        <w:t xml:space="preserve"> Por el contrario, su objetivo fue </w:t>
      </w:r>
      <w:r w:rsidR="00492D2E" w:rsidRPr="0008113C">
        <w:rPr>
          <w:rFonts w:ascii="Times New Roman" w:hAnsi="Times New Roman"/>
          <w:sz w:val="28"/>
          <w:szCs w:val="28"/>
        </w:rPr>
        <w:t>promover el desarrollo económico, la competitividad</w:t>
      </w:r>
      <w:r w:rsidR="00540951" w:rsidRPr="0008113C">
        <w:rPr>
          <w:rFonts w:ascii="Times New Roman" w:hAnsi="Times New Roman"/>
          <w:sz w:val="28"/>
          <w:szCs w:val="28"/>
        </w:rPr>
        <w:t xml:space="preserve"> y </w:t>
      </w:r>
      <w:r w:rsidR="00492D2E" w:rsidRPr="0008113C">
        <w:rPr>
          <w:rFonts w:ascii="Times New Roman" w:hAnsi="Times New Roman"/>
          <w:sz w:val="28"/>
          <w:szCs w:val="28"/>
        </w:rPr>
        <w:t>la productividad</w:t>
      </w:r>
      <w:r w:rsidR="00540951" w:rsidRPr="0008113C">
        <w:rPr>
          <w:rFonts w:ascii="Times New Roman" w:hAnsi="Times New Roman"/>
          <w:sz w:val="28"/>
          <w:szCs w:val="28"/>
        </w:rPr>
        <w:t>, así como</w:t>
      </w:r>
      <w:r w:rsidR="00492D2E" w:rsidRPr="0008113C">
        <w:rPr>
          <w:rFonts w:ascii="Times New Roman" w:hAnsi="Times New Roman"/>
          <w:sz w:val="28"/>
          <w:szCs w:val="28"/>
        </w:rPr>
        <w:t xml:space="preserve"> reactivar la empresa,</w:t>
      </w:r>
      <w:r w:rsidR="00E50467" w:rsidRPr="0008113C">
        <w:rPr>
          <w:rFonts w:ascii="Times New Roman" w:hAnsi="Times New Roman"/>
          <w:sz w:val="28"/>
          <w:szCs w:val="28"/>
        </w:rPr>
        <w:t xml:space="preserve"> en particular</w:t>
      </w:r>
      <w:r w:rsidR="007134B7" w:rsidRPr="0008113C">
        <w:rPr>
          <w:rFonts w:ascii="Times New Roman" w:hAnsi="Times New Roman"/>
          <w:sz w:val="28"/>
          <w:szCs w:val="28"/>
        </w:rPr>
        <w:t xml:space="preserve">, la </w:t>
      </w:r>
      <w:r w:rsidR="007134B7" w:rsidRPr="0008113C">
        <w:rPr>
          <w:rFonts w:ascii="Times New Roman" w:eastAsia="Times New Roman" w:hAnsi="Times New Roman"/>
          <w:sz w:val="28"/>
          <w:szCs w:val="28"/>
          <w:lang w:val="es-ES_tradnl" w:eastAsia="es-CO"/>
        </w:rPr>
        <w:t xml:space="preserve">micro, pequeña y mediana empresa, </w:t>
      </w:r>
      <w:r w:rsidR="00E50467" w:rsidRPr="0008113C">
        <w:rPr>
          <w:rFonts w:ascii="Times New Roman" w:hAnsi="Times New Roman"/>
          <w:sz w:val="28"/>
          <w:szCs w:val="28"/>
        </w:rPr>
        <w:t>a partir de</w:t>
      </w:r>
      <w:r w:rsidR="007134B7" w:rsidRPr="0008113C">
        <w:rPr>
          <w:rFonts w:ascii="Times New Roman" w:hAnsi="Times New Roman"/>
          <w:sz w:val="28"/>
          <w:szCs w:val="28"/>
        </w:rPr>
        <w:t xml:space="preserve"> unas reglas </w:t>
      </w:r>
      <w:r w:rsidR="004C0F2E" w:rsidRPr="0008113C">
        <w:rPr>
          <w:rFonts w:ascii="Times New Roman" w:hAnsi="Times New Roman"/>
          <w:sz w:val="28"/>
          <w:szCs w:val="28"/>
        </w:rPr>
        <w:t xml:space="preserve">modernas </w:t>
      </w:r>
      <w:r w:rsidR="007134B7" w:rsidRPr="0008113C">
        <w:rPr>
          <w:rFonts w:ascii="Times New Roman" w:hAnsi="Times New Roman"/>
          <w:sz w:val="28"/>
          <w:szCs w:val="28"/>
        </w:rPr>
        <w:t xml:space="preserve">y un sistema efectivo para el acceso al crédito. </w:t>
      </w:r>
    </w:p>
    <w:p w:rsidR="004C0F2E" w:rsidRPr="0008113C" w:rsidRDefault="004C0F2E" w:rsidP="0008113C">
      <w:pPr>
        <w:tabs>
          <w:tab w:val="left" w:pos="3766"/>
        </w:tabs>
        <w:spacing w:after="0" w:line="240" w:lineRule="auto"/>
        <w:ind w:right="-98"/>
        <w:jc w:val="both"/>
        <w:rPr>
          <w:rFonts w:ascii="Times New Roman" w:hAnsi="Times New Roman"/>
          <w:sz w:val="28"/>
          <w:szCs w:val="28"/>
        </w:rPr>
      </w:pPr>
    </w:p>
    <w:p w:rsidR="00DF4560" w:rsidRPr="0008113C" w:rsidRDefault="004C0F2E" w:rsidP="0008113C">
      <w:pPr>
        <w:tabs>
          <w:tab w:val="left" w:pos="3766"/>
        </w:tabs>
        <w:spacing w:after="0" w:line="240" w:lineRule="auto"/>
        <w:ind w:right="-98"/>
        <w:jc w:val="both"/>
        <w:rPr>
          <w:rFonts w:ascii="Times New Roman" w:hAnsi="Times New Roman"/>
          <w:sz w:val="28"/>
          <w:szCs w:val="28"/>
        </w:rPr>
      </w:pPr>
      <w:r w:rsidRPr="0008113C">
        <w:rPr>
          <w:rFonts w:ascii="Times New Roman" w:hAnsi="Times New Roman"/>
          <w:b/>
          <w:sz w:val="28"/>
          <w:szCs w:val="28"/>
        </w:rPr>
        <w:t>4</w:t>
      </w:r>
      <w:r w:rsidR="00BE7D4D" w:rsidRPr="0008113C">
        <w:rPr>
          <w:rFonts w:ascii="Times New Roman" w:hAnsi="Times New Roman"/>
          <w:b/>
          <w:sz w:val="28"/>
          <w:szCs w:val="28"/>
        </w:rPr>
        <w:t>1</w:t>
      </w:r>
      <w:r w:rsidRPr="0008113C">
        <w:rPr>
          <w:rFonts w:ascii="Times New Roman" w:hAnsi="Times New Roman"/>
          <w:b/>
          <w:sz w:val="28"/>
          <w:szCs w:val="28"/>
        </w:rPr>
        <w:t xml:space="preserve">. </w:t>
      </w:r>
      <w:r w:rsidR="00E37D04" w:rsidRPr="0008113C">
        <w:rPr>
          <w:rFonts w:ascii="Times New Roman" w:hAnsi="Times New Roman"/>
          <w:sz w:val="28"/>
          <w:szCs w:val="28"/>
        </w:rPr>
        <w:t>Pues bien, c</w:t>
      </w:r>
      <w:r w:rsidR="005D115D" w:rsidRPr="0008113C">
        <w:rPr>
          <w:rFonts w:ascii="Times New Roman" w:hAnsi="Times New Roman"/>
          <w:sz w:val="28"/>
          <w:szCs w:val="28"/>
        </w:rPr>
        <w:t>omo</w:t>
      </w:r>
      <w:r w:rsidR="005D115D" w:rsidRPr="0008113C">
        <w:rPr>
          <w:rFonts w:ascii="Times New Roman" w:hAnsi="Times New Roman"/>
          <w:b/>
          <w:sz w:val="28"/>
          <w:szCs w:val="28"/>
        </w:rPr>
        <w:t xml:space="preserve"> </w:t>
      </w:r>
      <w:r w:rsidR="00EA7ACE" w:rsidRPr="0008113C">
        <w:rPr>
          <w:rFonts w:ascii="Times New Roman" w:hAnsi="Times New Roman"/>
          <w:sz w:val="28"/>
          <w:szCs w:val="28"/>
        </w:rPr>
        <w:t>se indicó en los fundamentos de esta Sentencia, el E</w:t>
      </w:r>
      <w:r w:rsidRPr="0008113C">
        <w:rPr>
          <w:rFonts w:ascii="Times New Roman" w:hAnsi="Times New Roman"/>
          <w:sz w:val="28"/>
          <w:szCs w:val="28"/>
        </w:rPr>
        <w:t>stado se encuentra constitucionalmente facultado</w:t>
      </w:r>
      <w:r w:rsidR="00516A5B" w:rsidRPr="0008113C">
        <w:rPr>
          <w:rFonts w:ascii="Times New Roman" w:hAnsi="Times New Roman"/>
          <w:sz w:val="28"/>
          <w:szCs w:val="28"/>
        </w:rPr>
        <w:t xml:space="preserve"> y, en ciertas ocasiones, obligado a </w:t>
      </w:r>
      <w:r w:rsidRPr="0008113C">
        <w:rPr>
          <w:rFonts w:ascii="Times New Roman" w:hAnsi="Times New Roman"/>
          <w:sz w:val="28"/>
          <w:szCs w:val="28"/>
        </w:rPr>
        <w:t xml:space="preserve">intervenir en la economía, ya sea con el fin de racionalizar el mercado, garantizar las libertades económicas y, así mismo, promover, recuperar e impulsar la empresa. Sin embargo, en cualquier caso, </w:t>
      </w:r>
      <w:r w:rsidR="001B129B" w:rsidRPr="0008113C">
        <w:rPr>
          <w:rFonts w:ascii="Times New Roman" w:hAnsi="Times New Roman"/>
          <w:sz w:val="28"/>
          <w:szCs w:val="28"/>
        </w:rPr>
        <w:t xml:space="preserve">esa </w:t>
      </w:r>
      <w:r w:rsidRPr="0008113C">
        <w:rPr>
          <w:rFonts w:ascii="Times New Roman" w:hAnsi="Times New Roman"/>
          <w:sz w:val="28"/>
          <w:szCs w:val="28"/>
        </w:rPr>
        <w:t xml:space="preserve">injerencia está sujeta a </w:t>
      </w:r>
      <w:r w:rsidR="001B129B" w:rsidRPr="0008113C">
        <w:rPr>
          <w:rFonts w:ascii="Times New Roman" w:hAnsi="Times New Roman"/>
          <w:sz w:val="28"/>
          <w:szCs w:val="28"/>
        </w:rPr>
        <w:t>límites</w:t>
      </w:r>
      <w:r w:rsidRPr="0008113C">
        <w:rPr>
          <w:rFonts w:ascii="Times New Roman" w:hAnsi="Times New Roman"/>
          <w:sz w:val="28"/>
          <w:szCs w:val="28"/>
        </w:rPr>
        <w:t xml:space="preserve">, en la medida en que, además de llevarse a cabo por </w:t>
      </w:r>
      <w:r w:rsidR="001B129B" w:rsidRPr="0008113C">
        <w:rPr>
          <w:rFonts w:ascii="Times New Roman" w:hAnsi="Times New Roman"/>
          <w:iCs/>
          <w:sz w:val="28"/>
          <w:szCs w:val="28"/>
        </w:rPr>
        <w:t>ministerio de la L</w:t>
      </w:r>
      <w:r w:rsidRPr="0008113C">
        <w:rPr>
          <w:rFonts w:ascii="Times New Roman" w:hAnsi="Times New Roman"/>
          <w:iCs/>
          <w:sz w:val="28"/>
          <w:szCs w:val="28"/>
        </w:rPr>
        <w:t>ey, entre otras condiciones, debe responder a criterios de razonabilidad y proporcionalidad. Singularmente,</w:t>
      </w:r>
      <w:r w:rsidR="008E042D" w:rsidRPr="0008113C">
        <w:rPr>
          <w:rFonts w:ascii="Times New Roman" w:hAnsi="Times New Roman"/>
          <w:iCs/>
          <w:sz w:val="28"/>
          <w:szCs w:val="28"/>
        </w:rPr>
        <w:t xml:space="preserve"> se</w:t>
      </w:r>
      <w:r w:rsidR="00540951" w:rsidRPr="0008113C">
        <w:rPr>
          <w:rFonts w:ascii="Times New Roman" w:hAnsi="Times New Roman"/>
          <w:iCs/>
          <w:sz w:val="28"/>
          <w:szCs w:val="28"/>
        </w:rPr>
        <w:t xml:space="preserve"> destacó</w:t>
      </w:r>
      <w:r w:rsidR="008E042D" w:rsidRPr="0008113C">
        <w:rPr>
          <w:rFonts w:ascii="Times New Roman" w:hAnsi="Times New Roman"/>
          <w:iCs/>
          <w:sz w:val="28"/>
          <w:szCs w:val="28"/>
        </w:rPr>
        <w:t xml:space="preserve">, </w:t>
      </w:r>
      <w:r w:rsidR="00540951" w:rsidRPr="0008113C">
        <w:rPr>
          <w:rFonts w:ascii="Times New Roman" w:hAnsi="Times New Roman"/>
          <w:iCs/>
          <w:sz w:val="28"/>
          <w:szCs w:val="28"/>
        </w:rPr>
        <w:t xml:space="preserve">no pueden ser injustificadamente restringidos </w:t>
      </w:r>
      <w:r w:rsidRPr="0008113C">
        <w:rPr>
          <w:rFonts w:ascii="Times New Roman" w:hAnsi="Times New Roman"/>
          <w:iCs/>
          <w:sz w:val="28"/>
          <w:szCs w:val="28"/>
        </w:rPr>
        <w:t>los derechos fundamentales de los sujetos implicados de alguna manera con la medida regulatoria en cuestión.</w:t>
      </w:r>
      <w:r w:rsidR="00516A5B" w:rsidRPr="0008113C">
        <w:rPr>
          <w:rFonts w:ascii="Times New Roman" w:hAnsi="Times New Roman"/>
          <w:iCs/>
          <w:sz w:val="28"/>
          <w:szCs w:val="28"/>
        </w:rPr>
        <w:t xml:space="preserve"> </w:t>
      </w:r>
    </w:p>
    <w:p w:rsidR="00D03B97" w:rsidRPr="0008113C" w:rsidRDefault="00D03B97" w:rsidP="0008113C">
      <w:pPr>
        <w:tabs>
          <w:tab w:val="left" w:pos="3766"/>
        </w:tabs>
        <w:spacing w:after="0" w:line="240" w:lineRule="auto"/>
        <w:ind w:right="-98"/>
        <w:jc w:val="both"/>
        <w:rPr>
          <w:rFonts w:ascii="Times New Roman" w:hAnsi="Times New Roman"/>
          <w:b/>
          <w:sz w:val="28"/>
          <w:szCs w:val="28"/>
        </w:rPr>
      </w:pPr>
    </w:p>
    <w:p w:rsidR="004550A9" w:rsidRPr="0008113C" w:rsidRDefault="00E37D04" w:rsidP="0008113C">
      <w:pPr>
        <w:tabs>
          <w:tab w:val="left" w:pos="3766"/>
        </w:tabs>
        <w:spacing w:after="0" w:line="240" w:lineRule="auto"/>
        <w:ind w:right="-98"/>
        <w:jc w:val="both"/>
        <w:rPr>
          <w:rFonts w:ascii="Times New Roman" w:hAnsi="Times New Roman"/>
          <w:iCs/>
          <w:sz w:val="28"/>
          <w:szCs w:val="28"/>
        </w:rPr>
      </w:pPr>
      <w:r w:rsidRPr="0008113C">
        <w:rPr>
          <w:rFonts w:ascii="Times New Roman" w:hAnsi="Times New Roman"/>
          <w:b/>
          <w:sz w:val="28"/>
          <w:szCs w:val="28"/>
        </w:rPr>
        <w:t>4</w:t>
      </w:r>
      <w:r w:rsidR="00BE7D4D" w:rsidRPr="0008113C">
        <w:rPr>
          <w:rFonts w:ascii="Times New Roman" w:hAnsi="Times New Roman"/>
          <w:b/>
          <w:sz w:val="28"/>
          <w:szCs w:val="28"/>
        </w:rPr>
        <w:t>2</w:t>
      </w:r>
      <w:r w:rsidRPr="0008113C">
        <w:rPr>
          <w:rFonts w:ascii="Times New Roman" w:hAnsi="Times New Roman"/>
          <w:b/>
          <w:sz w:val="28"/>
          <w:szCs w:val="28"/>
        </w:rPr>
        <w:t>.</w:t>
      </w:r>
      <w:r w:rsidRPr="0008113C">
        <w:rPr>
          <w:rFonts w:ascii="Times New Roman" w:hAnsi="Times New Roman"/>
          <w:sz w:val="28"/>
          <w:szCs w:val="28"/>
        </w:rPr>
        <w:t xml:space="preserve"> En el presente asunto,</w:t>
      </w:r>
      <w:r w:rsidR="002768D7" w:rsidRPr="0008113C">
        <w:rPr>
          <w:rFonts w:ascii="Times New Roman" w:hAnsi="Times New Roman"/>
          <w:sz w:val="28"/>
          <w:szCs w:val="28"/>
        </w:rPr>
        <w:t xml:space="preserve"> es necesario </w:t>
      </w:r>
      <w:r w:rsidR="00823B54" w:rsidRPr="0008113C">
        <w:rPr>
          <w:rFonts w:ascii="Times New Roman" w:hAnsi="Times New Roman"/>
          <w:sz w:val="28"/>
          <w:szCs w:val="28"/>
        </w:rPr>
        <w:t xml:space="preserve">determinar si </w:t>
      </w:r>
      <w:r w:rsidR="00823B54" w:rsidRPr="0008113C">
        <w:rPr>
          <w:rFonts w:ascii="Times New Roman" w:hAnsi="Times New Roman"/>
          <w:iCs/>
          <w:sz w:val="28"/>
          <w:szCs w:val="28"/>
        </w:rPr>
        <w:t xml:space="preserve">las disposiciones demandadas, las cuales desarrollan un importante papel para las finalidades de la Ley, en tanto relacionadas con prelaciones del acreedor garantizado en el marco de los procesos de reorganización, son irrazonables o implican el desconocimiento de los derechos fundamentales de sujetos afectados por la medida regulatoria. Para la Sala, los preceptos acusados son </w:t>
      </w:r>
      <w:r w:rsidRPr="0008113C">
        <w:rPr>
          <w:rFonts w:ascii="Times New Roman" w:hAnsi="Times New Roman"/>
          <w:iCs/>
          <w:sz w:val="28"/>
          <w:szCs w:val="28"/>
        </w:rPr>
        <w:t xml:space="preserve">susceptibles de dos interpretaciones razonables y adecuadamente </w:t>
      </w:r>
      <w:r w:rsidR="00D01A48" w:rsidRPr="0008113C">
        <w:rPr>
          <w:rFonts w:ascii="Times New Roman" w:hAnsi="Times New Roman"/>
          <w:iCs/>
          <w:sz w:val="28"/>
          <w:szCs w:val="28"/>
        </w:rPr>
        <w:t xml:space="preserve">derivables de su texto. </w:t>
      </w:r>
    </w:p>
    <w:p w:rsidR="004550A9" w:rsidRPr="0008113C" w:rsidRDefault="004550A9" w:rsidP="0008113C">
      <w:pPr>
        <w:tabs>
          <w:tab w:val="left" w:pos="3766"/>
        </w:tabs>
        <w:spacing w:after="0" w:line="240" w:lineRule="auto"/>
        <w:ind w:right="-98"/>
        <w:jc w:val="both"/>
        <w:rPr>
          <w:rFonts w:ascii="Times New Roman" w:hAnsi="Times New Roman"/>
          <w:iCs/>
          <w:sz w:val="28"/>
          <w:szCs w:val="28"/>
        </w:rPr>
      </w:pPr>
    </w:p>
    <w:p w:rsidR="00E11D91" w:rsidRPr="0008113C" w:rsidRDefault="004550A9" w:rsidP="0008113C">
      <w:pPr>
        <w:tabs>
          <w:tab w:val="left" w:pos="3766"/>
        </w:tabs>
        <w:spacing w:after="0" w:line="240" w:lineRule="auto"/>
        <w:ind w:right="-98"/>
        <w:jc w:val="both"/>
        <w:rPr>
          <w:rFonts w:ascii="Times New Roman" w:hAnsi="Times New Roman"/>
          <w:iCs/>
          <w:sz w:val="28"/>
          <w:szCs w:val="28"/>
        </w:rPr>
      </w:pPr>
      <w:r w:rsidRPr="0008113C">
        <w:rPr>
          <w:rFonts w:ascii="Times New Roman" w:hAnsi="Times New Roman"/>
          <w:b/>
          <w:iCs/>
          <w:sz w:val="28"/>
          <w:szCs w:val="28"/>
        </w:rPr>
        <w:t>4</w:t>
      </w:r>
      <w:r w:rsidR="00BE7D4D" w:rsidRPr="0008113C">
        <w:rPr>
          <w:rFonts w:ascii="Times New Roman" w:hAnsi="Times New Roman"/>
          <w:b/>
          <w:iCs/>
          <w:sz w:val="28"/>
          <w:szCs w:val="28"/>
        </w:rPr>
        <w:t>2</w:t>
      </w:r>
      <w:r w:rsidRPr="0008113C">
        <w:rPr>
          <w:rFonts w:ascii="Times New Roman" w:hAnsi="Times New Roman"/>
          <w:b/>
          <w:iCs/>
          <w:sz w:val="28"/>
          <w:szCs w:val="28"/>
        </w:rPr>
        <w:t xml:space="preserve">.1. </w:t>
      </w:r>
      <w:r w:rsidRPr="0008113C">
        <w:rPr>
          <w:rFonts w:ascii="Times New Roman" w:hAnsi="Times New Roman"/>
          <w:iCs/>
          <w:sz w:val="28"/>
          <w:szCs w:val="28"/>
        </w:rPr>
        <w:t xml:space="preserve">La primera interpretación corresponde al alcance otorgado por el demandante. </w:t>
      </w:r>
      <w:r w:rsidR="00823B54" w:rsidRPr="0008113C">
        <w:rPr>
          <w:rFonts w:ascii="Times New Roman" w:hAnsi="Times New Roman"/>
          <w:iCs/>
          <w:sz w:val="28"/>
          <w:szCs w:val="28"/>
        </w:rPr>
        <w:t xml:space="preserve">El inciso </w:t>
      </w:r>
      <w:r w:rsidR="009013E9" w:rsidRPr="0008113C">
        <w:rPr>
          <w:rFonts w:ascii="Times New Roman" w:hAnsi="Times New Roman"/>
          <w:iCs/>
          <w:sz w:val="28"/>
          <w:szCs w:val="28"/>
        </w:rPr>
        <w:t>1</w:t>
      </w:r>
      <w:r w:rsidR="00823B54" w:rsidRPr="0008113C">
        <w:rPr>
          <w:rFonts w:ascii="Times New Roman" w:hAnsi="Times New Roman"/>
          <w:iCs/>
          <w:sz w:val="28"/>
          <w:szCs w:val="28"/>
        </w:rPr>
        <w:t>º, artículo 50, de la Ley 1676 de 2013</w:t>
      </w:r>
      <w:r w:rsidR="009013E9" w:rsidRPr="0008113C">
        <w:rPr>
          <w:rFonts w:ascii="Times New Roman" w:hAnsi="Times New Roman"/>
          <w:iCs/>
          <w:sz w:val="28"/>
          <w:szCs w:val="28"/>
        </w:rPr>
        <w:t xml:space="preserve"> establece que a partir de la fecha </w:t>
      </w:r>
      <w:r w:rsidR="004E6414" w:rsidRPr="0008113C">
        <w:rPr>
          <w:rFonts w:ascii="Times New Roman" w:hAnsi="Times New Roman"/>
          <w:iCs/>
          <w:sz w:val="28"/>
          <w:szCs w:val="28"/>
        </w:rPr>
        <w:t>de inicio del proceso de reorganización no podrá admitirse ni continuarse demanda de ejecución o cualquier otro proceso de cobro en contra del deudor sobre bienes muebles o inmuebles necesarios para el desarrollo de la actividad económica del deudor y que hayan sido reportados por este como tales dentro de la información presentada con la solicitud de inicio del proceso.</w:t>
      </w:r>
      <w:r w:rsidR="00823B54" w:rsidRPr="0008113C">
        <w:rPr>
          <w:rFonts w:ascii="Times New Roman" w:hAnsi="Times New Roman"/>
          <w:iCs/>
          <w:sz w:val="28"/>
          <w:szCs w:val="28"/>
        </w:rPr>
        <w:t xml:space="preserve"> </w:t>
      </w:r>
      <w:r w:rsidR="004E6414" w:rsidRPr="0008113C">
        <w:rPr>
          <w:rFonts w:ascii="Times New Roman" w:hAnsi="Times New Roman"/>
          <w:iCs/>
          <w:sz w:val="28"/>
          <w:szCs w:val="28"/>
        </w:rPr>
        <w:t xml:space="preserve"> </w:t>
      </w:r>
    </w:p>
    <w:p w:rsidR="00E11D91" w:rsidRPr="0008113C" w:rsidRDefault="00E11D91" w:rsidP="0008113C">
      <w:pPr>
        <w:tabs>
          <w:tab w:val="left" w:pos="3766"/>
        </w:tabs>
        <w:spacing w:after="0" w:line="240" w:lineRule="auto"/>
        <w:ind w:right="-98"/>
        <w:jc w:val="both"/>
        <w:rPr>
          <w:rFonts w:ascii="Times New Roman" w:hAnsi="Times New Roman"/>
          <w:iCs/>
          <w:sz w:val="28"/>
          <w:szCs w:val="28"/>
        </w:rPr>
      </w:pPr>
    </w:p>
    <w:p w:rsidR="004F6F43" w:rsidRPr="0008113C" w:rsidRDefault="004E6414" w:rsidP="0008113C">
      <w:pPr>
        <w:tabs>
          <w:tab w:val="left" w:pos="3766"/>
        </w:tabs>
        <w:spacing w:after="0" w:line="240" w:lineRule="auto"/>
        <w:ind w:right="-98"/>
        <w:jc w:val="both"/>
        <w:rPr>
          <w:rFonts w:ascii="Times New Roman" w:hAnsi="Times New Roman"/>
          <w:bCs/>
          <w:sz w:val="28"/>
          <w:szCs w:val="28"/>
          <w:lang w:val="es-ES"/>
        </w:rPr>
      </w:pPr>
      <w:r w:rsidRPr="0008113C">
        <w:rPr>
          <w:rFonts w:ascii="Times New Roman" w:hAnsi="Times New Roman"/>
          <w:iCs/>
          <w:sz w:val="28"/>
          <w:szCs w:val="28"/>
        </w:rPr>
        <w:t xml:space="preserve">Por otra parte, </w:t>
      </w:r>
      <w:r w:rsidR="006F5505" w:rsidRPr="0008113C">
        <w:rPr>
          <w:rFonts w:ascii="Times New Roman" w:hAnsi="Times New Roman"/>
          <w:iCs/>
          <w:sz w:val="28"/>
          <w:szCs w:val="28"/>
        </w:rPr>
        <w:t>según el artículo 24 de la Ley 1116 de 2006, para el d</w:t>
      </w:r>
      <w:r w:rsidRPr="0008113C">
        <w:rPr>
          <w:rFonts w:ascii="Times New Roman" w:hAnsi="Times New Roman"/>
          <w:bCs/>
          <w:sz w:val="28"/>
          <w:szCs w:val="28"/>
          <w:lang w:val="es-ES"/>
        </w:rPr>
        <w:t>esarrollo del proceso</w:t>
      </w:r>
      <w:r w:rsidR="00E11D91" w:rsidRPr="0008113C">
        <w:rPr>
          <w:rFonts w:ascii="Times New Roman" w:hAnsi="Times New Roman"/>
          <w:bCs/>
          <w:sz w:val="28"/>
          <w:szCs w:val="28"/>
          <w:lang w:val="es-ES"/>
        </w:rPr>
        <w:t xml:space="preserve"> de reorganización</w:t>
      </w:r>
      <w:r w:rsidRPr="0008113C">
        <w:rPr>
          <w:rFonts w:ascii="Times New Roman" w:hAnsi="Times New Roman"/>
          <w:bCs/>
          <w:sz w:val="28"/>
          <w:szCs w:val="28"/>
          <w:lang w:val="es-ES"/>
        </w:rPr>
        <w:t>, el deudor deberá allegar con destino al promotor un proyecto de calificación y graduación de créditos y derechos de voto, en el cual estén detalladas claramente las obligaciones y los acreedores de las mismas, debidamente clasificados para el caso de los créditos, en los términos del Título XL del Libro Cuarto del Código Civil y demás normas que lo modifiquen o adicionen.</w:t>
      </w:r>
      <w:r w:rsidR="004F6F43" w:rsidRPr="0008113C">
        <w:rPr>
          <w:rFonts w:ascii="Times New Roman" w:hAnsi="Times New Roman"/>
          <w:bCs/>
          <w:sz w:val="28"/>
          <w:szCs w:val="28"/>
          <w:lang w:val="es-ES"/>
        </w:rPr>
        <w:t xml:space="preserve"> Esto quiere decir que en el contexto del trámite de reorganización, el deudor debe reportar todas las obligaciones y los acreedores, por ejemplo, que se ubican en el primer grado de prelación, conforme al artículo 2495 del Código Civil. En estas condiciones, todos ellos tomarán parte de la actuación y entrarán a hacer valer sus derechos, conforme a dicho orden de prioridad</w:t>
      </w:r>
      <w:r w:rsidR="004F6F43" w:rsidRPr="0008113C">
        <w:rPr>
          <w:rStyle w:val="Refdenotaalpie"/>
          <w:rFonts w:ascii="Times New Roman" w:hAnsi="Times New Roman"/>
          <w:bCs/>
          <w:sz w:val="28"/>
          <w:szCs w:val="28"/>
          <w:lang w:val="es-ES"/>
        </w:rPr>
        <w:footnoteReference w:id="63"/>
      </w:r>
      <w:r w:rsidR="004F6F43" w:rsidRPr="0008113C">
        <w:rPr>
          <w:rFonts w:ascii="Times New Roman" w:hAnsi="Times New Roman"/>
          <w:bCs/>
          <w:sz w:val="28"/>
          <w:szCs w:val="28"/>
          <w:lang w:val="es-ES"/>
        </w:rPr>
        <w:t xml:space="preserve">.   </w:t>
      </w:r>
    </w:p>
    <w:p w:rsidR="004F6F43" w:rsidRPr="0008113C" w:rsidRDefault="004F6F43" w:rsidP="0008113C">
      <w:pPr>
        <w:tabs>
          <w:tab w:val="left" w:pos="3766"/>
        </w:tabs>
        <w:spacing w:after="0" w:line="240" w:lineRule="auto"/>
        <w:ind w:right="-98"/>
        <w:jc w:val="both"/>
        <w:rPr>
          <w:rFonts w:ascii="Times New Roman" w:hAnsi="Times New Roman"/>
          <w:bCs/>
          <w:sz w:val="28"/>
          <w:szCs w:val="28"/>
          <w:lang w:val="es-ES"/>
        </w:rPr>
      </w:pPr>
    </w:p>
    <w:p w:rsidR="008E438C" w:rsidRPr="0008113C" w:rsidRDefault="00273BB8" w:rsidP="0008113C">
      <w:pPr>
        <w:tabs>
          <w:tab w:val="left" w:pos="3766"/>
        </w:tabs>
        <w:spacing w:after="0" w:line="240" w:lineRule="auto"/>
        <w:ind w:right="-98"/>
        <w:jc w:val="both"/>
        <w:rPr>
          <w:rFonts w:ascii="Times New Roman" w:hAnsi="Times New Roman"/>
          <w:bCs/>
          <w:sz w:val="28"/>
          <w:szCs w:val="28"/>
          <w:lang w:val="es-ES"/>
        </w:rPr>
      </w:pPr>
      <w:r w:rsidRPr="0008113C">
        <w:rPr>
          <w:rFonts w:ascii="Times New Roman" w:hAnsi="Times New Roman"/>
          <w:iCs/>
          <w:sz w:val="28"/>
          <w:szCs w:val="28"/>
        </w:rPr>
        <w:t xml:space="preserve">Pese a lo anterior, el primer precepto </w:t>
      </w:r>
      <w:r w:rsidR="00B74EF7" w:rsidRPr="0008113C">
        <w:rPr>
          <w:rFonts w:ascii="Times New Roman" w:hAnsi="Times New Roman"/>
          <w:iCs/>
          <w:sz w:val="28"/>
          <w:szCs w:val="28"/>
        </w:rPr>
        <w:t xml:space="preserve">controvertido </w:t>
      </w:r>
      <w:r w:rsidRPr="0008113C">
        <w:rPr>
          <w:rFonts w:ascii="Times New Roman" w:hAnsi="Times New Roman"/>
          <w:iCs/>
          <w:sz w:val="28"/>
          <w:szCs w:val="28"/>
        </w:rPr>
        <w:t>(inciso 2, artículo 50, de la Ley 1676 de 2013), c</w:t>
      </w:r>
      <w:r w:rsidRPr="0008113C">
        <w:rPr>
          <w:rFonts w:ascii="Times New Roman" w:hAnsi="Times New Roman"/>
          <w:bCs/>
          <w:sz w:val="28"/>
          <w:szCs w:val="28"/>
          <w:lang w:val="es-ES"/>
        </w:rPr>
        <w:t xml:space="preserve">oncede el derecho al acreedor garantizado de no tomar parte del proceso de reorganización y </w:t>
      </w:r>
      <w:r w:rsidR="00E406CA" w:rsidRPr="0008113C">
        <w:rPr>
          <w:rFonts w:ascii="Times New Roman" w:hAnsi="Times New Roman"/>
          <w:bCs/>
          <w:sz w:val="28"/>
          <w:szCs w:val="28"/>
          <w:lang w:val="es-ES"/>
        </w:rPr>
        <w:t xml:space="preserve">de </w:t>
      </w:r>
      <w:r w:rsidRPr="0008113C">
        <w:rPr>
          <w:rFonts w:ascii="Times New Roman" w:hAnsi="Times New Roman"/>
          <w:bCs/>
          <w:sz w:val="28"/>
          <w:szCs w:val="28"/>
          <w:lang w:val="es-ES"/>
        </w:rPr>
        <w:t>ejecutar su garantía, sobre bienes no necesarios para la actividad económica del deudor o que corran riesgo de deterioro o pérdida, previa autorización del juez del concurso.</w:t>
      </w:r>
      <w:r w:rsidR="00042FD7" w:rsidRPr="0008113C">
        <w:rPr>
          <w:rFonts w:ascii="Times New Roman" w:hAnsi="Times New Roman"/>
          <w:bCs/>
          <w:sz w:val="28"/>
          <w:szCs w:val="28"/>
          <w:lang w:val="es-ES"/>
        </w:rPr>
        <w:t xml:space="preserve"> Según una primera interpretación, independientemente de si al proceso han concurrido, o no, </w:t>
      </w:r>
      <w:r w:rsidR="00E406CA" w:rsidRPr="0008113C">
        <w:rPr>
          <w:rFonts w:ascii="Times New Roman" w:hAnsi="Times New Roman"/>
          <w:bCs/>
          <w:sz w:val="28"/>
          <w:szCs w:val="28"/>
          <w:lang w:val="es-ES"/>
        </w:rPr>
        <w:t xml:space="preserve">menores de edad </w:t>
      </w:r>
      <w:r w:rsidR="00042FD7" w:rsidRPr="0008113C">
        <w:rPr>
          <w:rFonts w:ascii="Times New Roman" w:hAnsi="Times New Roman"/>
          <w:bCs/>
          <w:sz w:val="28"/>
          <w:szCs w:val="28"/>
          <w:lang w:val="es-ES"/>
        </w:rPr>
        <w:t xml:space="preserve">a reclamar el pago de obligaciones alimentarias y acreedores </w:t>
      </w:r>
      <w:r w:rsidR="0076348F" w:rsidRPr="0008113C">
        <w:rPr>
          <w:rFonts w:ascii="Times New Roman" w:hAnsi="Times New Roman"/>
          <w:bCs/>
          <w:sz w:val="28"/>
          <w:szCs w:val="28"/>
          <w:lang w:val="es-ES"/>
        </w:rPr>
        <w:t>a</w:t>
      </w:r>
      <w:r w:rsidR="00042FD7" w:rsidRPr="0008113C">
        <w:rPr>
          <w:rFonts w:ascii="Times New Roman" w:hAnsi="Times New Roman"/>
          <w:bCs/>
          <w:sz w:val="28"/>
          <w:szCs w:val="28"/>
          <w:lang w:val="es-ES"/>
        </w:rPr>
        <w:t xml:space="preserve"> cobrar salarios y prestaciones derivadas del contrato de trabajo y, en particular, </w:t>
      </w:r>
      <w:r w:rsidR="00ED1DDF" w:rsidRPr="0008113C">
        <w:rPr>
          <w:rFonts w:ascii="Times New Roman" w:hAnsi="Times New Roman"/>
          <w:bCs/>
          <w:sz w:val="28"/>
          <w:szCs w:val="28"/>
          <w:lang w:val="es-ES"/>
        </w:rPr>
        <w:t xml:space="preserve">al margen de </w:t>
      </w:r>
      <w:r w:rsidR="00042FD7" w:rsidRPr="0008113C">
        <w:rPr>
          <w:rFonts w:ascii="Times New Roman" w:hAnsi="Times New Roman"/>
          <w:bCs/>
          <w:sz w:val="28"/>
          <w:szCs w:val="28"/>
          <w:lang w:val="es-ES"/>
        </w:rPr>
        <w:t>si los bienes alcanzan para satisfacer sus créditos,</w:t>
      </w:r>
      <w:r w:rsidR="007C7336" w:rsidRPr="0008113C">
        <w:rPr>
          <w:rFonts w:ascii="Times New Roman" w:hAnsi="Times New Roman"/>
          <w:bCs/>
          <w:sz w:val="28"/>
          <w:szCs w:val="28"/>
          <w:lang w:val="es-ES"/>
        </w:rPr>
        <w:t xml:space="preserve"> </w:t>
      </w:r>
      <w:r w:rsidR="0076348F" w:rsidRPr="0008113C">
        <w:rPr>
          <w:rFonts w:ascii="Times New Roman" w:hAnsi="Times New Roman"/>
          <w:bCs/>
          <w:sz w:val="28"/>
          <w:szCs w:val="28"/>
          <w:lang w:val="es-ES"/>
        </w:rPr>
        <w:t xml:space="preserve">el acreedor garantizado </w:t>
      </w:r>
      <w:r w:rsidR="00042FD7" w:rsidRPr="0008113C">
        <w:rPr>
          <w:rFonts w:ascii="Times New Roman" w:hAnsi="Times New Roman"/>
          <w:bCs/>
          <w:sz w:val="28"/>
          <w:szCs w:val="28"/>
          <w:lang w:val="es-ES"/>
        </w:rPr>
        <w:t>puede ejecutar su</w:t>
      </w:r>
      <w:r w:rsidR="00ED1DDF" w:rsidRPr="0008113C">
        <w:rPr>
          <w:rFonts w:ascii="Times New Roman" w:hAnsi="Times New Roman"/>
          <w:bCs/>
          <w:sz w:val="28"/>
          <w:szCs w:val="28"/>
          <w:lang w:val="es-ES"/>
        </w:rPr>
        <w:t xml:space="preserve"> garantía por fuera del trámite. </w:t>
      </w:r>
    </w:p>
    <w:p w:rsidR="00ED1DDF" w:rsidRPr="0008113C" w:rsidRDefault="00ED1DDF" w:rsidP="0008113C">
      <w:pPr>
        <w:tabs>
          <w:tab w:val="left" w:pos="3766"/>
        </w:tabs>
        <w:spacing w:after="0" w:line="240" w:lineRule="auto"/>
        <w:ind w:right="-98"/>
        <w:jc w:val="both"/>
        <w:rPr>
          <w:rFonts w:ascii="Times New Roman" w:hAnsi="Times New Roman"/>
          <w:bCs/>
          <w:sz w:val="28"/>
          <w:szCs w:val="28"/>
          <w:lang w:val="es-ES"/>
        </w:rPr>
      </w:pPr>
    </w:p>
    <w:p w:rsidR="00ED1DDF" w:rsidRPr="0008113C" w:rsidRDefault="00042FD7" w:rsidP="0008113C">
      <w:pPr>
        <w:tabs>
          <w:tab w:val="left" w:pos="3766"/>
        </w:tabs>
        <w:spacing w:after="0" w:line="240" w:lineRule="auto"/>
        <w:ind w:right="-98"/>
        <w:jc w:val="both"/>
        <w:rPr>
          <w:rFonts w:ascii="Times New Roman" w:hAnsi="Times New Roman"/>
          <w:bCs/>
          <w:sz w:val="28"/>
          <w:szCs w:val="28"/>
          <w:lang w:val="es-ES"/>
        </w:rPr>
      </w:pPr>
      <w:r w:rsidRPr="0008113C">
        <w:rPr>
          <w:rFonts w:ascii="Times New Roman" w:hAnsi="Times New Roman"/>
          <w:bCs/>
          <w:sz w:val="28"/>
          <w:szCs w:val="28"/>
          <w:lang w:val="es-ES"/>
        </w:rPr>
        <w:t>Bajo este alcance, la norma introduce una alteración a la prelación de créditos</w:t>
      </w:r>
      <w:r w:rsidR="00BA5F34" w:rsidRPr="0008113C">
        <w:rPr>
          <w:rFonts w:ascii="Times New Roman" w:hAnsi="Times New Roman"/>
          <w:bCs/>
          <w:sz w:val="28"/>
          <w:szCs w:val="28"/>
          <w:lang w:val="es-ES"/>
        </w:rPr>
        <w:t xml:space="preserve"> y</w:t>
      </w:r>
      <w:r w:rsidRPr="0008113C">
        <w:rPr>
          <w:rFonts w:ascii="Times New Roman" w:hAnsi="Times New Roman"/>
          <w:bCs/>
          <w:sz w:val="28"/>
          <w:szCs w:val="28"/>
          <w:lang w:val="es-ES"/>
        </w:rPr>
        <w:t>,</w:t>
      </w:r>
      <w:r w:rsidR="00BA5F34" w:rsidRPr="0008113C">
        <w:rPr>
          <w:rFonts w:ascii="Times New Roman" w:hAnsi="Times New Roman"/>
          <w:bCs/>
          <w:sz w:val="28"/>
          <w:szCs w:val="28"/>
          <w:lang w:val="es-ES"/>
        </w:rPr>
        <w:t xml:space="preserve"> en particular, a la primera categoría, dentro de la cual se encuentran las obligaciones alimentarias y laborales</w:t>
      </w:r>
      <w:r w:rsidR="00D77DAA" w:rsidRPr="0008113C">
        <w:rPr>
          <w:rFonts w:ascii="Times New Roman" w:hAnsi="Times New Roman"/>
          <w:bCs/>
          <w:sz w:val="28"/>
          <w:szCs w:val="28"/>
          <w:lang w:val="es-ES"/>
        </w:rPr>
        <w:t xml:space="preserve">. Esto, </w:t>
      </w:r>
      <w:r w:rsidR="00063E57" w:rsidRPr="0008113C">
        <w:rPr>
          <w:rFonts w:ascii="Times New Roman" w:hAnsi="Times New Roman"/>
          <w:bCs/>
          <w:sz w:val="28"/>
          <w:szCs w:val="28"/>
          <w:lang w:val="es-ES"/>
        </w:rPr>
        <w:t xml:space="preserve">en la medida en que </w:t>
      </w:r>
      <w:r w:rsidRPr="0008113C">
        <w:rPr>
          <w:rFonts w:ascii="Times New Roman" w:hAnsi="Times New Roman"/>
          <w:bCs/>
          <w:sz w:val="28"/>
          <w:szCs w:val="28"/>
          <w:lang w:val="es-ES"/>
        </w:rPr>
        <w:t xml:space="preserve">el acreedor garantizado, pese a encontrarse en el segundo grado de prelación (Art. 2497.3 del C.C.), </w:t>
      </w:r>
      <w:r w:rsidR="00BA5F34" w:rsidRPr="0008113C">
        <w:rPr>
          <w:rFonts w:ascii="Times New Roman" w:hAnsi="Times New Roman"/>
          <w:bCs/>
          <w:sz w:val="28"/>
          <w:szCs w:val="28"/>
          <w:lang w:val="es-ES"/>
        </w:rPr>
        <w:t xml:space="preserve">tiene </w:t>
      </w:r>
      <w:r w:rsidRPr="0008113C">
        <w:rPr>
          <w:rFonts w:ascii="Times New Roman" w:hAnsi="Times New Roman"/>
          <w:bCs/>
          <w:sz w:val="28"/>
          <w:szCs w:val="28"/>
          <w:lang w:val="es-ES"/>
        </w:rPr>
        <w:t xml:space="preserve">derecho a abstraerse del </w:t>
      </w:r>
      <w:r w:rsidR="0076348F" w:rsidRPr="0008113C">
        <w:rPr>
          <w:rFonts w:ascii="Times New Roman" w:hAnsi="Times New Roman"/>
          <w:bCs/>
          <w:sz w:val="28"/>
          <w:szCs w:val="28"/>
          <w:lang w:val="es-ES"/>
        </w:rPr>
        <w:t>proceso</w:t>
      </w:r>
      <w:r w:rsidRPr="0008113C">
        <w:rPr>
          <w:rFonts w:ascii="Times New Roman" w:hAnsi="Times New Roman"/>
          <w:bCs/>
          <w:sz w:val="28"/>
          <w:szCs w:val="28"/>
          <w:lang w:val="es-ES"/>
        </w:rPr>
        <w:t xml:space="preserve">, al cual han concurrido los </w:t>
      </w:r>
      <w:r w:rsidR="003B6513" w:rsidRPr="0008113C">
        <w:rPr>
          <w:rFonts w:ascii="Times New Roman" w:hAnsi="Times New Roman"/>
          <w:bCs/>
          <w:sz w:val="28"/>
          <w:szCs w:val="28"/>
          <w:lang w:val="es-ES"/>
        </w:rPr>
        <w:t xml:space="preserve">acreedores </w:t>
      </w:r>
      <w:r w:rsidRPr="0008113C">
        <w:rPr>
          <w:rFonts w:ascii="Times New Roman" w:hAnsi="Times New Roman"/>
          <w:bCs/>
          <w:sz w:val="28"/>
          <w:szCs w:val="28"/>
          <w:lang w:val="es-ES"/>
        </w:rPr>
        <w:t xml:space="preserve">de primer grado (Art. 2496 del C.C), y </w:t>
      </w:r>
      <w:r w:rsidR="00BA5F34" w:rsidRPr="0008113C">
        <w:rPr>
          <w:rFonts w:ascii="Times New Roman" w:hAnsi="Times New Roman"/>
          <w:bCs/>
          <w:sz w:val="28"/>
          <w:szCs w:val="28"/>
          <w:lang w:val="es-ES"/>
        </w:rPr>
        <w:t>ejecutar su garantía</w:t>
      </w:r>
      <w:r w:rsidRPr="0008113C">
        <w:rPr>
          <w:rFonts w:ascii="Times New Roman" w:hAnsi="Times New Roman"/>
          <w:bCs/>
          <w:sz w:val="28"/>
          <w:szCs w:val="28"/>
          <w:lang w:val="es-ES"/>
        </w:rPr>
        <w:t xml:space="preserve">. </w:t>
      </w:r>
      <w:r w:rsidR="00063E57" w:rsidRPr="0008113C">
        <w:rPr>
          <w:rFonts w:ascii="Times New Roman" w:hAnsi="Times New Roman"/>
          <w:bCs/>
          <w:sz w:val="28"/>
          <w:szCs w:val="28"/>
          <w:lang w:val="es-ES"/>
        </w:rPr>
        <w:t xml:space="preserve">Pero </w:t>
      </w:r>
      <w:r w:rsidR="003B6513" w:rsidRPr="0008113C">
        <w:rPr>
          <w:rFonts w:ascii="Times New Roman" w:hAnsi="Times New Roman"/>
          <w:bCs/>
          <w:sz w:val="28"/>
          <w:szCs w:val="28"/>
          <w:lang w:val="es-ES"/>
        </w:rPr>
        <w:t>en particular</w:t>
      </w:r>
      <w:r w:rsidR="00063E57" w:rsidRPr="0008113C">
        <w:rPr>
          <w:rFonts w:ascii="Times New Roman" w:hAnsi="Times New Roman"/>
          <w:bCs/>
          <w:sz w:val="28"/>
          <w:szCs w:val="28"/>
          <w:lang w:val="es-ES"/>
        </w:rPr>
        <w:t xml:space="preserve">, </w:t>
      </w:r>
      <w:r w:rsidR="007C7336" w:rsidRPr="0008113C">
        <w:rPr>
          <w:rFonts w:ascii="Times New Roman" w:hAnsi="Times New Roman"/>
          <w:bCs/>
          <w:sz w:val="28"/>
          <w:szCs w:val="28"/>
          <w:lang w:val="es-ES"/>
        </w:rPr>
        <w:t xml:space="preserve">al </w:t>
      </w:r>
      <w:r w:rsidRPr="0008113C">
        <w:rPr>
          <w:rFonts w:ascii="Times New Roman" w:hAnsi="Times New Roman"/>
          <w:bCs/>
          <w:sz w:val="28"/>
          <w:szCs w:val="28"/>
          <w:lang w:val="es-ES"/>
        </w:rPr>
        <w:t>acr</w:t>
      </w:r>
      <w:r w:rsidR="00BA5F34" w:rsidRPr="0008113C">
        <w:rPr>
          <w:rFonts w:ascii="Times New Roman" w:hAnsi="Times New Roman"/>
          <w:bCs/>
          <w:sz w:val="28"/>
          <w:szCs w:val="28"/>
          <w:lang w:val="es-ES"/>
        </w:rPr>
        <w:t>eedor garantizado</w:t>
      </w:r>
      <w:r w:rsidR="007C7336" w:rsidRPr="0008113C">
        <w:rPr>
          <w:rFonts w:ascii="Times New Roman" w:hAnsi="Times New Roman"/>
          <w:bCs/>
          <w:sz w:val="28"/>
          <w:szCs w:val="28"/>
          <w:lang w:val="es-ES"/>
        </w:rPr>
        <w:t xml:space="preserve"> se le otorga mayor prelación que a los acreedores </w:t>
      </w:r>
      <w:r w:rsidRPr="0008113C">
        <w:rPr>
          <w:rFonts w:ascii="Times New Roman" w:hAnsi="Times New Roman"/>
          <w:bCs/>
          <w:sz w:val="28"/>
          <w:szCs w:val="28"/>
          <w:lang w:val="es-ES"/>
        </w:rPr>
        <w:t>que las normas civiles confieren el primer grado</w:t>
      </w:r>
      <w:r w:rsidR="003B6513" w:rsidRPr="0008113C">
        <w:rPr>
          <w:rFonts w:ascii="Times New Roman" w:hAnsi="Times New Roman"/>
          <w:bCs/>
          <w:sz w:val="28"/>
          <w:szCs w:val="28"/>
          <w:lang w:val="es-ES"/>
        </w:rPr>
        <w:t xml:space="preserve"> porque</w:t>
      </w:r>
      <w:r w:rsidRPr="0008113C">
        <w:rPr>
          <w:rFonts w:ascii="Times New Roman" w:hAnsi="Times New Roman"/>
          <w:bCs/>
          <w:sz w:val="28"/>
          <w:szCs w:val="28"/>
          <w:lang w:val="es-ES"/>
        </w:rPr>
        <w:t xml:space="preserve">, </w:t>
      </w:r>
      <w:r w:rsidR="007C7336" w:rsidRPr="0008113C">
        <w:rPr>
          <w:rFonts w:ascii="Times New Roman" w:hAnsi="Times New Roman"/>
          <w:bCs/>
          <w:sz w:val="28"/>
          <w:szCs w:val="28"/>
          <w:lang w:val="es-ES"/>
        </w:rPr>
        <w:t>aun si la masa</w:t>
      </w:r>
      <w:r w:rsidR="001F4C27" w:rsidRPr="0008113C">
        <w:rPr>
          <w:rFonts w:ascii="Times New Roman" w:hAnsi="Times New Roman"/>
          <w:bCs/>
          <w:sz w:val="28"/>
          <w:szCs w:val="28"/>
          <w:lang w:val="es-ES"/>
        </w:rPr>
        <w:t xml:space="preserve"> patrimonial</w:t>
      </w:r>
      <w:r w:rsidR="007C7336" w:rsidRPr="0008113C">
        <w:rPr>
          <w:rFonts w:ascii="Times New Roman" w:hAnsi="Times New Roman"/>
          <w:bCs/>
          <w:sz w:val="28"/>
          <w:szCs w:val="28"/>
          <w:lang w:val="es-ES"/>
        </w:rPr>
        <w:t xml:space="preserve"> no es suficiente para sufragar las deudas alimentarias y laborales, </w:t>
      </w:r>
      <w:r w:rsidR="00FB67B5" w:rsidRPr="0008113C">
        <w:rPr>
          <w:rFonts w:ascii="Times New Roman" w:hAnsi="Times New Roman"/>
          <w:bCs/>
          <w:sz w:val="28"/>
          <w:szCs w:val="28"/>
          <w:lang w:val="es-ES"/>
        </w:rPr>
        <w:t xml:space="preserve">aquél </w:t>
      </w:r>
      <w:r w:rsidR="003B6513" w:rsidRPr="0008113C">
        <w:rPr>
          <w:rFonts w:ascii="Times New Roman" w:hAnsi="Times New Roman"/>
          <w:bCs/>
          <w:sz w:val="28"/>
          <w:szCs w:val="28"/>
          <w:lang w:val="es-ES"/>
        </w:rPr>
        <w:t xml:space="preserve">tiene la prerrogativa de </w:t>
      </w:r>
      <w:r w:rsidR="00FB67B5" w:rsidRPr="0008113C">
        <w:rPr>
          <w:rFonts w:ascii="Times New Roman" w:hAnsi="Times New Roman"/>
          <w:bCs/>
          <w:sz w:val="28"/>
          <w:szCs w:val="28"/>
          <w:lang w:val="es-ES"/>
        </w:rPr>
        <w:t xml:space="preserve">ejecutar </w:t>
      </w:r>
      <w:r w:rsidR="004F6F43" w:rsidRPr="0008113C">
        <w:rPr>
          <w:rFonts w:ascii="Times New Roman" w:hAnsi="Times New Roman"/>
          <w:bCs/>
          <w:sz w:val="28"/>
          <w:szCs w:val="28"/>
          <w:lang w:val="es-ES"/>
        </w:rPr>
        <w:t xml:space="preserve">su </w:t>
      </w:r>
      <w:r w:rsidR="00FB67B5" w:rsidRPr="0008113C">
        <w:rPr>
          <w:rFonts w:ascii="Times New Roman" w:hAnsi="Times New Roman"/>
          <w:bCs/>
          <w:sz w:val="28"/>
          <w:szCs w:val="28"/>
          <w:lang w:val="es-ES"/>
        </w:rPr>
        <w:t xml:space="preserve">garantía </w:t>
      </w:r>
      <w:r w:rsidR="00D77DAA" w:rsidRPr="0008113C">
        <w:rPr>
          <w:rFonts w:ascii="Times New Roman" w:hAnsi="Times New Roman"/>
          <w:bCs/>
          <w:sz w:val="28"/>
          <w:szCs w:val="28"/>
          <w:lang w:val="es-ES"/>
        </w:rPr>
        <w:t xml:space="preserve">y reducir el patrimonio que podía haber satisfecho en mejor medida </w:t>
      </w:r>
      <w:r w:rsidR="00FB67B5" w:rsidRPr="0008113C">
        <w:rPr>
          <w:rFonts w:ascii="Times New Roman" w:hAnsi="Times New Roman"/>
          <w:bCs/>
          <w:sz w:val="28"/>
          <w:szCs w:val="28"/>
          <w:lang w:val="es-ES"/>
        </w:rPr>
        <w:t xml:space="preserve">los </w:t>
      </w:r>
      <w:r w:rsidR="00D77DAA" w:rsidRPr="0008113C">
        <w:rPr>
          <w:rFonts w:ascii="Times New Roman" w:hAnsi="Times New Roman"/>
          <w:bCs/>
          <w:sz w:val="28"/>
          <w:szCs w:val="28"/>
          <w:lang w:val="es-ES"/>
        </w:rPr>
        <w:t>intereses</w:t>
      </w:r>
      <w:r w:rsidR="00FB67B5" w:rsidRPr="0008113C">
        <w:rPr>
          <w:rFonts w:ascii="Times New Roman" w:hAnsi="Times New Roman"/>
          <w:bCs/>
          <w:sz w:val="28"/>
          <w:szCs w:val="28"/>
          <w:lang w:val="es-ES"/>
        </w:rPr>
        <w:t xml:space="preserve"> de niños y trabajadores</w:t>
      </w:r>
      <w:r w:rsidR="00D77DAA" w:rsidRPr="0008113C">
        <w:rPr>
          <w:rFonts w:ascii="Times New Roman" w:hAnsi="Times New Roman"/>
          <w:bCs/>
          <w:sz w:val="28"/>
          <w:szCs w:val="28"/>
          <w:lang w:val="es-ES"/>
        </w:rPr>
        <w:t xml:space="preserve">, </w:t>
      </w:r>
      <w:r w:rsidR="001F4C27" w:rsidRPr="0008113C">
        <w:rPr>
          <w:rFonts w:ascii="Times New Roman" w:hAnsi="Times New Roman"/>
          <w:bCs/>
          <w:sz w:val="28"/>
          <w:szCs w:val="28"/>
          <w:lang w:val="es-ES"/>
        </w:rPr>
        <w:t xml:space="preserve">lo cual </w:t>
      </w:r>
      <w:r w:rsidR="00D77DAA" w:rsidRPr="0008113C">
        <w:rPr>
          <w:rFonts w:ascii="Times New Roman" w:hAnsi="Times New Roman"/>
          <w:bCs/>
          <w:sz w:val="28"/>
          <w:szCs w:val="28"/>
          <w:lang w:val="es-ES"/>
        </w:rPr>
        <w:t>es precisamente el sentido de la</w:t>
      </w:r>
      <w:r w:rsidR="00FB67B5" w:rsidRPr="0008113C">
        <w:rPr>
          <w:rFonts w:ascii="Times New Roman" w:hAnsi="Times New Roman"/>
          <w:bCs/>
          <w:sz w:val="28"/>
          <w:szCs w:val="28"/>
          <w:lang w:val="es-ES"/>
        </w:rPr>
        <w:t xml:space="preserve"> figura de la </w:t>
      </w:r>
      <w:r w:rsidR="00D77DAA" w:rsidRPr="0008113C">
        <w:rPr>
          <w:rFonts w:ascii="Times New Roman" w:hAnsi="Times New Roman"/>
          <w:bCs/>
          <w:sz w:val="28"/>
          <w:szCs w:val="28"/>
          <w:lang w:val="es-ES"/>
        </w:rPr>
        <w:t>prelación de créditos</w:t>
      </w:r>
      <w:r w:rsidR="003B6513" w:rsidRPr="0008113C">
        <w:rPr>
          <w:rFonts w:ascii="Times New Roman" w:hAnsi="Times New Roman"/>
          <w:bCs/>
          <w:sz w:val="28"/>
          <w:szCs w:val="28"/>
          <w:lang w:val="es-ES"/>
        </w:rPr>
        <w:t>.</w:t>
      </w:r>
      <w:r w:rsidR="00ED1DDF" w:rsidRPr="0008113C">
        <w:rPr>
          <w:rFonts w:ascii="Times New Roman" w:hAnsi="Times New Roman"/>
          <w:bCs/>
          <w:sz w:val="28"/>
          <w:szCs w:val="28"/>
          <w:lang w:val="es-ES"/>
        </w:rPr>
        <w:t xml:space="preserve"> </w:t>
      </w:r>
      <w:r w:rsidR="00413105" w:rsidRPr="0008113C">
        <w:rPr>
          <w:rFonts w:ascii="Times New Roman" w:hAnsi="Times New Roman"/>
          <w:bCs/>
          <w:sz w:val="28"/>
          <w:szCs w:val="28"/>
          <w:lang w:val="es-ES"/>
        </w:rPr>
        <w:t xml:space="preserve">Aquí </w:t>
      </w:r>
      <w:r w:rsidR="00ED1DDF" w:rsidRPr="0008113C">
        <w:rPr>
          <w:rFonts w:ascii="Times New Roman" w:hAnsi="Times New Roman"/>
          <w:bCs/>
          <w:sz w:val="28"/>
          <w:szCs w:val="28"/>
          <w:lang w:val="es-ES"/>
        </w:rPr>
        <w:t>resulta indiferente el hecho de que los bienes ejecutables solo puedan ser aquellos no necesarios para la actividad económica del deudor o que corran riesgo de deterioro o pérdida, pues lo relevante es que las acreencias constitucionalmente privilegiad</w:t>
      </w:r>
      <w:r w:rsidR="00413105" w:rsidRPr="0008113C">
        <w:rPr>
          <w:rFonts w:ascii="Times New Roman" w:hAnsi="Times New Roman"/>
          <w:bCs/>
          <w:sz w:val="28"/>
          <w:szCs w:val="28"/>
          <w:lang w:val="es-ES"/>
        </w:rPr>
        <w:t>a</w:t>
      </w:r>
      <w:r w:rsidR="00ED1DDF" w:rsidRPr="0008113C">
        <w:rPr>
          <w:rFonts w:ascii="Times New Roman" w:hAnsi="Times New Roman"/>
          <w:bCs/>
          <w:sz w:val="28"/>
          <w:szCs w:val="28"/>
          <w:lang w:val="es-ES"/>
        </w:rPr>
        <w:t>s</w:t>
      </w:r>
      <w:r w:rsidR="00413105" w:rsidRPr="0008113C">
        <w:rPr>
          <w:rFonts w:ascii="Times New Roman" w:hAnsi="Times New Roman"/>
          <w:bCs/>
          <w:sz w:val="28"/>
          <w:szCs w:val="28"/>
          <w:lang w:val="es-ES"/>
        </w:rPr>
        <w:t xml:space="preserve"> pueden no resultar satisfechas porque la regulación da prevalencia a quien cuenta con una garantía mobiliaria.</w:t>
      </w:r>
      <w:r w:rsidR="00ED1DDF" w:rsidRPr="0008113C">
        <w:rPr>
          <w:rFonts w:ascii="Times New Roman" w:hAnsi="Times New Roman"/>
          <w:bCs/>
          <w:sz w:val="28"/>
          <w:szCs w:val="28"/>
          <w:lang w:val="es-ES"/>
        </w:rPr>
        <w:t xml:space="preserve">  </w:t>
      </w:r>
    </w:p>
    <w:p w:rsidR="00FB67B5" w:rsidRPr="0008113C" w:rsidRDefault="00FB67B5"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C76BD3" w:rsidRPr="0008113C" w:rsidRDefault="00EA0EDA"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Cs/>
          <w:sz w:val="28"/>
          <w:szCs w:val="28"/>
          <w:lang w:val="es-ES"/>
        </w:rPr>
        <w:t>L</w:t>
      </w:r>
      <w:r w:rsidR="00FB67B5" w:rsidRPr="0008113C">
        <w:rPr>
          <w:rFonts w:ascii="Times New Roman" w:hAnsi="Times New Roman"/>
          <w:bCs/>
          <w:sz w:val="28"/>
          <w:szCs w:val="28"/>
          <w:lang w:val="es-ES"/>
        </w:rPr>
        <w:t>o propio ocurre con la primera parte, inciso 6º,  del artículo 50 de la Ley 1676 de 2013</w:t>
      </w:r>
      <w:r w:rsidRPr="0008113C">
        <w:rPr>
          <w:rFonts w:ascii="Times New Roman" w:hAnsi="Times New Roman"/>
          <w:bCs/>
          <w:sz w:val="28"/>
          <w:szCs w:val="28"/>
          <w:lang w:val="es-ES"/>
        </w:rPr>
        <w:t xml:space="preserve">, bajo la interpretación que </w:t>
      </w:r>
      <w:r w:rsidR="004F6F43" w:rsidRPr="0008113C">
        <w:rPr>
          <w:rFonts w:ascii="Times New Roman" w:hAnsi="Times New Roman"/>
          <w:bCs/>
          <w:sz w:val="28"/>
          <w:szCs w:val="28"/>
          <w:lang w:val="es-ES"/>
        </w:rPr>
        <w:t>se ha expuesto</w:t>
      </w:r>
      <w:r w:rsidRPr="0008113C">
        <w:rPr>
          <w:rFonts w:ascii="Times New Roman" w:hAnsi="Times New Roman"/>
          <w:bCs/>
          <w:sz w:val="28"/>
          <w:szCs w:val="28"/>
          <w:lang w:val="es-ES"/>
        </w:rPr>
        <w:t xml:space="preserve">. </w:t>
      </w:r>
      <w:r w:rsidR="00614049" w:rsidRPr="0008113C">
        <w:rPr>
          <w:rFonts w:ascii="Times New Roman" w:hAnsi="Times New Roman"/>
          <w:bCs/>
          <w:sz w:val="28"/>
          <w:szCs w:val="28"/>
          <w:lang w:val="es-ES"/>
        </w:rPr>
        <w:t xml:space="preserve">El </w:t>
      </w:r>
      <w:r w:rsidR="00C76BD3" w:rsidRPr="0008113C">
        <w:rPr>
          <w:rFonts w:ascii="Times New Roman" w:hAnsi="Times New Roman"/>
          <w:bCs/>
          <w:sz w:val="28"/>
          <w:szCs w:val="28"/>
          <w:lang w:val="es-ES"/>
        </w:rPr>
        <w:t>artículo 34 de la Ley 1116 de 2006</w:t>
      </w:r>
      <w:r w:rsidR="00614049" w:rsidRPr="0008113C">
        <w:rPr>
          <w:rFonts w:ascii="Times New Roman" w:hAnsi="Times New Roman"/>
          <w:bCs/>
          <w:sz w:val="28"/>
          <w:szCs w:val="28"/>
          <w:lang w:val="es-ES"/>
        </w:rPr>
        <w:t xml:space="preserve"> establecía: </w:t>
      </w:r>
      <w:r w:rsidR="00C76BD3" w:rsidRPr="0008113C">
        <w:rPr>
          <w:rFonts w:ascii="Times New Roman" w:hAnsi="Times New Roman"/>
          <w:bCs/>
          <w:sz w:val="28"/>
          <w:szCs w:val="28"/>
          <w:lang w:val="es-ES"/>
        </w:rPr>
        <w:t>“</w:t>
      </w:r>
      <w:r w:rsidR="00C76BD3" w:rsidRPr="0008113C">
        <w:rPr>
          <w:rFonts w:ascii="Times New Roman" w:hAnsi="Times New Roman"/>
          <w:bCs/>
          <w:i/>
          <w:sz w:val="28"/>
          <w:szCs w:val="28"/>
          <w:lang w:val="es-ES"/>
        </w:rPr>
        <w:t>las estipulaciones del acuerdo</w:t>
      </w:r>
      <w:r w:rsidR="00C76BD3" w:rsidRPr="0008113C">
        <w:rPr>
          <w:rFonts w:ascii="Times New Roman" w:hAnsi="Times New Roman"/>
          <w:bCs/>
          <w:sz w:val="28"/>
          <w:szCs w:val="28"/>
          <w:lang w:val="es-ES"/>
        </w:rPr>
        <w:t xml:space="preserve"> (de reorganización) </w:t>
      </w:r>
      <w:r w:rsidR="00C76BD3" w:rsidRPr="0008113C">
        <w:rPr>
          <w:rFonts w:ascii="Times New Roman" w:hAnsi="Times New Roman"/>
          <w:bCs/>
          <w:i/>
          <w:sz w:val="28"/>
          <w:szCs w:val="28"/>
          <w:lang w:val="es-ES"/>
        </w:rPr>
        <w:t>deberán tener carácter general, en forma que no quede excluido ningún crédito reconocido o admitido, y respetarán para efectos del pago, la prelación, los privilegios y preferencias establecidas en la ley</w:t>
      </w:r>
      <w:r w:rsidR="00C76BD3" w:rsidRPr="0008113C">
        <w:rPr>
          <w:rFonts w:ascii="Times New Roman" w:hAnsi="Times New Roman"/>
          <w:bCs/>
          <w:sz w:val="28"/>
          <w:szCs w:val="28"/>
          <w:lang w:val="es-ES"/>
        </w:rPr>
        <w:t>.</w:t>
      </w:r>
      <w:r w:rsidR="00614049" w:rsidRPr="0008113C">
        <w:rPr>
          <w:rFonts w:ascii="Times New Roman" w:hAnsi="Times New Roman"/>
          <w:bCs/>
          <w:sz w:val="28"/>
          <w:szCs w:val="28"/>
          <w:lang w:val="es-ES"/>
        </w:rPr>
        <w:t xml:space="preserve"> Esta disposición se encontraba en consonancia con las reglas civiles de la prelación de créditos y, por lo tanto, respetaba también las prelaciones</w:t>
      </w:r>
      <w:r w:rsidR="001D3499" w:rsidRPr="0008113C">
        <w:rPr>
          <w:rFonts w:ascii="Times New Roman" w:hAnsi="Times New Roman"/>
          <w:bCs/>
          <w:sz w:val="28"/>
          <w:szCs w:val="28"/>
          <w:lang w:val="es-ES"/>
        </w:rPr>
        <w:t xml:space="preserve"> de ascendencia constitucional</w:t>
      </w:r>
      <w:r w:rsidR="00614049" w:rsidRPr="0008113C">
        <w:rPr>
          <w:rFonts w:ascii="Times New Roman" w:hAnsi="Times New Roman"/>
          <w:bCs/>
          <w:sz w:val="28"/>
          <w:szCs w:val="28"/>
          <w:lang w:val="es-ES"/>
        </w:rPr>
        <w:t xml:space="preserve">, como las relativas a obligaciones alimentarias de los niños y aquellas de carácter laboral. Sin embargo, el inciso 6º del artículo 50 de la Ley 1676 de 2013 modificó esta norma, </w:t>
      </w:r>
      <w:r w:rsidR="005D7CAA" w:rsidRPr="0008113C">
        <w:rPr>
          <w:rFonts w:ascii="Times New Roman" w:hAnsi="Times New Roman"/>
          <w:bCs/>
          <w:sz w:val="28"/>
          <w:szCs w:val="28"/>
          <w:lang w:val="es-ES"/>
        </w:rPr>
        <w:t xml:space="preserve">en la medida en que </w:t>
      </w:r>
      <w:r w:rsidR="00614049" w:rsidRPr="0008113C">
        <w:rPr>
          <w:rFonts w:ascii="Times New Roman" w:hAnsi="Times New Roman"/>
          <w:bCs/>
          <w:sz w:val="28"/>
          <w:szCs w:val="28"/>
          <w:lang w:val="es-ES"/>
        </w:rPr>
        <w:t>prescrib</w:t>
      </w:r>
      <w:r w:rsidR="005D7CAA" w:rsidRPr="0008113C">
        <w:rPr>
          <w:rFonts w:ascii="Times New Roman" w:hAnsi="Times New Roman"/>
          <w:bCs/>
          <w:sz w:val="28"/>
          <w:szCs w:val="28"/>
          <w:lang w:val="es-ES"/>
        </w:rPr>
        <w:t>e que</w:t>
      </w:r>
      <w:r w:rsidR="00614049" w:rsidRPr="0008113C">
        <w:rPr>
          <w:rFonts w:ascii="Times New Roman" w:hAnsi="Times New Roman"/>
          <w:bCs/>
          <w:sz w:val="28"/>
          <w:szCs w:val="28"/>
          <w:lang w:val="es-ES"/>
        </w:rPr>
        <w:t xml:space="preserve">, </w:t>
      </w:r>
      <w:r w:rsidR="008E3284" w:rsidRPr="0008113C">
        <w:rPr>
          <w:rFonts w:ascii="Times New Roman" w:hAnsi="Times New Roman"/>
          <w:bCs/>
          <w:sz w:val="28"/>
          <w:szCs w:val="28"/>
          <w:lang w:val="es-ES"/>
        </w:rPr>
        <w:t>“</w:t>
      </w:r>
      <w:r w:rsidR="008E3284" w:rsidRPr="0008113C">
        <w:rPr>
          <w:rFonts w:ascii="Times New Roman" w:hAnsi="Times New Roman"/>
          <w:bCs/>
          <w:i/>
          <w:sz w:val="28"/>
          <w:szCs w:val="28"/>
          <w:lang w:val="es-ES"/>
        </w:rPr>
        <w:t>c</w:t>
      </w:r>
      <w:r w:rsidR="005D7CAA" w:rsidRPr="0008113C">
        <w:rPr>
          <w:rFonts w:ascii="Times New Roman" w:hAnsi="Times New Roman"/>
          <w:i/>
          <w:sz w:val="28"/>
          <w:szCs w:val="28"/>
        </w:rPr>
        <w:t>onfirmado</w:t>
      </w:r>
      <w:r w:rsidR="008E3284" w:rsidRPr="0008113C">
        <w:rPr>
          <w:rFonts w:ascii="Times New Roman" w:hAnsi="Times New Roman"/>
          <w:i/>
          <w:sz w:val="28"/>
          <w:szCs w:val="28"/>
        </w:rPr>
        <w:t xml:space="preserve"> el acuerdo de reorganización, el acreedor garantizado tendrá derecho a que se pague su obligación con preferencia a los demás acreedores que hacen parte del acuerdo</w:t>
      </w:r>
      <w:r w:rsidR="008E3284" w:rsidRPr="0008113C">
        <w:rPr>
          <w:rFonts w:ascii="Times New Roman" w:hAnsi="Times New Roman"/>
          <w:sz w:val="28"/>
          <w:szCs w:val="28"/>
        </w:rPr>
        <w:t>”.</w:t>
      </w:r>
    </w:p>
    <w:p w:rsidR="00614049" w:rsidRPr="0008113C" w:rsidRDefault="00614049"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65763E" w:rsidRPr="0008113C" w:rsidRDefault="008E3284"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r w:rsidRPr="0008113C">
        <w:rPr>
          <w:rFonts w:ascii="Times New Roman" w:hAnsi="Times New Roman"/>
          <w:bCs/>
          <w:sz w:val="28"/>
          <w:szCs w:val="28"/>
          <w:lang w:val="es-ES"/>
        </w:rPr>
        <w:t xml:space="preserve">Así, el precepto </w:t>
      </w:r>
      <w:r w:rsidR="001D3499" w:rsidRPr="0008113C">
        <w:rPr>
          <w:rFonts w:ascii="Times New Roman" w:hAnsi="Times New Roman"/>
          <w:bCs/>
          <w:sz w:val="28"/>
          <w:szCs w:val="28"/>
          <w:lang w:val="es-ES"/>
        </w:rPr>
        <w:t xml:space="preserve">anterior </w:t>
      </w:r>
      <w:r w:rsidR="00FB67B5" w:rsidRPr="0008113C">
        <w:rPr>
          <w:rFonts w:ascii="Times New Roman" w:hAnsi="Times New Roman"/>
          <w:bCs/>
          <w:sz w:val="28"/>
          <w:szCs w:val="28"/>
          <w:lang w:val="es-ES"/>
        </w:rPr>
        <w:t xml:space="preserve">otorga derecho al acreedor garantizado de que su crédito sea pagado de forma </w:t>
      </w:r>
      <w:r w:rsidR="00FB67B5" w:rsidRPr="0008113C">
        <w:rPr>
          <w:rFonts w:ascii="Times New Roman" w:hAnsi="Times New Roman"/>
          <w:bCs/>
          <w:i/>
          <w:sz w:val="28"/>
          <w:szCs w:val="28"/>
          <w:lang w:val="es-ES"/>
        </w:rPr>
        <w:t>preferente</w:t>
      </w:r>
      <w:r w:rsidR="00FB67B5" w:rsidRPr="0008113C">
        <w:rPr>
          <w:rFonts w:ascii="Times New Roman" w:hAnsi="Times New Roman"/>
          <w:bCs/>
          <w:sz w:val="28"/>
          <w:szCs w:val="28"/>
          <w:lang w:val="es-ES"/>
        </w:rPr>
        <w:t xml:space="preserve"> respecto de las pertenecientes a todos los demás acreedores que hacen parte del acuerdo, incluidos los acreedores de primer grado. </w:t>
      </w:r>
      <w:r w:rsidR="00EA0EDA" w:rsidRPr="0008113C">
        <w:rPr>
          <w:rFonts w:ascii="Times New Roman" w:hAnsi="Times New Roman"/>
          <w:bCs/>
          <w:sz w:val="28"/>
          <w:szCs w:val="28"/>
          <w:lang w:val="es-ES"/>
        </w:rPr>
        <w:t xml:space="preserve">Por lo tanto, </w:t>
      </w:r>
      <w:r w:rsidR="0065763E" w:rsidRPr="0008113C">
        <w:rPr>
          <w:rFonts w:ascii="Times New Roman" w:hAnsi="Times New Roman"/>
          <w:bCs/>
          <w:sz w:val="28"/>
          <w:szCs w:val="28"/>
          <w:lang w:val="es-ES"/>
        </w:rPr>
        <w:t>el apartado normativo que se analiza</w:t>
      </w:r>
      <w:r w:rsidR="00FB67B5" w:rsidRPr="0008113C">
        <w:rPr>
          <w:rFonts w:ascii="Times New Roman" w:hAnsi="Times New Roman"/>
          <w:bCs/>
          <w:sz w:val="28"/>
          <w:szCs w:val="28"/>
          <w:lang w:val="es-ES"/>
        </w:rPr>
        <w:t xml:space="preserve"> alteró </w:t>
      </w:r>
      <w:r w:rsidRPr="0008113C">
        <w:rPr>
          <w:rFonts w:ascii="Times New Roman" w:hAnsi="Times New Roman"/>
          <w:bCs/>
          <w:sz w:val="28"/>
          <w:szCs w:val="28"/>
          <w:lang w:val="es-ES"/>
        </w:rPr>
        <w:t xml:space="preserve">también </w:t>
      </w:r>
      <w:r w:rsidR="00FB67B5" w:rsidRPr="0008113C">
        <w:rPr>
          <w:rFonts w:ascii="Times New Roman" w:hAnsi="Times New Roman"/>
          <w:bCs/>
          <w:sz w:val="28"/>
          <w:szCs w:val="28"/>
          <w:lang w:val="es-ES"/>
        </w:rPr>
        <w:t xml:space="preserve">la prelación de créditos </w:t>
      </w:r>
      <w:r w:rsidR="009B782B" w:rsidRPr="0008113C">
        <w:rPr>
          <w:rFonts w:ascii="Times New Roman" w:hAnsi="Times New Roman"/>
          <w:bCs/>
          <w:sz w:val="28"/>
          <w:szCs w:val="28"/>
          <w:lang w:val="es-ES"/>
        </w:rPr>
        <w:t xml:space="preserve">y, en particular, la primera categoría, </w:t>
      </w:r>
      <w:r w:rsidR="0065763E" w:rsidRPr="0008113C">
        <w:rPr>
          <w:rFonts w:ascii="Times New Roman" w:hAnsi="Times New Roman"/>
          <w:bCs/>
          <w:sz w:val="28"/>
          <w:szCs w:val="28"/>
          <w:lang w:val="es-ES"/>
        </w:rPr>
        <w:t xml:space="preserve">dentro de la cual se encuentran las obligaciones alimentarias y las laborales, </w:t>
      </w:r>
      <w:r w:rsidR="00FB67B5" w:rsidRPr="0008113C">
        <w:rPr>
          <w:rFonts w:ascii="Times New Roman" w:hAnsi="Times New Roman"/>
          <w:bCs/>
          <w:sz w:val="28"/>
          <w:szCs w:val="28"/>
          <w:lang w:val="es-ES"/>
        </w:rPr>
        <w:t>para esta específica fase del trámite de reorganización.</w:t>
      </w:r>
      <w:r w:rsidR="001E1E8E" w:rsidRPr="0008113C">
        <w:rPr>
          <w:rFonts w:ascii="Times New Roman" w:hAnsi="Times New Roman"/>
          <w:bCs/>
          <w:sz w:val="28"/>
          <w:szCs w:val="28"/>
          <w:lang w:val="es-ES"/>
        </w:rPr>
        <w:t xml:space="preserve"> El acreedor garantizado tiene derecho</w:t>
      </w:r>
      <w:r w:rsidR="009B782B" w:rsidRPr="0008113C">
        <w:rPr>
          <w:rFonts w:ascii="Times New Roman" w:hAnsi="Times New Roman"/>
          <w:bCs/>
          <w:sz w:val="28"/>
          <w:szCs w:val="28"/>
          <w:lang w:val="es-ES"/>
        </w:rPr>
        <w:t xml:space="preserve"> a que</w:t>
      </w:r>
      <w:r w:rsidR="0065763E" w:rsidRPr="0008113C">
        <w:rPr>
          <w:rFonts w:ascii="Times New Roman" w:hAnsi="Times New Roman"/>
          <w:bCs/>
          <w:sz w:val="28"/>
          <w:szCs w:val="28"/>
          <w:lang w:val="es-ES"/>
        </w:rPr>
        <w:t xml:space="preserve"> la obligación a su favor sea pagada</w:t>
      </w:r>
      <w:r w:rsidR="00083587" w:rsidRPr="0008113C">
        <w:rPr>
          <w:rFonts w:ascii="Times New Roman" w:hAnsi="Times New Roman"/>
          <w:bCs/>
          <w:sz w:val="28"/>
          <w:szCs w:val="28"/>
          <w:lang w:val="es-ES"/>
        </w:rPr>
        <w:t xml:space="preserve"> de manera preferente</w:t>
      </w:r>
      <w:r w:rsidR="009B782B" w:rsidRPr="0008113C">
        <w:rPr>
          <w:rFonts w:ascii="Times New Roman" w:hAnsi="Times New Roman"/>
          <w:bCs/>
          <w:sz w:val="28"/>
          <w:szCs w:val="28"/>
          <w:lang w:val="es-ES"/>
        </w:rPr>
        <w:t>, con independencia de los términos del acuerdo y de si</w:t>
      </w:r>
      <w:r w:rsidR="000557A1" w:rsidRPr="0008113C">
        <w:rPr>
          <w:rFonts w:ascii="Times New Roman" w:hAnsi="Times New Roman"/>
          <w:bCs/>
          <w:sz w:val="28"/>
          <w:szCs w:val="28"/>
          <w:lang w:val="es-ES"/>
        </w:rPr>
        <w:t xml:space="preserve"> existe suficiente patrimonio para cubrir las obligaciones derivadas</w:t>
      </w:r>
      <w:r w:rsidR="0065763E" w:rsidRPr="0008113C">
        <w:rPr>
          <w:rFonts w:ascii="Times New Roman" w:hAnsi="Times New Roman"/>
          <w:bCs/>
          <w:sz w:val="28"/>
          <w:szCs w:val="28"/>
          <w:lang w:val="es-ES"/>
        </w:rPr>
        <w:t xml:space="preserve"> de alimentos de los menores de edad y de las prestaciones que se desprenden del contrato de trabajo. </w:t>
      </w:r>
    </w:p>
    <w:p w:rsidR="0065763E" w:rsidRPr="0008113C" w:rsidRDefault="0065763E" w:rsidP="0008113C">
      <w:pPr>
        <w:tabs>
          <w:tab w:val="left" w:pos="3766"/>
        </w:tabs>
        <w:autoSpaceDE w:val="0"/>
        <w:autoSpaceDN w:val="0"/>
        <w:adjustRightInd w:val="0"/>
        <w:spacing w:after="0" w:line="240" w:lineRule="auto"/>
        <w:jc w:val="both"/>
        <w:rPr>
          <w:rFonts w:ascii="Times New Roman" w:hAnsi="Times New Roman"/>
          <w:bCs/>
          <w:sz w:val="28"/>
          <w:szCs w:val="28"/>
          <w:lang w:val="es-ES"/>
        </w:rPr>
      </w:pPr>
    </w:p>
    <w:p w:rsidR="005706C7" w:rsidRPr="0008113C" w:rsidRDefault="0065763E" w:rsidP="0008113C">
      <w:pPr>
        <w:tabs>
          <w:tab w:val="left" w:pos="3766"/>
        </w:tabs>
        <w:autoSpaceDE w:val="0"/>
        <w:autoSpaceDN w:val="0"/>
        <w:adjustRightInd w:val="0"/>
        <w:spacing w:after="0" w:line="240" w:lineRule="auto"/>
        <w:jc w:val="both"/>
        <w:rPr>
          <w:rFonts w:ascii="Times New Roman" w:hAnsi="Times New Roman"/>
          <w:sz w:val="28"/>
          <w:szCs w:val="28"/>
        </w:rPr>
      </w:pPr>
      <w:r w:rsidRPr="0008113C">
        <w:rPr>
          <w:rFonts w:ascii="Times New Roman" w:hAnsi="Times New Roman"/>
          <w:bCs/>
          <w:sz w:val="28"/>
          <w:szCs w:val="28"/>
          <w:lang w:val="es-ES"/>
        </w:rPr>
        <w:t>En consecuencia, bajo esta primera interpretación,</w:t>
      </w:r>
      <w:r w:rsidR="00304268" w:rsidRPr="0008113C">
        <w:rPr>
          <w:rFonts w:ascii="Times New Roman" w:hAnsi="Times New Roman"/>
          <w:bCs/>
          <w:sz w:val="28"/>
          <w:szCs w:val="28"/>
          <w:lang w:val="es-ES"/>
        </w:rPr>
        <w:t xml:space="preserve"> las reglas acusadas, como manifestación de la intervención del Estado</w:t>
      </w:r>
      <w:r w:rsidR="00951760" w:rsidRPr="0008113C">
        <w:rPr>
          <w:rFonts w:ascii="Times New Roman" w:hAnsi="Times New Roman"/>
          <w:bCs/>
          <w:sz w:val="28"/>
          <w:szCs w:val="28"/>
          <w:lang w:val="es-ES"/>
        </w:rPr>
        <w:t xml:space="preserve"> en la economía, </w:t>
      </w:r>
      <w:r w:rsidR="00304268" w:rsidRPr="0008113C">
        <w:rPr>
          <w:rFonts w:ascii="Times New Roman" w:hAnsi="Times New Roman"/>
          <w:bCs/>
          <w:sz w:val="28"/>
          <w:szCs w:val="28"/>
          <w:lang w:val="es-ES"/>
        </w:rPr>
        <w:t>para el fomento del crédito empresarial</w:t>
      </w:r>
      <w:r w:rsidR="00951760" w:rsidRPr="0008113C">
        <w:rPr>
          <w:rFonts w:ascii="Times New Roman" w:hAnsi="Times New Roman"/>
          <w:bCs/>
          <w:sz w:val="28"/>
          <w:szCs w:val="28"/>
          <w:lang w:val="es-ES"/>
        </w:rPr>
        <w:t xml:space="preserve"> a través del sistema de garantías mobiliarias</w:t>
      </w:r>
      <w:r w:rsidR="00304268" w:rsidRPr="0008113C">
        <w:rPr>
          <w:rFonts w:ascii="Times New Roman" w:hAnsi="Times New Roman"/>
          <w:bCs/>
          <w:sz w:val="28"/>
          <w:szCs w:val="28"/>
          <w:lang w:val="es-ES"/>
        </w:rPr>
        <w:t xml:space="preserve">, </w:t>
      </w:r>
      <w:r w:rsidR="00A56865" w:rsidRPr="0008113C">
        <w:rPr>
          <w:rFonts w:ascii="Times New Roman" w:hAnsi="Times New Roman"/>
          <w:iCs/>
          <w:sz w:val="28"/>
          <w:szCs w:val="28"/>
        </w:rPr>
        <w:t xml:space="preserve">implican </w:t>
      </w:r>
      <w:r w:rsidR="00951760" w:rsidRPr="0008113C">
        <w:rPr>
          <w:rFonts w:ascii="Times New Roman" w:hAnsi="Times New Roman"/>
          <w:iCs/>
          <w:sz w:val="28"/>
          <w:szCs w:val="28"/>
        </w:rPr>
        <w:t xml:space="preserve">un </w:t>
      </w:r>
      <w:r w:rsidR="00A56865" w:rsidRPr="0008113C">
        <w:rPr>
          <w:rFonts w:ascii="Times New Roman" w:hAnsi="Times New Roman"/>
          <w:iCs/>
          <w:sz w:val="28"/>
          <w:szCs w:val="28"/>
        </w:rPr>
        <w:t xml:space="preserve">desconocimiento de los derechos fundamentales de </w:t>
      </w:r>
      <w:r w:rsidR="00304268" w:rsidRPr="0008113C">
        <w:rPr>
          <w:rFonts w:ascii="Times New Roman" w:hAnsi="Times New Roman"/>
          <w:iCs/>
          <w:sz w:val="28"/>
          <w:szCs w:val="28"/>
        </w:rPr>
        <w:t>los niños y los trabajadores.</w:t>
      </w:r>
      <w:r w:rsidR="00951760" w:rsidRPr="0008113C">
        <w:rPr>
          <w:rFonts w:ascii="Times New Roman" w:hAnsi="Times New Roman"/>
          <w:iCs/>
          <w:sz w:val="28"/>
          <w:szCs w:val="28"/>
        </w:rPr>
        <w:t xml:space="preserve"> </w:t>
      </w:r>
      <w:r w:rsidR="00304268" w:rsidRPr="0008113C">
        <w:rPr>
          <w:rFonts w:ascii="Times New Roman" w:hAnsi="Times New Roman"/>
          <w:iCs/>
          <w:sz w:val="28"/>
          <w:szCs w:val="28"/>
        </w:rPr>
        <w:t xml:space="preserve">Las disposiciones </w:t>
      </w:r>
      <w:r w:rsidR="00951760" w:rsidRPr="0008113C">
        <w:rPr>
          <w:rFonts w:ascii="Times New Roman" w:hAnsi="Times New Roman"/>
          <w:iCs/>
          <w:sz w:val="28"/>
          <w:szCs w:val="28"/>
        </w:rPr>
        <w:t xml:space="preserve">resultan </w:t>
      </w:r>
      <w:r w:rsidR="00304268" w:rsidRPr="0008113C">
        <w:rPr>
          <w:rFonts w:ascii="Times New Roman" w:hAnsi="Times New Roman"/>
          <w:iCs/>
          <w:sz w:val="28"/>
          <w:szCs w:val="28"/>
        </w:rPr>
        <w:t xml:space="preserve">inconstitucionales, </w:t>
      </w:r>
      <w:r w:rsidRPr="0008113C">
        <w:rPr>
          <w:rFonts w:ascii="Times New Roman" w:hAnsi="Times New Roman"/>
          <w:bCs/>
          <w:sz w:val="28"/>
          <w:szCs w:val="28"/>
          <w:lang w:val="es-ES"/>
        </w:rPr>
        <w:t xml:space="preserve">pues hacen prevalecer los derechos de los acreedores </w:t>
      </w:r>
      <w:r w:rsidR="00A56865" w:rsidRPr="0008113C">
        <w:rPr>
          <w:rFonts w:ascii="Times New Roman" w:hAnsi="Times New Roman"/>
          <w:bCs/>
          <w:sz w:val="28"/>
          <w:szCs w:val="28"/>
          <w:lang w:val="es-ES"/>
        </w:rPr>
        <w:t xml:space="preserve">con garantía mobiliaria, </w:t>
      </w:r>
      <w:r w:rsidRPr="0008113C">
        <w:rPr>
          <w:rFonts w:ascii="Times New Roman" w:hAnsi="Times New Roman"/>
          <w:bCs/>
          <w:sz w:val="28"/>
          <w:szCs w:val="28"/>
          <w:lang w:val="es-ES"/>
        </w:rPr>
        <w:t>sobre los derechos de los niños y</w:t>
      </w:r>
      <w:r w:rsidR="00A56865" w:rsidRPr="0008113C">
        <w:rPr>
          <w:rFonts w:ascii="Times New Roman" w:hAnsi="Times New Roman"/>
          <w:bCs/>
          <w:sz w:val="28"/>
          <w:szCs w:val="28"/>
          <w:lang w:val="es-ES"/>
        </w:rPr>
        <w:t xml:space="preserve"> los derechos de los trabajadores, pese a que ambos tienen explícito respaldo constitucional y no pueden ser desplazados. </w:t>
      </w:r>
      <w:r w:rsidR="00951760" w:rsidRPr="0008113C">
        <w:rPr>
          <w:rFonts w:ascii="Times New Roman" w:hAnsi="Times New Roman"/>
          <w:bCs/>
          <w:sz w:val="28"/>
          <w:szCs w:val="28"/>
          <w:lang w:val="es-ES"/>
        </w:rPr>
        <w:t>C</w:t>
      </w:r>
      <w:r w:rsidR="00A56865" w:rsidRPr="0008113C">
        <w:rPr>
          <w:rFonts w:ascii="Times New Roman" w:hAnsi="Times New Roman"/>
          <w:bCs/>
          <w:sz w:val="28"/>
          <w:szCs w:val="28"/>
          <w:lang w:val="es-ES"/>
        </w:rPr>
        <w:t xml:space="preserve">omo se indicó, </w:t>
      </w:r>
      <w:r w:rsidR="00951760" w:rsidRPr="0008113C">
        <w:rPr>
          <w:rFonts w:ascii="Times New Roman" w:hAnsi="Times New Roman"/>
          <w:bCs/>
          <w:sz w:val="28"/>
          <w:szCs w:val="28"/>
          <w:lang w:val="es-ES"/>
        </w:rPr>
        <w:t xml:space="preserve">el principio de prevalencia de los </w:t>
      </w:r>
      <w:r w:rsidR="00A56865" w:rsidRPr="0008113C">
        <w:rPr>
          <w:rFonts w:ascii="Times New Roman" w:hAnsi="Times New Roman"/>
          <w:bCs/>
          <w:sz w:val="28"/>
          <w:szCs w:val="28"/>
          <w:lang w:val="es-ES"/>
        </w:rPr>
        <w:t xml:space="preserve">derechos de los niños tiene una </w:t>
      </w:r>
      <w:r w:rsidR="00951760" w:rsidRPr="0008113C">
        <w:rPr>
          <w:rFonts w:ascii="Times New Roman" w:hAnsi="Times New Roman"/>
          <w:bCs/>
          <w:sz w:val="28"/>
          <w:szCs w:val="28"/>
          <w:lang w:val="es-ES"/>
        </w:rPr>
        <w:t xml:space="preserve">particular manifestación en el esquema de prelación de </w:t>
      </w:r>
      <w:r w:rsidR="00A56865" w:rsidRPr="0008113C">
        <w:rPr>
          <w:rFonts w:ascii="Times New Roman" w:hAnsi="Times New Roman"/>
          <w:bCs/>
          <w:sz w:val="28"/>
          <w:szCs w:val="28"/>
          <w:lang w:val="es-ES"/>
        </w:rPr>
        <w:t>créditos</w:t>
      </w:r>
      <w:r w:rsidR="001D3499" w:rsidRPr="0008113C">
        <w:rPr>
          <w:rFonts w:ascii="Times New Roman" w:hAnsi="Times New Roman"/>
          <w:bCs/>
          <w:sz w:val="28"/>
          <w:szCs w:val="28"/>
          <w:lang w:val="es-ES"/>
        </w:rPr>
        <w:t xml:space="preserve">. De igual forma, </w:t>
      </w:r>
      <w:r w:rsidR="00A56865" w:rsidRPr="0008113C">
        <w:rPr>
          <w:rFonts w:ascii="Times New Roman" w:hAnsi="Times New Roman"/>
          <w:sz w:val="28"/>
          <w:szCs w:val="28"/>
        </w:rPr>
        <w:t>los acreedores laborales cuentan</w:t>
      </w:r>
      <w:r w:rsidR="005706C7" w:rsidRPr="0008113C">
        <w:rPr>
          <w:rFonts w:ascii="Times New Roman" w:hAnsi="Times New Roman"/>
          <w:sz w:val="28"/>
          <w:szCs w:val="28"/>
        </w:rPr>
        <w:t xml:space="preserve">, en segundo lugar, </w:t>
      </w:r>
      <w:r w:rsidR="00A56865" w:rsidRPr="0008113C">
        <w:rPr>
          <w:rFonts w:ascii="Times New Roman" w:hAnsi="Times New Roman"/>
          <w:sz w:val="28"/>
          <w:szCs w:val="28"/>
        </w:rPr>
        <w:t xml:space="preserve">con una prelación especial frente a los demás créditos </w:t>
      </w:r>
      <w:r w:rsidR="001D3499" w:rsidRPr="0008113C">
        <w:rPr>
          <w:rFonts w:ascii="Times New Roman" w:hAnsi="Times New Roman"/>
          <w:sz w:val="28"/>
          <w:szCs w:val="28"/>
        </w:rPr>
        <w:t>de la primera categoría</w:t>
      </w:r>
      <w:r w:rsidR="00A56865" w:rsidRPr="0008113C">
        <w:rPr>
          <w:rFonts w:ascii="Times New Roman" w:hAnsi="Times New Roman"/>
          <w:sz w:val="28"/>
          <w:szCs w:val="28"/>
        </w:rPr>
        <w:t xml:space="preserve">, de conformidad con la protección constitucional </w:t>
      </w:r>
      <w:r w:rsidR="001D3499" w:rsidRPr="0008113C">
        <w:rPr>
          <w:rFonts w:ascii="Times New Roman" w:hAnsi="Times New Roman"/>
          <w:sz w:val="28"/>
          <w:szCs w:val="28"/>
        </w:rPr>
        <w:t xml:space="preserve">que tiene el trabajo, sobre el cual se funda el Estado (Art. 1º de la C.P.). </w:t>
      </w:r>
    </w:p>
    <w:p w:rsidR="001D3499" w:rsidRPr="0008113C" w:rsidRDefault="001D3499" w:rsidP="0008113C">
      <w:pPr>
        <w:tabs>
          <w:tab w:val="left" w:pos="3766"/>
        </w:tabs>
        <w:autoSpaceDE w:val="0"/>
        <w:autoSpaceDN w:val="0"/>
        <w:adjustRightInd w:val="0"/>
        <w:spacing w:after="0" w:line="240" w:lineRule="auto"/>
        <w:jc w:val="both"/>
        <w:rPr>
          <w:rFonts w:ascii="Times New Roman" w:hAnsi="Times New Roman"/>
          <w:sz w:val="28"/>
          <w:szCs w:val="28"/>
        </w:rPr>
      </w:pPr>
    </w:p>
    <w:p w:rsidR="00D64ED4" w:rsidRPr="0008113C" w:rsidRDefault="005706C7" w:rsidP="0008113C">
      <w:pPr>
        <w:shd w:val="clear" w:color="auto" w:fill="FFFFFF"/>
        <w:spacing w:after="0" w:line="240" w:lineRule="auto"/>
        <w:ind w:right="51"/>
        <w:jc w:val="both"/>
        <w:rPr>
          <w:rFonts w:ascii="Times New Roman" w:hAnsi="Times New Roman"/>
          <w:bCs/>
          <w:sz w:val="28"/>
          <w:szCs w:val="28"/>
          <w:lang w:val="es-ES_tradnl" w:eastAsia="es-ES"/>
        </w:rPr>
      </w:pPr>
      <w:r w:rsidRPr="0008113C">
        <w:rPr>
          <w:rFonts w:ascii="Times New Roman" w:hAnsi="Times New Roman"/>
          <w:b/>
          <w:sz w:val="28"/>
          <w:szCs w:val="28"/>
        </w:rPr>
        <w:t>4</w:t>
      </w:r>
      <w:r w:rsidR="00BE7D4D" w:rsidRPr="0008113C">
        <w:rPr>
          <w:rFonts w:ascii="Times New Roman" w:hAnsi="Times New Roman"/>
          <w:b/>
          <w:sz w:val="28"/>
          <w:szCs w:val="28"/>
        </w:rPr>
        <w:t>2</w:t>
      </w:r>
      <w:r w:rsidRPr="0008113C">
        <w:rPr>
          <w:rFonts w:ascii="Times New Roman" w:hAnsi="Times New Roman"/>
          <w:b/>
          <w:sz w:val="28"/>
          <w:szCs w:val="28"/>
        </w:rPr>
        <w:t xml:space="preserve">.2. </w:t>
      </w:r>
      <w:r w:rsidRPr="0008113C">
        <w:rPr>
          <w:rFonts w:ascii="Times New Roman" w:hAnsi="Times New Roman"/>
          <w:sz w:val="28"/>
          <w:szCs w:val="28"/>
        </w:rPr>
        <w:t xml:space="preserve">Las normas demandadas, con todo, son </w:t>
      </w:r>
      <w:r w:rsidR="00D46AA6" w:rsidRPr="0008113C">
        <w:rPr>
          <w:rFonts w:ascii="Times New Roman" w:hAnsi="Times New Roman"/>
          <w:sz w:val="28"/>
          <w:szCs w:val="28"/>
        </w:rPr>
        <w:t>susceptible</w:t>
      </w:r>
      <w:r w:rsidR="001D3499" w:rsidRPr="0008113C">
        <w:rPr>
          <w:rFonts w:ascii="Times New Roman" w:hAnsi="Times New Roman"/>
          <w:sz w:val="28"/>
          <w:szCs w:val="28"/>
        </w:rPr>
        <w:t>s</w:t>
      </w:r>
      <w:r w:rsidRPr="0008113C">
        <w:rPr>
          <w:rFonts w:ascii="Times New Roman" w:hAnsi="Times New Roman"/>
          <w:sz w:val="28"/>
          <w:szCs w:val="28"/>
        </w:rPr>
        <w:t xml:space="preserve"> de una segunda interpretación</w:t>
      </w:r>
      <w:r w:rsidR="00D46AA6" w:rsidRPr="0008113C">
        <w:rPr>
          <w:rFonts w:ascii="Times New Roman" w:hAnsi="Times New Roman"/>
          <w:sz w:val="28"/>
          <w:szCs w:val="28"/>
        </w:rPr>
        <w:t xml:space="preserve">. </w:t>
      </w:r>
      <w:r w:rsidR="00E67BF5" w:rsidRPr="0008113C">
        <w:rPr>
          <w:rFonts w:ascii="Times New Roman" w:hAnsi="Times New Roman"/>
          <w:sz w:val="28"/>
          <w:szCs w:val="28"/>
        </w:rPr>
        <w:t>Según el artículo 2498 del Código Civil, “</w:t>
      </w:r>
      <w:r w:rsidR="001D3499" w:rsidRPr="0008113C">
        <w:rPr>
          <w:rFonts w:ascii="Times New Roman" w:hAnsi="Times New Roman"/>
          <w:i/>
          <w:sz w:val="28"/>
          <w:szCs w:val="28"/>
        </w:rPr>
        <w:t>[</w:t>
      </w:r>
      <w:r w:rsidR="00E67BF5" w:rsidRPr="0008113C">
        <w:rPr>
          <w:rFonts w:ascii="Times New Roman" w:hAnsi="Times New Roman"/>
          <w:i/>
          <w:sz w:val="28"/>
          <w:szCs w:val="28"/>
        </w:rPr>
        <w:t>a</w:t>
      </w:r>
      <w:r w:rsidR="001D3499" w:rsidRPr="0008113C">
        <w:rPr>
          <w:rFonts w:ascii="Times New Roman" w:hAnsi="Times New Roman"/>
          <w:i/>
          <w:sz w:val="28"/>
          <w:szCs w:val="28"/>
        </w:rPr>
        <w:t>]</w:t>
      </w:r>
      <w:r w:rsidR="00E67BF5" w:rsidRPr="0008113C">
        <w:rPr>
          <w:rFonts w:ascii="Times New Roman" w:hAnsi="Times New Roman"/>
          <w:i/>
          <w:sz w:val="28"/>
          <w:szCs w:val="28"/>
        </w:rPr>
        <w:t>fectando a una misma especie crédito de la primera y créditos de la segunda, excluirán éstos a aquéllos; pero si fueren insuficientes los demás bienes para cubrir los créditos de la primera clase, tendrán éstos la preferencia en cuanto al déficit, y concurrirán en dicha especie, en el orden y forma que se expresan en el inciso primero del artículo 2495</w:t>
      </w:r>
      <w:r w:rsidR="00E67BF5" w:rsidRPr="0008113C">
        <w:rPr>
          <w:rFonts w:ascii="Times New Roman" w:hAnsi="Times New Roman"/>
          <w:sz w:val="28"/>
          <w:szCs w:val="28"/>
        </w:rPr>
        <w:t xml:space="preserve">”. </w:t>
      </w:r>
      <w:r w:rsidR="00831B82" w:rsidRPr="0008113C">
        <w:rPr>
          <w:rFonts w:ascii="Times New Roman" w:hAnsi="Times New Roman"/>
          <w:sz w:val="28"/>
          <w:szCs w:val="28"/>
        </w:rPr>
        <w:t>Este precepto significa que</w:t>
      </w:r>
      <w:r w:rsidR="00D64ED4" w:rsidRPr="0008113C">
        <w:rPr>
          <w:rFonts w:ascii="Times New Roman" w:hAnsi="Times New Roman"/>
          <w:sz w:val="28"/>
          <w:szCs w:val="28"/>
        </w:rPr>
        <w:t xml:space="preserve"> el </w:t>
      </w:r>
      <w:r w:rsidR="00831B82" w:rsidRPr="0008113C">
        <w:rPr>
          <w:rFonts w:ascii="Times New Roman" w:hAnsi="Times New Roman"/>
          <w:bCs/>
          <w:sz w:val="28"/>
          <w:szCs w:val="28"/>
          <w:lang w:val="es-ES_tradnl" w:eastAsia="es-ES"/>
        </w:rPr>
        <w:t xml:space="preserve">crédito del acreedor con garantía mobiliaria puede excluir a los créditos de primera clase respecto del bien </w:t>
      </w:r>
      <w:r w:rsidR="00D64ED4" w:rsidRPr="0008113C">
        <w:rPr>
          <w:rFonts w:ascii="Times New Roman" w:hAnsi="Times New Roman"/>
          <w:bCs/>
          <w:sz w:val="28"/>
          <w:szCs w:val="28"/>
          <w:lang w:val="es-ES_tradnl" w:eastAsia="es-ES"/>
        </w:rPr>
        <w:t>sobre el que recae el derecho real</w:t>
      </w:r>
      <w:r w:rsidR="00831B82" w:rsidRPr="0008113C">
        <w:rPr>
          <w:rFonts w:ascii="Times New Roman" w:hAnsi="Times New Roman"/>
          <w:bCs/>
          <w:sz w:val="28"/>
          <w:szCs w:val="28"/>
          <w:lang w:val="es-ES_tradnl" w:eastAsia="es-ES"/>
        </w:rPr>
        <w:t>,</w:t>
      </w:r>
      <w:r w:rsidR="00D64ED4" w:rsidRPr="0008113C">
        <w:rPr>
          <w:rFonts w:ascii="Times New Roman" w:hAnsi="Times New Roman"/>
          <w:bCs/>
          <w:sz w:val="28"/>
          <w:szCs w:val="28"/>
          <w:lang w:val="es-ES_tradnl" w:eastAsia="es-ES"/>
        </w:rPr>
        <w:t xml:space="preserve"> salvo que los demás bienes del </w:t>
      </w:r>
      <w:r w:rsidR="00831B82" w:rsidRPr="0008113C">
        <w:rPr>
          <w:rFonts w:ascii="Times New Roman" w:hAnsi="Times New Roman"/>
          <w:bCs/>
          <w:sz w:val="28"/>
          <w:szCs w:val="28"/>
          <w:lang w:val="es-ES_tradnl" w:eastAsia="es-ES"/>
        </w:rPr>
        <w:t>deudor no sean</w:t>
      </w:r>
      <w:r w:rsidR="00D64ED4" w:rsidRPr="0008113C">
        <w:rPr>
          <w:rFonts w:ascii="Times New Roman" w:hAnsi="Times New Roman"/>
          <w:bCs/>
          <w:sz w:val="28"/>
          <w:szCs w:val="28"/>
          <w:lang w:val="es-ES_tradnl" w:eastAsia="es-ES"/>
        </w:rPr>
        <w:t xml:space="preserve"> suficientes para cubrirlos, pues en este evento, los créditos de primer grado </w:t>
      </w:r>
      <w:r w:rsidR="00831B82" w:rsidRPr="0008113C">
        <w:rPr>
          <w:rFonts w:ascii="Times New Roman" w:hAnsi="Times New Roman"/>
          <w:bCs/>
          <w:sz w:val="28"/>
          <w:szCs w:val="28"/>
          <w:lang w:val="es-ES_tradnl" w:eastAsia="es-ES"/>
        </w:rPr>
        <w:t>tendrán preferencia.</w:t>
      </w:r>
    </w:p>
    <w:p w:rsidR="00D64ED4" w:rsidRPr="0008113C" w:rsidRDefault="00D64ED4" w:rsidP="0008113C">
      <w:pPr>
        <w:shd w:val="clear" w:color="auto" w:fill="FFFFFF"/>
        <w:spacing w:after="0" w:line="240" w:lineRule="auto"/>
        <w:ind w:right="51"/>
        <w:jc w:val="both"/>
        <w:rPr>
          <w:rFonts w:ascii="Times New Roman" w:hAnsi="Times New Roman"/>
          <w:bCs/>
          <w:sz w:val="28"/>
          <w:szCs w:val="28"/>
          <w:lang w:val="es-ES_tradnl" w:eastAsia="es-ES"/>
        </w:rPr>
      </w:pPr>
    </w:p>
    <w:p w:rsidR="00831B82" w:rsidRPr="0008113C" w:rsidRDefault="001D3499" w:rsidP="0008113C">
      <w:pPr>
        <w:shd w:val="clear" w:color="auto" w:fill="FFFFFF"/>
        <w:spacing w:after="0" w:line="240" w:lineRule="auto"/>
        <w:ind w:right="51"/>
        <w:jc w:val="both"/>
        <w:rPr>
          <w:rFonts w:ascii="Times New Roman" w:hAnsi="Times New Roman"/>
          <w:bCs/>
          <w:sz w:val="28"/>
          <w:szCs w:val="28"/>
          <w:lang w:val="es-ES_tradnl" w:eastAsia="es-ES"/>
        </w:rPr>
      </w:pPr>
      <w:r w:rsidRPr="0008113C">
        <w:rPr>
          <w:rFonts w:ascii="Times New Roman" w:hAnsi="Times New Roman"/>
          <w:bCs/>
          <w:sz w:val="28"/>
          <w:szCs w:val="28"/>
          <w:lang w:val="es-ES_tradnl" w:eastAsia="es-ES"/>
        </w:rPr>
        <w:t xml:space="preserve">De acuerdo con la </w:t>
      </w:r>
      <w:r w:rsidR="00D64ED4" w:rsidRPr="0008113C">
        <w:rPr>
          <w:rFonts w:ascii="Times New Roman" w:hAnsi="Times New Roman"/>
          <w:bCs/>
          <w:sz w:val="28"/>
          <w:szCs w:val="28"/>
          <w:lang w:val="es-ES_tradnl" w:eastAsia="es-ES"/>
        </w:rPr>
        <w:t>regla anterior, la</w:t>
      </w:r>
      <w:r w:rsidRPr="0008113C">
        <w:rPr>
          <w:rFonts w:ascii="Times New Roman" w:hAnsi="Times New Roman"/>
          <w:bCs/>
          <w:sz w:val="28"/>
          <w:szCs w:val="28"/>
          <w:lang w:val="es-ES_tradnl" w:eastAsia="es-ES"/>
        </w:rPr>
        <w:t xml:space="preserve"> </w:t>
      </w:r>
      <w:r w:rsidR="00831B82" w:rsidRPr="0008113C">
        <w:rPr>
          <w:rFonts w:ascii="Times New Roman" w:hAnsi="Times New Roman"/>
          <w:bCs/>
          <w:sz w:val="28"/>
          <w:szCs w:val="28"/>
          <w:lang w:val="es-ES_tradnl" w:eastAsia="es-ES"/>
        </w:rPr>
        <w:t>exclusión en favor de los créditos de segunda clase respecto de los de primera, entre los que están los créditos de los niños y los de los trabajadores, está</w:t>
      </w:r>
      <w:r w:rsidR="00D64ED4" w:rsidRPr="0008113C">
        <w:rPr>
          <w:rFonts w:ascii="Times New Roman" w:hAnsi="Times New Roman"/>
          <w:bCs/>
          <w:sz w:val="28"/>
          <w:szCs w:val="28"/>
          <w:lang w:val="es-ES_tradnl" w:eastAsia="es-ES"/>
        </w:rPr>
        <w:t xml:space="preserve"> condicionada. Ese desplazamiento solamente procede en aquellos supuestos en los cuales</w:t>
      </w:r>
      <w:r w:rsidR="00E72658" w:rsidRPr="0008113C">
        <w:rPr>
          <w:rFonts w:ascii="Times New Roman" w:hAnsi="Times New Roman"/>
          <w:bCs/>
          <w:sz w:val="28"/>
          <w:szCs w:val="28"/>
          <w:lang w:val="es-ES_tradnl" w:eastAsia="es-ES"/>
        </w:rPr>
        <w:t xml:space="preserve"> </w:t>
      </w:r>
      <w:r w:rsidR="00D52A9D" w:rsidRPr="0008113C">
        <w:rPr>
          <w:rFonts w:ascii="Times New Roman" w:hAnsi="Times New Roman"/>
          <w:bCs/>
          <w:sz w:val="28"/>
          <w:szCs w:val="28"/>
          <w:lang w:val="es-ES_tradnl" w:eastAsia="es-ES"/>
        </w:rPr>
        <w:t xml:space="preserve">el patrimonio remanente sea suficiente para pagar en su totalidad los créditos de quienes se encuentran en el primer grado de prelación. </w:t>
      </w:r>
      <w:r w:rsidRPr="0008113C">
        <w:rPr>
          <w:rFonts w:ascii="Times New Roman" w:hAnsi="Times New Roman"/>
          <w:bCs/>
          <w:sz w:val="28"/>
          <w:szCs w:val="28"/>
          <w:lang w:val="es-ES_tradnl" w:eastAsia="es-ES"/>
        </w:rPr>
        <w:t>De tal modo, c</w:t>
      </w:r>
      <w:r w:rsidR="00D52A9D" w:rsidRPr="0008113C">
        <w:rPr>
          <w:rFonts w:ascii="Times New Roman" w:hAnsi="Times New Roman"/>
          <w:bCs/>
          <w:sz w:val="28"/>
          <w:szCs w:val="28"/>
          <w:lang w:val="es-ES_tradnl" w:eastAsia="es-ES"/>
        </w:rPr>
        <w:t>onforme a</w:t>
      </w:r>
      <w:r w:rsidR="00B96ACC" w:rsidRPr="0008113C">
        <w:rPr>
          <w:rFonts w:ascii="Times New Roman" w:hAnsi="Times New Roman"/>
          <w:bCs/>
          <w:sz w:val="28"/>
          <w:szCs w:val="28"/>
          <w:lang w:val="es-ES_tradnl" w:eastAsia="es-ES"/>
        </w:rPr>
        <w:t xml:space="preserve"> </w:t>
      </w:r>
      <w:r w:rsidRPr="0008113C">
        <w:rPr>
          <w:rFonts w:ascii="Times New Roman" w:hAnsi="Times New Roman"/>
          <w:bCs/>
          <w:sz w:val="28"/>
          <w:szCs w:val="28"/>
          <w:lang w:val="es-ES_tradnl" w:eastAsia="es-ES"/>
        </w:rPr>
        <w:t>esta</w:t>
      </w:r>
      <w:r w:rsidR="00D52A9D" w:rsidRPr="0008113C">
        <w:rPr>
          <w:rFonts w:ascii="Times New Roman" w:hAnsi="Times New Roman"/>
          <w:bCs/>
          <w:sz w:val="28"/>
          <w:szCs w:val="28"/>
          <w:lang w:val="es-ES_tradnl" w:eastAsia="es-ES"/>
        </w:rPr>
        <w:t xml:space="preserve"> </w:t>
      </w:r>
      <w:r w:rsidRPr="0008113C">
        <w:rPr>
          <w:rFonts w:ascii="Times New Roman" w:hAnsi="Times New Roman"/>
          <w:bCs/>
          <w:sz w:val="28"/>
          <w:szCs w:val="28"/>
          <w:lang w:val="es-ES_tradnl" w:eastAsia="es-ES"/>
        </w:rPr>
        <w:t xml:space="preserve">segunda </w:t>
      </w:r>
      <w:r w:rsidR="00B96ACC" w:rsidRPr="0008113C">
        <w:rPr>
          <w:rFonts w:ascii="Times New Roman" w:hAnsi="Times New Roman"/>
          <w:bCs/>
          <w:sz w:val="28"/>
          <w:szCs w:val="28"/>
          <w:lang w:val="es-ES_tradnl" w:eastAsia="es-ES"/>
        </w:rPr>
        <w:t xml:space="preserve">opción interpretativa, </w:t>
      </w:r>
      <w:r w:rsidRPr="0008113C">
        <w:rPr>
          <w:rFonts w:ascii="Times New Roman" w:hAnsi="Times New Roman"/>
          <w:bCs/>
          <w:sz w:val="28"/>
          <w:szCs w:val="28"/>
          <w:lang w:val="es-ES_tradnl" w:eastAsia="es-ES"/>
        </w:rPr>
        <w:t xml:space="preserve">la citada </w:t>
      </w:r>
      <w:r w:rsidR="00B96ACC" w:rsidRPr="0008113C">
        <w:rPr>
          <w:rFonts w:ascii="Times New Roman" w:hAnsi="Times New Roman"/>
          <w:bCs/>
          <w:sz w:val="28"/>
          <w:szCs w:val="28"/>
          <w:lang w:val="es-ES_tradnl" w:eastAsia="es-ES"/>
        </w:rPr>
        <w:t xml:space="preserve">regla civil no resulta excepcionada por las normas acusadas </w:t>
      </w:r>
      <w:r w:rsidR="004F3B53" w:rsidRPr="0008113C">
        <w:rPr>
          <w:rFonts w:ascii="Times New Roman" w:hAnsi="Times New Roman"/>
          <w:bCs/>
          <w:sz w:val="28"/>
          <w:szCs w:val="28"/>
          <w:lang w:val="es-ES_tradnl" w:eastAsia="es-ES"/>
        </w:rPr>
        <w:t xml:space="preserve">sino que </w:t>
      </w:r>
      <w:r w:rsidRPr="0008113C">
        <w:rPr>
          <w:rFonts w:ascii="Times New Roman" w:hAnsi="Times New Roman"/>
          <w:bCs/>
          <w:sz w:val="28"/>
          <w:szCs w:val="28"/>
          <w:lang w:val="es-ES_tradnl" w:eastAsia="es-ES"/>
        </w:rPr>
        <w:t xml:space="preserve">tiene </w:t>
      </w:r>
      <w:r w:rsidR="004F3B53" w:rsidRPr="0008113C">
        <w:rPr>
          <w:rFonts w:ascii="Times New Roman" w:hAnsi="Times New Roman"/>
          <w:bCs/>
          <w:sz w:val="28"/>
          <w:szCs w:val="28"/>
          <w:lang w:val="es-ES_tradnl" w:eastAsia="es-ES"/>
        </w:rPr>
        <w:t>aplicación en el contexto en que ellas operan, respecto de</w:t>
      </w:r>
      <w:r w:rsidRPr="0008113C">
        <w:rPr>
          <w:rFonts w:ascii="Times New Roman" w:hAnsi="Times New Roman"/>
          <w:bCs/>
          <w:sz w:val="28"/>
          <w:szCs w:val="28"/>
          <w:lang w:val="es-ES_tradnl" w:eastAsia="es-ES"/>
        </w:rPr>
        <w:t>l trámite de reorganización</w:t>
      </w:r>
      <w:r w:rsidR="004F3B53" w:rsidRPr="0008113C">
        <w:rPr>
          <w:rFonts w:ascii="Times New Roman" w:hAnsi="Times New Roman"/>
          <w:bCs/>
          <w:sz w:val="28"/>
          <w:szCs w:val="28"/>
          <w:lang w:val="es-ES_tradnl" w:eastAsia="es-ES"/>
        </w:rPr>
        <w:t xml:space="preserve">. </w:t>
      </w:r>
      <w:r w:rsidR="00190A3A" w:rsidRPr="0008113C">
        <w:rPr>
          <w:rFonts w:ascii="Times New Roman" w:hAnsi="Times New Roman"/>
          <w:bCs/>
          <w:sz w:val="28"/>
          <w:szCs w:val="28"/>
          <w:lang w:val="es-ES_tradnl" w:eastAsia="es-ES"/>
        </w:rPr>
        <w:t xml:space="preserve">Pues bien, si el alcance de los contenidos demandados es identificado </w:t>
      </w:r>
      <w:r w:rsidRPr="0008113C">
        <w:rPr>
          <w:rFonts w:ascii="Times New Roman" w:hAnsi="Times New Roman"/>
          <w:bCs/>
          <w:sz w:val="28"/>
          <w:szCs w:val="28"/>
          <w:lang w:val="es-ES_tradnl" w:eastAsia="es-ES"/>
        </w:rPr>
        <w:t xml:space="preserve">en contexto con el </w:t>
      </w:r>
      <w:r w:rsidR="00190A3A" w:rsidRPr="0008113C">
        <w:rPr>
          <w:rFonts w:ascii="Times New Roman" w:hAnsi="Times New Roman"/>
          <w:bCs/>
          <w:sz w:val="28"/>
          <w:szCs w:val="28"/>
          <w:lang w:val="es-ES_tradnl" w:eastAsia="es-ES"/>
        </w:rPr>
        <w:t xml:space="preserve">artículo 2498 del Código Civil, </w:t>
      </w:r>
      <w:r w:rsidRPr="0008113C">
        <w:rPr>
          <w:rFonts w:ascii="Times New Roman" w:hAnsi="Times New Roman"/>
          <w:bCs/>
          <w:sz w:val="28"/>
          <w:szCs w:val="28"/>
          <w:lang w:val="es-ES_tradnl" w:eastAsia="es-ES"/>
        </w:rPr>
        <w:t xml:space="preserve">la conclusión que se sigue es que aquellos </w:t>
      </w:r>
      <w:r w:rsidR="00190A3A" w:rsidRPr="0008113C">
        <w:rPr>
          <w:rFonts w:ascii="Times New Roman" w:hAnsi="Times New Roman"/>
          <w:bCs/>
          <w:sz w:val="28"/>
          <w:szCs w:val="28"/>
          <w:lang w:val="es-ES_tradnl" w:eastAsia="es-ES"/>
        </w:rPr>
        <w:t>no alteraron la prelación de créditos</w:t>
      </w:r>
      <w:r w:rsidR="00831B82" w:rsidRPr="0008113C">
        <w:rPr>
          <w:rFonts w:ascii="Times New Roman" w:hAnsi="Times New Roman"/>
          <w:bCs/>
          <w:sz w:val="28"/>
          <w:szCs w:val="28"/>
          <w:lang w:val="es-ES_tradnl" w:eastAsia="es-ES"/>
        </w:rPr>
        <w:t xml:space="preserve"> de los niños y de los trabajadores, </w:t>
      </w:r>
      <w:r w:rsidR="00AF1244" w:rsidRPr="0008113C">
        <w:rPr>
          <w:rFonts w:ascii="Times New Roman" w:hAnsi="Times New Roman"/>
          <w:bCs/>
          <w:sz w:val="28"/>
          <w:szCs w:val="28"/>
          <w:lang w:val="es-ES_tradnl" w:eastAsia="es-ES"/>
        </w:rPr>
        <w:t xml:space="preserve">en la medida en que </w:t>
      </w:r>
      <w:r w:rsidR="00831B82" w:rsidRPr="0008113C">
        <w:rPr>
          <w:rFonts w:ascii="Times New Roman" w:hAnsi="Times New Roman"/>
          <w:bCs/>
          <w:sz w:val="28"/>
          <w:szCs w:val="28"/>
          <w:lang w:val="es-ES_tradnl" w:eastAsia="es-ES"/>
        </w:rPr>
        <w:t xml:space="preserve">se </w:t>
      </w:r>
      <w:r w:rsidR="00AF1244" w:rsidRPr="0008113C">
        <w:rPr>
          <w:rFonts w:ascii="Times New Roman" w:hAnsi="Times New Roman"/>
          <w:bCs/>
          <w:sz w:val="28"/>
          <w:szCs w:val="28"/>
          <w:lang w:val="es-ES_tradnl" w:eastAsia="es-ES"/>
        </w:rPr>
        <w:t xml:space="preserve">asegurará </w:t>
      </w:r>
      <w:r w:rsidR="00831B82" w:rsidRPr="0008113C">
        <w:rPr>
          <w:rFonts w:ascii="Times New Roman" w:hAnsi="Times New Roman"/>
          <w:bCs/>
          <w:sz w:val="28"/>
          <w:szCs w:val="28"/>
          <w:lang w:val="es-ES_tradnl" w:eastAsia="es-ES"/>
        </w:rPr>
        <w:t>a su pago</w:t>
      </w:r>
      <w:r w:rsidR="00190A3A" w:rsidRPr="0008113C">
        <w:rPr>
          <w:rFonts w:ascii="Times New Roman" w:hAnsi="Times New Roman"/>
          <w:bCs/>
          <w:sz w:val="28"/>
          <w:szCs w:val="28"/>
          <w:lang w:val="es-ES_tradnl" w:eastAsia="es-ES"/>
        </w:rPr>
        <w:t xml:space="preserve">, en todo caso, </w:t>
      </w:r>
      <w:r w:rsidR="00831B82" w:rsidRPr="0008113C">
        <w:rPr>
          <w:rFonts w:ascii="Times New Roman" w:hAnsi="Times New Roman"/>
          <w:bCs/>
          <w:sz w:val="28"/>
          <w:szCs w:val="28"/>
          <w:lang w:val="es-ES_tradnl" w:eastAsia="es-ES"/>
        </w:rPr>
        <w:t>antes que los créditos de los acreedores con garantía mobiliaria.</w:t>
      </w:r>
    </w:p>
    <w:p w:rsidR="00946EAA" w:rsidRPr="0008113C" w:rsidRDefault="00946EAA" w:rsidP="0008113C">
      <w:pPr>
        <w:shd w:val="clear" w:color="auto" w:fill="FFFFFF"/>
        <w:spacing w:after="0" w:line="240" w:lineRule="auto"/>
        <w:ind w:right="51"/>
        <w:jc w:val="both"/>
        <w:rPr>
          <w:rFonts w:ascii="Times New Roman" w:hAnsi="Times New Roman"/>
          <w:bCs/>
          <w:sz w:val="28"/>
          <w:szCs w:val="28"/>
          <w:lang w:val="es-ES_tradnl" w:eastAsia="es-ES"/>
        </w:rPr>
      </w:pPr>
    </w:p>
    <w:p w:rsidR="000848F2" w:rsidRPr="0008113C" w:rsidRDefault="003F4A31" w:rsidP="0008113C">
      <w:pPr>
        <w:shd w:val="clear" w:color="auto" w:fill="FFFFFF"/>
        <w:spacing w:after="0" w:line="240" w:lineRule="auto"/>
        <w:ind w:right="51"/>
        <w:jc w:val="both"/>
        <w:rPr>
          <w:rFonts w:ascii="Times New Roman" w:hAnsi="Times New Roman"/>
          <w:bCs/>
          <w:sz w:val="28"/>
          <w:szCs w:val="28"/>
          <w:lang w:val="es-ES"/>
        </w:rPr>
      </w:pPr>
      <w:r w:rsidRPr="0008113C">
        <w:rPr>
          <w:rFonts w:ascii="Times New Roman" w:hAnsi="Times New Roman"/>
          <w:bCs/>
          <w:sz w:val="28"/>
          <w:szCs w:val="28"/>
          <w:lang w:val="es-ES_tradnl" w:eastAsia="es-ES"/>
        </w:rPr>
        <w:t xml:space="preserve">Por consiguiente, </w:t>
      </w:r>
      <w:r w:rsidR="00AF1244" w:rsidRPr="0008113C">
        <w:rPr>
          <w:rFonts w:ascii="Times New Roman" w:hAnsi="Times New Roman"/>
          <w:bCs/>
          <w:sz w:val="28"/>
          <w:szCs w:val="28"/>
          <w:lang w:val="es-ES_tradnl" w:eastAsia="es-ES"/>
        </w:rPr>
        <w:t xml:space="preserve">conforme a este segundo sentido, </w:t>
      </w:r>
      <w:r w:rsidRPr="0008113C">
        <w:rPr>
          <w:rFonts w:ascii="Times New Roman" w:hAnsi="Times New Roman"/>
          <w:bCs/>
          <w:sz w:val="28"/>
          <w:szCs w:val="28"/>
          <w:lang w:val="es-ES_tradnl" w:eastAsia="es-ES"/>
        </w:rPr>
        <w:t xml:space="preserve">las </w:t>
      </w:r>
      <w:r w:rsidR="00946EAA" w:rsidRPr="0008113C">
        <w:rPr>
          <w:rFonts w:ascii="Times New Roman" w:hAnsi="Times New Roman"/>
          <w:bCs/>
          <w:sz w:val="28"/>
          <w:szCs w:val="28"/>
          <w:lang w:val="es-ES"/>
        </w:rPr>
        <w:t>potestades conferidas al acreedor garantizado para que</w:t>
      </w:r>
      <w:r w:rsidR="00AF1244" w:rsidRPr="0008113C">
        <w:rPr>
          <w:rFonts w:ascii="Times New Roman" w:hAnsi="Times New Roman"/>
          <w:bCs/>
          <w:sz w:val="28"/>
          <w:szCs w:val="28"/>
          <w:lang w:val="es-ES"/>
        </w:rPr>
        <w:t xml:space="preserve"> </w:t>
      </w:r>
      <w:r w:rsidR="00946EAA" w:rsidRPr="0008113C">
        <w:rPr>
          <w:rFonts w:ascii="Times New Roman" w:hAnsi="Times New Roman"/>
          <w:bCs/>
          <w:sz w:val="28"/>
          <w:szCs w:val="28"/>
          <w:lang w:val="es-ES"/>
        </w:rPr>
        <w:t>ejecute su garantía por fuera del proceso de reorganización y, así mismo, en caso de hacerse parte del proceso, su obligación sea pagada con preferencia de las de los otros acreedores que participan del acuerdo de reorganización (</w:t>
      </w:r>
      <w:r w:rsidR="00946EAA" w:rsidRPr="0008113C">
        <w:rPr>
          <w:rFonts w:ascii="Times New Roman" w:hAnsi="Times New Roman"/>
          <w:sz w:val="28"/>
          <w:szCs w:val="28"/>
          <w:lang w:val="es-ES_tradnl" w:eastAsia="es-ES"/>
        </w:rPr>
        <w:t xml:space="preserve">inciso 2º y primera parte del inciso 6º del artículo </w:t>
      </w:r>
      <w:r w:rsidR="00946EAA" w:rsidRPr="0008113C">
        <w:rPr>
          <w:rFonts w:ascii="Times New Roman" w:hAnsi="Times New Roman"/>
          <w:bCs/>
          <w:sz w:val="28"/>
          <w:szCs w:val="28"/>
          <w:lang w:val="es-ES"/>
        </w:rPr>
        <w:t>50 de la Ley 1676 de 2013), solo procede</w:t>
      </w:r>
      <w:r w:rsidR="00076244" w:rsidRPr="0008113C">
        <w:rPr>
          <w:rFonts w:ascii="Times New Roman" w:hAnsi="Times New Roman"/>
          <w:bCs/>
          <w:sz w:val="28"/>
          <w:szCs w:val="28"/>
          <w:lang w:val="es-ES"/>
        </w:rPr>
        <w:t>n</w:t>
      </w:r>
      <w:r w:rsidR="00946EAA" w:rsidRPr="0008113C">
        <w:rPr>
          <w:rFonts w:ascii="Times New Roman" w:hAnsi="Times New Roman"/>
          <w:bCs/>
          <w:sz w:val="28"/>
          <w:szCs w:val="28"/>
          <w:lang w:val="es-ES"/>
        </w:rPr>
        <w:t xml:space="preserve"> siempre que los demás bienes </w:t>
      </w:r>
      <w:r w:rsidRPr="0008113C">
        <w:rPr>
          <w:rFonts w:ascii="Times New Roman" w:hAnsi="Times New Roman"/>
          <w:bCs/>
          <w:sz w:val="28"/>
          <w:szCs w:val="28"/>
          <w:lang w:val="es-ES"/>
        </w:rPr>
        <w:t xml:space="preserve">del deudor </w:t>
      </w:r>
      <w:r w:rsidR="00946EAA" w:rsidRPr="0008113C">
        <w:rPr>
          <w:rFonts w:ascii="Times New Roman" w:hAnsi="Times New Roman"/>
          <w:bCs/>
          <w:sz w:val="28"/>
          <w:szCs w:val="28"/>
          <w:lang w:val="es-ES"/>
        </w:rPr>
        <w:t xml:space="preserve">sean suficientes para asegurar el </w:t>
      </w:r>
      <w:r w:rsidR="005728D6" w:rsidRPr="0008113C">
        <w:rPr>
          <w:rFonts w:ascii="Times New Roman" w:hAnsi="Times New Roman"/>
          <w:bCs/>
          <w:sz w:val="28"/>
          <w:szCs w:val="28"/>
          <w:lang w:val="es-ES"/>
        </w:rPr>
        <w:t>pago</w:t>
      </w:r>
      <w:r w:rsidR="001409CB" w:rsidRPr="0008113C">
        <w:rPr>
          <w:rFonts w:ascii="Times New Roman" w:hAnsi="Times New Roman"/>
          <w:bCs/>
          <w:sz w:val="28"/>
          <w:szCs w:val="28"/>
          <w:lang w:val="es-ES"/>
        </w:rPr>
        <w:t xml:space="preserve"> de </w:t>
      </w:r>
      <w:r w:rsidR="005728D6" w:rsidRPr="0008113C">
        <w:rPr>
          <w:rFonts w:ascii="Times New Roman" w:hAnsi="Times New Roman"/>
          <w:bCs/>
          <w:sz w:val="28"/>
          <w:szCs w:val="28"/>
          <w:lang w:val="es-ES"/>
        </w:rPr>
        <w:t>las obligaciones alimentarias de los niños y las salariales y prestaciones derivadas del contratos de trabajo</w:t>
      </w:r>
      <w:r w:rsidR="001409CB" w:rsidRPr="0008113C">
        <w:rPr>
          <w:rFonts w:ascii="Times New Roman" w:hAnsi="Times New Roman"/>
          <w:bCs/>
          <w:sz w:val="28"/>
          <w:szCs w:val="28"/>
          <w:lang w:val="es-ES"/>
        </w:rPr>
        <w:t>, en caso de haberlas</w:t>
      </w:r>
      <w:r w:rsidR="005728D6" w:rsidRPr="0008113C">
        <w:rPr>
          <w:rFonts w:ascii="Times New Roman" w:hAnsi="Times New Roman"/>
          <w:bCs/>
          <w:sz w:val="28"/>
          <w:szCs w:val="28"/>
          <w:lang w:val="es-ES"/>
        </w:rPr>
        <w:t>.</w:t>
      </w:r>
      <w:r w:rsidR="001409CB" w:rsidRPr="0008113C">
        <w:rPr>
          <w:rFonts w:ascii="Times New Roman" w:hAnsi="Times New Roman"/>
          <w:bCs/>
          <w:sz w:val="28"/>
          <w:szCs w:val="28"/>
          <w:lang w:val="es-ES"/>
        </w:rPr>
        <w:t xml:space="preserve"> El juez del concurso deberá verificar y adoptar la correspondiente decisión. </w:t>
      </w:r>
      <w:r w:rsidRPr="0008113C">
        <w:rPr>
          <w:rFonts w:ascii="Times New Roman" w:hAnsi="Times New Roman"/>
          <w:bCs/>
          <w:sz w:val="28"/>
          <w:szCs w:val="28"/>
          <w:lang w:val="es-ES"/>
        </w:rPr>
        <w:t>Bajo esta interpretación,</w:t>
      </w:r>
      <w:r w:rsidR="00AF1244" w:rsidRPr="0008113C">
        <w:rPr>
          <w:rFonts w:ascii="Times New Roman" w:hAnsi="Times New Roman"/>
          <w:bCs/>
          <w:sz w:val="28"/>
          <w:szCs w:val="28"/>
          <w:lang w:val="es-ES"/>
        </w:rPr>
        <w:t xml:space="preserve"> por lo tanto, las normas censuradas resultan respetuosas de la</w:t>
      </w:r>
      <w:r w:rsidR="009E5454" w:rsidRPr="0008113C">
        <w:rPr>
          <w:rFonts w:ascii="Times New Roman" w:hAnsi="Times New Roman"/>
          <w:bCs/>
          <w:sz w:val="28"/>
          <w:szCs w:val="28"/>
          <w:lang w:val="es-ES"/>
        </w:rPr>
        <w:t xml:space="preserve"> </w:t>
      </w:r>
      <w:r w:rsidR="00AF1244" w:rsidRPr="0008113C">
        <w:rPr>
          <w:rFonts w:ascii="Times New Roman" w:hAnsi="Times New Roman"/>
          <w:bCs/>
          <w:sz w:val="28"/>
          <w:szCs w:val="28"/>
          <w:lang w:val="es-ES"/>
        </w:rPr>
        <w:t>protección prevalente que la Constitución confiere a los niños (Art. 44 de la C.P.) y</w:t>
      </w:r>
      <w:r w:rsidR="009E5454" w:rsidRPr="0008113C">
        <w:rPr>
          <w:rFonts w:ascii="Times New Roman" w:hAnsi="Times New Roman"/>
          <w:bCs/>
          <w:sz w:val="28"/>
          <w:szCs w:val="28"/>
          <w:lang w:val="es-ES"/>
        </w:rPr>
        <w:t xml:space="preserve"> de los derechos que la Carta garantiza a los trabajadores (Art. </w:t>
      </w:r>
      <w:r w:rsidR="000848F2" w:rsidRPr="0008113C">
        <w:rPr>
          <w:rFonts w:ascii="Times New Roman" w:hAnsi="Times New Roman"/>
          <w:bCs/>
          <w:sz w:val="28"/>
          <w:szCs w:val="28"/>
          <w:lang w:val="es-ES"/>
        </w:rPr>
        <w:t>25</w:t>
      </w:r>
      <w:r w:rsidR="009E5454" w:rsidRPr="0008113C">
        <w:rPr>
          <w:rFonts w:ascii="Times New Roman" w:hAnsi="Times New Roman"/>
          <w:bCs/>
          <w:sz w:val="28"/>
          <w:szCs w:val="28"/>
          <w:lang w:val="es-ES"/>
        </w:rPr>
        <w:t xml:space="preserve"> y 5</w:t>
      </w:r>
      <w:r w:rsidR="000848F2" w:rsidRPr="0008113C">
        <w:rPr>
          <w:rFonts w:ascii="Times New Roman" w:hAnsi="Times New Roman"/>
          <w:bCs/>
          <w:sz w:val="28"/>
          <w:szCs w:val="28"/>
          <w:lang w:val="es-ES"/>
        </w:rPr>
        <w:t>3</w:t>
      </w:r>
      <w:r w:rsidR="009E5454" w:rsidRPr="0008113C">
        <w:rPr>
          <w:rFonts w:ascii="Times New Roman" w:hAnsi="Times New Roman"/>
          <w:bCs/>
          <w:sz w:val="28"/>
          <w:szCs w:val="28"/>
          <w:lang w:val="es-ES"/>
        </w:rPr>
        <w:t xml:space="preserve"> de la C.P.)</w:t>
      </w:r>
      <w:r w:rsidR="000848F2" w:rsidRPr="0008113C">
        <w:rPr>
          <w:rFonts w:ascii="Times New Roman" w:hAnsi="Times New Roman"/>
          <w:bCs/>
          <w:sz w:val="28"/>
          <w:szCs w:val="28"/>
          <w:lang w:val="es-ES"/>
        </w:rPr>
        <w:t xml:space="preserve">. En consecuencia, </w:t>
      </w:r>
      <w:r w:rsidR="00076244" w:rsidRPr="0008113C">
        <w:rPr>
          <w:rFonts w:ascii="Times New Roman" w:hAnsi="Times New Roman"/>
          <w:bCs/>
          <w:sz w:val="28"/>
          <w:szCs w:val="28"/>
          <w:lang w:val="es-ES"/>
        </w:rPr>
        <w:t xml:space="preserve">constituyen una manifestación legítima y razonable de la intervención del Estado en la economía, para el impulso y la promoción de la empresa, mediante el acceso al crédito. </w:t>
      </w:r>
    </w:p>
    <w:p w:rsidR="000848F2" w:rsidRPr="0008113C" w:rsidRDefault="000848F2" w:rsidP="0008113C">
      <w:pPr>
        <w:shd w:val="clear" w:color="auto" w:fill="FFFFFF"/>
        <w:spacing w:after="0" w:line="240" w:lineRule="auto"/>
        <w:ind w:right="51"/>
        <w:jc w:val="both"/>
        <w:rPr>
          <w:rFonts w:ascii="Times New Roman" w:hAnsi="Times New Roman"/>
          <w:bCs/>
          <w:sz w:val="28"/>
          <w:szCs w:val="28"/>
          <w:lang w:val="es-ES"/>
        </w:rPr>
      </w:pPr>
    </w:p>
    <w:p w:rsidR="005728D6" w:rsidRPr="0008113C" w:rsidRDefault="00AF1244" w:rsidP="0008113C">
      <w:pPr>
        <w:shd w:val="clear" w:color="auto" w:fill="FFFFFF"/>
        <w:spacing w:after="0" w:line="240" w:lineRule="auto"/>
        <w:ind w:right="51"/>
        <w:jc w:val="both"/>
        <w:rPr>
          <w:rFonts w:ascii="Times New Roman" w:hAnsi="Times New Roman"/>
          <w:sz w:val="28"/>
          <w:szCs w:val="28"/>
        </w:rPr>
      </w:pPr>
      <w:r w:rsidRPr="0008113C">
        <w:rPr>
          <w:rFonts w:ascii="Times New Roman" w:hAnsi="Times New Roman"/>
          <w:b/>
          <w:sz w:val="28"/>
          <w:szCs w:val="28"/>
        </w:rPr>
        <w:t>4</w:t>
      </w:r>
      <w:r w:rsidR="00BE7D4D" w:rsidRPr="0008113C">
        <w:rPr>
          <w:rFonts w:ascii="Times New Roman" w:hAnsi="Times New Roman"/>
          <w:b/>
          <w:sz w:val="28"/>
          <w:szCs w:val="28"/>
        </w:rPr>
        <w:t>3</w:t>
      </w:r>
      <w:r w:rsidRPr="0008113C">
        <w:rPr>
          <w:rFonts w:ascii="Times New Roman" w:hAnsi="Times New Roman"/>
          <w:b/>
          <w:sz w:val="28"/>
          <w:szCs w:val="28"/>
        </w:rPr>
        <w:t xml:space="preserve">. </w:t>
      </w:r>
      <w:r w:rsidR="000848F2" w:rsidRPr="0008113C">
        <w:rPr>
          <w:rFonts w:ascii="Times New Roman" w:hAnsi="Times New Roman"/>
          <w:sz w:val="28"/>
          <w:szCs w:val="28"/>
        </w:rPr>
        <w:t xml:space="preserve">La </w:t>
      </w:r>
      <w:r w:rsidR="005728D6" w:rsidRPr="0008113C">
        <w:rPr>
          <w:rFonts w:ascii="Times New Roman" w:hAnsi="Times New Roman"/>
          <w:sz w:val="28"/>
          <w:szCs w:val="28"/>
        </w:rPr>
        <w:t xml:space="preserve">Corte ha considerado conforme con la propia Constitución la posibilidad de dictar sentencias moduladas, en las que se declare una exequibilidad condicionada, en aquellos eventos en los que sea posible conservar el precepto normativo en el ordenamiento jurídico, con aplicación al principio </w:t>
      </w:r>
      <w:r w:rsidR="005728D6" w:rsidRPr="0008113C">
        <w:rPr>
          <w:rFonts w:ascii="Times New Roman" w:hAnsi="Times New Roman"/>
          <w:i/>
          <w:sz w:val="28"/>
          <w:szCs w:val="28"/>
        </w:rPr>
        <w:t>pro legislatore</w:t>
      </w:r>
      <w:r w:rsidR="005728D6" w:rsidRPr="0008113C">
        <w:rPr>
          <w:rFonts w:ascii="Times New Roman" w:hAnsi="Times New Roman"/>
          <w:sz w:val="28"/>
          <w:szCs w:val="28"/>
        </w:rPr>
        <w:t>, siempre y cuando exista una interpretación de la norma que al incorporarla al alcance normativo del precepto o al entendimiento del enunciado normativo, subsane la posible vulneración de la Carta Política y la torne en constitucional</w:t>
      </w:r>
      <w:r w:rsidR="007E7564" w:rsidRPr="0008113C">
        <w:rPr>
          <w:rStyle w:val="Refdenotaalpie"/>
          <w:rFonts w:ascii="Times New Roman" w:hAnsi="Times New Roman"/>
          <w:sz w:val="28"/>
          <w:szCs w:val="28"/>
        </w:rPr>
        <w:footnoteReference w:id="64"/>
      </w:r>
      <w:r w:rsidR="005728D6" w:rsidRPr="0008113C">
        <w:rPr>
          <w:rFonts w:ascii="Times New Roman" w:hAnsi="Times New Roman"/>
          <w:sz w:val="28"/>
          <w:szCs w:val="28"/>
        </w:rPr>
        <w:t xml:space="preserve">. </w:t>
      </w:r>
    </w:p>
    <w:p w:rsidR="009E5454" w:rsidRPr="0008113C" w:rsidRDefault="009E5454" w:rsidP="0008113C">
      <w:pPr>
        <w:spacing w:after="0" w:line="240" w:lineRule="auto"/>
        <w:jc w:val="both"/>
        <w:rPr>
          <w:rFonts w:ascii="Times New Roman" w:hAnsi="Times New Roman"/>
          <w:sz w:val="28"/>
          <w:szCs w:val="28"/>
        </w:rPr>
      </w:pPr>
    </w:p>
    <w:p w:rsidR="00F64455" w:rsidRPr="0008113C" w:rsidRDefault="005728D6" w:rsidP="0008113C">
      <w:pPr>
        <w:spacing w:after="0" w:line="240" w:lineRule="auto"/>
        <w:jc w:val="both"/>
        <w:rPr>
          <w:rFonts w:ascii="Times New Roman" w:hAnsi="Times New Roman"/>
          <w:bCs/>
          <w:sz w:val="28"/>
          <w:szCs w:val="28"/>
          <w:lang w:val="es-ES"/>
        </w:rPr>
      </w:pPr>
      <w:r w:rsidRPr="0008113C">
        <w:rPr>
          <w:rFonts w:ascii="Times New Roman" w:hAnsi="Times New Roman"/>
          <w:sz w:val="28"/>
          <w:szCs w:val="28"/>
        </w:rPr>
        <w:t>En el presente asunto, como se dijo, hay una interpretación de</w:t>
      </w:r>
      <w:r w:rsidR="000848F2" w:rsidRPr="0008113C">
        <w:rPr>
          <w:rFonts w:ascii="Times New Roman" w:hAnsi="Times New Roman"/>
          <w:sz w:val="28"/>
          <w:szCs w:val="28"/>
        </w:rPr>
        <w:t xml:space="preserve"> </w:t>
      </w:r>
      <w:r w:rsidRPr="0008113C">
        <w:rPr>
          <w:rFonts w:ascii="Times New Roman" w:hAnsi="Times New Roman"/>
          <w:sz w:val="28"/>
          <w:szCs w:val="28"/>
        </w:rPr>
        <w:t>l</w:t>
      </w:r>
      <w:r w:rsidR="000848F2" w:rsidRPr="0008113C">
        <w:rPr>
          <w:rFonts w:ascii="Times New Roman" w:hAnsi="Times New Roman"/>
          <w:sz w:val="28"/>
          <w:szCs w:val="28"/>
        </w:rPr>
        <w:t xml:space="preserve">os </w:t>
      </w:r>
      <w:r w:rsidRPr="0008113C">
        <w:rPr>
          <w:rFonts w:ascii="Times New Roman" w:hAnsi="Times New Roman"/>
          <w:sz w:val="28"/>
          <w:szCs w:val="28"/>
        </w:rPr>
        <w:t>apart</w:t>
      </w:r>
      <w:r w:rsidR="000848F2" w:rsidRPr="0008113C">
        <w:rPr>
          <w:rFonts w:ascii="Times New Roman" w:hAnsi="Times New Roman"/>
          <w:sz w:val="28"/>
          <w:szCs w:val="28"/>
        </w:rPr>
        <w:t xml:space="preserve">ados </w:t>
      </w:r>
      <w:r w:rsidRPr="0008113C">
        <w:rPr>
          <w:rFonts w:ascii="Times New Roman" w:hAnsi="Times New Roman"/>
          <w:sz w:val="28"/>
          <w:szCs w:val="28"/>
        </w:rPr>
        <w:t>demandado</w:t>
      </w:r>
      <w:r w:rsidR="000848F2" w:rsidRPr="0008113C">
        <w:rPr>
          <w:rFonts w:ascii="Times New Roman" w:hAnsi="Times New Roman"/>
          <w:sz w:val="28"/>
          <w:szCs w:val="28"/>
        </w:rPr>
        <w:t>s que</w:t>
      </w:r>
      <w:r w:rsidR="00E24774" w:rsidRPr="0008113C">
        <w:rPr>
          <w:rFonts w:ascii="Times New Roman" w:hAnsi="Times New Roman"/>
          <w:sz w:val="28"/>
          <w:szCs w:val="28"/>
        </w:rPr>
        <w:t xml:space="preserve"> es abiertamente inconstitucional, pues desconoce los derechos </w:t>
      </w:r>
      <w:r w:rsidR="003F17D4" w:rsidRPr="0008113C">
        <w:rPr>
          <w:rFonts w:ascii="Times New Roman" w:hAnsi="Times New Roman"/>
          <w:sz w:val="28"/>
          <w:szCs w:val="28"/>
        </w:rPr>
        <w:t xml:space="preserve">prevalentes </w:t>
      </w:r>
      <w:r w:rsidR="00E24774" w:rsidRPr="0008113C">
        <w:rPr>
          <w:rFonts w:ascii="Times New Roman" w:hAnsi="Times New Roman"/>
          <w:sz w:val="28"/>
          <w:szCs w:val="28"/>
        </w:rPr>
        <w:t>de los menores de edad</w:t>
      </w:r>
      <w:r w:rsidR="003F17D4" w:rsidRPr="0008113C">
        <w:rPr>
          <w:rFonts w:ascii="Times New Roman" w:hAnsi="Times New Roman"/>
          <w:sz w:val="28"/>
          <w:szCs w:val="28"/>
        </w:rPr>
        <w:t xml:space="preserve"> (Art. 44 de la C.P.)</w:t>
      </w:r>
      <w:r w:rsidR="00E24774" w:rsidRPr="0008113C">
        <w:rPr>
          <w:rFonts w:ascii="Times New Roman" w:hAnsi="Times New Roman"/>
          <w:sz w:val="28"/>
          <w:szCs w:val="28"/>
        </w:rPr>
        <w:t xml:space="preserve"> y los derechos de los trabajadores</w:t>
      </w:r>
      <w:r w:rsidR="003F17D4" w:rsidRPr="0008113C">
        <w:rPr>
          <w:rFonts w:ascii="Times New Roman" w:hAnsi="Times New Roman"/>
          <w:sz w:val="28"/>
          <w:szCs w:val="28"/>
        </w:rPr>
        <w:t xml:space="preserve"> (Arts. 25 y 53). Sin embargo, las disposiciones censuradas son susceptibles de un segundo sentido, conforme </w:t>
      </w:r>
      <w:r w:rsidR="00B47627" w:rsidRPr="0008113C">
        <w:rPr>
          <w:rFonts w:ascii="Times New Roman" w:hAnsi="Times New Roman"/>
          <w:sz w:val="28"/>
          <w:szCs w:val="28"/>
        </w:rPr>
        <w:t xml:space="preserve">al </w:t>
      </w:r>
      <w:r w:rsidR="003F17D4" w:rsidRPr="0008113C">
        <w:rPr>
          <w:rFonts w:ascii="Times New Roman" w:hAnsi="Times New Roman"/>
          <w:sz w:val="28"/>
          <w:szCs w:val="28"/>
        </w:rPr>
        <w:t xml:space="preserve">cual resultan </w:t>
      </w:r>
      <w:r w:rsidRPr="0008113C">
        <w:rPr>
          <w:rFonts w:ascii="Times New Roman" w:hAnsi="Times New Roman"/>
          <w:sz w:val="28"/>
          <w:szCs w:val="28"/>
        </w:rPr>
        <w:t>compatible</w:t>
      </w:r>
      <w:r w:rsidR="003F17D4" w:rsidRPr="0008113C">
        <w:rPr>
          <w:rFonts w:ascii="Times New Roman" w:hAnsi="Times New Roman"/>
          <w:sz w:val="28"/>
          <w:szCs w:val="28"/>
        </w:rPr>
        <w:t>s</w:t>
      </w:r>
      <w:r w:rsidRPr="0008113C">
        <w:rPr>
          <w:rFonts w:ascii="Times New Roman" w:hAnsi="Times New Roman"/>
          <w:sz w:val="28"/>
          <w:szCs w:val="28"/>
        </w:rPr>
        <w:t xml:space="preserve"> con la Carta</w:t>
      </w:r>
      <w:r w:rsidR="00486352" w:rsidRPr="0008113C">
        <w:rPr>
          <w:rFonts w:ascii="Times New Roman" w:hAnsi="Times New Roman"/>
          <w:sz w:val="28"/>
          <w:szCs w:val="28"/>
        </w:rPr>
        <w:t xml:space="preserve">. De acuerdo con este segundo </w:t>
      </w:r>
      <w:r w:rsidR="00316935" w:rsidRPr="0008113C">
        <w:rPr>
          <w:rFonts w:ascii="Times New Roman" w:hAnsi="Times New Roman"/>
          <w:sz w:val="28"/>
          <w:szCs w:val="28"/>
        </w:rPr>
        <w:t>alcance</w:t>
      </w:r>
      <w:r w:rsidR="00486352" w:rsidRPr="0008113C">
        <w:rPr>
          <w:rFonts w:ascii="Times New Roman" w:hAnsi="Times New Roman"/>
          <w:sz w:val="28"/>
          <w:szCs w:val="28"/>
        </w:rPr>
        <w:t xml:space="preserve">, </w:t>
      </w:r>
      <w:r w:rsidR="000848F2" w:rsidRPr="0008113C">
        <w:rPr>
          <w:rFonts w:ascii="Times New Roman" w:hAnsi="Times New Roman"/>
          <w:bCs/>
          <w:sz w:val="28"/>
          <w:szCs w:val="28"/>
          <w:lang w:val="es-ES_tradnl" w:eastAsia="es-ES"/>
        </w:rPr>
        <w:t xml:space="preserve">las </w:t>
      </w:r>
      <w:r w:rsidR="000848F2" w:rsidRPr="0008113C">
        <w:rPr>
          <w:rFonts w:ascii="Times New Roman" w:hAnsi="Times New Roman"/>
          <w:bCs/>
          <w:sz w:val="28"/>
          <w:szCs w:val="28"/>
          <w:lang w:val="es-ES"/>
        </w:rPr>
        <w:t>potestades conferidas al acreedor garantizado para que ejecute su garantía real por fuera del proceso de reorganización y, así mismo, en caso de hacerse parte del proceso, su obligación sea pagada con preferencia de las de los otros acreedores que participan del acuerdo de reorganización, solo proceden siempre que los demás bienes del deudor sean suficientes para asegurar el pago de las obligaciones alimentarias de los niños y las salariales y prestaciones derivadas del contratos de trabajo</w:t>
      </w:r>
      <w:r w:rsidR="00A52DEC" w:rsidRPr="0008113C">
        <w:rPr>
          <w:rFonts w:ascii="Times New Roman" w:hAnsi="Times New Roman"/>
          <w:bCs/>
          <w:sz w:val="28"/>
          <w:szCs w:val="28"/>
          <w:lang w:val="es-ES"/>
        </w:rPr>
        <w:t>, en caso de haberlas</w:t>
      </w:r>
      <w:r w:rsidR="000848F2" w:rsidRPr="0008113C">
        <w:rPr>
          <w:rFonts w:ascii="Times New Roman" w:hAnsi="Times New Roman"/>
          <w:bCs/>
          <w:sz w:val="28"/>
          <w:szCs w:val="28"/>
          <w:lang w:val="es-ES"/>
        </w:rPr>
        <w:t>.</w:t>
      </w:r>
      <w:r w:rsidR="00083587" w:rsidRPr="0008113C">
        <w:rPr>
          <w:rFonts w:ascii="Times New Roman" w:hAnsi="Times New Roman"/>
          <w:bCs/>
          <w:sz w:val="28"/>
          <w:szCs w:val="28"/>
          <w:lang w:val="es-ES"/>
        </w:rPr>
        <w:t xml:space="preserve"> En estos casos el </w:t>
      </w:r>
      <w:r w:rsidR="00A52DEC" w:rsidRPr="0008113C">
        <w:rPr>
          <w:rFonts w:ascii="Times New Roman" w:hAnsi="Times New Roman"/>
          <w:bCs/>
          <w:sz w:val="28"/>
          <w:szCs w:val="28"/>
          <w:lang w:val="es-ES"/>
        </w:rPr>
        <w:t>juez del concurso deberá verificar y adoptar la correspondiente decisión.</w:t>
      </w:r>
    </w:p>
    <w:p w:rsidR="00F64455" w:rsidRPr="0008113C" w:rsidRDefault="00F64455" w:rsidP="0008113C">
      <w:pPr>
        <w:spacing w:after="0" w:line="240" w:lineRule="auto"/>
        <w:jc w:val="both"/>
        <w:rPr>
          <w:rFonts w:ascii="Times New Roman" w:hAnsi="Times New Roman"/>
          <w:bCs/>
          <w:sz w:val="28"/>
          <w:szCs w:val="28"/>
          <w:lang w:val="es-ES"/>
        </w:rPr>
      </w:pPr>
    </w:p>
    <w:p w:rsidR="008D1A05" w:rsidRPr="0008113C" w:rsidRDefault="00486352" w:rsidP="0008113C">
      <w:pPr>
        <w:spacing w:after="0" w:line="240" w:lineRule="auto"/>
        <w:jc w:val="both"/>
        <w:rPr>
          <w:rFonts w:ascii="Times New Roman" w:eastAsia="Times New Roman" w:hAnsi="Times New Roman"/>
          <w:sz w:val="28"/>
          <w:szCs w:val="28"/>
          <w:lang w:eastAsia="es-CO"/>
        </w:rPr>
      </w:pPr>
      <w:r w:rsidRPr="0008113C">
        <w:rPr>
          <w:rFonts w:ascii="Times New Roman" w:hAnsi="Times New Roman"/>
          <w:sz w:val="28"/>
          <w:szCs w:val="28"/>
        </w:rPr>
        <w:t xml:space="preserve">En consecuencia, </w:t>
      </w:r>
      <w:r w:rsidR="005728D6" w:rsidRPr="0008113C">
        <w:rPr>
          <w:rFonts w:ascii="Times New Roman" w:hAnsi="Times New Roman"/>
          <w:sz w:val="28"/>
          <w:szCs w:val="28"/>
        </w:rPr>
        <w:t xml:space="preserve">la Corte declarará </w:t>
      </w:r>
      <w:r w:rsidR="00B47627" w:rsidRPr="0008113C">
        <w:rPr>
          <w:rFonts w:ascii="Times New Roman" w:hAnsi="Times New Roman"/>
          <w:sz w:val="28"/>
          <w:szCs w:val="28"/>
        </w:rPr>
        <w:t xml:space="preserve">la </w:t>
      </w:r>
      <w:r w:rsidR="005728D6" w:rsidRPr="0008113C">
        <w:rPr>
          <w:rFonts w:ascii="Times New Roman" w:hAnsi="Times New Roman"/>
          <w:sz w:val="28"/>
          <w:szCs w:val="28"/>
        </w:rPr>
        <w:t>exequibilidad condicionada</w:t>
      </w:r>
      <w:r w:rsidR="00083587" w:rsidRPr="0008113C">
        <w:rPr>
          <w:rFonts w:ascii="Times New Roman" w:hAnsi="Times New Roman"/>
          <w:sz w:val="28"/>
          <w:szCs w:val="28"/>
        </w:rPr>
        <w:t xml:space="preserve"> </w:t>
      </w:r>
      <w:r w:rsidR="005728D6" w:rsidRPr="0008113C">
        <w:rPr>
          <w:rFonts w:ascii="Times New Roman" w:hAnsi="Times New Roman"/>
          <w:sz w:val="28"/>
          <w:szCs w:val="28"/>
        </w:rPr>
        <w:t>del</w:t>
      </w:r>
      <w:r w:rsidR="000848F2" w:rsidRPr="0008113C">
        <w:rPr>
          <w:rFonts w:ascii="Times New Roman" w:hAnsi="Times New Roman"/>
          <w:sz w:val="28"/>
          <w:szCs w:val="28"/>
        </w:rPr>
        <w:t xml:space="preserve"> </w:t>
      </w:r>
      <w:r w:rsidR="000848F2" w:rsidRPr="0008113C">
        <w:rPr>
          <w:rFonts w:ascii="Times New Roman" w:hAnsi="Times New Roman"/>
          <w:sz w:val="28"/>
          <w:szCs w:val="28"/>
          <w:lang w:val="es-ES_tradnl" w:eastAsia="es-ES"/>
        </w:rPr>
        <w:t xml:space="preserve">inciso 2º y primera parte del inciso 6º del artículo </w:t>
      </w:r>
      <w:r w:rsidR="000848F2" w:rsidRPr="0008113C">
        <w:rPr>
          <w:rFonts w:ascii="Times New Roman" w:hAnsi="Times New Roman"/>
          <w:bCs/>
          <w:sz w:val="28"/>
          <w:szCs w:val="28"/>
          <w:lang w:val="es-ES"/>
        </w:rPr>
        <w:t>50</w:t>
      </w:r>
      <w:r w:rsidR="008D1A05" w:rsidRPr="0008113C">
        <w:rPr>
          <w:rFonts w:ascii="Times New Roman" w:hAnsi="Times New Roman"/>
          <w:bCs/>
          <w:sz w:val="28"/>
          <w:szCs w:val="28"/>
          <w:lang w:val="es-ES"/>
        </w:rPr>
        <w:t xml:space="preserve"> </w:t>
      </w:r>
      <w:r w:rsidR="008D1A05" w:rsidRPr="0008113C">
        <w:rPr>
          <w:rFonts w:ascii="Times New Roman" w:eastAsia="Times New Roman" w:hAnsi="Times New Roman"/>
          <w:sz w:val="28"/>
          <w:szCs w:val="28"/>
          <w:lang w:eastAsia="es-CO"/>
        </w:rPr>
        <w:t>de la Ley 1676 de 2013</w:t>
      </w:r>
      <w:r w:rsidR="00083587" w:rsidRPr="0008113C">
        <w:rPr>
          <w:rFonts w:ascii="Times New Roman" w:eastAsia="Times New Roman" w:hAnsi="Times New Roman"/>
          <w:sz w:val="28"/>
          <w:szCs w:val="28"/>
          <w:lang w:eastAsia="es-CO"/>
        </w:rPr>
        <w:t>, siempre que se entiendan en el sentido anteriormente indicado</w:t>
      </w:r>
      <w:r w:rsidR="00B25253" w:rsidRPr="0008113C">
        <w:rPr>
          <w:rFonts w:ascii="Times New Roman" w:hAnsi="Times New Roman"/>
          <w:bCs/>
          <w:sz w:val="28"/>
          <w:szCs w:val="28"/>
          <w:lang w:val="es-ES"/>
        </w:rPr>
        <w:t>.</w:t>
      </w:r>
      <w:r w:rsidR="006F52B4" w:rsidRPr="0008113C">
        <w:rPr>
          <w:rFonts w:ascii="Times New Roman" w:hAnsi="Times New Roman"/>
          <w:bCs/>
          <w:sz w:val="28"/>
          <w:szCs w:val="28"/>
          <w:lang w:val="es-ES"/>
        </w:rPr>
        <w:t xml:space="preserve"> De otr</w:t>
      </w:r>
      <w:r w:rsidR="008D1A05" w:rsidRPr="0008113C">
        <w:rPr>
          <w:rFonts w:ascii="Times New Roman" w:hAnsi="Times New Roman"/>
          <w:bCs/>
          <w:sz w:val="28"/>
          <w:szCs w:val="28"/>
          <w:lang w:val="es-ES"/>
        </w:rPr>
        <w:t>o lado</w:t>
      </w:r>
      <w:r w:rsidR="006F52B4" w:rsidRPr="0008113C">
        <w:rPr>
          <w:rFonts w:ascii="Times New Roman" w:hAnsi="Times New Roman"/>
          <w:bCs/>
          <w:sz w:val="28"/>
          <w:szCs w:val="28"/>
          <w:lang w:val="es-ES"/>
        </w:rPr>
        <w:t xml:space="preserve">, </w:t>
      </w:r>
      <w:r w:rsidR="008D1A05" w:rsidRPr="0008113C">
        <w:rPr>
          <w:rFonts w:ascii="Times New Roman" w:hAnsi="Times New Roman"/>
          <w:bCs/>
          <w:sz w:val="28"/>
          <w:szCs w:val="28"/>
          <w:lang w:val="es-ES"/>
        </w:rPr>
        <w:t xml:space="preserve">el actor acusó también el </w:t>
      </w:r>
      <w:r w:rsidR="008D1A05" w:rsidRPr="0008113C">
        <w:rPr>
          <w:rFonts w:ascii="Times New Roman" w:eastAsia="Times New Roman" w:hAnsi="Times New Roman"/>
          <w:sz w:val="28"/>
          <w:szCs w:val="28"/>
          <w:lang w:eastAsia="es-CO"/>
        </w:rPr>
        <w:t xml:space="preserve">artículo 51 </w:t>
      </w:r>
      <w:r w:rsidR="008D1A05" w:rsidRPr="0008113C">
        <w:rPr>
          <w:rFonts w:ascii="Times New Roman" w:eastAsia="Times New Roman" w:hAnsi="Times New Roman"/>
          <w:i/>
          <w:sz w:val="28"/>
          <w:szCs w:val="28"/>
          <w:lang w:eastAsia="es-CO"/>
        </w:rPr>
        <w:t>ídem</w:t>
      </w:r>
      <w:r w:rsidR="008D1A05" w:rsidRPr="0008113C">
        <w:rPr>
          <w:rFonts w:ascii="Times New Roman" w:eastAsia="Times New Roman" w:hAnsi="Times New Roman"/>
          <w:sz w:val="28"/>
          <w:szCs w:val="28"/>
          <w:lang w:eastAsia="es-CO"/>
        </w:rPr>
        <w:t>, en tanto establece la aplicación del tratamiento sobre garantías reales previstas para los casos de reorganización empresarial, al proceso de validación judicial de los acuerdos extrajudiciales de reorganización. Como efecto de la decisión que se adopta respecto del artículo 50, las dos reglas sobre las prerrogativas del acreedor garantizado analizadas tendrán que ser aplicadas al proceso de validación judicial de los acusados extrajudiciales de organización,</w:t>
      </w:r>
      <w:r w:rsidR="00316935" w:rsidRPr="0008113C">
        <w:rPr>
          <w:rFonts w:ascii="Times New Roman" w:eastAsia="Times New Roman" w:hAnsi="Times New Roman"/>
          <w:sz w:val="28"/>
          <w:szCs w:val="28"/>
          <w:lang w:eastAsia="es-CO"/>
        </w:rPr>
        <w:t xml:space="preserve"> </w:t>
      </w:r>
      <w:r w:rsidR="008D1A05" w:rsidRPr="0008113C">
        <w:rPr>
          <w:rFonts w:ascii="Times New Roman" w:eastAsia="Times New Roman" w:hAnsi="Times New Roman"/>
          <w:sz w:val="28"/>
          <w:szCs w:val="28"/>
          <w:lang w:eastAsia="es-CO"/>
        </w:rPr>
        <w:t xml:space="preserve">bajo los condicionamientos </w:t>
      </w:r>
      <w:r w:rsidR="00D356C9" w:rsidRPr="0008113C">
        <w:rPr>
          <w:rFonts w:ascii="Times New Roman" w:eastAsia="Times New Roman" w:hAnsi="Times New Roman"/>
          <w:sz w:val="28"/>
          <w:szCs w:val="28"/>
          <w:lang w:eastAsia="es-CO"/>
        </w:rPr>
        <w:t xml:space="preserve">señalados en esta </w:t>
      </w:r>
      <w:r w:rsidR="00B47627" w:rsidRPr="0008113C">
        <w:rPr>
          <w:rFonts w:ascii="Times New Roman" w:eastAsia="Times New Roman" w:hAnsi="Times New Roman"/>
          <w:sz w:val="28"/>
          <w:szCs w:val="28"/>
          <w:lang w:eastAsia="es-CO"/>
        </w:rPr>
        <w:t>S</w:t>
      </w:r>
      <w:r w:rsidR="00D356C9" w:rsidRPr="0008113C">
        <w:rPr>
          <w:rFonts w:ascii="Times New Roman" w:eastAsia="Times New Roman" w:hAnsi="Times New Roman"/>
          <w:sz w:val="28"/>
          <w:szCs w:val="28"/>
          <w:lang w:eastAsia="es-CO"/>
        </w:rPr>
        <w:t>entencia</w:t>
      </w:r>
      <w:r w:rsidR="008D1A05" w:rsidRPr="0008113C">
        <w:rPr>
          <w:rFonts w:ascii="Times New Roman" w:eastAsia="Times New Roman" w:hAnsi="Times New Roman"/>
          <w:sz w:val="28"/>
          <w:szCs w:val="28"/>
          <w:lang w:eastAsia="es-CO"/>
        </w:rPr>
        <w:t xml:space="preserve">. </w:t>
      </w:r>
      <w:r w:rsidR="00316935" w:rsidRPr="0008113C">
        <w:rPr>
          <w:rFonts w:ascii="Times New Roman" w:eastAsia="Times New Roman" w:hAnsi="Times New Roman"/>
          <w:sz w:val="28"/>
          <w:szCs w:val="28"/>
          <w:lang w:eastAsia="es-CO"/>
        </w:rPr>
        <w:t>Por lo tanto, así habrá de disponerse en la parte resolutiva</w:t>
      </w:r>
      <w:r w:rsidR="00B47627" w:rsidRPr="0008113C">
        <w:rPr>
          <w:rFonts w:ascii="Times New Roman" w:eastAsia="Times New Roman" w:hAnsi="Times New Roman"/>
          <w:sz w:val="28"/>
          <w:szCs w:val="28"/>
          <w:lang w:eastAsia="es-CO"/>
        </w:rPr>
        <w:t>.</w:t>
      </w:r>
    </w:p>
    <w:p w:rsidR="000569AF" w:rsidRPr="0008113C" w:rsidRDefault="00F03035" w:rsidP="0008113C">
      <w:pPr>
        <w:tabs>
          <w:tab w:val="left" w:pos="3766"/>
          <w:tab w:val="center" w:pos="4468"/>
          <w:tab w:val="left" w:pos="6173"/>
        </w:tabs>
        <w:spacing w:after="0" w:line="240" w:lineRule="auto"/>
        <w:ind w:right="-98"/>
        <w:rPr>
          <w:rFonts w:ascii="Times New Roman" w:hAnsi="Times New Roman"/>
          <w:b/>
          <w:bCs/>
          <w:sz w:val="28"/>
          <w:szCs w:val="28"/>
        </w:rPr>
      </w:pPr>
      <w:r w:rsidRPr="0008113C">
        <w:rPr>
          <w:rFonts w:ascii="Times New Roman" w:hAnsi="Times New Roman"/>
          <w:b/>
          <w:bCs/>
          <w:sz w:val="28"/>
          <w:szCs w:val="28"/>
        </w:rPr>
        <w:tab/>
      </w:r>
    </w:p>
    <w:p w:rsidR="00F03035" w:rsidRPr="0008113C" w:rsidRDefault="00F03035" w:rsidP="0008113C">
      <w:pPr>
        <w:tabs>
          <w:tab w:val="left" w:pos="3766"/>
          <w:tab w:val="center" w:pos="4468"/>
          <w:tab w:val="left" w:pos="6173"/>
        </w:tabs>
        <w:spacing w:after="0" w:line="240" w:lineRule="auto"/>
        <w:ind w:right="-98"/>
        <w:jc w:val="center"/>
        <w:rPr>
          <w:rFonts w:ascii="Times New Roman" w:hAnsi="Times New Roman"/>
          <w:b/>
          <w:bCs/>
          <w:sz w:val="28"/>
          <w:szCs w:val="28"/>
        </w:rPr>
      </w:pPr>
      <w:r w:rsidRPr="0008113C">
        <w:rPr>
          <w:rFonts w:ascii="Times New Roman" w:hAnsi="Times New Roman"/>
          <w:b/>
          <w:bCs/>
          <w:sz w:val="28"/>
          <w:szCs w:val="28"/>
        </w:rPr>
        <w:t>VII. DECISIÓN</w:t>
      </w:r>
    </w:p>
    <w:p w:rsidR="000569AF" w:rsidRPr="0008113C" w:rsidRDefault="000569AF" w:rsidP="0008113C">
      <w:pPr>
        <w:tabs>
          <w:tab w:val="left" w:pos="3766"/>
          <w:tab w:val="center" w:pos="4468"/>
          <w:tab w:val="left" w:pos="6173"/>
        </w:tabs>
        <w:spacing w:after="0" w:line="240" w:lineRule="auto"/>
        <w:ind w:right="-98"/>
        <w:jc w:val="center"/>
        <w:rPr>
          <w:rFonts w:ascii="Times New Roman" w:hAnsi="Times New Roman"/>
          <w:b/>
          <w:bCs/>
          <w:sz w:val="28"/>
          <w:szCs w:val="28"/>
        </w:rPr>
      </w:pPr>
    </w:p>
    <w:p w:rsidR="00F64455" w:rsidRPr="0008113C" w:rsidRDefault="00F64455" w:rsidP="0008113C">
      <w:pPr>
        <w:tabs>
          <w:tab w:val="left" w:pos="3766"/>
        </w:tabs>
        <w:spacing w:after="0" w:line="240" w:lineRule="auto"/>
        <w:ind w:right="-98"/>
        <w:jc w:val="both"/>
        <w:rPr>
          <w:rFonts w:ascii="Times New Roman" w:hAnsi="Times New Roman"/>
          <w:bCs/>
          <w:sz w:val="28"/>
          <w:szCs w:val="28"/>
        </w:rPr>
      </w:pPr>
    </w:p>
    <w:p w:rsidR="00F03035" w:rsidRPr="0008113C" w:rsidRDefault="00F03035" w:rsidP="0008113C">
      <w:pPr>
        <w:tabs>
          <w:tab w:val="left" w:pos="3766"/>
        </w:tabs>
        <w:spacing w:after="0" w:line="240" w:lineRule="auto"/>
        <w:ind w:right="-98"/>
        <w:jc w:val="both"/>
        <w:rPr>
          <w:rFonts w:ascii="Times New Roman" w:hAnsi="Times New Roman"/>
          <w:bCs/>
          <w:sz w:val="28"/>
          <w:szCs w:val="28"/>
        </w:rPr>
      </w:pPr>
      <w:r w:rsidRPr="0008113C">
        <w:rPr>
          <w:rFonts w:ascii="Times New Roman" w:hAnsi="Times New Roman"/>
          <w:bCs/>
          <w:sz w:val="28"/>
          <w:szCs w:val="28"/>
        </w:rPr>
        <w:t>En mérito de lo expuesto, la Corte Constitucional de la República de Colombia, en nombre del pueblo y por mandato de la Constitución,</w:t>
      </w:r>
    </w:p>
    <w:p w:rsidR="0066457F" w:rsidRPr="0008113C" w:rsidRDefault="0066457F" w:rsidP="0008113C">
      <w:pPr>
        <w:tabs>
          <w:tab w:val="left" w:pos="3766"/>
        </w:tabs>
        <w:spacing w:after="0" w:line="240" w:lineRule="auto"/>
        <w:ind w:right="-98"/>
        <w:jc w:val="both"/>
        <w:rPr>
          <w:rFonts w:ascii="Times New Roman" w:hAnsi="Times New Roman"/>
          <w:bCs/>
          <w:sz w:val="28"/>
          <w:szCs w:val="28"/>
        </w:rPr>
      </w:pPr>
    </w:p>
    <w:p w:rsidR="003528AE" w:rsidRDefault="003528AE" w:rsidP="0008113C">
      <w:pPr>
        <w:tabs>
          <w:tab w:val="left" w:pos="3766"/>
        </w:tabs>
        <w:spacing w:after="0" w:line="240" w:lineRule="auto"/>
        <w:ind w:right="-98"/>
        <w:jc w:val="center"/>
        <w:rPr>
          <w:rFonts w:ascii="Times New Roman" w:hAnsi="Times New Roman"/>
          <w:b/>
          <w:bCs/>
          <w:sz w:val="28"/>
          <w:szCs w:val="28"/>
        </w:rPr>
      </w:pPr>
    </w:p>
    <w:p w:rsidR="0066457F" w:rsidRPr="0008113C" w:rsidRDefault="00F03035" w:rsidP="0008113C">
      <w:pPr>
        <w:tabs>
          <w:tab w:val="left" w:pos="3766"/>
        </w:tabs>
        <w:spacing w:after="0" w:line="240" w:lineRule="auto"/>
        <w:ind w:right="-98"/>
        <w:jc w:val="center"/>
        <w:rPr>
          <w:rFonts w:ascii="Times New Roman" w:hAnsi="Times New Roman"/>
          <w:b/>
          <w:bCs/>
          <w:sz w:val="28"/>
          <w:szCs w:val="28"/>
        </w:rPr>
      </w:pPr>
      <w:r w:rsidRPr="0008113C">
        <w:rPr>
          <w:rFonts w:ascii="Times New Roman" w:hAnsi="Times New Roman"/>
          <w:b/>
          <w:bCs/>
          <w:sz w:val="28"/>
          <w:szCs w:val="28"/>
        </w:rPr>
        <w:t>RESUELVE</w:t>
      </w:r>
      <w:r w:rsidR="003528AE">
        <w:rPr>
          <w:rFonts w:ascii="Times New Roman" w:hAnsi="Times New Roman"/>
          <w:b/>
          <w:bCs/>
          <w:sz w:val="28"/>
          <w:szCs w:val="28"/>
        </w:rPr>
        <w:t>:</w:t>
      </w:r>
    </w:p>
    <w:p w:rsidR="000569AF" w:rsidRPr="0008113C" w:rsidRDefault="000569AF" w:rsidP="0008113C">
      <w:pPr>
        <w:tabs>
          <w:tab w:val="left" w:pos="3766"/>
        </w:tabs>
        <w:spacing w:after="0" w:line="240" w:lineRule="auto"/>
        <w:ind w:right="-98"/>
        <w:jc w:val="center"/>
        <w:rPr>
          <w:rFonts w:ascii="Times New Roman" w:hAnsi="Times New Roman"/>
          <w:b/>
          <w:bCs/>
          <w:sz w:val="28"/>
          <w:szCs w:val="28"/>
        </w:rPr>
      </w:pPr>
    </w:p>
    <w:p w:rsidR="006B1E39" w:rsidRPr="0008113C" w:rsidRDefault="006B1E39" w:rsidP="0008113C">
      <w:pPr>
        <w:tabs>
          <w:tab w:val="left" w:pos="3766"/>
        </w:tabs>
        <w:spacing w:after="0" w:line="240" w:lineRule="auto"/>
        <w:ind w:right="-98"/>
        <w:jc w:val="both"/>
        <w:rPr>
          <w:rFonts w:ascii="Times New Roman" w:hAnsi="Times New Roman"/>
          <w:bCs/>
          <w:sz w:val="28"/>
          <w:szCs w:val="28"/>
        </w:rPr>
      </w:pPr>
      <w:r w:rsidRPr="0008113C">
        <w:rPr>
          <w:rFonts w:ascii="Times New Roman" w:hAnsi="Times New Roman"/>
          <w:b/>
          <w:bCs/>
          <w:sz w:val="28"/>
          <w:szCs w:val="28"/>
        </w:rPr>
        <w:t xml:space="preserve">Primero.- </w:t>
      </w:r>
      <w:r w:rsidRPr="0008113C">
        <w:rPr>
          <w:rFonts w:ascii="Times New Roman" w:hAnsi="Times New Roman"/>
          <w:bCs/>
          <w:sz w:val="28"/>
          <w:szCs w:val="28"/>
        </w:rPr>
        <w:t>Declarar</w:t>
      </w:r>
      <w:r w:rsidRPr="0008113C">
        <w:rPr>
          <w:rFonts w:ascii="Times New Roman" w:hAnsi="Times New Roman"/>
          <w:b/>
          <w:bCs/>
          <w:sz w:val="28"/>
          <w:szCs w:val="28"/>
        </w:rPr>
        <w:t xml:space="preserve"> EXEQUIBLE </w:t>
      </w:r>
      <w:r w:rsidRPr="0008113C">
        <w:rPr>
          <w:rFonts w:ascii="Times New Roman" w:hAnsi="Times New Roman"/>
          <w:bCs/>
          <w:sz w:val="28"/>
          <w:szCs w:val="28"/>
        </w:rPr>
        <w:t xml:space="preserve">el inciso 2º, artículo 50, de la Ley </w:t>
      </w:r>
      <w:r w:rsidRPr="0008113C">
        <w:rPr>
          <w:rFonts w:ascii="Times New Roman" w:hAnsi="Times New Roman"/>
          <w:bCs/>
          <w:sz w:val="28"/>
          <w:szCs w:val="28"/>
          <w:lang w:val="es-ES"/>
        </w:rPr>
        <w:t xml:space="preserve">1676 de 2013, en el entendido de que la potestad conferida al acreedor garantizado solo procede </w:t>
      </w:r>
      <w:r w:rsidR="00372FD2" w:rsidRPr="0008113C">
        <w:rPr>
          <w:rFonts w:ascii="Times New Roman" w:hAnsi="Times New Roman"/>
          <w:bCs/>
          <w:sz w:val="28"/>
          <w:szCs w:val="28"/>
          <w:lang w:val="es-ES"/>
        </w:rPr>
        <w:t xml:space="preserve">siempre que los demás bienes del deudor sean suficientes para asegurar el pago de las obligaciones alimentarias de los niños y </w:t>
      </w:r>
      <w:r w:rsidR="00AB0774" w:rsidRPr="0008113C">
        <w:rPr>
          <w:rFonts w:ascii="Times New Roman" w:hAnsi="Times New Roman"/>
          <w:bCs/>
          <w:sz w:val="28"/>
          <w:szCs w:val="28"/>
          <w:lang w:val="es-ES"/>
        </w:rPr>
        <w:t xml:space="preserve">las </w:t>
      </w:r>
      <w:r w:rsidR="00372FD2" w:rsidRPr="0008113C">
        <w:rPr>
          <w:rFonts w:ascii="Times New Roman" w:hAnsi="Times New Roman"/>
          <w:bCs/>
          <w:sz w:val="28"/>
          <w:szCs w:val="28"/>
          <w:lang w:val="es-ES"/>
        </w:rPr>
        <w:t>salariales y prestacion</w:t>
      </w:r>
      <w:r w:rsidR="00AB0774" w:rsidRPr="0008113C">
        <w:rPr>
          <w:rFonts w:ascii="Times New Roman" w:hAnsi="Times New Roman"/>
          <w:bCs/>
          <w:sz w:val="28"/>
          <w:szCs w:val="28"/>
          <w:lang w:val="es-ES"/>
        </w:rPr>
        <w:t xml:space="preserve">ales </w:t>
      </w:r>
      <w:r w:rsidR="00372FD2" w:rsidRPr="0008113C">
        <w:rPr>
          <w:rFonts w:ascii="Times New Roman" w:hAnsi="Times New Roman"/>
          <w:bCs/>
          <w:sz w:val="28"/>
          <w:szCs w:val="28"/>
          <w:lang w:val="es-ES"/>
        </w:rPr>
        <w:t>derivadas del contrato de trabajo</w:t>
      </w:r>
      <w:r w:rsidR="00A52DEC" w:rsidRPr="0008113C">
        <w:rPr>
          <w:rFonts w:ascii="Times New Roman" w:hAnsi="Times New Roman"/>
          <w:bCs/>
          <w:sz w:val="28"/>
          <w:szCs w:val="28"/>
          <w:lang w:val="es-ES"/>
        </w:rPr>
        <w:t>, en caso de haberlas, todo lo cual deberá ser verificado por el juez del concurso</w:t>
      </w:r>
      <w:r w:rsidR="00372FD2" w:rsidRPr="0008113C">
        <w:rPr>
          <w:rFonts w:ascii="Times New Roman" w:hAnsi="Times New Roman"/>
          <w:bCs/>
          <w:sz w:val="28"/>
          <w:szCs w:val="28"/>
          <w:lang w:val="es-ES"/>
        </w:rPr>
        <w:t>.</w:t>
      </w:r>
    </w:p>
    <w:p w:rsidR="000569AF" w:rsidRPr="0008113C" w:rsidRDefault="000569AF" w:rsidP="0008113C">
      <w:pPr>
        <w:tabs>
          <w:tab w:val="left" w:pos="3766"/>
        </w:tabs>
        <w:spacing w:after="0" w:line="240" w:lineRule="auto"/>
        <w:ind w:right="-98"/>
        <w:jc w:val="both"/>
        <w:rPr>
          <w:rFonts w:ascii="Times New Roman" w:hAnsi="Times New Roman"/>
          <w:bCs/>
          <w:sz w:val="28"/>
          <w:szCs w:val="28"/>
        </w:rPr>
      </w:pPr>
    </w:p>
    <w:p w:rsidR="00A767D9" w:rsidRPr="0008113C" w:rsidRDefault="00372FD2" w:rsidP="0008113C">
      <w:pPr>
        <w:tabs>
          <w:tab w:val="left" w:pos="3766"/>
        </w:tabs>
        <w:spacing w:after="0" w:line="240" w:lineRule="auto"/>
        <w:ind w:right="-98"/>
        <w:jc w:val="both"/>
        <w:rPr>
          <w:rFonts w:ascii="Times New Roman" w:hAnsi="Times New Roman"/>
          <w:bCs/>
          <w:sz w:val="28"/>
          <w:szCs w:val="28"/>
          <w:lang w:val="es-ES"/>
        </w:rPr>
      </w:pPr>
      <w:r w:rsidRPr="0008113C">
        <w:rPr>
          <w:rFonts w:ascii="Times New Roman" w:hAnsi="Times New Roman"/>
          <w:b/>
          <w:bCs/>
          <w:sz w:val="28"/>
          <w:szCs w:val="28"/>
        </w:rPr>
        <w:t xml:space="preserve">Segundo.-  </w:t>
      </w:r>
      <w:r w:rsidRPr="0008113C">
        <w:rPr>
          <w:rFonts w:ascii="Times New Roman" w:hAnsi="Times New Roman"/>
          <w:bCs/>
          <w:sz w:val="28"/>
          <w:szCs w:val="28"/>
        </w:rPr>
        <w:t>Declarar</w:t>
      </w:r>
      <w:r w:rsidRPr="0008113C">
        <w:rPr>
          <w:rFonts w:ascii="Times New Roman" w:hAnsi="Times New Roman"/>
          <w:b/>
          <w:bCs/>
          <w:sz w:val="28"/>
          <w:szCs w:val="28"/>
        </w:rPr>
        <w:t xml:space="preserve"> EXEQUIBLE </w:t>
      </w:r>
      <w:r w:rsidRPr="0008113C">
        <w:rPr>
          <w:rFonts w:ascii="Times New Roman" w:hAnsi="Times New Roman"/>
          <w:bCs/>
          <w:sz w:val="28"/>
          <w:szCs w:val="28"/>
        </w:rPr>
        <w:t>la expresión</w:t>
      </w:r>
      <w:r w:rsidR="00A767D9" w:rsidRPr="0008113C">
        <w:rPr>
          <w:rFonts w:ascii="Times New Roman" w:hAnsi="Times New Roman"/>
          <w:bCs/>
          <w:sz w:val="28"/>
          <w:szCs w:val="28"/>
        </w:rPr>
        <w:t xml:space="preserve"> “</w:t>
      </w:r>
      <w:r w:rsidR="00A767D9" w:rsidRPr="0008113C">
        <w:rPr>
          <w:rFonts w:ascii="Times New Roman" w:hAnsi="Times New Roman"/>
          <w:bCs/>
          <w:i/>
          <w:sz w:val="28"/>
          <w:szCs w:val="28"/>
        </w:rPr>
        <w:t>[c]</w:t>
      </w:r>
      <w:r w:rsidR="00A767D9" w:rsidRPr="0008113C">
        <w:rPr>
          <w:rFonts w:ascii="Times New Roman" w:hAnsi="Times New Roman"/>
          <w:i/>
          <w:sz w:val="28"/>
          <w:szCs w:val="28"/>
        </w:rPr>
        <w:t>onfirmado el acuerdo de reorganización, el acreedor garantizado tendrá derecho a que se pague su obligación con preferencia a los demás acreedores que hacen parte del acuerdo</w:t>
      </w:r>
      <w:r w:rsidR="00A767D9" w:rsidRPr="0008113C">
        <w:rPr>
          <w:rFonts w:ascii="Times New Roman" w:hAnsi="Times New Roman"/>
          <w:sz w:val="28"/>
          <w:szCs w:val="28"/>
        </w:rPr>
        <w:t xml:space="preserve">”, del </w:t>
      </w:r>
      <w:r w:rsidR="00A767D9" w:rsidRPr="0008113C">
        <w:rPr>
          <w:rFonts w:ascii="Times New Roman" w:hAnsi="Times New Roman"/>
          <w:bCs/>
          <w:sz w:val="28"/>
          <w:szCs w:val="28"/>
        </w:rPr>
        <w:t xml:space="preserve">inciso 6º, artículo 50, de la Ley </w:t>
      </w:r>
      <w:r w:rsidR="00A767D9" w:rsidRPr="0008113C">
        <w:rPr>
          <w:rFonts w:ascii="Times New Roman" w:hAnsi="Times New Roman"/>
          <w:bCs/>
          <w:sz w:val="28"/>
          <w:szCs w:val="28"/>
          <w:lang w:val="es-ES"/>
        </w:rPr>
        <w:t xml:space="preserve">1676 de 2013, </w:t>
      </w:r>
      <w:r w:rsidR="00A767D9" w:rsidRPr="0008113C">
        <w:rPr>
          <w:rFonts w:ascii="Times New Roman" w:hAnsi="Times New Roman"/>
          <w:sz w:val="28"/>
          <w:szCs w:val="28"/>
        </w:rPr>
        <w:t xml:space="preserve">en el entendido de que este derecho solo opera </w:t>
      </w:r>
      <w:r w:rsidR="00A767D9" w:rsidRPr="0008113C">
        <w:rPr>
          <w:rFonts w:ascii="Times New Roman" w:hAnsi="Times New Roman"/>
          <w:bCs/>
          <w:sz w:val="28"/>
          <w:szCs w:val="28"/>
          <w:lang w:val="es-ES"/>
        </w:rPr>
        <w:t xml:space="preserve">siempre que los demás bienes del deudor sean suficientes para asegurar el pago de las obligaciones alimentarias de los niños y </w:t>
      </w:r>
      <w:r w:rsidR="00AB0774" w:rsidRPr="0008113C">
        <w:rPr>
          <w:rFonts w:ascii="Times New Roman" w:hAnsi="Times New Roman"/>
          <w:bCs/>
          <w:sz w:val="28"/>
          <w:szCs w:val="28"/>
          <w:lang w:val="es-ES"/>
        </w:rPr>
        <w:t xml:space="preserve">las </w:t>
      </w:r>
      <w:r w:rsidR="00A767D9" w:rsidRPr="0008113C">
        <w:rPr>
          <w:rFonts w:ascii="Times New Roman" w:hAnsi="Times New Roman"/>
          <w:bCs/>
          <w:sz w:val="28"/>
          <w:szCs w:val="28"/>
          <w:lang w:val="es-ES"/>
        </w:rPr>
        <w:t>salariales y prestacion</w:t>
      </w:r>
      <w:r w:rsidR="00AB0774" w:rsidRPr="0008113C">
        <w:rPr>
          <w:rFonts w:ascii="Times New Roman" w:hAnsi="Times New Roman"/>
          <w:bCs/>
          <w:sz w:val="28"/>
          <w:szCs w:val="28"/>
          <w:lang w:val="es-ES"/>
        </w:rPr>
        <w:t xml:space="preserve">ales </w:t>
      </w:r>
      <w:r w:rsidR="00A767D9" w:rsidRPr="0008113C">
        <w:rPr>
          <w:rFonts w:ascii="Times New Roman" w:hAnsi="Times New Roman"/>
          <w:bCs/>
          <w:sz w:val="28"/>
          <w:szCs w:val="28"/>
          <w:lang w:val="es-ES"/>
        </w:rPr>
        <w:t>derivadas del contrato de trabajo</w:t>
      </w:r>
      <w:r w:rsidR="00A52DEC" w:rsidRPr="0008113C">
        <w:rPr>
          <w:rFonts w:ascii="Times New Roman" w:hAnsi="Times New Roman"/>
          <w:bCs/>
          <w:sz w:val="28"/>
          <w:szCs w:val="28"/>
          <w:lang w:val="es-ES"/>
        </w:rPr>
        <w:t>, en caso de haberlas, todo lo cual deberá ser verificado por el juez el concurso.</w:t>
      </w:r>
    </w:p>
    <w:p w:rsidR="0066457F" w:rsidRPr="0008113C" w:rsidRDefault="0066457F" w:rsidP="0008113C">
      <w:pPr>
        <w:tabs>
          <w:tab w:val="left" w:pos="3766"/>
        </w:tabs>
        <w:spacing w:after="0" w:line="240" w:lineRule="auto"/>
        <w:ind w:right="-98"/>
        <w:jc w:val="both"/>
        <w:rPr>
          <w:rFonts w:ascii="Times New Roman" w:hAnsi="Times New Roman"/>
          <w:bCs/>
          <w:sz w:val="28"/>
          <w:szCs w:val="28"/>
          <w:lang w:val="es-ES"/>
        </w:rPr>
      </w:pPr>
    </w:p>
    <w:p w:rsidR="00796373" w:rsidRPr="0008113C" w:rsidRDefault="00A767D9" w:rsidP="0008113C">
      <w:pPr>
        <w:tabs>
          <w:tab w:val="left" w:pos="3766"/>
        </w:tabs>
        <w:spacing w:after="0" w:line="240" w:lineRule="auto"/>
        <w:ind w:right="-98"/>
        <w:jc w:val="both"/>
        <w:rPr>
          <w:rFonts w:ascii="Times New Roman" w:hAnsi="Times New Roman"/>
          <w:sz w:val="28"/>
          <w:szCs w:val="28"/>
        </w:rPr>
      </w:pPr>
      <w:r w:rsidRPr="0008113C">
        <w:rPr>
          <w:rFonts w:ascii="Times New Roman" w:hAnsi="Times New Roman"/>
          <w:b/>
          <w:bCs/>
          <w:sz w:val="28"/>
          <w:szCs w:val="28"/>
        </w:rPr>
        <w:t xml:space="preserve">Tercero.- </w:t>
      </w:r>
      <w:r w:rsidRPr="0008113C">
        <w:rPr>
          <w:rFonts w:ascii="Times New Roman" w:hAnsi="Times New Roman"/>
          <w:bCs/>
          <w:sz w:val="28"/>
          <w:szCs w:val="28"/>
        </w:rPr>
        <w:t>Declarar</w:t>
      </w:r>
      <w:r w:rsidRPr="0008113C">
        <w:rPr>
          <w:rFonts w:ascii="Times New Roman" w:hAnsi="Times New Roman"/>
          <w:b/>
          <w:bCs/>
          <w:sz w:val="28"/>
          <w:szCs w:val="28"/>
        </w:rPr>
        <w:t xml:space="preserve"> EXEQUIBLE </w:t>
      </w:r>
      <w:r w:rsidRPr="0008113C">
        <w:rPr>
          <w:rFonts w:ascii="Times New Roman" w:hAnsi="Times New Roman"/>
          <w:bCs/>
          <w:sz w:val="28"/>
          <w:szCs w:val="28"/>
        </w:rPr>
        <w:t xml:space="preserve">el artículo 51 de la Ley </w:t>
      </w:r>
      <w:r w:rsidRPr="0008113C">
        <w:rPr>
          <w:rFonts w:ascii="Times New Roman" w:hAnsi="Times New Roman"/>
          <w:bCs/>
          <w:sz w:val="28"/>
          <w:szCs w:val="28"/>
          <w:lang w:val="es-ES"/>
        </w:rPr>
        <w:t xml:space="preserve">1676 de 2013, </w:t>
      </w:r>
      <w:r w:rsidRPr="0008113C">
        <w:rPr>
          <w:rFonts w:ascii="Times New Roman" w:hAnsi="Times New Roman"/>
          <w:sz w:val="28"/>
          <w:szCs w:val="28"/>
        </w:rPr>
        <w:t>en el entendido de que</w:t>
      </w:r>
      <w:r w:rsidR="00796373" w:rsidRPr="0008113C">
        <w:rPr>
          <w:rFonts w:ascii="Times New Roman" w:hAnsi="Times New Roman"/>
          <w:sz w:val="28"/>
          <w:szCs w:val="28"/>
        </w:rPr>
        <w:t xml:space="preserve"> el tratamiento de las garantías reales en el proceso de reorganización empresarial aplicará en el proceso de validación judicial de acuerdos extrajudiciales de reorganización,</w:t>
      </w:r>
      <w:r w:rsidR="00AB0774" w:rsidRPr="0008113C">
        <w:rPr>
          <w:rFonts w:ascii="Times New Roman" w:hAnsi="Times New Roman"/>
          <w:sz w:val="28"/>
          <w:szCs w:val="28"/>
        </w:rPr>
        <w:t xml:space="preserve"> bajo los </w:t>
      </w:r>
      <w:r w:rsidR="00796373" w:rsidRPr="0008113C">
        <w:rPr>
          <w:rFonts w:ascii="Times New Roman" w:hAnsi="Times New Roman"/>
          <w:sz w:val="28"/>
          <w:szCs w:val="28"/>
        </w:rPr>
        <w:t>condicionamiento</w:t>
      </w:r>
      <w:r w:rsidR="00AB0774" w:rsidRPr="0008113C">
        <w:rPr>
          <w:rFonts w:ascii="Times New Roman" w:hAnsi="Times New Roman"/>
          <w:sz w:val="28"/>
          <w:szCs w:val="28"/>
        </w:rPr>
        <w:t xml:space="preserve">s previstos en los </w:t>
      </w:r>
      <w:r w:rsidR="00796373" w:rsidRPr="0008113C">
        <w:rPr>
          <w:rFonts w:ascii="Times New Roman" w:hAnsi="Times New Roman"/>
          <w:sz w:val="28"/>
          <w:szCs w:val="28"/>
        </w:rPr>
        <w:t xml:space="preserve">ordinales primero y segundo de esta </w:t>
      </w:r>
      <w:r w:rsidR="00AB0774" w:rsidRPr="0008113C">
        <w:rPr>
          <w:rFonts w:ascii="Times New Roman" w:hAnsi="Times New Roman"/>
          <w:sz w:val="28"/>
          <w:szCs w:val="28"/>
        </w:rPr>
        <w:t>S</w:t>
      </w:r>
      <w:r w:rsidR="00796373" w:rsidRPr="0008113C">
        <w:rPr>
          <w:rFonts w:ascii="Times New Roman" w:hAnsi="Times New Roman"/>
          <w:sz w:val="28"/>
          <w:szCs w:val="28"/>
        </w:rPr>
        <w:t>entencia.</w:t>
      </w:r>
    </w:p>
    <w:p w:rsidR="00F64455" w:rsidRPr="0008113C" w:rsidRDefault="00F64455" w:rsidP="0008113C">
      <w:pPr>
        <w:tabs>
          <w:tab w:val="left" w:pos="3766"/>
        </w:tabs>
        <w:spacing w:after="0" w:line="240" w:lineRule="auto"/>
        <w:ind w:right="-98"/>
        <w:jc w:val="both"/>
        <w:rPr>
          <w:rFonts w:ascii="Times New Roman" w:hAnsi="Times New Roman"/>
          <w:b/>
          <w:bCs/>
          <w:sz w:val="28"/>
          <w:szCs w:val="28"/>
        </w:rPr>
      </w:pPr>
    </w:p>
    <w:p w:rsidR="000A476E" w:rsidRPr="0008113C" w:rsidRDefault="000A476E" w:rsidP="0008113C">
      <w:pPr>
        <w:tabs>
          <w:tab w:val="left" w:pos="3766"/>
        </w:tabs>
        <w:spacing w:after="0" w:line="240" w:lineRule="auto"/>
        <w:ind w:right="-98"/>
        <w:jc w:val="both"/>
        <w:rPr>
          <w:rFonts w:ascii="Times New Roman" w:hAnsi="Times New Roman"/>
          <w:b/>
          <w:bCs/>
          <w:sz w:val="28"/>
          <w:szCs w:val="28"/>
        </w:rPr>
      </w:pPr>
      <w:r w:rsidRPr="0008113C">
        <w:rPr>
          <w:rFonts w:ascii="Times New Roman" w:hAnsi="Times New Roman"/>
          <w:b/>
          <w:bCs/>
          <w:sz w:val="28"/>
          <w:szCs w:val="28"/>
        </w:rPr>
        <w:t xml:space="preserve">Notifíquese, comuníquese, publíquese, cúmplase y archívese el expediente </w:t>
      </w:r>
    </w:p>
    <w:p w:rsidR="000A476E" w:rsidRPr="0008113C" w:rsidRDefault="000A476E" w:rsidP="00EA54C1">
      <w:pPr>
        <w:tabs>
          <w:tab w:val="left" w:pos="3766"/>
        </w:tabs>
        <w:spacing w:after="0" w:line="240" w:lineRule="auto"/>
        <w:ind w:right="-98"/>
        <w:jc w:val="center"/>
        <w:rPr>
          <w:rFonts w:ascii="Times New Roman" w:hAnsi="Times New Roman"/>
          <w:b/>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ALEJANDRO LINARES CANTILLO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Presidente</w:t>
      </w:r>
    </w:p>
    <w:p w:rsidR="000A476E" w:rsidRDefault="00EA54C1" w:rsidP="00EA54C1">
      <w:pPr>
        <w:tabs>
          <w:tab w:val="left" w:pos="3766"/>
        </w:tabs>
        <w:spacing w:after="0" w:line="240" w:lineRule="auto"/>
        <w:ind w:right="-98"/>
        <w:jc w:val="center"/>
        <w:rPr>
          <w:rFonts w:ascii="Times New Roman" w:hAnsi="Times New Roman"/>
          <w:bCs/>
          <w:i/>
          <w:sz w:val="28"/>
          <w:szCs w:val="28"/>
        </w:rPr>
      </w:pPr>
      <w:r>
        <w:rPr>
          <w:rFonts w:ascii="Times New Roman" w:hAnsi="Times New Roman"/>
          <w:bCs/>
          <w:i/>
          <w:sz w:val="28"/>
          <w:szCs w:val="28"/>
        </w:rPr>
        <w:t>Con aclaración de voto</w:t>
      </w:r>
    </w:p>
    <w:p w:rsidR="00EA54C1" w:rsidRPr="00EA54C1" w:rsidRDefault="00EA54C1" w:rsidP="00EA54C1">
      <w:pPr>
        <w:tabs>
          <w:tab w:val="left" w:pos="3766"/>
        </w:tabs>
        <w:spacing w:after="0" w:line="240" w:lineRule="auto"/>
        <w:ind w:right="-98"/>
        <w:jc w:val="center"/>
        <w:rPr>
          <w:rFonts w:ascii="Times New Roman" w:hAnsi="Times New Roman"/>
          <w:bCs/>
          <w:i/>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CARLOS BERNAL PULIDO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Magistrado</w:t>
      </w:r>
    </w:p>
    <w:p w:rsidR="000A476E" w:rsidRPr="0008113C" w:rsidRDefault="003969D2" w:rsidP="00EA54C1">
      <w:pPr>
        <w:tabs>
          <w:tab w:val="left" w:pos="3766"/>
        </w:tabs>
        <w:spacing w:after="0" w:line="240" w:lineRule="auto"/>
        <w:ind w:right="-98"/>
        <w:jc w:val="center"/>
        <w:rPr>
          <w:rFonts w:ascii="Times New Roman" w:hAnsi="Times New Roman"/>
          <w:bCs/>
          <w:i/>
          <w:sz w:val="28"/>
          <w:szCs w:val="28"/>
        </w:rPr>
      </w:pPr>
      <w:r w:rsidRPr="0008113C">
        <w:rPr>
          <w:rFonts w:ascii="Times New Roman" w:hAnsi="Times New Roman"/>
          <w:bCs/>
          <w:i/>
          <w:sz w:val="28"/>
          <w:szCs w:val="28"/>
        </w:rPr>
        <w:t>Con salvamento de voto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DIANA FAJARDO RIVERA</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Magistrada</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LUIS GUILLERMO GUERRERO PÉREZ</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Default="000569AF" w:rsidP="00EA54C1">
      <w:pPr>
        <w:tabs>
          <w:tab w:val="left" w:pos="3766"/>
        </w:tabs>
        <w:spacing w:after="0" w:line="240" w:lineRule="auto"/>
        <w:ind w:right="-98"/>
        <w:jc w:val="center"/>
        <w:rPr>
          <w:rFonts w:ascii="Times New Roman" w:hAnsi="Times New Roman"/>
          <w:bCs/>
          <w:sz w:val="28"/>
          <w:szCs w:val="28"/>
        </w:rPr>
      </w:pPr>
    </w:p>
    <w:p w:rsidR="00EA54C1" w:rsidRPr="0008113C" w:rsidRDefault="00EA54C1"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ANTONIO JOSÉ LIZARAZO OCAMPO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GLORIA STELLA ORTIZ DELGADO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Magistrada</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CRISTINA PARDO SCHLESINGER</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Magistrada</w:t>
      </w:r>
    </w:p>
    <w:p w:rsidR="000A476E" w:rsidRPr="0008113C" w:rsidRDefault="000A476E" w:rsidP="00EA54C1">
      <w:pPr>
        <w:tabs>
          <w:tab w:val="left" w:pos="3766"/>
        </w:tabs>
        <w:spacing w:after="0" w:line="240" w:lineRule="auto"/>
        <w:ind w:right="-98"/>
        <w:jc w:val="center"/>
        <w:rPr>
          <w:rFonts w:ascii="Times New Roman" w:hAnsi="Times New Roman"/>
          <w:bCs/>
          <w:i/>
          <w:sz w:val="28"/>
          <w:szCs w:val="28"/>
        </w:rPr>
      </w:pPr>
      <w:r w:rsidRPr="0008113C">
        <w:rPr>
          <w:rFonts w:ascii="Times New Roman" w:hAnsi="Times New Roman"/>
          <w:bCs/>
          <w:i/>
          <w:sz w:val="28"/>
          <w:szCs w:val="28"/>
        </w:rPr>
        <w:t>Impedimento aceptado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JOSÉ FERNANDO REYES CUARTAS</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ALBERTO ROJAS RÍOS</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Magistrado</w:t>
      </w: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p>
    <w:p w:rsidR="000569AF" w:rsidRPr="0008113C" w:rsidRDefault="000569AF" w:rsidP="00EA54C1">
      <w:pPr>
        <w:tabs>
          <w:tab w:val="left" w:pos="3766"/>
        </w:tabs>
        <w:spacing w:after="0" w:line="240" w:lineRule="auto"/>
        <w:ind w:right="-98"/>
        <w:jc w:val="center"/>
        <w:rPr>
          <w:rFonts w:ascii="Times New Roman" w:hAnsi="Times New Roman"/>
          <w:bCs/>
          <w:sz w:val="28"/>
          <w:szCs w:val="28"/>
        </w:rPr>
      </w:pPr>
    </w:p>
    <w:p w:rsidR="000A476E" w:rsidRPr="0008113C"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MARTHA VICTORIA SÁCHICA MÉNDEZ</w:t>
      </w:r>
    </w:p>
    <w:p w:rsidR="009E1CA2" w:rsidRDefault="000A476E" w:rsidP="00EA54C1">
      <w:pPr>
        <w:tabs>
          <w:tab w:val="left" w:pos="3766"/>
        </w:tabs>
        <w:spacing w:after="0" w:line="240" w:lineRule="auto"/>
        <w:ind w:right="-98"/>
        <w:jc w:val="center"/>
        <w:rPr>
          <w:rFonts w:ascii="Times New Roman" w:hAnsi="Times New Roman"/>
          <w:bCs/>
          <w:sz w:val="28"/>
          <w:szCs w:val="28"/>
        </w:rPr>
      </w:pPr>
      <w:r w:rsidRPr="0008113C">
        <w:rPr>
          <w:rFonts w:ascii="Times New Roman" w:hAnsi="Times New Roman"/>
          <w:bCs/>
          <w:sz w:val="28"/>
          <w:szCs w:val="28"/>
        </w:rPr>
        <w:t>Secretaria General</w:t>
      </w:r>
    </w:p>
    <w:p w:rsidR="00AD3487" w:rsidRDefault="00AD3487" w:rsidP="00EA54C1">
      <w:pPr>
        <w:tabs>
          <w:tab w:val="left" w:pos="3766"/>
        </w:tabs>
        <w:spacing w:after="0" w:line="240" w:lineRule="auto"/>
        <w:ind w:right="-98"/>
        <w:jc w:val="center"/>
        <w:rPr>
          <w:rFonts w:ascii="Times New Roman" w:hAnsi="Times New Roman"/>
          <w:bCs/>
          <w:sz w:val="28"/>
          <w:szCs w:val="28"/>
          <w:lang w:val="es-ES"/>
        </w:rPr>
      </w:pPr>
    </w:p>
    <w:p w:rsidR="00AD3487" w:rsidRDefault="00AD3487" w:rsidP="00EA54C1">
      <w:pPr>
        <w:tabs>
          <w:tab w:val="left" w:pos="3766"/>
        </w:tabs>
        <w:spacing w:after="0" w:line="240" w:lineRule="auto"/>
        <w:ind w:right="-98"/>
        <w:jc w:val="center"/>
        <w:rPr>
          <w:rFonts w:ascii="Times New Roman" w:hAnsi="Times New Roman"/>
          <w:bCs/>
          <w:sz w:val="28"/>
          <w:szCs w:val="28"/>
          <w:lang w:val="es-ES"/>
        </w:rPr>
      </w:pPr>
    </w:p>
    <w:p w:rsidR="00CE5CF0" w:rsidRDefault="00CE5CF0" w:rsidP="00EA54C1">
      <w:pPr>
        <w:tabs>
          <w:tab w:val="left" w:pos="3766"/>
        </w:tabs>
        <w:spacing w:after="0" w:line="240" w:lineRule="auto"/>
        <w:ind w:right="-98"/>
        <w:jc w:val="center"/>
        <w:rPr>
          <w:rFonts w:ascii="Times New Roman" w:hAnsi="Times New Roman"/>
          <w:bCs/>
          <w:sz w:val="28"/>
          <w:szCs w:val="28"/>
          <w:lang w:val="es-ES"/>
        </w:rPr>
      </w:pPr>
    </w:p>
    <w:p w:rsidR="00AD0BDD" w:rsidRDefault="00AD0BDD">
      <w:pPr>
        <w:spacing w:after="0" w:line="240" w:lineRule="auto"/>
        <w:rPr>
          <w:rFonts w:ascii="Times New Roman" w:hAnsi="Times New Roman"/>
          <w:bCs/>
          <w:sz w:val="28"/>
          <w:szCs w:val="28"/>
          <w:lang w:val="es-ES"/>
        </w:rPr>
      </w:pPr>
      <w:r>
        <w:rPr>
          <w:rFonts w:ascii="Times New Roman" w:hAnsi="Times New Roman"/>
          <w:bCs/>
          <w:sz w:val="28"/>
          <w:szCs w:val="28"/>
          <w:lang w:val="es-ES"/>
        </w:rPr>
        <w:br w:type="page"/>
      </w:r>
    </w:p>
    <w:p w:rsidR="00AD0BDD" w:rsidRPr="00AD0BDD" w:rsidRDefault="00AD0BDD" w:rsidP="00AD0B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b/>
          <w:sz w:val="28"/>
          <w:szCs w:val="28"/>
          <w:lang w:eastAsia="es-CO"/>
        </w:rPr>
      </w:pPr>
      <w:r w:rsidRPr="00AD0BDD">
        <w:rPr>
          <w:rFonts w:ascii="Times New Roman" w:eastAsia="Times New Roman" w:hAnsi="Times New Roman"/>
          <w:b/>
          <w:sz w:val="28"/>
          <w:szCs w:val="28"/>
          <w:lang w:eastAsia="es-CO"/>
        </w:rPr>
        <w:t>SALVAMENTO DE VOTO DEL MAGISTRADO</w:t>
      </w:r>
    </w:p>
    <w:p w:rsidR="00AD0BDD" w:rsidRPr="00AD0BDD" w:rsidRDefault="00AD0BDD" w:rsidP="00AD0B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right="335"/>
        <w:jc w:val="center"/>
        <w:rPr>
          <w:rFonts w:ascii="Times New Roman" w:eastAsia="Times New Roman" w:hAnsi="Times New Roman"/>
          <w:b/>
          <w:sz w:val="28"/>
          <w:szCs w:val="28"/>
          <w:lang w:eastAsia="es-CO"/>
        </w:rPr>
      </w:pPr>
      <w:r w:rsidRPr="00AD0BDD">
        <w:rPr>
          <w:rFonts w:ascii="Times New Roman" w:eastAsia="Times New Roman" w:hAnsi="Times New Roman"/>
          <w:b/>
          <w:sz w:val="28"/>
          <w:szCs w:val="28"/>
          <w:lang w:eastAsia="es-CO"/>
        </w:rPr>
        <w:t>CARLOS BERNAL PULIDO</w:t>
      </w:r>
    </w:p>
    <w:p w:rsidR="00AD0BDD" w:rsidRDefault="00AD0BDD" w:rsidP="00AD0B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right="335"/>
        <w:jc w:val="center"/>
        <w:rPr>
          <w:rFonts w:ascii="Times New Roman" w:eastAsia="Times New Roman" w:hAnsi="Times New Roman"/>
          <w:b/>
          <w:sz w:val="28"/>
          <w:szCs w:val="28"/>
          <w:lang w:eastAsia="es-CO"/>
        </w:rPr>
      </w:pPr>
      <w:r w:rsidRPr="00AD0BDD">
        <w:rPr>
          <w:rFonts w:ascii="Times New Roman" w:eastAsia="Times New Roman" w:hAnsi="Times New Roman"/>
          <w:b/>
          <w:sz w:val="28"/>
          <w:szCs w:val="28"/>
          <w:lang w:eastAsia="es-CO"/>
        </w:rPr>
        <w:t>A LA SENTENCIA C-145/18</w:t>
      </w:r>
    </w:p>
    <w:p w:rsidR="003528AE" w:rsidRDefault="003528AE" w:rsidP="00AD0B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right="335"/>
        <w:jc w:val="center"/>
        <w:rPr>
          <w:rFonts w:ascii="Times New Roman" w:eastAsia="Times New Roman" w:hAnsi="Times New Roman"/>
          <w:b/>
          <w:sz w:val="28"/>
          <w:szCs w:val="28"/>
          <w:lang w:eastAsia="es-CO"/>
        </w:rPr>
      </w:pPr>
    </w:p>
    <w:p w:rsidR="003528AE" w:rsidRPr="003528AE" w:rsidRDefault="003528AE" w:rsidP="003528AE">
      <w:pPr>
        <w:spacing w:line="259" w:lineRule="auto"/>
        <w:ind w:left="708"/>
        <w:rPr>
          <w:rFonts w:ascii="Times New Roman" w:hAnsi="Times New Roman"/>
          <w:sz w:val="28"/>
          <w:szCs w:val="28"/>
          <w:lang w:val="es-ES"/>
        </w:rPr>
      </w:pPr>
      <w:r w:rsidRPr="003528AE">
        <w:rPr>
          <w:rFonts w:ascii="Times New Roman" w:hAnsi="Times New Roman"/>
          <w:b/>
          <w:sz w:val="28"/>
          <w:szCs w:val="28"/>
        </w:rPr>
        <w:t>INHIBICION DE LA CORTE CONSTITUCIONAL-</w:t>
      </w:r>
      <w:r w:rsidRPr="003528AE">
        <w:rPr>
          <w:rFonts w:ascii="Times New Roman" w:hAnsi="Times New Roman"/>
          <w:sz w:val="28"/>
          <w:szCs w:val="28"/>
        </w:rPr>
        <w:t>Ausencia de cargos (Salvamento de voto)</w:t>
      </w: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p>
    <w:p w:rsidR="00AD0BDD" w:rsidRPr="00AD0BDD" w:rsidRDefault="00AD0BDD" w:rsidP="00AD0BDD">
      <w:pPr>
        <w:widowControl w:val="0"/>
        <w:spacing w:after="0" w:line="240" w:lineRule="auto"/>
        <w:ind w:left="3366"/>
        <w:jc w:val="both"/>
        <w:rPr>
          <w:rFonts w:ascii="Times New Roman" w:eastAsia="Times New Roman" w:hAnsi="Times New Roman"/>
          <w:sz w:val="28"/>
          <w:szCs w:val="28"/>
          <w:lang w:eastAsia="es-CO"/>
        </w:rPr>
      </w:pPr>
    </w:p>
    <w:p w:rsidR="00AD0BDD" w:rsidRPr="00AD0BDD" w:rsidRDefault="00AD0BDD" w:rsidP="008F4411">
      <w:pPr>
        <w:widowControl w:val="0"/>
        <w:spacing w:after="0" w:line="240" w:lineRule="auto"/>
        <w:ind w:left="2835"/>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Referencia: Expediente D-12250</w:t>
      </w:r>
    </w:p>
    <w:p w:rsidR="00AD0BDD" w:rsidRPr="00AD0BDD" w:rsidRDefault="00AD0BDD" w:rsidP="008F4411">
      <w:pPr>
        <w:widowControl w:val="0"/>
        <w:spacing w:after="0" w:line="240" w:lineRule="auto"/>
        <w:ind w:left="2835"/>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Magistrad</w:t>
      </w:r>
      <w:r>
        <w:rPr>
          <w:rFonts w:ascii="Times New Roman" w:eastAsia="Times New Roman" w:hAnsi="Times New Roman"/>
          <w:sz w:val="28"/>
          <w:szCs w:val="28"/>
          <w:lang w:eastAsia="es-CO"/>
        </w:rPr>
        <w:t>a</w:t>
      </w:r>
      <w:r w:rsidRPr="00AD0BDD">
        <w:rPr>
          <w:rFonts w:ascii="Times New Roman" w:eastAsia="Times New Roman" w:hAnsi="Times New Roman"/>
          <w:sz w:val="28"/>
          <w:szCs w:val="28"/>
          <w:lang w:eastAsia="es-CO"/>
        </w:rPr>
        <w:t xml:space="preserve"> Ponente: </w:t>
      </w:r>
      <w:r w:rsidR="008F4411">
        <w:rPr>
          <w:rFonts w:ascii="Times New Roman" w:eastAsia="Times New Roman" w:hAnsi="Times New Roman"/>
          <w:sz w:val="28"/>
          <w:szCs w:val="28"/>
          <w:lang w:eastAsia="es-CO"/>
        </w:rPr>
        <w:t>D</w:t>
      </w:r>
      <w:r w:rsidRPr="00AD0BDD">
        <w:rPr>
          <w:rFonts w:ascii="Times New Roman" w:eastAsia="Times New Roman" w:hAnsi="Times New Roman"/>
          <w:sz w:val="28"/>
          <w:szCs w:val="28"/>
          <w:lang w:eastAsia="es-CO"/>
        </w:rPr>
        <w:t>IANA FAJARDO RIVERA</w:t>
      </w: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1. Con el debido respeto por las decisiones de la Sala Plena de la Corte Constitucional, suscribo el presente salvamento de voto, en relación con la sentencia de la referencia. En particular, considero que la Sala Plena debió declararse inhibida para emitir un pronunciamiento de fondo, pues el accionante no formuló un verdadero cargo de inconstitucionalidad por la presunta vulneración de los artículos 44 y 53 de la Constitución Política.</w:t>
      </w: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 xml:space="preserve"> </w:t>
      </w:r>
    </w:p>
    <w:p w:rsidR="00AD0BDD" w:rsidRPr="00AD0BDD" w:rsidRDefault="00AD0BDD" w:rsidP="00AD0BDD">
      <w:pPr>
        <w:widowControl w:val="0"/>
        <w:pBdr>
          <w:top w:val="nil"/>
          <w:left w:val="nil"/>
          <w:bottom w:val="nil"/>
          <w:right w:val="nil"/>
          <w:between w:val="nil"/>
        </w:pBdr>
        <w:spacing w:after="0" w:line="240" w:lineRule="auto"/>
        <w:contextualSpacing/>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2. Aunque la demanda no planteó una acusación concreta por la supuesta vulneración de tales artículos, la Sala Plena concluyó que existe un cargo de inconstitucionalidad cierto, claro, específico, pertinente y suficiente. Sin embargo, ni en la demanda ni en la sentencia de la cual me aparto se explica de qué manera los apartados normativos cuestionados vulneran esos preceptos superiores. En esa medida, no es posible advertir una oposición objetiva y verificable entre los contenidos acusados de los contenidos acusados de los artículos 50 y 51 de la Ley 1676 de 2013 y los artículos 44 y 53 de la Constitución Política.</w:t>
      </w:r>
    </w:p>
    <w:p w:rsidR="00AD0BDD" w:rsidRPr="00AD0BDD" w:rsidRDefault="00AD0BDD" w:rsidP="00AD0BDD">
      <w:pPr>
        <w:widowControl w:val="0"/>
        <w:pBdr>
          <w:top w:val="nil"/>
          <w:left w:val="nil"/>
          <w:bottom w:val="nil"/>
          <w:right w:val="nil"/>
          <w:between w:val="nil"/>
        </w:pBdr>
        <w:spacing w:after="0" w:line="240" w:lineRule="auto"/>
        <w:contextualSpacing/>
        <w:jc w:val="both"/>
        <w:rPr>
          <w:rFonts w:ascii="Times New Roman" w:eastAsia="Times New Roman" w:hAnsi="Times New Roman"/>
          <w:sz w:val="28"/>
          <w:szCs w:val="28"/>
          <w:lang w:eastAsia="es-CO"/>
        </w:rPr>
      </w:pPr>
    </w:p>
    <w:p w:rsidR="00AD0BDD" w:rsidRPr="00AD0BDD" w:rsidRDefault="00AD0BDD" w:rsidP="00AD0BDD">
      <w:pPr>
        <w:widowControl w:val="0"/>
        <w:pBdr>
          <w:top w:val="nil"/>
          <w:left w:val="nil"/>
          <w:bottom w:val="nil"/>
          <w:right w:val="nil"/>
          <w:between w:val="nil"/>
        </w:pBdr>
        <w:spacing w:after="0" w:line="240" w:lineRule="auto"/>
        <w:contextualSpacing/>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 xml:space="preserve">3. Cabe anotar que los reparos que el demandante formuló por la supuesta vulneración de los derechos de los niños y de los trabajadores están contenidos en sus acusaciones por la presunta vulneración de los artículos 1 y 13 de la Constitución Política. La Sala Plena decidió declararse inhibida para pronunciarse frente a estas acusaciones, por falta de certeza y suficiencia, toda vez que el demandante </w:t>
      </w:r>
      <w:r w:rsidRPr="00AD0BDD">
        <w:rPr>
          <w:rFonts w:ascii="Times New Roman" w:eastAsia="Times New Roman" w:hAnsi="Times New Roman"/>
          <w:i/>
          <w:sz w:val="28"/>
          <w:szCs w:val="28"/>
          <w:lang w:eastAsia="es-CO"/>
        </w:rPr>
        <w:t>(i)</w:t>
      </w:r>
      <w:r w:rsidRPr="00AD0BDD">
        <w:rPr>
          <w:rFonts w:ascii="Times New Roman" w:eastAsia="Times New Roman" w:hAnsi="Times New Roman"/>
          <w:sz w:val="28"/>
          <w:szCs w:val="28"/>
          <w:lang w:eastAsia="es-CO"/>
        </w:rPr>
        <w:t xml:space="preserve"> infirió que el legislador le da una mayor importancia al interés del acreedor con garantía real y </w:t>
      </w:r>
      <w:r w:rsidRPr="00AD0BDD">
        <w:rPr>
          <w:rFonts w:ascii="Times New Roman" w:eastAsia="Times New Roman" w:hAnsi="Times New Roman"/>
          <w:i/>
          <w:sz w:val="28"/>
          <w:szCs w:val="28"/>
          <w:lang w:eastAsia="es-CO"/>
        </w:rPr>
        <w:t>(ii)</w:t>
      </w:r>
      <w:r w:rsidRPr="00AD0BDD">
        <w:rPr>
          <w:rFonts w:ascii="Times New Roman" w:eastAsia="Times New Roman" w:hAnsi="Times New Roman"/>
          <w:sz w:val="28"/>
          <w:szCs w:val="28"/>
          <w:lang w:eastAsia="es-CO"/>
        </w:rPr>
        <w:t xml:space="preserve"> no explicó por qué el supuesto trato diferenciado entre acreedores carece de justificación constitucional. En esa medida, no se entiende cómo los mismos argumentos que fueron descartados por falta de aptitud sustantiva pueden llegar a estructurar un cargo de inconstitucionalidad por la vulneración de los artículos 44 y 53 superiores.</w:t>
      </w:r>
    </w:p>
    <w:p w:rsidR="00AD0BDD" w:rsidRPr="00AD0BDD" w:rsidRDefault="00AD0BDD" w:rsidP="00AD0BDD">
      <w:pPr>
        <w:widowControl w:val="0"/>
        <w:pBdr>
          <w:top w:val="nil"/>
          <w:left w:val="nil"/>
          <w:bottom w:val="nil"/>
          <w:right w:val="nil"/>
          <w:between w:val="nil"/>
        </w:pBdr>
        <w:tabs>
          <w:tab w:val="left" w:pos="6286"/>
        </w:tabs>
        <w:spacing w:after="0" w:line="240" w:lineRule="auto"/>
        <w:contextualSpacing/>
        <w:jc w:val="both"/>
        <w:rPr>
          <w:rFonts w:ascii="Times New Roman" w:eastAsia="Times New Roman" w:hAnsi="Times New Roman"/>
          <w:sz w:val="28"/>
          <w:szCs w:val="28"/>
          <w:lang w:eastAsia="es-CO"/>
        </w:rPr>
      </w:pPr>
    </w:p>
    <w:p w:rsidR="00AD0BDD" w:rsidRPr="00AD0BDD" w:rsidRDefault="00AD0BDD" w:rsidP="00AD0BDD">
      <w:pPr>
        <w:widowControl w:val="0"/>
        <w:pBdr>
          <w:top w:val="nil"/>
          <w:left w:val="nil"/>
          <w:bottom w:val="nil"/>
          <w:right w:val="nil"/>
          <w:between w:val="nil"/>
        </w:pBdr>
        <w:tabs>
          <w:tab w:val="left" w:pos="6286"/>
        </w:tabs>
        <w:spacing w:after="0" w:line="240" w:lineRule="auto"/>
        <w:contextualSpacing/>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ab/>
      </w:r>
    </w:p>
    <w:p w:rsidR="00AD0BDD" w:rsidRPr="00AD0BDD" w:rsidRDefault="00AD0BDD" w:rsidP="00AD0BDD">
      <w:pPr>
        <w:widowControl w:val="0"/>
        <w:pBdr>
          <w:top w:val="nil"/>
          <w:left w:val="nil"/>
          <w:bottom w:val="nil"/>
          <w:right w:val="nil"/>
          <w:between w:val="nil"/>
        </w:pBdr>
        <w:spacing w:after="0" w:line="240" w:lineRule="auto"/>
        <w:contextualSpacing/>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4. Finalmente, las razones con base en las cuales se declara la exequibilidad condicionada de los contenidos normativos cuestionados son de naturaleza legal, pues tienen como parámetro las normas del Código Civil relativas a la prelación de créditos, y no los artículos constitucionales que se consideran vulnerados. Ahora bien, incluso si se tratara de una discusión meramente legal, lo cierto es que la sentencia pierde de vista que una interpretación sistemática de las normas relacionadas con los procesos de insolvencia y reorganización empresarial exige tener en cuenta que los créditos correspondientes a las obligaciones alimentarias y laborales deben garantizarse con prelación</w:t>
      </w:r>
      <w:r w:rsidRPr="00AD0BDD">
        <w:rPr>
          <w:rFonts w:ascii="Times New Roman" w:eastAsia="Times New Roman" w:hAnsi="Times New Roman"/>
          <w:sz w:val="28"/>
          <w:szCs w:val="28"/>
          <w:vertAlign w:val="superscript"/>
          <w:lang w:eastAsia="es-CO"/>
        </w:rPr>
        <w:footnoteReference w:id="65"/>
      </w:r>
      <w:r w:rsidRPr="00AD0BDD">
        <w:rPr>
          <w:rFonts w:ascii="Times New Roman" w:eastAsia="Times New Roman" w:hAnsi="Times New Roman"/>
          <w:sz w:val="28"/>
          <w:szCs w:val="28"/>
          <w:lang w:eastAsia="es-CO"/>
        </w:rPr>
        <w:t>.</w:t>
      </w:r>
    </w:p>
    <w:p w:rsidR="00AD0BDD" w:rsidRPr="00AD0BDD" w:rsidRDefault="00AD0BDD" w:rsidP="00AD0BDD">
      <w:pPr>
        <w:widowControl w:val="0"/>
        <w:tabs>
          <w:tab w:val="left" w:pos="1064"/>
        </w:tabs>
        <w:spacing w:after="0" w:line="240" w:lineRule="auto"/>
        <w:jc w:val="both"/>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ab/>
      </w:r>
    </w:p>
    <w:p w:rsidR="00AD0BDD" w:rsidRPr="00AD0BDD" w:rsidRDefault="00AD0BDD" w:rsidP="00AD0BDD">
      <w:pPr>
        <w:widowControl w:val="0"/>
        <w:spacing w:after="0" w:line="240" w:lineRule="auto"/>
        <w:jc w:val="both"/>
        <w:rPr>
          <w:rFonts w:ascii="Times New Roman" w:eastAsia="Times New Roman" w:hAnsi="Times New Roman"/>
          <w:b/>
          <w:sz w:val="28"/>
          <w:szCs w:val="28"/>
          <w:lang w:eastAsia="es-CO"/>
        </w:rPr>
      </w:pP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r w:rsidRPr="00AD0BDD">
        <w:rPr>
          <w:rFonts w:ascii="Times New Roman" w:eastAsia="Times New Roman" w:hAnsi="Times New Roman"/>
          <w:i/>
          <w:sz w:val="28"/>
          <w:szCs w:val="28"/>
          <w:lang w:eastAsia="es-CO"/>
        </w:rPr>
        <w:t>Fecha ut supra</w:t>
      </w:r>
      <w:r w:rsidRPr="00AD0BDD">
        <w:rPr>
          <w:rFonts w:ascii="Times New Roman" w:eastAsia="Times New Roman" w:hAnsi="Times New Roman"/>
          <w:sz w:val="28"/>
          <w:szCs w:val="28"/>
          <w:lang w:eastAsia="es-CO"/>
        </w:rPr>
        <w:t>,</w:t>
      </w: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bookmarkStart w:id="6" w:name="_gjdgxs" w:colFirst="0" w:colLast="0"/>
      <w:bookmarkEnd w:id="6"/>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p>
    <w:p w:rsidR="00AD0BDD" w:rsidRPr="00AD0BDD" w:rsidRDefault="00AD0BDD" w:rsidP="00AD0BDD">
      <w:pPr>
        <w:widowControl w:val="0"/>
        <w:spacing w:after="0" w:line="240" w:lineRule="auto"/>
        <w:jc w:val="both"/>
        <w:rPr>
          <w:rFonts w:ascii="Times New Roman" w:eastAsia="Times New Roman" w:hAnsi="Times New Roman"/>
          <w:sz w:val="28"/>
          <w:szCs w:val="28"/>
          <w:lang w:eastAsia="es-CO"/>
        </w:rPr>
      </w:pPr>
    </w:p>
    <w:p w:rsidR="00AD0BDD" w:rsidRPr="00AD0BDD" w:rsidRDefault="00AD0BDD" w:rsidP="00AD0BDD">
      <w:pPr>
        <w:widowControl w:val="0"/>
        <w:spacing w:after="0" w:line="240" w:lineRule="auto"/>
        <w:jc w:val="center"/>
        <w:rPr>
          <w:rFonts w:ascii="Times New Roman" w:eastAsia="Times New Roman" w:hAnsi="Times New Roman"/>
          <w:sz w:val="28"/>
          <w:szCs w:val="28"/>
          <w:lang w:eastAsia="es-CO"/>
        </w:rPr>
      </w:pPr>
      <w:r w:rsidRPr="00AD0BDD">
        <w:rPr>
          <w:rFonts w:ascii="Times New Roman" w:eastAsia="Times New Roman" w:hAnsi="Times New Roman"/>
          <w:sz w:val="28"/>
          <w:szCs w:val="28"/>
          <w:lang w:eastAsia="es-CO"/>
        </w:rPr>
        <w:t>CARLOS BERNAL PULIDO</w:t>
      </w:r>
    </w:p>
    <w:p w:rsidR="00AD0BDD" w:rsidRPr="00AD0BDD" w:rsidRDefault="00AD0BDD" w:rsidP="00AD0BDD">
      <w:pPr>
        <w:widowControl w:val="0"/>
        <w:spacing w:after="0" w:line="240" w:lineRule="auto"/>
        <w:jc w:val="center"/>
        <w:rPr>
          <w:rFonts w:ascii="Times New Roman" w:eastAsia="Times New Roman" w:hAnsi="Times New Roman"/>
          <w:b/>
          <w:sz w:val="28"/>
          <w:szCs w:val="28"/>
          <w:lang w:eastAsia="es-CO"/>
        </w:rPr>
      </w:pPr>
      <w:r w:rsidRPr="00AD0BDD">
        <w:rPr>
          <w:rFonts w:ascii="Times New Roman" w:eastAsia="Times New Roman" w:hAnsi="Times New Roman"/>
          <w:sz w:val="28"/>
          <w:szCs w:val="28"/>
          <w:lang w:eastAsia="es-CO"/>
        </w:rPr>
        <w:t>Magistrado</w:t>
      </w:r>
    </w:p>
    <w:p w:rsidR="00CE5CF0" w:rsidRDefault="00CE5CF0" w:rsidP="00EA54C1">
      <w:pPr>
        <w:tabs>
          <w:tab w:val="left" w:pos="3766"/>
        </w:tabs>
        <w:spacing w:after="0" w:line="240" w:lineRule="auto"/>
        <w:ind w:right="-98"/>
        <w:jc w:val="center"/>
        <w:rPr>
          <w:rFonts w:ascii="Times New Roman" w:hAnsi="Times New Roman"/>
          <w:bCs/>
          <w:sz w:val="28"/>
          <w:szCs w:val="28"/>
          <w:lang w:val="es-ES"/>
        </w:rPr>
      </w:pPr>
    </w:p>
    <w:p w:rsidR="00BF0FC6" w:rsidRDefault="00BF0FC6" w:rsidP="00EA54C1">
      <w:pPr>
        <w:tabs>
          <w:tab w:val="left" w:pos="3766"/>
        </w:tabs>
        <w:spacing w:after="0" w:line="240" w:lineRule="auto"/>
        <w:ind w:right="-98"/>
        <w:jc w:val="center"/>
        <w:rPr>
          <w:rFonts w:ascii="Times New Roman" w:hAnsi="Times New Roman"/>
          <w:bCs/>
          <w:sz w:val="28"/>
          <w:szCs w:val="28"/>
          <w:lang w:val="es-ES"/>
        </w:rPr>
      </w:pPr>
    </w:p>
    <w:p w:rsidR="00BF0FC6" w:rsidRDefault="00BF0FC6" w:rsidP="00EA54C1">
      <w:pPr>
        <w:tabs>
          <w:tab w:val="left" w:pos="3766"/>
        </w:tabs>
        <w:spacing w:after="0" w:line="240" w:lineRule="auto"/>
        <w:ind w:right="-98"/>
        <w:jc w:val="center"/>
        <w:rPr>
          <w:rFonts w:ascii="Times New Roman" w:hAnsi="Times New Roman"/>
          <w:bCs/>
          <w:sz w:val="28"/>
          <w:szCs w:val="28"/>
          <w:lang w:val="es-ES"/>
        </w:rPr>
      </w:pPr>
    </w:p>
    <w:p w:rsidR="0072014E" w:rsidRDefault="0072014E" w:rsidP="00EA54C1">
      <w:pPr>
        <w:tabs>
          <w:tab w:val="left" w:pos="3766"/>
        </w:tabs>
        <w:spacing w:after="0" w:line="240" w:lineRule="auto"/>
        <w:ind w:right="-98"/>
        <w:jc w:val="center"/>
        <w:rPr>
          <w:rFonts w:ascii="Times New Roman" w:hAnsi="Times New Roman"/>
          <w:bCs/>
          <w:sz w:val="28"/>
          <w:szCs w:val="28"/>
          <w:lang w:val="es-ES"/>
        </w:rPr>
      </w:pPr>
    </w:p>
    <w:p w:rsidR="0072014E" w:rsidRDefault="0072014E" w:rsidP="00EA54C1">
      <w:pPr>
        <w:tabs>
          <w:tab w:val="left" w:pos="3766"/>
        </w:tabs>
        <w:spacing w:after="0" w:line="240" w:lineRule="auto"/>
        <w:ind w:right="-98"/>
        <w:jc w:val="center"/>
        <w:rPr>
          <w:rFonts w:ascii="Times New Roman" w:hAnsi="Times New Roman"/>
          <w:bCs/>
          <w:sz w:val="28"/>
          <w:szCs w:val="28"/>
          <w:lang w:val="es-ES"/>
        </w:rPr>
      </w:pPr>
    </w:p>
    <w:p w:rsidR="00F15F48" w:rsidRDefault="00F15F48" w:rsidP="00EA54C1">
      <w:pPr>
        <w:tabs>
          <w:tab w:val="left" w:pos="3766"/>
        </w:tabs>
        <w:spacing w:after="0" w:line="240" w:lineRule="auto"/>
        <w:ind w:right="-98"/>
        <w:jc w:val="center"/>
        <w:rPr>
          <w:rFonts w:ascii="Times New Roman" w:hAnsi="Times New Roman"/>
          <w:bCs/>
          <w:sz w:val="28"/>
          <w:szCs w:val="28"/>
          <w:lang w:val="es-ES"/>
        </w:rPr>
      </w:pPr>
    </w:p>
    <w:p w:rsidR="00F15F48" w:rsidRPr="0008113C" w:rsidRDefault="00F15F48" w:rsidP="00EA54C1">
      <w:pPr>
        <w:tabs>
          <w:tab w:val="left" w:pos="3766"/>
        </w:tabs>
        <w:spacing w:after="0" w:line="240" w:lineRule="auto"/>
        <w:ind w:right="-98"/>
        <w:jc w:val="center"/>
        <w:rPr>
          <w:rFonts w:ascii="Times New Roman" w:hAnsi="Times New Roman"/>
          <w:bCs/>
          <w:sz w:val="28"/>
          <w:szCs w:val="28"/>
          <w:lang w:val="es-ES"/>
        </w:rPr>
      </w:pPr>
    </w:p>
    <w:sectPr w:rsidR="00F15F48" w:rsidRPr="0008113C" w:rsidSect="00ED6C56">
      <w:headerReference w:type="even" r:id="rId8"/>
      <w:headerReference w:type="default" r:id="rId9"/>
      <w:footerReference w:type="even" r:id="rId10"/>
      <w:footerReference w:type="default" r:id="rId11"/>
      <w:headerReference w:type="first" r:id="rId12"/>
      <w:footerReference w:type="first" r:id="rId13"/>
      <w:pgSz w:w="12240" w:h="18720" w:code="14"/>
      <w:pgMar w:top="1417" w:right="1701" w:bottom="1417"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CD5" w:rsidRDefault="00505CD5" w:rsidP="00B661EB">
      <w:pPr>
        <w:spacing w:after="0" w:line="240" w:lineRule="auto"/>
      </w:pPr>
      <w:r>
        <w:separator/>
      </w:r>
    </w:p>
  </w:endnote>
  <w:endnote w:type="continuationSeparator" w:id="0">
    <w:p w:rsidR="00505CD5" w:rsidRDefault="00505CD5" w:rsidP="00B66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D4D" w:rsidRDefault="00BE7D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BE7D4D" w:rsidRDefault="00BE7D4D">
    <w:pPr>
      <w:pStyle w:val="Piedepgina"/>
      <w:ind w:right="360"/>
    </w:pPr>
  </w:p>
  <w:p w:rsidR="00BE7D4D" w:rsidRDefault="00BE7D4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D4D" w:rsidRPr="00BD41E4" w:rsidRDefault="00BE7D4D">
    <w:pPr>
      <w:pStyle w:val="Piedepgina"/>
      <w:jc w:val="right"/>
      <w:rPr>
        <w:szCs w:val="28"/>
      </w:rPr>
    </w:pPr>
    <w:r w:rsidRPr="00BD41E4">
      <w:rPr>
        <w:szCs w:val="28"/>
      </w:rPr>
      <w:fldChar w:fldCharType="begin"/>
    </w:r>
    <w:r w:rsidRPr="00BD41E4">
      <w:rPr>
        <w:szCs w:val="28"/>
      </w:rPr>
      <w:instrText>PAGE   \* MERGEFORMAT</w:instrText>
    </w:r>
    <w:r w:rsidRPr="00BD41E4">
      <w:rPr>
        <w:szCs w:val="28"/>
      </w:rPr>
      <w:fldChar w:fldCharType="separate"/>
    </w:r>
    <w:r w:rsidR="00C978F0" w:rsidRPr="00C978F0">
      <w:rPr>
        <w:noProof/>
        <w:szCs w:val="28"/>
        <w:lang w:val="es-ES"/>
      </w:rPr>
      <w:t>21</w:t>
    </w:r>
    <w:r w:rsidRPr="00BD41E4">
      <w:rPr>
        <w:szCs w:val="28"/>
      </w:rPr>
      <w:fldChar w:fldCharType="end"/>
    </w:r>
  </w:p>
  <w:p w:rsidR="00BE7D4D" w:rsidRDefault="00BE7D4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D4D" w:rsidRDefault="00BE7D4D">
    <w:pPr>
      <w:pStyle w:val="Piedepgina"/>
    </w:pPr>
  </w:p>
  <w:p w:rsidR="00BE7D4D" w:rsidRDefault="00BE7D4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CD5" w:rsidRDefault="00505CD5" w:rsidP="00B661EB">
      <w:pPr>
        <w:spacing w:after="0" w:line="240" w:lineRule="auto"/>
      </w:pPr>
      <w:r>
        <w:separator/>
      </w:r>
    </w:p>
  </w:footnote>
  <w:footnote w:type="continuationSeparator" w:id="0">
    <w:p w:rsidR="00505CD5" w:rsidRDefault="00505CD5" w:rsidP="00B661EB">
      <w:pPr>
        <w:spacing w:after="0" w:line="240" w:lineRule="auto"/>
      </w:pPr>
      <w:r>
        <w:continuationSeparator/>
      </w:r>
    </w:p>
  </w:footnote>
  <w:footnote w:id="1">
    <w:p w:rsidR="00BE7D4D" w:rsidRPr="003677DA" w:rsidRDefault="00BE7D4D">
      <w:pPr>
        <w:pStyle w:val="Textonotapie"/>
        <w:rPr>
          <w:lang w:val="es-CO"/>
        </w:rPr>
      </w:pPr>
      <w:r>
        <w:rPr>
          <w:rStyle w:val="Refdenotaalpie"/>
        </w:rPr>
        <w:footnoteRef/>
      </w:r>
      <w:r>
        <w:t xml:space="preserve"> </w:t>
      </w:r>
      <w:r>
        <w:rPr>
          <w:lang w:val="es-CO"/>
        </w:rPr>
        <w:t xml:space="preserve">Suscritas por Igor Alexis Peña Zúñiga, María del Mar Martínez Ortiz, Humberto Antonio Sierra Porto, Juan David Gómez Pérez, Diana Lucía Talero Castro y José Alexander Malagón Medina. </w:t>
      </w:r>
    </w:p>
  </w:footnote>
  <w:footnote w:id="2">
    <w:p w:rsidR="00BE7D4D" w:rsidRPr="005C570C" w:rsidRDefault="00BE7D4D" w:rsidP="00ED395E">
      <w:pPr>
        <w:pStyle w:val="Textonotapie"/>
        <w:rPr>
          <w:lang w:val="es-CO"/>
        </w:rPr>
      </w:pPr>
      <w:r>
        <w:rPr>
          <w:rStyle w:val="Refdenotaalpie"/>
        </w:rPr>
        <w:footnoteRef/>
      </w:r>
      <w:r>
        <w:t xml:space="preserve"> Academia Colombiana de Jurisprudencia. </w:t>
      </w:r>
      <w:r w:rsidRPr="005C570C">
        <w:rPr>
          <w:bCs/>
          <w:bdr w:val="none" w:sz="0" w:space="0" w:color="auto" w:frame="1"/>
          <w:lang w:val="es-ES"/>
        </w:rPr>
        <w:t xml:space="preserve">Universidades </w:t>
      </w:r>
      <w:r w:rsidRPr="005C570C">
        <w:t>Externado, Libre y Nacional de Colombia, Pedag</w:t>
      </w:r>
      <w:r>
        <w:t xml:space="preserve">ógica y Tecnológica de Colombia, </w:t>
      </w:r>
      <w:r w:rsidRPr="005C570C">
        <w:t>de Ibagué</w:t>
      </w:r>
      <w:r>
        <w:t xml:space="preserve"> y de Los Andes. Esta posición también es suscrita por la interviniente María del Mar Martínez. </w:t>
      </w:r>
    </w:p>
  </w:footnote>
  <w:footnote w:id="3">
    <w:p w:rsidR="00BE7D4D" w:rsidRPr="006A4873" w:rsidRDefault="00BE7D4D" w:rsidP="006A4873">
      <w:pPr>
        <w:pStyle w:val="Textonotapie"/>
        <w:rPr>
          <w:lang w:val="es-CO"/>
        </w:rPr>
      </w:pPr>
      <w:r>
        <w:rPr>
          <w:rStyle w:val="Refdenotaalpie"/>
        </w:rPr>
        <w:footnoteRef/>
      </w:r>
      <w:r>
        <w:t xml:space="preserve"> Como casos especiales, la Agencia Nacional de Defensa Jurídica del Estado y la Superintendencia Financiera dan a entender que efectivamente la prelación de créditos fue modificada, pero argumentan que la prerrogativa concedida al acreedor garantizado es ajustada a la Constitución. La Agencia Nacional de Defensa Jurídica del Estado considera que la medida tiene un fin constitucionalmente deseable, consistente en la disponibilidad de crédito empresarial accesible, con plazos y tasas aceptables, lo cual es fundamental para la creación, promoción y conservación de las empresas, la base del desarrollo de la economía nacional (Art 333 de la C.P.). Así mismo, señala que se trata de un medio adecuado y razonable para lograr los referidos fines, pues resulta esencial para conservar la idoneidad de la garantía en circunstancias de normalidad empresarial o en el marco de un proceso de reestructuración. Agrega, así mismo, que la medida es compatible con la protección internacional de los trabajadores, pues la OIT ha señalado que los créditos de estos deben estar cobijados por un privilegio, pero no ha afirmado que deba ser absoluto sobre los demás créditos, sino solo sobre los demás créditos comunes. Y en tercer lugar, indica que el medio escogido “</w:t>
      </w:r>
      <w:r w:rsidRPr="002565C6">
        <w:rPr>
          <w:i/>
        </w:rPr>
        <w:t>maximiza el bienestar de todos, al permitir la conservación de la empresa, el acceso al crédito y el respeto por los derechos de los acreedores con privilegio, como los trabajadores y los acreedores con garantías reales</w:t>
      </w:r>
      <w:r>
        <w:t>”. Por su parte, la Superintendencia de Sociedades sostiene que del porcentaje de las personas naturales admitidas a reorganización hasta el 2017 (29%), no todos tienen a cargo obligaciones alimentarias y, de otra parte, existen acciones afirmativas del Legislador que garantizan el mínimo vital de los deudores y sus dependientes, “</w:t>
      </w:r>
      <w:r w:rsidRPr="008125D0">
        <w:rPr>
          <w:i/>
        </w:rPr>
        <w:t>tales como la inembargabilidad de un porcentaje de sus salarios, el patrimonio de familia inembargable y el hecho de que tanto la persona jurídica como natural continúan con la actividad productiva en la reorganización</w:t>
      </w:r>
      <w:r>
        <w:t xml:space="preserve">”. En conclusión, señala que </w:t>
      </w:r>
      <w:r w:rsidRPr="00F422DD">
        <w:rPr>
          <w:i/>
        </w:rPr>
        <w:t>“es poco probable que la presencia de créditos relevados de someterse al acuerdo pero vinculados al concurso, en cabeza de acreedores garantizados, afecte el pago de obligaciones alimentarias</w:t>
      </w:r>
      <w:r>
        <w:t xml:space="preserve">”. </w:t>
      </w:r>
    </w:p>
  </w:footnote>
  <w:footnote w:id="4">
    <w:p w:rsidR="00BE7D4D" w:rsidRPr="0052494F" w:rsidRDefault="00BE7D4D">
      <w:pPr>
        <w:pStyle w:val="Textonotapie"/>
        <w:rPr>
          <w:lang w:val="es-419"/>
        </w:rPr>
      </w:pPr>
      <w:r>
        <w:rPr>
          <w:rStyle w:val="Refdenotaalpie"/>
        </w:rPr>
        <w:footnoteRef/>
      </w:r>
      <w:r>
        <w:t xml:space="preserve"> </w:t>
      </w:r>
      <w:r>
        <w:rPr>
          <w:lang w:val="es-419"/>
        </w:rPr>
        <w:t xml:space="preserve">Universidad de los Andes. </w:t>
      </w:r>
    </w:p>
  </w:footnote>
  <w:footnote w:id="5">
    <w:p w:rsidR="00BE7D4D" w:rsidRPr="00BD3B5E" w:rsidRDefault="00BE7D4D">
      <w:pPr>
        <w:pStyle w:val="Textonotapie"/>
        <w:rPr>
          <w:lang w:val="es-419"/>
        </w:rPr>
      </w:pPr>
      <w:r>
        <w:rPr>
          <w:rStyle w:val="Refdenotaalpie"/>
        </w:rPr>
        <w:footnoteRef/>
      </w:r>
      <w:r>
        <w:t xml:space="preserve"> </w:t>
      </w:r>
      <w:r>
        <w:rPr>
          <w:lang w:val="es-419"/>
        </w:rPr>
        <w:t>M.P. Mauricio González Cuervo.</w:t>
      </w:r>
    </w:p>
  </w:footnote>
  <w:footnote w:id="6">
    <w:p w:rsidR="00BE7D4D" w:rsidRPr="00FD1E24" w:rsidRDefault="00BE7D4D">
      <w:pPr>
        <w:pStyle w:val="Textonotapie"/>
        <w:rPr>
          <w:lang w:val="es-419"/>
        </w:rPr>
      </w:pPr>
      <w:r>
        <w:rPr>
          <w:rStyle w:val="Refdenotaalpie"/>
        </w:rPr>
        <w:footnoteRef/>
      </w:r>
      <w:r>
        <w:t xml:space="preserve"> </w:t>
      </w:r>
      <w:r>
        <w:rPr>
          <w:lang w:val="es-419"/>
        </w:rPr>
        <w:t>Prerrogativa consagrada en el artículo 52 de la misma Ley parcialmente acusada en este caso.</w:t>
      </w:r>
    </w:p>
  </w:footnote>
  <w:footnote w:id="7">
    <w:p w:rsidR="00BE7D4D" w:rsidRPr="00D363A2" w:rsidRDefault="00BE7D4D">
      <w:pPr>
        <w:pStyle w:val="Textonotapie"/>
        <w:rPr>
          <w:lang w:val="es-CO"/>
        </w:rPr>
      </w:pPr>
      <w:r>
        <w:rPr>
          <w:rStyle w:val="Refdenotaalpie"/>
        </w:rPr>
        <w:footnoteRef/>
      </w:r>
      <w:r>
        <w:t xml:space="preserve"> </w:t>
      </w:r>
      <w:r>
        <w:rPr>
          <w:bCs/>
          <w:lang w:val="es-ES"/>
        </w:rPr>
        <w:t>Con excepción de</w:t>
      </w:r>
      <w:r w:rsidRPr="00D363A2">
        <w:rPr>
          <w:bCs/>
          <w:lang w:val="es-ES"/>
        </w:rPr>
        <w:t>l Instituto Colombiano de Derecho Procesal</w:t>
      </w:r>
      <w:r>
        <w:rPr>
          <w:bCs/>
          <w:lang w:val="es-ES"/>
        </w:rPr>
        <w:t xml:space="preserve"> y</w:t>
      </w:r>
      <w:r w:rsidRPr="00D363A2">
        <w:rPr>
          <w:bCs/>
          <w:lang w:val="es-ES"/>
        </w:rPr>
        <w:t xml:space="preserve"> la Universidad Nacional</w:t>
      </w:r>
      <w:r>
        <w:rPr>
          <w:bCs/>
          <w:lang w:val="es-ES"/>
        </w:rPr>
        <w:t xml:space="preserve"> de Colombia.</w:t>
      </w:r>
    </w:p>
  </w:footnote>
  <w:footnote w:id="8">
    <w:p w:rsidR="00BE7D4D" w:rsidRPr="000B24CE" w:rsidRDefault="00BE7D4D">
      <w:pPr>
        <w:pStyle w:val="Textonotapie"/>
        <w:rPr>
          <w:lang w:val="es-CO"/>
        </w:rPr>
      </w:pPr>
      <w:r>
        <w:rPr>
          <w:rStyle w:val="Refdenotaalpie"/>
        </w:rPr>
        <w:footnoteRef/>
      </w:r>
      <w:r>
        <w:t xml:space="preserve"> Instituto Colombiano de Derecho Procesal, </w:t>
      </w:r>
      <w:r>
        <w:rPr>
          <w:lang w:val="es-CO"/>
        </w:rPr>
        <w:t xml:space="preserve">Universidades Nacional de Colombia y de Ibagué, Ministerio de Comercio y Superintendencia de Sociedades. </w:t>
      </w:r>
    </w:p>
  </w:footnote>
  <w:footnote w:id="9">
    <w:p w:rsidR="00BE7D4D" w:rsidRPr="00561E09" w:rsidRDefault="00BE7D4D">
      <w:pPr>
        <w:pStyle w:val="Textonotapie"/>
        <w:rPr>
          <w:lang w:val="es-CO"/>
        </w:rPr>
      </w:pPr>
      <w:r>
        <w:rPr>
          <w:rStyle w:val="Refdenotaalpie"/>
        </w:rPr>
        <w:footnoteRef/>
      </w:r>
      <w:r>
        <w:t xml:space="preserve"> Instituto Colombiano de Derecho Procesal y </w:t>
      </w:r>
      <w:r>
        <w:rPr>
          <w:lang w:val="es-CO"/>
        </w:rPr>
        <w:t>Universidades Nacional de Colombia.</w:t>
      </w:r>
    </w:p>
  </w:footnote>
  <w:footnote w:id="10">
    <w:p w:rsidR="00BE7D4D" w:rsidRPr="00EC21DA" w:rsidRDefault="00BE7D4D">
      <w:pPr>
        <w:pStyle w:val="Textonotapie"/>
        <w:rPr>
          <w:lang w:val="es-CO"/>
        </w:rPr>
      </w:pPr>
      <w:r>
        <w:rPr>
          <w:rStyle w:val="Refdenotaalpie"/>
        </w:rPr>
        <w:footnoteRef/>
      </w:r>
      <w:r>
        <w:t xml:space="preserve"> Argumento de la </w:t>
      </w:r>
      <w:r>
        <w:rPr>
          <w:lang w:val="es-CO"/>
        </w:rPr>
        <w:t>Superintendencia de Sociedades.</w:t>
      </w:r>
    </w:p>
  </w:footnote>
  <w:footnote w:id="11">
    <w:p w:rsidR="00BE7D4D" w:rsidRPr="000B24CE" w:rsidRDefault="00BE7D4D">
      <w:pPr>
        <w:pStyle w:val="Textonotapie"/>
        <w:rPr>
          <w:lang w:val="es-CO"/>
        </w:rPr>
      </w:pPr>
      <w:r>
        <w:rPr>
          <w:rStyle w:val="Refdenotaalpie"/>
        </w:rPr>
        <w:footnoteRef/>
      </w:r>
      <w:r>
        <w:t xml:space="preserve"> Universidades de Ibagué y Pedagógica y Tecnológica de Colombia. </w:t>
      </w:r>
    </w:p>
  </w:footnote>
  <w:footnote w:id="12">
    <w:p w:rsidR="00BE7D4D" w:rsidRPr="006E05D8" w:rsidRDefault="00BE7D4D" w:rsidP="007A7FE6">
      <w:pPr>
        <w:pStyle w:val="Textonotapie"/>
        <w:rPr>
          <w:lang w:val="es-CO"/>
        </w:rPr>
      </w:pPr>
      <w:r w:rsidRPr="00F83755">
        <w:rPr>
          <w:rStyle w:val="Refdenotaalpie"/>
        </w:rPr>
        <w:footnoteRef/>
      </w:r>
      <w:r w:rsidRPr="00F83755">
        <w:t xml:space="preserve"> </w:t>
      </w:r>
      <w:r>
        <w:t xml:space="preserve">Instituto Colombiano de derecho Procesal, </w:t>
      </w:r>
      <w:r w:rsidRPr="00F83755">
        <w:rPr>
          <w:bCs/>
          <w:bdr w:val="none" w:sz="0" w:space="0" w:color="auto" w:frame="1"/>
        </w:rPr>
        <w:t>Superintendencia</w:t>
      </w:r>
      <w:r>
        <w:rPr>
          <w:bCs/>
          <w:bdr w:val="none" w:sz="0" w:space="0" w:color="auto" w:frame="1"/>
        </w:rPr>
        <w:t>s</w:t>
      </w:r>
      <w:r w:rsidRPr="00F83755">
        <w:rPr>
          <w:bCs/>
          <w:bdr w:val="none" w:sz="0" w:space="0" w:color="auto" w:frame="1"/>
        </w:rPr>
        <w:t xml:space="preserve"> Financiera y de Sociedades, </w:t>
      </w:r>
      <w:r w:rsidRPr="00F83755">
        <w:rPr>
          <w:lang w:val="es-ES"/>
        </w:rPr>
        <w:t>Ministerio</w:t>
      </w:r>
      <w:r>
        <w:rPr>
          <w:lang w:val="es-ES"/>
        </w:rPr>
        <w:t xml:space="preserve"> </w:t>
      </w:r>
      <w:r w:rsidRPr="00F83755">
        <w:rPr>
          <w:lang w:val="es-ES"/>
        </w:rPr>
        <w:t>de Comercio, Industria y Turismo</w:t>
      </w:r>
      <w:r>
        <w:rPr>
          <w:lang w:val="es-ES"/>
        </w:rPr>
        <w:t xml:space="preserve">; </w:t>
      </w:r>
      <w:r w:rsidRPr="00F83755">
        <w:rPr>
          <w:lang w:val="es-ES"/>
        </w:rPr>
        <w:t>Universidad</w:t>
      </w:r>
      <w:r>
        <w:rPr>
          <w:lang w:val="es-ES"/>
        </w:rPr>
        <w:t>es</w:t>
      </w:r>
      <w:r w:rsidRPr="00F83755">
        <w:rPr>
          <w:lang w:val="es-ES"/>
        </w:rPr>
        <w:t xml:space="preserve"> del Rosario, de Antioquia </w:t>
      </w:r>
      <w:r>
        <w:rPr>
          <w:lang w:val="es-ES"/>
        </w:rPr>
        <w:t xml:space="preserve">e Industrial de </w:t>
      </w:r>
      <w:r w:rsidRPr="00F83755">
        <w:rPr>
          <w:lang w:val="es-ES"/>
        </w:rPr>
        <w:t>Santander. Ciudadanos Igor Alexis Peña Zúñiga, Juan David Gómez Pérez</w:t>
      </w:r>
      <w:r>
        <w:rPr>
          <w:lang w:val="es-ES"/>
        </w:rPr>
        <w:t xml:space="preserve"> </w:t>
      </w:r>
      <w:r w:rsidRPr="00F83755">
        <w:rPr>
          <w:lang w:val="es-ES"/>
        </w:rPr>
        <w:t>y Diana Lucía Talero.</w:t>
      </w:r>
      <w:r>
        <w:rPr>
          <w:sz w:val="28"/>
          <w:szCs w:val="28"/>
          <w:lang w:val="es-ES"/>
        </w:rPr>
        <w:t xml:space="preserve"> </w:t>
      </w:r>
    </w:p>
  </w:footnote>
  <w:footnote w:id="13">
    <w:p w:rsidR="00BE7D4D" w:rsidRPr="00A46754" w:rsidRDefault="00BE7D4D">
      <w:pPr>
        <w:pStyle w:val="Textonotapie"/>
        <w:rPr>
          <w:lang w:val="es-CO"/>
        </w:rPr>
      </w:pPr>
      <w:r>
        <w:rPr>
          <w:rStyle w:val="Refdenotaalpie"/>
        </w:rPr>
        <w:footnoteRef/>
      </w:r>
      <w:r>
        <w:t xml:space="preserve"> </w:t>
      </w:r>
      <w:r>
        <w:rPr>
          <w:lang w:val="es-CO"/>
        </w:rPr>
        <w:t>Debe advertirse que, si bien la</w:t>
      </w:r>
      <w:r w:rsidR="00456751">
        <w:rPr>
          <w:lang w:val="es-CO"/>
        </w:rPr>
        <w:t xml:space="preserve">s universidades </w:t>
      </w:r>
      <w:r>
        <w:rPr>
          <w:lang w:val="es-CO"/>
        </w:rPr>
        <w:t xml:space="preserve">de Antioquia y de Santander coinciden en que no se presenta un cambio en la prelación de créditos, solicitan a la Corte que declare la exequibilidad condicionada de los artículos demandados bajo el entendido que los créditos laborales, los créditos por alimentos a favor de menores y los créditos pensionales, tienen prevalencia sobre los créditos de los acreedores garantizados. </w:t>
      </w:r>
    </w:p>
  </w:footnote>
  <w:footnote w:id="14">
    <w:p w:rsidR="00BE7D4D" w:rsidRPr="00436CA3" w:rsidRDefault="00BE7D4D" w:rsidP="003B6E7C">
      <w:pPr>
        <w:pStyle w:val="Textonotapie"/>
        <w:rPr>
          <w:lang w:val="es-CO"/>
        </w:rPr>
      </w:pPr>
      <w:r w:rsidRPr="00436CA3">
        <w:rPr>
          <w:rStyle w:val="Refdenotaalpie"/>
        </w:rPr>
        <w:footnoteRef/>
      </w:r>
      <w:r w:rsidRPr="00436CA3">
        <w:t xml:space="preserve"> </w:t>
      </w:r>
      <w:r w:rsidRPr="00436CA3">
        <w:rPr>
          <w:bCs/>
          <w:lang w:val="es-ES"/>
        </w:rPr>
        <w:t>Minis</w:t>
      </w:r>
      <w:r>
        <w:rPr>
          <w:bCs/>
          <w:lang w:val="es-ES"/>
        </w:rPr>
        <w:t>terios del Interior</w:t>
      </w:r>
      <w:r w:rsidR="00456751">
        <w:rPr>
          <w:bCs/>
          <w:lang w:val="es-ES"/>
        </w:rPr>
        <w:t>,</w:t>
      </w:r>
      <w:r>
        <w:rPr>
          <w:bCs/>
          <w:lang w:val="es-ES"/>
        </w:rPr>
        <w:t xml:space="preserve"> y de Justicia y del Derecho. Ciudadano Humberto Sierra Porto. </w:t>
      </w:r>
    </w:p>
  </w:footnote>
  <w:footnote w:id="15">
    <w:p w:rsidR="00BE7D4D" w:rsidRPr="004F6503" w:rsidRDefault="00BE7D4D">
      <w:pPr>
        <w:pStyle w:val="Textonotapie"/>
        <w:rPr>
          <w:lang w:val="es-419"/>
        </w:rPr>
      </w:pPr>
      <w:r>
        <w:rPr>
          <w:rStyle w:val="Refdenotaalpie"/>
        </w:rPr>
        <w:footnoteRef/>
      </w:r>
      <w:r>
        <w:t xml:space="preserve"> </w:t>
      </w:r>
      <w:r>
        <w:rPr>
          <w:lang w:val="es-419"/>
        </w:rPr>
        <w:t>Ministerio del Interior</w:t>
      </w:r>
      <w:r w:rsidR="00456751">
        <w:rPr>
          <w:lang w:val="es-419"/>
        </w:rPr>
        <w:t>.</w:t>
      </w:r>
    </w:p>
  </w:footnote>
  <w:footnote w:id="16">
    <w:p w:rsidR="00BE7D4D" w:rsidRPr="004F6503" w:rsidRDefault="00BE7D4D">
      <w:pPr>
        <w:pStyle w:val="Textonotapie"/>
        <w:rPr>
          <w:lang w:val="es-419"/>
        </w:rPr>
      </w:pPr>
      <w:r>
        <w:rPr>
          <w:rStyle w:val="Refdenotaalpie"/>
        </w:rPr>
        <w:footnoteRef/>
      </w:r>
      <w:r>
        <w:t xml:space="preserve"> </w:t>
      </w:r>
      <w:r>
        <w:rPr>
          <w:lang w:val="es-419"/>
        </w:rPr>
        <w:t>Ciudadano Humberto Sierra Porto.</w:t>
      </w:r>
    </w:p>
  </w:footnote>
  <w:footnote w:id="17">
    <w:p w:rsidR="00BE7D4D" w:rsidRPr="00964DA5" w:rsidRDefault="00BE7D4D">
      <w:pPr>
        <w:pStyle w:val="Textonotapie"/>
        <w:rPr>
          <w:lang w:val="es-419"/>
        </w:rPr>
      </w:pPr>
      <w:r>
        <w:rPr>
          <w:rStyle w:val="Refdenotaalpie"/>
        </w:rPr>
        <w:footnoteRef/>
      </w:r>
      <w:r>
        <w:t xml:space="preserve"> </w:t>
      </w:r>
      <w:r>
        <w:rPr>
          <w:lang w:val="es-419"/>
        </w:rPr>
        <w:t xml:space="preserve">Instituto Colombiano de Derecho Procesal. </w:t>
      </w:r>
    </w:p>
  </w:footnote>
  <w:footnote w:id="18">
    <w:p w:rsidR="00BE7D4D" w:rsidRPr="00B51472" w:rsidRDefault="00BE7D4D" w:rsidP="004F6503">
      <w:pPr>
        <w:pStyle w:val="Textonotapie"/>
        <w:rPr>
          <w:lang w:val="es-419"/>
        </w:rPr>
      </w:pPr>
      <w:r>
        <w:rPr>
          <w:rStyle w:val="Refdenotaalpie"/>
        </w:rPr>
        <w:footnoteRef/>
      </w:r>
      <w:r>
        <w:t xml:space="preserve"> </w:t>
      </w:r>
      <w:r w:rsidRPr="00436CA3">
        <w:rPr>
          <w:bCs/>
          <w:lang w:val="es-ES"/>
        </w:rPr>
        <w:t>Minis</w:t>
      </w:r>
      <w:r>
        <w:rPr>
          <w:bCs/>
          <w:lang w:val="es-ES"/>
        </w:rPr>
        <w:t xml:space="preserve">terios del Interior y de Justicia y del Derecho. </w:t>
      </w:r>
      <w:r w:rsidRPr="00436CA3">
        <w:rPr>
          <w:bCs/>
          <w:lang w:val="es-ES"/>
        </w:rPr>
        <w:t>Minis</w:t>
      </w:r>
      <w:r>
        <w:rPr>
          <w:bCs/>
          <w:lang w:val="es-ES"/>
        </w:rPr>
        <w:t>terios del Interior y de Justicia y del Derecho.</w:t>
      </w:r>
    </w:p>
  </w:footnote>
  <w:footnote w:id="19">
    <w:p w:rsidR="00BE7D4D" w:rsidRPr="003F0BDF" w:rsidRDefault="00BE7D4D" w:rsidP="00964DA5">
      <w:pPr>
        <w:pStyle w:val="Textonotapie"/>
        <w:rPr>
          <w:lang w:val="es-419"/>
        </w:rPr>
      </w:pPr>
      <w:r>
        <w:rPr>
          <w:rStyle w:val="Refdenotaalpie"/>
        </w:rPr>
        <w:footnoteRef/>
      </w:r>
      <w:r>
        <w:t xml:space="preserve"> </w:t>
      </w:r>
      <w:r>
        <w:rPr>
          <w:lang w:val="es-419"/>
        </w:rPr>
        <w:t>Ministerio de Justicia y del Derecho.</w:t>
      </w:r>
    </w:p>
  </w:footnote>
  <w:footnote w:id="20">
    <w:p w:rsidR="00BE7D4D" w:rsidRPr="00543A80" w:rsidRDefault="00BE7D4D">
      <w:pPr>
        <w:pStyle w:val="Textonotapie"/>
        <w:rPr>
          <w:lang w:val="es-CO"/>
        </w:rPr>
      </w:pPr>
      <w:r>
        <w:rPr>
          <w:rStyle w:val="Refdenotaalpie"/>
        </w:rPr>
        <w:footnoteRef/>
      </w:r>
      <w:r>
        <w:t xml:space="preserve"> Ver, sentencias </w:t>
      </w:r>
      <w:r w:rsidRPr="00543A80">
        <w:t>C-623 de 2008. M.P. Rodrigo Escobar Gil, reiterada en la Sentencia C-031 de 2014. M.P. Gabriel Eduardo Mendoza Martelo. Ver, así mismo, las Sentencias C-1115 de 2004. M.P. Rodrigo Escobar Gil; C-1300 de 2005. M.P. Marco Gerardo Monroy Cabra; C-074 de 2006. M.P. Rodrigo Escobar Gil; C-929 de 2007. M.P. Rodrigo Escobar Gil; C-623 de 2008. M.P. Rodrigo Escobar Gil; C-1123 de 2008. M.P. Rodrigo Escobar Gil y C-031 de 2014. M.P. Gabriel Eduardo Mendoza Martelo.</w:t>
      </w:r>
    </w:p>
  </w:footnote>
  <w:footnote w:id="21">
    <w:p w:rsidR="00BE7D4D" w:rsidRPr="00123DA4" w:rsidRDefault="00BE7D4D" w:rsidP="004645E0">
      <w:pPr>
        <w:pStyle w:val="Textonotapie"/>
        <w:rPr>
          <w:sz w:val="18"/>
          <w:szCs w:val="18"/>
        </w:rPr>
      </w:pPr>
      <w:r w:rsidRPr="00123DA4">
        <w:rPr>
          <w:rStyle w:val="Refdenotaalpie"/>
          <w:sz w:val="18"/>
          <w:szCs w:val="18"/>
        </w:rPr>
        <w:footnoteRef/>
      </w:r>
      <w:r w:rsidRPr="00123DA4">
        <w:rPr>
          <w:sz w:val="18"/>
          <w:szCs w:val="18"/>
        </w:rPr>
        <w:t xml:space="preserve"> Una explicación amplia de las exigencias que deben cumplir los cargos puede encontrarse en la Sentencia C-1052 de 2001. M.P. Manuel José Cepeda Espinosa.</w:t>
      </w:r>
    </w:p>
  </w:footnote>
  <w:footnote w:id="22">
    <w:p w:rsidR="00BE7D4D" w:rsidRPr="000E3E3D" w:rsidRDefault="00BE7D4D">
      <w:pPr>
        <w:pStyle w:val="Textonotapie"/>
        <w:rPr>
          <w:lang w:val="es-419"/>
        </w:rPr>
      </w:pPr>
      <w:r>
        <w:rPr>
          <w:rStyle w:val="Refdenotaalpie"/>
        </w:rPr>
        <w:footnoteRef/>
      </w:r>
      <w:r>
        <w:t xml:space="preserve"> </w:t>
      </w:r>
      <w:bookmarkStart w:id="3" w:name="19"/>
      <w:r w:rsidRPr="000E3E3D">
        <w:t xml:space="preserve">El artículo </w:t>
      </w:r>
      <w:r w:rsidRPr="000E3E3D">
        <w:rPr>
          <w:bCs/>
        </w:rPr>
        <w:t>19</w:t>
      </w:r>
      <w:r>
        <w:rPr>
          <w:bCs/>
        </w:rPr>
        <w:t>.9</w:t>
      </w:r>
      <w:r w:rsidRPr="000E3E3D">
        <w:rPr>
          <w:bCs/>
        </w:rPr>
        <w:t xml:space="preserve"> de la Ley 1116 establece:</w:t>
      </w:r>
      <w:r w:rsidRPr="000E3E3D">
        <w:rPr>
          <w:bCs/>
          <w:i/>
        </w:rPr>
        <w:t xml:space="preserve"> </w:t>
      </w:r>
      <w:r>
        <w:rPr>
          <w:bCs/>
          <w:i/>
        </w:rPr>
        <w:t>I</w:t>
      </w:r>
      <w:r w:rsidRPr="000E3E3D">
        <w:rPr>
          <w:bCs/>
          <w:i/>
        </w:rPr>
        <w:t>nicio del proceso de reorganización.</w:t>
      </w:r>
      <w:bookmarkEnd w:id="3"/>
      <w:r w:rsidRPr="000E3E3D">
        <w:rPr>
          <w:i/>
        </w:rPr>
        <w:t xml:space="preserve"> La providencia que decreta el inicio del proceso de reorganización deberá, comprender los siguientes aspectos: </w:t>
      </w:r>
      <w:r>
        <w:rPr>
          <w:i/>
        </w:rPr>
        <w:t xml:space="preserve">(…) 9. </w:t>
      </w:r>
      <w:r w:rsidRPr="000E3E3D">
        <w:rPr>
          <w:i/>
        </w:rPr>
        <w:t>Ordenar a los administradores del deudor y al promotor que, a través de los medios que estimen idóneos en cada caso, efectivamente informen a todos los acreedores la fecha de inicio del proceso de reorganización, transcribiendo el aviso que informe acerca del inicio expedido por la autoridad competente, incluyendo a los jueces que tramiten procesos de ejecución y restitución. En todo caso, deberá acreditar ante el juez del concurso el cumplimiento de lo anterior y siempre los gastos serán a cargo del deudor.</w:t>
      </w:r>
    </w:p>
  </w:footnote>
  <w:footnote w:id="23">
    <w:p w:rsidR="00BE7D4D" w:rsidRPr="004E53EA" w:rsidRDefault="00BE7D4D">
      <w:pPr>
        <w:pStyle w:val="Textonotapie"/>
        <w:rPr>
          <w:lang w:val="es-419"/>
        </w:rPr>
      </w:pPr>
      <w:r>
        <w:rPr>
          <w:rStyle w:val="Refdenotaalpie"/>
        </w:rPr>
        <w:footnoteRef/>
      </w:r>
      <w:r>
        <w:t xml:space="preserve"> </w:t>
      </w:r>
      <w:r w:rsidRPr="00F94E0A">
        <w:rPr>
          <w:lang w:val="es-419"/>
        </w:rPr>
        <w:t xml:space="preserve">Según el inciso 1º del artículo 17 de la Ley 1116 de  2006, </w:t>
      </w:r>
      <w:r w:rsidRPr="00F94E0A">
        <w:t> “</w:t>
      </w:r>
      <w:r w:rsidRPr="00F94E0A">
        <w:rPr>
          <w:i/>
        </w:rPr>
        <w:t>[a] partir de la fecha de presentación de la solicitud, se prohíbe a los administradores la adopción de reformas estatutarias; la constitución y ejecución de garantías o cauciones que recaigan sobre bienes propios del deudor, incluyendo fiducias mercantiles o encargos fiduciarios que tengan dicha finalidad; efectuar compensaciones, pagos, arreglos, desistimientos, allanamientos, terminaciones unilaterales o de mutuo acuerdo de procesos en curso; conciliaciones o transacciones de ninguna clase de obligaciones a su cargo; ni efectuarse enajenaciones de bienes u operaciones que no correspondan al giro ordinario de los negocios del deudor o que se lleven a cabo sin sujeción a las limitaciones estatutarias aplicables, incluyendo las fiducias mercantiles y los encargos fiduciarios que tengan esa finalidad o encomienden o faculten al fiduciario en tal sentido; salvo que exista autorización previa, expresa y precisa del juez del concurso</w:t>
      </w:r>
      <w:r w:rsidRPr="00F94E0A">
        <w:t>”.</w:t>
      </w:r>
    </w:p>
  </w:footnote>
  <w:footnote w:id="24">
    <w:p w:rsidR="00BE7D4D" w:rsidRPr="001B429C" w:rsidRDefault="00BE7D4D">
      <w:pPr>
        <w:pStyle w:val="Textonotapie"/>
        <w:rPr>
          <w:lang w:val="es-CO"/>
        </w:rPr>
      </w:pPr>
      <w:r>
        <w:rPr>
          <w:rStyle w:val="Refdenotaalpie"/>
        </w:rPr>
        <w:footnoteRef/>
      </w:r>
      <w:r>
        <w:t xml:space="preserve"> </w:t>
      </w:r>
      <w:r>
        <w:rPr>
          <w:lang w:val="es-CO"/>
        </w:rPr>
        <w:t xml:space="preserve">Fl. 9 de la demanda. </w:t>
      </w:r>
    </w:p>
  </w:footnote>
  <w:footnote w:id="25">
    <w:p w:rsidR="00BE7D4D" w:rsidRPr="001B429C" w:rsidRDefault="00BE7D4D">
      <w:pPr>
        <w:pStyle w:val="Textonotapie"/>
        <w:rPr>
          <w:lang w:val="es-CO"/>
        </w:rPr>
      </w:pPr>
      <w:r>
        <w:rPr>
          <w:rStyle w:val="Refdenotaalpie"/>
        </w:rPr>
        <w:footnoteRef/>
      </w:r>
      <w:r>
        <w:t xml:space="preserve"> </w:t>
      </w:r>
      <w:r>
        <w:rPr>
          <w:lang w:val="es-CO"/>
        </w:rPr>
        <w:t xml:space="preserve">Fl. 11 </w:t>
      </w:r>
      <w:r w:rsidRPr="001B429C">
        <w:rPr>
          <w:i/>
          <w:lang w:val="es-CO"/>
        </w:rPr>
        <w:t>íbíd.</w:t>
      </w:r>
      <w:r>
        <w:rPr>
          <w:lang w:val="es-CO"/>
        </w:rPr>
        <w:t xml:space="preserve"> </w:t>
      </w:r>
    </w:p>
  </w:footnote>
  <w:footnote w:id="26">
    <w:p w:rsidR="00BE7D4D" w:rsidRPr="00595824" w:rsidRDefault="00BE7D4D" w:rsidP="00C32A2E">
      <w:pPr>
        <w:pStyle w:val="Textonotapie"/>
        <w:rPr>
          <w:i/>
          <w:lang w:val="es-CO"/>
        </w:rPr>
      </w:pPr>
      <w:r>
        <w:rPr>
          <w:rStyle w:val="Refdenotaalpie"/>
        </w:rPr>
        <w:footnoteRef/>
      </w:r>
      <w:r>
        <w:t xml:space="preserve"> El a</w:t>
      </w:r>
      <w:r w:rsidRPr="00595824">
        <w:t>rtículo 2498</w:t>
      </w:r>
      <w:r>
        <w:t xml:space="preserve"> del Código Civil indica: “</w:t>
      </w:r>
      <w:r w:rsidRPr="00595824">
        <w:rPr>
          <w:i/>
        </w:rPr>
        <w:t>Exclusión de créditos entre sí. Afectando a una misma especie crédito de la primera y créditos de la segunda, excluirán éstos a aquéllos; pero si fueren insuficientes los demás bienes para cubrir los créditos de la primera clase, tendrán éstos la preferencia en cuanto al déficit, y concurrirán en dicha especie, en el orden y forma que se expresan en el inciso primero del artículo 2495</w:t>
      </w:r>
      <w:r>
        <w:t>”</w:t>
      </w:r>
      <w:r w:rsidRPr="00595824">
        <w:rPr>
          <w:i/>
        </w:rPr>
        <w:t>.</w:t>
      </w:r>
    </w:p>
  </w:footnote>
  <w:footnote w:id="27">
    <w:p w:rsidR="00BE7D4D" w:rsidRPr="00F97792" w:rsidRDefault="00BE7D4D">
      <w:pPr>
        <w:pStyle w:val="Textonotapie"/>
        <w:rPr>
          <w:lang w:val="es-CO"/>
        </w:rPr>
      </w:pPr>
      <w:r>
        <w:rPr>
          <w:rStyle w:val="Refdenotaalpie"/>
        </w:rPr>
        <w:footnoteRef/>
      </w:r>
      <w:r>
        <w:t xml:space="preserve"> </w:t>
      </w:r>
      <w:r w:rsidRPr="00BD0B80">
        <w:rPr>
          <w:i/>
        </w:rPr>
        <w:t>Cfr</w:t>
      </w:r>
      <w:r>
        <w:t>. en particular, los conceptos técnicos emitidos por las Universidades de Los Andes, Nacional, de Ibagué y Externado de Colombia, así como por el Instituto Colombiano de Derecho Procesal.</w:t>
      </w:r>
    </w:p>
  </w:footnote>
  <w:footnote w:id="28">
    <w:p w:rsidR="00BE7D4D" w:rsidRPr="00123DA4" w:rsidRDefault="00BE7D4D" w:rsidP="00254769">
      <w:pPr>
        <w:pStyle w:val="Textonotapie"/>
        <w:rPr>
          <w:sz w:val="18"/>
          <w:szCs w:val="18"/>
        </w:rPr>
      </w:pPr>
      <w:r w:rsidRPr="00123DA4">
        <w:rPr>
          <w:rStyle w:val="Refdenotaalpie"/>
          <w:sz w:val="18"/>
          <w:szCs w:val="18"/>
        </w:rPr>
        <w:footnoteRef/>
      </w:r>
      <w:r w:rsidRPr="00123DA4">
        <w:rPr>
          <w:sz w:val="18"/>
          <w:szCs w:val="18"/>
        </w:rPr>
        <w:t xml:space="preserve"> </w:t>
      </w:r>
      <w:r w:rsidRPr="00123DA4">
        <w:rPr>
          <w:i/>
          <w:sz w:val="18"/>
          <w:szCs w:val="18"/>
        </w:rPr>
        <w:t>Cfr</w:t>
      </w:r>
      <w:r w:rsidRPr="00123DA4">
        <w:rPr>
          <w:sz w:val="18"/>
          <w:szCs w:val="18"/>
        </w:rPr>
        <w:t>. Sentencias C-089 de 2016. M.P. Gloria Stella Ortiz Delgado; C-283 de 2014. M.P. Jorge Iván Palacio Palacio y C-257 de 2015. M.P. Gloria Stella Ortiz Delgado.</w:t>
      </w:r>
    </w:p>
  </w:footnote>
  <w:footnote w:id="29">
    <w:p w:rsidR="00BE7D4D" w:rsidRPr="00FE39A3" w:rsidRDefault="00BE7D4D">
      <w:pPr>
        <w:pStyle w:val="Textonotapie"/>
        <w:rPr>
          <w:lang w:val="es-CO"/>
        </w:rPr>
      </w:pPr>
      <w:r>
        <w:rPr>
          <w:rStyle w:val="Refdenotaalpie"/>
        </w:rPr>
        <w:footnoteRef/>
      </w:r>
      <w:r>
        <w:t xml:space="preserve"> Especialmente Confecámaras, las </w:t>
      </w:r>
      <w:r w:rsidRPr="00F83755">
        <w:rPr>
          <w:bCs/>
          <w:bdr w:val="none" w:sz="0" w:space="0" w:color="auto" w:frame="1"/>
        </w:rPr>
        <w:t>Superintendencia</w:t>
      </w:r>
      <w:r>
        <w:rPr>
          <w:bCs/>
          <w:bdr w:val="none" w:sz="0" w:space="0" w:color="auto" w:frame="1"/>
        </w:rPr>
        <w:t>s</w:t>
      </w:r>
      <w:r w:rsidRPr="00F83755">
        <w:rPr>
          <w:bCs/>
          <w:bdr w:val="none" w:sz="0" w:space="0" w:color="auto" w:frame="1"/>
        </w:rPr>
        <w:t xml:space="preserve"> Financiera y de Sociedades, </w:t>
      </w:r>
      <w:r>
        <w:rPr>
          <w:bCs/>
          <w:bdr w:val="none" w:sz="0" w:space="0" w:color="auto" w:frame="1"/>
        </w:rPr>
        <w:t xml:space="preserve">el </w:t>
      </w:r>
      <w:r w:rsidRPr="00F83755">
        <w:rPr>
          <w:lang w:val="es-ES"/>
        </w:rPr>
        <w:t>Ministerio</w:t>
      </w:r>
      <w:r>
        <w:rPr>
          <w:lang w:val="es-ES"/>
        </w:rPr>
        <w:t xml:space="preserve"> </w:t>
      </w:r>
      <w:r w:rsidRPr="00F83755">
        <w:rPr>
          <w:lang w:val="es-ES"/>
        </w:rPr>
        <w:t>de Comercio, Industria y Turismo</w:t>
      </w:r>
      <w:r>
        <w:rPr>
          <w:lang w:val="es-ES"/>
        </w:rPr>
        <w:t xml:space="preserve"> y la Agencia Nacional de Defensa Jurídica del Estado.  </w:t>
      </w:r>
    </w:p>
  </w:footnote>
  <w:footnote w:id="30">
    <w:p w:rsidR="00BE7D4D" w:rsidRPr="00883585" w:rsidRDefault="00BE7D4D" w:rsidP="009A5F2D">
      <w:pPr>
        <w:pStyle w:val="Textonotapie"/>
      </w:pPr>
      <w:r w:rsidRPr="00883585">
        <w:rPr>
          <w:vertAlign w:val="superscript"/>
        </w:rPr>
        <w:footnoteRef/>
      </w:r>
      <w:r w:rsidRPr="00883585">
        <w:t xml:space="preserve"> Sentencias C-870 de 2003. M.P. Jaime Araújo Rentería; </w:t>
      </w:r>
      <w:hyperlink r:id="rId1" w:history="1">
        <w:r w:rsidRPr="00883585">
          <w:rPr>
            <w:rStyle w:val="Hipervnculo"/>
            <w:color w:val="auto"/>
            <w:u w:val="none"/>
          </w:rPr>
          <w:t>C-1319 de 2000</w:t>
        </w:r>
      </w:hyperlink>
      <w:r w:rsidRPr="00883585">
        <w:t xml:space="preserve">. M.P. Vladimiro Naranjo Mesa; </w:t>
      </w:r>
      <w:r w:rsidRPr="00883585">
        <w:rPr>
          <w:bCs/>
        </w:rPr>
        <w:t xml:space="preserve">C-645 de </w:t>
      </w:r>
      <w:smartTag w:uri="urn:schemas-microsoft-com:office:smarttags" w:element="metricconverter">
        <w:smartTagPr>
          <w:attr w:name="ProductID" w:val="2002, M"/>
        </w:smartTagPr>
        <w:r w:rsidRPr="00883585">
          <w:rPr>
            <w:bCs/>
          </w:rPr>
          <w:t>2002</w:t>
        </w:r>
        <w:r w:rsidRPr="00883585">
          <w:t>, M</w:t>
        </w:r>
      </w:smartTag>
      <w:r w:rsidRPr="00883585">
        <w:t xml:space="preserve">.P. Marco Gerardo Monroy Cabra; C-870 de </w:t>
      </w:r>
      <w:smartTag w:uri="urn:schemas-microsoft-com:office:smarttags" w:element="metricconverter">
        <w:smartTagPr>
          <w:attr w:name="ProductID" w:val="2003, M"/>
        </w:smartTagPr>
        <w:r w:rsidRPr="00883585">
          <w:t>2003, M</w:t>
        </w:r>
      </w:smartTag>
      <w:r w:rsidRPr="00883585">
        <w:t xml:space="preserve">.P. Jaime Araújo Rentería; </w:t>
      </w:r>
      <w:hyperlink r:id="rId2" w:history="1">
        <w:r w:rsidRPr="00883585">
          <w:rPr>
            <w:rStyle w:val="Hipervnculo"/>
            <w:color w:val="auto"/>
            <w:u w:val="none"/>
          </w:rPr>
          <w:t>C-100 de 2005</w:t>
        </w:r>
      </w:hyperlink>
      <w:r w:rsidRPr="00883585">
        <w:t xml:space="preserve">, M.P. Álvaro Tafur Galvis; </w:t>
      </w:r>
      <w:r w:rsidRPr="00883585">
        <w:rPr>
          <w:bCs/>
        </w:rPr>
        <w:t xml:space="preserve">C-242 de </w:t>
      </w:r>
      <w:smartTag w:uri="urn:schemas-microsoft-com:office:smarttags" w:element="metricconverter">
        <w:smartTagPr>
          <w:attr w:name="ProductID" w:val="2006, M"/>
        </w:smartTagPr>
        <w:r w:rsidRPr="00883585">
          <w:rPr>
            <w:bCs/>
          </w:rPr>
          <w:t xml:space="preserve">2006, </w:t>
        </w:r>
        <w:r w:rsidRPr="00883585">
          <w:t>M</w:t>
        </w:r>
      </w:smartTag>
      <w:r w:rsidRPr="00883585">
        <w:t xml:space="preserve">.P. Clara Inés Vargas Hernández; </w:t>
      </w:r>
      <w:hyperlink r:id="rId3" w:history="1">
        <w:r w:rsidRPr="00883585">
          <w:rPr>
            <w:rStyle w:val="Hipervnculo"/>
            <w:color w:val="auto"/>
            <w:u w:val="none"/>
          </w:rPr>
          <w:t>C-823 de 2006</w:t>
        </w:r>
      </w:hyperlink>
      <w:r w:rsidRPr="00883585">
        <w:t xml:space="preserve">, M.P. Jaime Córdoba Triviño; </w:t>
      </w:r>
      <w:r w:rsidRPr="00883585">
        <w:rPr>
          <w:bCs/>
        </w:rPr>
        <w:t xml:space="preserve">C-823 de </w:t>
      </w:r>
      <w:smartTag w:uri="urn:schemas-microsoft-com:office:smarttags" w:element="metricconverter">
        <w:smartTagPr>
          <w:attr w:name="ProductID" w:val="2006 M"/>
        </w:smartTagPr>
        <w:r w:rsidRPr="00883585">
          <w:rPr>
            <w:bCs/>
          </w:rPr>
          <w:t>2006 M</w:t>
        </w:r>
      </w:smartTag>
      <w:r w:rsidRPr="00883585">
        <w:rPr>
          <w:bCs/>
        </w:rPr>
        <w:t xml:space="preserve">.P. Jaime Córdoba Triviño; </w:t>
      </w:r>
      <w:r w:rsidRPr="00883585">
        <w:t xml:space="preserve">Sentencia C-992 de </w:t>
      </w:r>
      <w:smartTag w:uri="urn:schemas-microsoft-com:office:smarttags" w:element="metricconverter">
        <w:smartTagPr>
          <w:attr w:name="ProductID" w:val="2006, M"/>
        </w:smartTagPr>
        <w:r w:rsidRPr="00883585">
          <w:t>2006, M</w:t>
        </w:r>
      </w:smartTag>
      <w:r w:rsidRPr="00883585">
        <w:t>.P. Álvaro Tafur Galvis, citadas en la Sentencia C-620 de 2012. M.P. Jorge Ignacio Pretelt.</w:t>
      </w:r>
    </w:p>
  </w:footnote>
  <w:footnote w:id="31">
    <w:p w:rsidR="00BE7D4D" w:rsidRPr="00883585" w:rsidRDefault="00BE7D4D" w:rsidP="00C728B8">
      <w:pPr>
        <w:pStyle w:val="Textonotapie"/>
      </w:pPr>
      <w:r w:rsidRPr="00883585">
        <w:rPr>
          <w:vertAlign w:val="superscript"/>
        </w:rPr>
        <w:footnoteRef/>
      </w:r>
      <w:r w:rsidRPr="00883585">
        <w:t xml:space="preserve"> </w:t>
      </w:r>
      <w:r w:rsidRPr="00883585">
        <w:rPr>
          <w:lang w:val="es-CO"/>
        </w:rPr>
        <w:t>Sentencias C-992 de 2006. M.P. Álvaro Tafur Galvis y C-527 de 2013. M.P. Jorge Iván Palacio Palacio.</w:t>
      </w:r>
    </w:p>
  </w:footnote>
  <w:footnote w:id="32">
    <w:p w:rsidR="00BE7D4D" w:rsidRPr="00883585" w:rsidRDefault="00BE7D4D">
      <w:pPr>
        <w:pStyle w:val="Textonotapie"/>
        <w:rPr>
          <w:lang w:val="es-CO"/>
        </w:rPr>
      </w:pPr>
      <w:r w:rsidRPr="00883585">
        <w:rPr>
          <w:rStyle w:val="Refdenotaalpie"/>
        </w:rPr>
        <w:footnoteRef/>
      </w:r>
      <w:r w:rsidRPr="00883585">
        <w:t xml:space="preserve"> </w:t>
      </w:r>
      <w:r w:rsidRPr="00883585">
        <w:rPr>
          <w:lang w:val="es-CO"/>
        </w:rPr>
        <w:t xml:space="preserve">Sentencia C-527 de 2013. M.P. Jorge Iván Palacio Palacio. </w:t>
      </w:r>
    </w:p>
  </w:footnote>
  <w:footnote w:id="33">
    <w:p w:rsidR="00BE7D4D" w:rsidRPr="007C504B" w:rsidRDefault="00BE7D4D" w:rsidP="006F4D27">
      <w:pPr>
        <w:pStyle w:val="Textonotapie"/>
        <w:rPr>
          <w:sz w:val="18"/>
          <w:szCs w:val="18"/>
        </w:rPr>
      </w:pPr>
      <w:r w:rsidRPr="007C504B">
        <w:rPr>
          <w:rStyle w:val="Refdenotaalpie"/>
          <w:sz w:val="18"/>
          <w:szCs w:val="18"/>
        </w:rPr>
        <w:footnoteRef/>
      </w:r>
      <w:r w:rsidRPr="007C504B">
        <w:rPr>
          <w:sz w:val="18"/>
          <w:szCs w:val="18"/>
        </w:rPr>
        <w:t xml:space="preserve"> </w:t>
      </w:r>
      <w:r w:rsidRPr="007C504B">
        <w:rPr>
          <w:i/>
          <w:sz w:val="18"/>
          <w:szCs w:val="18"/>
        </w:rPr>
        <w:t>Cfr</w:t>
      </w:r>
      <w:r w:rsidRPr="007C504B">
        <w:rPr>
          <w:sz w:val="18"/>
          <w:szCs w:val="18"/>
        </w:rPr>
        <w:t xml:space="preserve">. Sentencia. C-150 de 2003. </w:t>
      </w:r>
    </w:p>
  </w:footnote>
  <w:footnote w:id="34">
    <w:p w:rsidR="00BE7D4D" w:rsidRPr="007C504B" w:rsidRDefault="00BE7D4D" w:rsidP="006F4D27">
      <w:pPr>
        <w:pStyle w:val="Textonotapie"/>
        <w:rPr>
          <w:sz w:val="18"/>
          <w:szCs w:val="18"/>
        </w:rPr>
      </w:pPr>
      <w:r w:rsidRPr="007C504B">
        <w:rPr>
          <w:rStyle w:val="Refdenotaalpie"/>
          <w:sz w:val="18"/>
          <w:szCs w:val="18"/>
        </w:rPr>
        <w:footnoteRef/>
      </w:r>
      <w:r w:rsidRPr="007C504B">
        <w:rPr>
          <w:sz w:val="18"/>
          <w:szCs w:val="18"/>
        </w:rPr>
        <w:t xml:space="preserve"> Ibíd.</w:t>
      </w:r>
    </w:p>
  </w:footnote>
  <w:footnote w:id="35">
    <w:p w:rsidR="00BE7D4D" w:rsidRPr="007C504B" w:rsidRDefault="00BE7D4D" w:rsidP="00883585">
      <w:pPr>
        <w:pStyle w:val="Textonotapie"/>
        <w:rPr>
          <w:sz w:val="18"/>
          <w:szCs w:val="18"/>
        </w:rPr>
      </w:pPr>
      <w:r w:rsidRPr="00883585">
        <w:rPr>
          <w:rStyle w:val="Refdenotaalpie"/>
        </w:rPr>
        <w:footnoteRef/>
      </w:r>
      <w:r w:rsidRPr="00883585">
        <w:t xml:space="preserve"> Sentencia C-150 de 2003, reiterada en la C-186 de 2011.</w:t>
      </w:r>
      <w:r w:rsidRPr="007C504B">
        <w:rPr>
          <w:sz w:val="18"/>
          <w:szCs w:val="18"/>
        </w:rPr>
        <w:t xml:space="preserve"> </w:t>
      </w:r>
    </w:p>
  </w:footnote>
  <w:footnote w:id="36">
    <w:p w:rsidR="00BE7D4D" w:rsidRPr="007C504B" w:rsidRDefault="00BE7D4D" w:rsidP="002C6948">
      <w:pPr>
        <w:pStyle w:val="Textonotapie"/>
        <w:rPr>
          <w:sz w:val="18"/>
          <w:szCs w:val="18"/>
        </w:rPr>
      </w:pPr>
      <w:r w:rsidRPr="007C504B">
        <w:rPr>
          <w:rStyle w:val="Refdenotaalpie"/>
          <w:sz w:val="18"/>
          <w:szCs w:val="18"/>
        </w:rPr>
        <w:footnoteRef/>
      </w:r>
      <w:r w:rsidRPr="007C504B">
        <w:rPr>
          <w:sz w:val="18"/>
          <w:szCs w:val="18"/>
        </w:rPr>
        <w:t xml:space="preserve"> Arts. 339 y 347 C.P.</w:t>
      </w:r>
    </w:p>
  </w:footnote>
  <w:footnote w:id="37">
    <w:p w:rsidR="00BE7D4D" w:rsidRPr="007C504B" w:rsidRDefault="00BE7D4D" w:rsidP="002C6948">
      <w:pPr>
        <w:pStyle w:val="Textonotapie"/>
        <w:rPr>
          <w:sz w:val="18"/>
          <w:szCs w:val="18"/>
        </w:rPr>
      </w:pPr>
      <w:r w:rsidRPr="007C504B">
        <w:rPr>
          <w:rStyle w:val="Refdenotaalpie"/>
          <w:sz w:val="18"/>
          <w:szCs w:val="18"/>
        </w:rPr>
        <w:footnoteRef/>
      </w:r>
      <w:r w:rsidRPr="007C504B">
        <w:rPr>
          <w:sz w:val="18"/>
          <w:szCs w:val="18"/>
        </w:rPr>
        <w:t xml:space="preserve"> Arts. 371 y 373 C.P.</w:t>
      </w:r>
    </w:p>
  </w:footnote>
  <w:footnote w:id="38">
    <w:p w:rsidR="00BE7D4D" w:rsidRPr="007C504B" w:rsidRDefault="00BE7D4D" w:rsidP="002C6948">
      <w:pPr>
        <w:pStyle w:val="Textonotapie"/>
        <w:rPr>
          <w:sz w:val="18"/>
          <w:szCs w:val="18"/>
        </w:rPr>
      </w:pPr>
      <w:r w:rsidRPr="007C504B">
        <w:rPr>
          <w:rStyle w:val="Refdenotaalpie"/>
          <w:sz w:val="18"/>
          <w:szCs w:val="18"/>
        </w:rPr>
        <w:footnoteRef/>
      </w:r>
      <w:r w:rsidRPr="007C504B">
        <w:rPr>
          <w:sz w:val="18"/>
          <w:szCs w:val="18"/>
        </w:rPr>
        <w:t xml:space="preserve"> Arts. 150.18, 19, 23, entre otras.  </w:t>
      </w:r>
    </w:p>
  </w:footnote>
  <w:footnote w:id="39">
    <w:p w:rsidR="00BE7D4D" w:rsidRPr="00FF78B8" w:rsidRDefault="00BE7D4D">
      <w:pPr>
        <w:pStyle w:val="Textonotapie"/>
        <w:rPr>
          <w:lang w:val="es-CO"/>
        </w:rPr>
      </w:pPr>
      <w:r>
        <w:rPr>
          <w:rStyle w:val="Refdenotaalpie"/>
        </w:rPr>
        <w:footnoteRef/>
      </w:r>
      <w:r>
        <w:t xml:space="preserve"> </w:t>
      </w:r>
      <w:r>
        <w:rPr>
          <w:lang w:val="es-CO"/>
        </w:rPr>
        <w:t>Sentencia C-148de 2015.</w:t>
      </w:r>
    </w:p>
  </w:footnote>
  <w:footnote w:id="40">
    <w:p w:rsidR="00BE7D4D" w:rsidRPr="005F3089" w:rsidRDefault="00BE7D4D" w:rsidP="006F4D27">
      <w:pPr>
        <w:tabs>
          <w:tab w:val="left" w:pos="8789"/>
        </w:tabs>
        <w:spacing w:after="0"/>
        <w:ind w:right="51"/>
        <w:jc w:val="both"/>
        <w:rPr>
          <w:rFonts w:ascii="Times New Roman" w:hAnsi="Times New Roman"/>
          <w:sz w:val="20"/>
          <w:szCs w:val="20"/>
        </w:rPr>
      </w:pPr>
      <w:r w:rsidRPr="006F4D27">
        <w:rPr>
          <w:rFonts w:ascii="Times New Roman" w:hAnsi="Times New Roman"/>
          <w:sz w:val="20"/>
          <w:szCs w:val="20"/>
          <w:vertAlign w:val="superscript"/>
        </w:rPr>
        <w:footnoteRef/>
      </w:r>
      <w:r w:rsidRPr="006F4D27">
        <w:rPr>
          <w:rFonts w:ascii="Times New Roman" w:hAnsi="Times New Roman"/>
          <w:sz w:val="20"/>
          <w:szCs w:val="20"/>
        </w:rPr>
        <w:t xml:space="preserve"> </w:t>
      </w:r>
      <w:r w:rsidRPr="006F4D27">
        <w:rPr>
          <w:rFonts w:ascii="Times New Roman" w:hAnsi="Times New Roman"/>
          <w:i/>
          <w:sz w:val="20"/>
          <w:szCs w:val="20"/>
        </w:rPr>
        <w:t xml:space="preserve">A diferencia de lo que establece nuestra Constitución, en otros países los defensores de un estado mínimo rechazan que el Estado pueda legítimamente intervenir para redistribuir la propiedad o el ingreso porque estiman que ello es contrario a la libertad, crea sobre costos y trabas a la iniciativa privada y es fuente de </w:t>
      </w:r>
      <w:r w:rsidRPr="005F3089">
        <w:rPr>
          <w:rFonts w:ascii="Times New Roman" w:hAnsi="Times New Roman"/>
          <w:i/>
          <w:sz w:val="20"/>
          <w:szCs w:val="20"/>
        </w:rPr>
        <w:t xml:space="preserve">privilegios. </w:t>
      </w:r>
      <w:r w:rsidRPr="005F3089">
        <w:rPr>
          <w:rFonts w:ascii="Times New Roman" w:hAnsi="Times New Roman"/>
          <w:i/>
          <w:sz w:val="20"/>
          <w:szCs w:val="20"/>
          <w:lang w:val="en-US"/>
        </w:rPr>
        <w:t xml:space="preserve">Ver, por ejemplo, Nozick, Robert. </w:t>
      </w:r>
      <w:r w:rsidRPr="005F3089">
        <w:rPr>
          <w:rFonts w:ascii="Times New Roman" w:hAnsi="Times New Roman"/>
          <w:i/>
          <w:iCs/>
          <w:sz w:val="20"/>
          <w:szCs w:val="20"/>
          <w:lang w:val="en-US"/>
        </w:rPr>
        <w:t>Anarchy, State and Utopia. Blackwell</w:t>
      </w:r>
      <w:r w:rsidRPr="005F3089">
        <w:rPr>
          <w:rFonts w:ascii="Times New Roman" w:hAnsi="Times New Roman"/>
          <w:i/>
          <w:sz w:val="20"/>
          <w:szCs w:val="20"/>
          <w:lang w:val="en-US"/>
        </w:rPr>
        <w:t xml:space="preserve">. Oxford, 1974; Hayeck, Frederich. </w:t>
      </w:r>
      <w:r w:rsidRPr="005F3089">
        <w:rPr>
          <w:rFonts w:ascii="Times New Roman" w:hAnsi="Times New Roman"/>
          <w:i/>
          <w:iCs/>
          <w:sz w:val="20"/>
          <w:szCs w:val="20"/>
        </w:rPr>
        <w:t>Law, legislation and liberty</w:t>
      </w:r>
      <w:r w:rsidRPr="005F3089">
        <w:rPr>
          <w:rFonts w:ascii="Times New Roman" w:hAnsi="Times New Roman"/>
          <w:i/>
          <w:sz w:val="20"/>
          <w:szCs w:val="20"/>
        </w:rPr>
        <w:t xml:space="preserve">. Volumen 3. Routledge, Londres, 1979. </w:t>
      </w:r>
      <w:r w:rsidRPr="005F3089">
        <w:rPr>
          <w:rFonts w:ascii="Times New Roman" w:hAnsi="Times New Roman"/>
          <w:i/>
          <w:sz w:val="20"/>
          <w:szCs w:val="20"/>
          <w:lang w:val="es-MX"/>
        </w:rPr>
        <w:t>Ello coincide con los intentos de desregular algunas industrias y sectores así como de reducir la autonomía de los órganos de regulación en Estados Unidos y en Gran Bretaña durante la década de los ochenta.</w:t>
      </w:r>
    </w:p>
  </w:footnote>
  <w:footnote w:id="41">
    <w:p w:rsidR="00BE7D4D" w:rsidRPr="005F3089" w:rsidRDefault="00BE7D4D" w:rsidP="006F4D27">
      <w:pPr>
        <w:pStyle w:val="Textonotapie"/>
      </w:pPr>
      <w:r w:rsidRPr="005F3089">
        <w:rPr>
          <w:vertAlign w:val="superscript"/>
        </w:rPr>
        <w:footnoteRef/>
      </w:r>
      <w:r w:rsidRPr="005F3089">
        <w:t xml:space="preserve"> Sentencias C-150 de 2003. </w:t>
      </w:r>
      <w:r w:rsidRPr="005F3089">
        <w:rPr>
          <w:lang w:val="es-CO"/>
        </w:rPr>
        <w:t>M.P. Manuel José Cepeda, citada en la Sentencia C-148 de 2015. M.P. Gloria Stella Ortiz Delgado.</w:t>
      </w:r>
    </w:p>
  </w:footnote>
  <w:footnote w:id="42">
    <w:p w:rsidR="00BE7D4D" w:rsidRPr="005F3089" w:rsidRDefault="00BE7D4D">
      <w:pPr>
        <w:pStyle w:val="Textonotapie"/>
        <w:rPr>
          <w:lang w:val="es-CO"/>
        </w:rPr>
      </w:pPr>
      <w:r w:rsidRPr="005F3089">
        <w:rPr>
          <w:rStyle w:val="Refdenotaalpie"/>
        </w:rPr>
        <w:footnoteRef/>
      </w:r>
      <w:r w:rsidRPr="005F3089">
        <w:t xml:space="preserve"> Sentencia</w:t>
      </w:r>
      <w:r>
        <w:t>s</w:t>
      </w:r>
      <w:r w:rsidRPr="005F3089">
        <w:t xml:space="preserve"> C-1319 de 2000. M.P. Vladimiro Naranjo Mesa</w:t>
      </w:r>
      <w:r>
        <w:t xml:space="preserve">, y </w:t>
      </w:r>
      <w:r w:rsidRPr="00A47BF9">
        <w:t xml:space="preserve">C-1143 de </w:t>
      </w:r>
      <w:smartTag w:uri="urn:schemas-microsoft-com:office:smarttags" w:element="metricconverter">
        <w:smartTagPr>
          <w:attr w:name="ProductID" w:val="2001, M"/>
        </w:smartTagPr>
        <w:r w:rsidRPr="00A47BF9">
          <w:t>2001, M</w:t>
        </w:r>
      </w:smartTag>
      <w:r w:rsidRPr="00A47BF9">
        <w:t>.P. Clara Inés Vargas Hernández</w:t>
      </w:r>
      <w:r>
        <w:t>.</w:t>
      </w:r>
    </w:p>
  </w:footnote>
  <w:footnote w:id="43">
    <w:p w:rsidR="00BE7D4D" w:rsidRDefault="00BE7D4D" w:rsidP="00853302">
      <w:pPr>
        <w:pStyle w:val="Textonotapie"/>
      </w:pPr>
      <w:r w:rsidRPr="00A47BF9">
        <w:rPr>
          <w:vertAlign w:val="superscript"/>
        </w:rPr>
        <w:footnoteRef/>
      </w:r>
      <w:r w:rsidRPr="00A47BF9">
        <w:t xml:space="preserve"> Sentencia C-854 de </w:t>
      </w:r>
      <w:smartTag w:uri="urn:schemas-microsoft-com:office:smarttags" w:element="metricconverter">
        <w:smartTagPr>
          <w:attr w:name="ProductID" w:val="2005, M"/>
        </w:smartTagPr>
        <w:r w:rsidRPr="00A47BF9">
          <w:t>2005</w:t>
        </w:r>
        <w:r>
          <w:t>,</w:t>
        </w:r>
        <w:r w:rsidRPr="00A47BF9">
          <w:t xml:space="preserve"> M</w:t>
        </w:r>
      </w:smartTag>
      <w:r w:rsidRPr="00A47BF9">
        <w:t>.P. Alfredo Beltrán Sierra.</w:t>
      </w:r>
    </w:p>
  </w:footnote>
  <w:footnote w:id="44">
    <w:p w:rsidR="00BE7D4D" w:rsidRPr="0065260D" w:rsidRDefault="00BE7D4D" w:rsidP="00F65CF4">
      <w:pPr>
        <w:pStyle w:val="Textonotapie"/>
        <w:rPr>
          <w:lang w:val="es-CO"/>
        </w:rPr>
      </w:pPr>
      <w:r>
        <w:rPr>
          <w:rStyle w:val="Refdenotaalpie"/>
        </w:rPr>
        <w:footnoteRef/>
      </w:r>
      <w:r>
        <w:t xml:space="preserve"> En virtud de los principios de igualdad y razonabilidad que rigen la actividad legislativa, la Corte ha señalado que cualquier restricción de las libertades económicas debe (i) respetar el núcleo esencial de la libertad involucrada, (ii) obedecer al principio de solidaridad o a alguna de las finalidades expresamente </w:t>
      </w:r>
      <w:r w:rsidRPr="0065260D">
        <w:t xml:space="preserve">señaladas en la Constitución, y (iii) responder a criterios de razonabilidad y proporcionalidad. </w:t>
      </w:r>
      <w:r w:rsidRPr="0065260D">
        <w:rPr>
          <w:i/>
        </w:rPr>
        <w:t>Cfr</w:t>
      </w:r>
      <w:r w:rsidRPr="0065260D">
        <w:t>. Sentencias C-615 de 2002, M.P. Marco Gerardo Monroy Cabra; C-516 de 2004. M.P. Jaime Córdoba Triviño; C-992 de 2006. M.P. Álvaro Tafur Galvis; C-352 de 2009. M.P. , M.P. María Victoria Calle Correa; C-486 de 2009, M.P. María Victoria Calle Correa; C-228 de 2010, M.P. Luis Ernesto Vargas Silva</w:t>
      </w:r>
      <w:r>
        <w:t xml:space="preserve">; </w:t>
      </w:r>
      <w:r w:rsidRPr="0065260D">
        <w:t xml:space="preserve"> C-263 de 2011. M. P. Jorge Ignacio Pretelt Chaljub.</w:t>
      </w:r>
    </w:p>
  </w:footnote>
  <w:footnote w:id="45">
    <w:p w:rsidR="00BE7D4D" w:rsidRPr="00FB2C3E" w:rsidRDefault="00BE7D4D">
      <w:pPr>
        <w:pStyle w:val="Textonotapie"/>
        <w:rPr>
          <w:lang w:val="es-CO"/>
        </w:rPr>
      </w:pPr>
      <w:r>
        <w:rPr>
          <w:rStyle w:val="Refdenotaalpie"/>
        </w:rPr>
        <w:footnoteRef/>
      </w:r>
      <w:r>
        <w:t xml:space="preserve"> </w:t>
      </w:r>
      <w:r w:rsidRPr="00A47BF9">
        <w:rPr>
          <w:bCs/>
        </w:rPr>
        <w:t>C-639 de 2010</w:t>
      </w:r>
      <w:r>
        <w:rPr>
          <w:bCs/>
        </w:rPr>
        <w:t xml:space="preserve">. </w:t>
      </w:r>
      <w:r w:rsidRPr="00A47BF9">
        <w:t>M.P. Humberto Antonio Sierra Porto</w:t>
      </w:r>
      <w:r>
        <w:t xml:space="preserve">; </w:t>
      </w:r>
      <w:r w:rsidRPr="00A47BF9">
        <w:rPr>
          <w:bCs/>
        </w:rPr>
        <w:t>C-615 de 2002</w:t>
      </w:r>
      <w:r>
        <w:rPr>
          <w:bCs/>
        </w:rPr>
        <w:t xml:space="preserve">. </w:t>
      </w:r>
      <w:r w:rsidRPr="00A47BF9">
        <w:t xml:space="preserve">M.P. </w:t>
      </w:r>
      <w:r w:rsidRPr="00A47BF9">
        <w:rPr>
          <w:lang w:eastAsia="es-CO"/>
        </w:rPr>
        <w:t>Marco Gerardo Monroy Cabra</w:t>
      </w:r>
      <w:r>
        <w:rPr>
          <w:lang w:eastAsia="es-CO"/>
        </w:rPr>
        <w:t xml:space="preserve">; C-620 de 2012. M.P. </w:t>
      </w:r>
      <w:r w:rsidRPr="0065260D">
        <w:t>Jorge Ignacio Pretelt Chaljub</w:t>
      </w:r>
      <w:r>
        <w:t>.</w:t>
      </w:r>
    </w:p>
  </w:footnote>
  <w:footnote w:id="46">
    <w:p w:rsidR="00BE7D4D" w:rsidRPr="00FB2C3E" w:rsidRDefault="00BE7D4D" w:rsidP="00193D03">
      <w:pPr>
        <w:pStyle w:val="Textonotapie"/>
        <w:rPr>
          <w:lang w:val="es-CO"/>
        </w:rPr>
      </w:pPr>
      <w:r>
        <w:rPr>
          <w:rStyle w:val="Refdenotaalpie"/>
        </w:rPr>
        <w:footnoteRef/>
      </w:r>
      <w:r>
        <w:t xml:space="preserve"> Sentencia </w:t>
      </w:r>
      <w:r>
        <w:rPr>
          <w:lang w:eastAsia="es-CO"/>
        </w:rPr>
        <w:t xml:space="preserve">C-620 de 2012. M.P. </w:t>
      </w:r>
      <w:r w:rsidRPr="0065260D">
        <w:t>Jorge Ignacio Pretelt Chaljub</w:t>
      </w:r>
      <w:r>
        <w:t>.</w:t>
      </w:r>
    </w:p>
    <w:p w:rsidR="00BE7D4D" w:rsidRPr="00193D03" w:rsidRDefault="00BE7D4D">
      <w:pPr>
        <w:pStyle w:val="Textonotapie"/>
        <w:rPr>
          <w:lang w:val="es-CO"/>
        </w:rPr>
      </w:pPr>
    </w:p>
  </w:footnote>
  <w:footnote w:id="47">
    <w:p w:rsidR="00BE7D4D" w:rsidRPr="00D605D8" w:rsidRDefault="00BE7D4D">
      <w:pPr>
        <w:pStyle w:val="Textonotapie"/>
        <w:rPr>
          <w:lang w:val="es-CO"/>
        </w:rPr>
      </w:pPr>
      <w:r w:rsidRPr="00D605D8">
        <w:rPr>
          <w:rStyle w:val="Refdenotaalpie"/>
        </w:rPr>
        <w:footnoteRef/>
      </w:r>
      <w:r w:rsidRPr="00D605D8">
        <w:t xml:space="preserve"> </w:t>
      </w:r>
      <w:r w:rsidRPr="00D605D8">
        <w:rPr>
          <w:lang w:val="es-CO"/>
        </w:rPr>
        <w:t>Sentencia T-1033 de 2007.</w:t>
      </w:r>
      <w:r>
        <w:rPr>
          <w:lang w:val="es-CO"/>
        </w:rPr>
        <w:t xml:space="preserve"> M.P. </w:t>
      </w:r>
      <w:r w:rsidRPr="00F72855">
        <w:rPr>
          <w:lang w:val="es-CO"/>
        </w:rPr>
        <w:t>Clara Inés Vargas Hernández</w:t>
      </w:r>
      <w:r>
        <w:rPr>
          <w:lang w:val="es-CO"/>
        </w:rPr>
        <w:t xml:space="preserve">. </w:t>
      </w:r>
      <w:r w:rsidRPr="00D605D8">
        <w:rPr>
          <w:lang w:val="es-CO"/>
        </w:rPr>
        <w:t xml:space="preserve">La Corte ha señalado que las reglas de prelación </w:t>
      </w:r>
      <w:r w:rsidRPr="00D605D8">
        <w:rPr>
          <w:i/>
        </w:rPr>
        <w:t>(…)</w:t>
      </w:r>
      <w:r>
        <w:rPr>
          <w:i/>
        </w:rPr>
        <w:t xml:space="preserve"> </w:t>
      </w:r>
      <w:r w:rsidRPr="00D605D8">
        <w:rPr>
          <w:i/>
        </w:rPr>
        <w:t>determinan el orden y la forma en que debe pagarse cada uno de ellos. Se trata entonces de una institución que rompe el principio de igualdad jurídica de los acreedores, de modo que debe ser interpretada restrictivamente, ya que no hay lugar a decretar preferencias por analogía; sólo existen aquellas expresamente contempladas en la ley”</w:t>
      </w:r>
      <w:r w:rsidRPr="00D605D8">
        <w:t xml:space="preserve">. Sentencia C-092 de 2002. M.P. Jaime Araújo Rentería. </w:t>
      </w:r>
    </w:p>
  </w:footnote>
  <w:footnote w:id="48">
    <w:p w:rsidR="00BE7D4D" w:rsidRPr="00D80F57" w:rsidRDefault="00BE7D4D">
      <w:pPr>
        <w:pStyle w:val="Textonotapie"/>
        <w:rPr>
          <w:lang w:val="es-CO"/>
        </w:rPr>
      </w:pPr>
      <w:r w:rsidRPr="00D605D8">
        <w:rPr>
          <w:rStyle w:val="Refdenotaalpie"/>
        </w:rPr>
        <w:footnoteRef/>
      </w:r>
      <w:r w:rsidRPr="00D605D8">
        <w:t xml:space="preserve"> </w:t>
      </w:r>
      <w:r w:rsidRPr="00D605D8">
        <w:rPr>
          <w:lang w:val="es-CO"/>
        </w:rPr>
        <w:t xml:space="preserve">Sentencia </w:t>
      </w:r>
      <w:r w:rsidRPr="00D605D8">
        <w:t>C-092 de 2002. M. P. Jaime Araújo Rentería.</w:t>
      </w:r>
      <w:r>
        <w:t xml:space="preserve"> </w:t>
      </w:r>
    </w:p>
  </w:footnote>
  <w:footnote w:id="49">
    <w:p w:rsidR="00BE7D4D" w:rsidRPr="007D53B2" w:rsidRDefault="00BE7D4D">
      <w:pPr>
        <w:pStyle w:val="Textonotapie"/>
        <w:rPr>
          <w:lang w:val="es-CO"/>
        </w:rPr>
      </w:pPr>
      <w:r>
        <w:rPr>
          <w:rStyle w:val="Refdenotaalpie"/>
        </w:rPr>
        <w:footnoteRef/>
      </w:r>
      <w:r>
        <w:t xml:space="preserve"> </w:t>
      </w:r>
      <w:r w:rsidRPr="00B47627">
        <w:rPr>
          <w:i/>
          <w:lang w:val="es-CO"/>
        </w:rPr>
        <w:t>Ibíd</w:t>
      </w:r>
      <w:r>
        <w:rPr>
          <w:lang w:val="es-CO"/>
        </w:rPr>
        <w:t>.</w:t>
      </w:r>
    </w:p>
  </w:footnote>
  <w:footnote w:id="50">
    <w:p w:rsidR="00BE7D4D" w:rsidRPr="005E4FD7" w:rsidRDefault="00BE7D4D">
      <w:pPr>
        <w:pStyle w:val="Textonotapie"/>
        <w:rPr>
          <w:lang w:val="es-CO"/>
        </w:rPr>
      </w:pPr>
      <w:r>
        <w:rPr>
          <w:rStyle w:val="Refdenotaalpie"/>
        </w:rPr>
        <w:footnoteRef/>
      </w:r>
      <w:r>
        <w:t xml:space="preserve"> </w:t>
      </w:r>
      <w:r w:rsidRPr="00B47627">
        <w:rPr>
          <w:i/>
          <w:lang w:val="es-CO"/>
        </w:rPr>
        <w:t>Ibíd</w:t>
      </w:r>
      <w:r>
        <w:rPr>
          <w:lang w:val="es-CO"/>
        </w:rPr>
        <w:t>.</w:t>
      </w:r>
    </w:p>
  </w:footnote>
  <w:footnote w:id="51">
    <w:p w:rsidR="00BE7D4D" w:rsidRPr="00CA714F" w:rsidRDefault="00BE7D4D">
      <w:pPr>
        <w:pStyle w:val="Textonotapie"/>
        <w:rPr>
          <w:lang w:val="es-CO"/>
        </w:rPr>
      </w:pPr>
      <w:r>
        <w:rPr>
          <w:rStyle w:val="Refdenotaalpie"/>
        </w:rPr>
        <w:footnoteRef/>
      </w:r>
      <w:r>
        <w:t xml:space="preserve"> M.P. </w:t>
      </w:r>
      <w:r>
        <w:rPr>
          <w:lang w:val="es-CO"/>
        </w:rPr>
        <w:t xml:space="preserve">Jaime Araújo Rentería. </w:t>
      </w:r>
    </w:p>
  </w:footnote>
  <w:footnote w:id="52">
    <w:p w:rsidR="00BE7D4D" w:rsidRPr="00D22C7B" w:rsidRDefault="00BE7D4D">
      <w:pPr>
        <w:pStyle w:val="Textonotapie"/>
        <w:rPr>
          <w:lang w:val="es-CO"/>
        </w:rPr>
      </w:pPr>
      <w:r>
        <w:rPr>
          <w:rStyle w:val="Refdenotaalpie"/>
        </w:rPr>
        <w:footnoteRef/>
      </w:r>
      <w:r>
        <w:t xml:space="preserve"> </w:t>
      </w:r>
      <w:r>
        <w:rPr>
          <w:lang w:val="es-CO"/>
        </w:rPr>
        <w:t>De este modo, indicó: “</w:t>
      </w:r>
      <w:r w:rsidRPr="00D22C7B">
        <w:rPr>
          <w:i/>
          <w:lang w:val="es-CO"/>
        </w:rPr>
        <w:t>Esto se deriva de un razonamiento muy simple: el concepto de prevalencia hace referencia, necesariamente, al concepto de relación. Cuando se dice que algo prevalece, es menester que existan otros elementos por encima de los cuales ese algo se pueda situar pues, de lo contrario, no hay una verdadera prevalencia, sino una simple ubicación espacio-temporal sin mayores implicaciones</w:t>
      </w:r>
      <w:r>
        <w:rPr>
          <w:lang w:val="es-CO"/>
        </w:rPr>
        <w:t>”</w:t>
      </w:r>
      <w:r w:rsidRPr="00D22C7B">
        <w:rPr>
          <w:lang w:val="es-CO"/>
        </w:rPr>
        <w:t>.</w:t>
      </w:r>
    </w:p>
  </w:footnote>
  <w:footnote w:id="53">
    <w:p w:rsidR="00BE7D4D" w:rsidRPr="00851C66" w:rsidRDefault="00BE7D4D" w:rsidP="00851C66">
      <w:pPr>
        <w:pStyle w:val="Textonotapie"/>
        <w:rPr>
          <w:lang w:val="es-CO"/>
        </w:rPr>
      </w:pPr>
      <w:r>
        <w:rPr>
          <w:rStyle w:val="Refdenotaalpie"/>
        </w:rPr>
        <w:footnoteRef/>
      </w:r>
      <w:r>
        <w:t xml:space="preserve"> </w:t>
      </w:r>
      <w:r>
        <w:rPr>
          <w:lang w:val="es-CO"/>
        </w:rPr>
        <w:t>La Sala Plena resolvió: “</w:t>
      </w:r>
      <w:r w:rsidRPr="00851C66">
        <w:rPr>
          <w:i/>
          <w:lang w:val="es-CO"/>
        </w:rPr>
        <w:t>Declarar INEXEQUIBLE la expresión "la quinta causa de", contenida en el numeral 5 del artículo 2495 del Código Civil, adicionado por el artículo 134 del Decreto 2737 de 1989, y EXEQUIBLE en forma condicionada el resto de la misma disposición, esto es, siempre que se entienda que los derechos de los niños prevalecen sobre los derechos de los demás, y que los créditos por alimentos en favor de menores prevalecen sobre todos los demás de la primera clase</w:t>
      </w:r>
      <w:r>
        <w:rPr>
          <w:lang w:val="es-CO"/>
        </w:rPr>
        <w:t>”</w:t>
      </w:r>
      <w:r w:rsidRPr="00851C66">
        <w:rPr>
          <w:lang w:val="es-CO"/>
        </w:rPr>
        <w:t>.</w:t>
      </w:r>
    </w:p>
  </w:footnote>
  <w:footnote w:id="54">
    <w:p w:rsidR="00BE7D4D" w:rsidRPr="00804845" w:rsidRDefault="00BE7D4D">
      <w:pPr>
        <w:pStyle w:val="Textonotapie"/>
        <w:rPr>
          <w:lang w:val="es-CO"/>
        </w:rPr>
      </w:pPr>
      <w:r w:rsidRPr="00804845">
        <w:rPr>
          <w:rStyle w:val="Refdenotaalpie"/>
        </w:rPr>
        <w:footnoteRef/>
      </w:r>
      <w:r w:rsidRPr="00804845">
        <w:t xml:space="preserve"> Corte Constitucional. Sentencia SU-995 del 9 de diciembre de 1999 (M.P. Carlos Gaviria Díaz) y T-1033 de 2007.</w:t>
      </w:r>
      <w:r>
        <w:t xml:space="preserve"> M.P.</w:t>
      </w:r>
      <w:r w:rsidRPr="00A5635C">
        <w:t xml:space="preserve"> Clara Inés Vargas Hernández</w:t>
      </w:r>
      <w:r>
        <w:t>.</w:t>
      </w:r>
    </w:p>
  </w:footnote>
  <w:footnote w:id="55">
    <w:p w:rsidR="00BE7D4D" w:rsidRPr="00804845" w:rsidRDefault="00BE7D4D">
      <w:pPr>
        <w:pStyle w:val="Textonotapie"/>
        <w:rPr>
          <w:lang w:val="es-CO"/>
        </w:rPr>
      </w:pPr>
      <w:r w:rsidRPr="00804845">
        <w:rPr>
          <w:rStyle w:val="Refdenotaalpie"/>
        </w:rPr>
        <w:footnoteRef/>
      </w:r>
      <w:r w:rsidRPr="00804845">
        <w:t xml:space="preserve"> Artículo 11 del Convenio 95 de la OIT, aprobado por Colombia mediante la Ley 54 de 1962 y ratificado el 7 de junio de 1963: </w:t>
      </w:r>
      <w:r w:rsidRPr="00804845">
        <w:rPr>
          <w:i/>
        </w:rPr>
        <w:t>“1. En caso de quiebra o de liquidación judicial de una empresa, los trabajadores empleados en la misma deberán ser considerados como acreedores preferentes en lo que respecta a los salarios que se les deban por los servicios prestados durante un período anterior a la quiebra o a la liquidación judicial, que será determinado por la legislación nacional, o en lo que concierne a los salarios que no excedan de una suma fijada por la legislación nacional.//2. El salario que constituya un crédito preferente se deberá pagar íntegramente antes de que los acreedores ordinarios puedan reclamar la parte del activo que les corresponda.//3. La legislación nacional deberá determinar la relación de prioridad entre el salario que constituya un crédito preferente y los demás créditos preferentes”</w:t>
      </w:r>
    </w:p>
  </w:footnote>
  <w:footnote w:id="56">
    <w:p w:rsidR="00BE7D4D" w:rsidRPr="00DA7290" w:rsidRDefault="00BE7D4D">
      <w:pPr>
        <w:pStyle w:val="Textonotapie"/>
        <w:rPr>
          <w:lang w:val="es-CO"/>
        </w:rPr>
      </w:pPr>
      <w:r w:rsidRPr="00804845">
        <w:rPr>
          <w:rStyle w:val="Refdenotaalpie"/>
        </w:rPr>
        <w:footnoteRef/>
      </w:r>
      <w:r w:rsidRPr="00804845">
        <w:t xml:space="preserve"> </w:t>
      </w:r>
      <w:r w:rsidRPr="00804845">
        <w:rPr>
          <w:lang w:val="es-CO"/>
        </w:rPr>
        <w:t>Sentencia C-071 de 2010.</w:t>
      </w:r>
      <w:r>
        <w:rPr>
          <w:lang w:val="es-CO"/>
        </w:rPr>
        <w:t xml:space="preserve"> M.P. Luis Ernesto Vargas Silva.</w:t>
      </w:r>
    </w:p>
  </w:footnote>
  <w:footnote w:id="57">
    <w:p w:rsidR="00BE7D4D" w:rsidRPr="00C51861" w:rsidRDefault="00BE7D4D">
      <w:pPr>
        <w:pStyle w:val="Textonotapie"/>
        <w:rPr>
          <w:lang w:val="es-CO"/>
        </w:rPr>
      </w:pPr>
      <w:r>
        <w:rPr>
          <w:rStyle w:val="Refdenotaalpie"/>
        </w:rPr>
        <w:footnoteRef/>
      </w:r>
      <w:r>
        <w:t xml:space="preserve"> “</w:t>
      </w:r>
      <w:r w:rsidRPr="00C51861">
        <w:rPr>
          <w:i/>
        </w:rPr>
        <w:t xml:space="preserve">Los  créditos causados o exigibles de los trabajadores por concepto de salarios, la cesantía y demás prestaciones sociales e indemnizaciones laborales </w:t>
      </w:r>
      <w:r>
        <w:rPr>
          <w:i/>
        </w:rPr>
        <w:t>«</w:t>
      </w:r>
      <w:r w:rsidRPr="00C51861">
        <w:rPr>
          <w:i/>
        </w:rPr>
        <w:t xml:space="preserve">pertenecen a la primera clase que establece el artículo 2495 del Código Civil y </w:t>
      </w:r>
      <w:r w:rsidRPr="00010634">
        <w:rPr>
          <w:i/>
          <w:u w:val="single"/>
        </w:rPr>
        <w:t>tienen privilegio excluyente sobre todos los demás</w:t>
      </w:r>
      <w:r>
        <w:rPr>
          <w:i/>
        </w:rPr>
        <w:t>»</w:t>
      </w:r>
      <w:r>
        <w:t>” (subrayado fuera de texto).</w:t>
      </w:r>
    </w:p>
  </w:footnote>
  <w:footnote w:id="58">
    <w:p w:rsidR="00BE7D4D" w:rsidRPr="008E23FA" w:rsidRDefault="00BE7D4D" w:rsidP="00081572">
      <w:pPr>
        <w:pStyle w:val="Textonotapie"/>
        <w:rPr>
          <w:lang w:val="es-CO"/>
        </w:rPr>
      </w:pPr>
      <w:r>
        <w:rPr>
          <w:rStyle w:val="Refdenotaalpie"/>
        </w:rPr>
        <w:footnoteRef/>
      </w:r>
      <w:r>
        <w:t xml:space="preserve"> </w:t>
      </w:r>
      <w:r>
        <w:rPr>
          <w:lang w:val="es-CO"/>
        </w:rPr>
        <w:t xml:space="preserve">Sentencia T-1033 de 2007. M.P. </w:t>
      </w:r>
      <w:r w:rsidRPr="00E84C5A">
        <w:rPr>
          <w:lang w:val="es-CO"/>
        </w:rPr>
        <w:t>Clara Inés Vargas Hernández</w:t>
      </w:r>
      <w:r>
        <w:rPr>
          <w:lang w:val="es-CO"/>
        </w:rPr>
        <w:t>.</w:t>
      </w:r>
    </w:p>
  </w:footnote>
  <w:footnote w:id="59">
    <w:p w:rsidR="00BE7D4D" w:rsidRPr="00580B4B" w:rsidRDefault="00BE7D4D">
      <w:pPr>
        <w:pStyle w:val="Textonotapie"/>
        <w:rPr>
          <w:lang w:val="es-419"/>
        </w:rPr>
      </w:pPr>
      <w:r>
        <w:rPr>
          <w:rStyle w:val="Refdenotaalpie"/>
        </w:rPr>
        <w:footnoteRef/>
      </w:r>
      <w:r>
        <w:t xml:space="preserve"> </w:t>
      </w:r>
      <w:r w:rsidRPr="00580B4B">
        <w:rPr>
          <w:i/>
          <w:lang w:val="es-419"/>
        </w:rPr>
        <w:t>Ibíd</w:t>
      </w:r>
      <w:r>
        <w:rPr>
          <w:lang w:val="es-419"/>
        </w:rPr>
        <w:t xml:space="preserve">. </w:t>
      </w:r>
    </w:p>
  </w:footnote>
  <w:footnote w:id="60">
    <w:p w:rsidR="00BE7D4D" w:rsidRPr="00FD5B9B" w:rsidRDefault="00BE7D4D">
      <w:pPr>
        <w:pStyle w:val="Textonotapie"/>
        <w:rPr>
          <w:lang w:val="es-CO"/>
        </w:rPr>
      </w:pPr>
      <w:r w:rsidRPr="00FD5B9B">
        <w:rPr>
          <w:rStyle w:val="Refdenotaalpie"/>
        </w:rPr>
        <w:footnoteRef/>
      </w:r>
      <w:r w:rsidRPr="00FD5B9B">
        <w:t xml:space="preserve"> </w:t>
      </w:r>
      <w:r w:rsidRPr="00FD5B9B">
        <w:rPr>
          <w:lang w:eastAsia="es-CO"/>
        </w:rPr>
        <w:t xml:space="preserve">Gaceta del Congreso 69, del 15 de marzo de 2012, p. 16.  </w:t>
      </w:r>
    </w:p>
  </w:footnote>
  <w:footnote w:id="61">
    <w:p w:rsidR="00BE7D4D" w:rsidRPr="00FD5B9B" w:rsidRDefault="00BE7D4D" w:rsidP="00E3236F">
      <w:pPr>
        <w:pStyle w:val="Textonotapie"/>
        <w:rPr>
          <w:lang w:val="es-CO"/>
        </w:rPr>
      </w:pPr>
      <w:r w:rsidRPr="00FD5B9B">
        <w:rPr>
          <w:rStyle w:val="Refdenotaalpie"/>
        </w:rPr>
        <w:footnoteRef/>
      </w:r>
      <w:r w:rsidRPr="00FD5B9B">
        <w:t xml:space="preserve"> </w:t>
      </w:r>
      <w:r w:rsidRPr="00B47627">
        <w:rPr>
          <w:i/>
          <w:lang w:val="es-CO"/>
        </w:rPr>
        <w:t>Ibíd</w:t>
      </w:r>
      <w:r w:rsidRPr="00FD5B9B">
        <w:rPr>
          <w:lang w:val="es-CO"/>
        </w:rPr>
        <w:t xml:space="preserve">., p. 3. </w:t>
      </w:r>
    </w:p>
  </w:footnote>
  <w:footnote w:id="62">
    <w:p w:rsidR="00BE7D4D" w:rsidRPr="00E3236F" w:rsidRDefault="00BE7D4D">
      <w:pPr>
        <w:pStyle w:val="Textonotapie"/>
        <w:rPr>
          <w:lang w:val="es-CO"/>
        </w:rPr>
      </w:pPr>
      <w:r w:rsidRPr="00FD5B9B">
        <w:rPr>
          <w:rStyle w:val="Refdenotaalpie"/>
        </w:rPr>
        <w:footnoteRef/>
      </w:r>
      <w:r w:rsidRPr="00B47627">
        <w:rPr>
          <w:i/>
        </w:rPr>
        <w:t xml:space="preserve"> </w:t>
      </w:r>
      <w:r w:rsidRPr="00B47627">
        <w:rPr>
          <w:i/>
          <w:lang w:val="es-CO"/>
        </w:rPr>
        <w:t>Ibíd</w:t>
      </w:r>
      <w:r w:rsidRPr="00FD5B9B">
        <w:rPr>
          <w:lang w:val="es-CO"/>
        </w:rPr>
        <w:t>., p. 17.</w:t>
      </w:r>
    </w:p>
  </w:footnote>
  <w:footnote w:id="63">
    <w:p w:rsidR="00BE7D4D" w:rsidRPr="00045916" w:rsidRDefault="00BE7D4D" w:rsidP="004F6F43">
      <w:pPr>
        <w:pStyle w:val="Textonotapie"/>
        <w:rPr>
          <w:lang w:val="es-CO"/>
        </w:rPr>
      </w:pPr>
      <w:r>
        <w:rPr>
          <w:rStyle w:val="Refdenotaalpie"/>
        </w:rPr>
        <w:footnoteRef/>
      </w:r>
      <w:r>
        <w:t xml:space="preserve"> Esto, con excepción de los créditos por alimentos cuya ejecución se encuentre </w:t>
      </w:r>
      <w:r w:rsidRPr="00045916">
        <w:rPr>
          <w:i/>
        </w:rPr>
        <w:t>en curso</w:t>
      </w:r>
      <w:r>
        <w:t xml:space="preserve">, puestos estos, según el artículo 1116 de 2006, </w:t>
      </w:r>
      <w:r w:rsidRPr="00045916">
        <w:t>continuarán su curso y no serán suspendidas ni levantadas las medidas cautelares decretadas y practicadas</w:t>
      </w:r>
      <w:r>
        <w:t>.</w:t>
      </w:r>
    </w:p>
  </w:footnote>
  <w:footnote w:id="64">
    <w:p w:rsidR="00BE7D4D" w:rsidRPr="007E7564" w:rsidRDefault="00BE7D4D">
      <w:pPr>
        <w:pStyle w:val="Textonotapie"/>
        <w:rPr>
          <w:lang w:val="es-419"/>
        </w:rPr>
      </w:pPr>
      <w:r>
        <w:rPr>
          <w:rStyle w:val="Refdenotaalpie"/>
        </w:rPr>
        <w:footnoteRef/>
      </w:r>
      <w:r>
        <w:t xml:space="preserve"> </w:t>
      </w:r>
      <w:r w:rsidRPr="00B47627">
        <w:rPr>
          <w:i/>
          <w:lang w:val="es-419"/>
        </w:rPr>
        <w:t>Cfr</w:t>
      </w:r>
      <w:r>
        <w:rPr>
          <w:lang w:val="es-419"/>
        </w:rPr>
        <w:t xml:space="preserve">. por todas, la Sentencia </w:t>
      </w:r>
      <w:r w:rsidRPr="007E7564">
        <w:rPr>
          <w:lang w:val="es-419"/>
        </w:rPr>
        <w:t>C-112</w:t>
      </w:r>
      <w:r>
        <w:rPr>
          <w:lang w:val="es-419"/>
        </w:rPr>
        <w:t xml:space="preserve"> de 2000. M.P. Alejandro Martínez Caballero. </w:t>
      </w:r>
    </w:p>
  </w:footnote>
  <w:footnote w:id="65">
    <w:p w:rsidR="00AD0BDD" w:rsidRPr="002146C2" w:rsidRDefault="00AD0BDD" w:rsidP="00AD0BDD">
      <w:pPr>
        <w:pStyle w:val="Textonotapie"/>
      </w:pPr>
      <w:r w:rsidRPr="002146C2">
        <w:rPr>
          <w:rStyle w:val="Refdenotaalpie"/>
        </w:rPr>
        <w:footnoteRef/>
      </w:r>
      <w:r w:rsidRPr="002146C2">
        <w:t xml:space="preserve"> Cfr. Ley 1116 de 2006, artículos 4.2 y 41.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D4D" w:rsidRDefault="00BE7D4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BE7D4D" w:rsidRDefault="00BE7D4D">
    <w:pPr>
      <w:pStyle w:val="Encabezado"/>
      <w:ind w:right="360"/>
    </w:pPr>
  </w:p>
  <w:p w:rsidR="00BE7D4D" w:rsidRDefault="00BE7D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D4D" w:rsidRDefault="00BE7D4D" w:rsidP="00216FA6">
    <w:pPr>
      <w:pStyle w:val="Encabezado"/>
      <w:framePr w:wrap="around" w:vAnchor="text" w:hAnchor="margin" w:xAlign="right" w:y="1"/>
      <w:jc w:val="right"/>
      <w:rPr>
        <w:rStyle w:val="Nmerodepgina"/>
      </w:rPr>
    </w:pPr>
  </w:p>
  <w:p w:rsidR="00BE7D4D" w:rsidRDefault="00BE7D4D" w:rsidP="00216FA6">
    <w:pPr>
      <w:pStyle w:val="Encabezado"/>
      <w:ind w:right="360"/>
      <w:rPr>
        <w:i/>
        <w:sz w:val="18"/>
        <w:szCs w:val="18"/>
        <w:lang w:val="es-MX"/>
      </w:rPr>
    </w:pPr>
  </w:p>
  <w:p w:rsidR="00BE7D4D" w:rsidRDefault="00BE7D4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D4D" w:rsidRDefault="00BE7D4D" w:rsidP="00216FA6">
    <w:pPr>
      <w:pStyle w:val="Encabezado"/>
      <w:jc w:val="center"/>
    </w:pPr>
  </w:p>
  <w:p w:rsidR="00BE7D4D" w:rsidRDefault="00BE7D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C5246"/>
    <w:multiLevelType w:val="hybridMultilevel"/>
    <w:tmpl w:val="ADBC737C"/>
    <w:lvl w:ilvl="0" w:tplc="908E2506">
      <w:start w:val="1"/>
      <w:numFmt w:val="lowerRoman"/>
      <w:lvlText w:val="(%1)"/>
      <w:lvlJc w:val="left"/>
      <w:pPr>
        <w:ind w:left="1080" w:hanging="72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
    <w:nsid w:val="1371131D"/>
    <w:multiLevelType w:val="hybridMultilevel"/>
    <w:tmpl w:val="33AE08B2"/>
    <w:lvl w:ilvl="0" w:tplc="93FA7DD0">
      <w:start w:val="2016"/>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6E963DA"/>
    <w:multiLevelType w:val="hybridMultilevel"/>
    <w:tmpl w:val="A724B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BAF6F30"/>
    <w:multiLevelType w:val="multilevel"/>
    <w:tmpl w:val="B854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5C5720"/>
    <w:multiLevelType w:val="multilevel"/>
    <w:tmpl w:val="509A9F3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1064E63"/>
    <w:multiLevelType w:val="hybridMultilevel"/>
    <w:tmpl w:val="50FADAAA"/>
    <w:lvl w:ilvl="0" w:tplc="CD3E46C4">
      <w:start w:val="1"/>
      <w:numFmt w:val="lowerRoman"/>
      <w:lvlText w:val="(%1)"/>
      <w:lvlJc w:val="left"/>
      <w:pPr>
        <w:tabs>
          <w:tab w:val="num" w:pos="1080"/>
        </w:tabs>
        <w:ind w:left="1080" w:hanging="7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37F1D75"/>
    <w:multiLevelType w:val="hybridMultilevel"/>
    <w:tmpl w:val="2D92A52A"/>
    <w:lvl w:ilvl="0" w:tplc="602E4C3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D172B5F"/>
    <w:multiLevelType w:val="hybridMultilevel"/>
    <w:tmpl w:val="124413A2"/>
    <w:lvl w:ilvl="0" w:tplc="285CA944">
      <w:start w:val="1"/>
      <w:numFmt w:val="lowerRoman"/>
      <w:lvlText w:val="(%1)"/>
      <w:lvlJc w:val="left"/>
      <w:pPr>
        <w:ind w:left="795" w:hanging="720"/>
      </w:pPr>
      <w:rPr>
        <w:rFonts w:hint="default"/>
        <w:i/>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abstractNum w:abstractNumId="8">
    <w:nsid w:val="5DEE4E33"/>
    <w:multiLevelType w:val="multilevel"/>
    <w:tmpl w:val="FD36BADE"/>
    <w:lvl w:ilvl="0">
      <w:start w:val="1"/>
      <w:numFmt w:val="decimal"/>
      <w:lvlText w:val="%1."/>
      <w:lvlJc w:val="left"/>
      <w:pPr>
        <w:ind w:left="2203" w:hanging="360"/>
      </w:pPr>
      <w:rPr>
        <w:rFonts w:hint="default"/>
      </w:rPr>
    </w:lvl>
    <w:lvl w:ilvl="1">
      <w:start w:val="3"/>
      <w:numFmt w:val="decimal"/>
      <w:isLgl/>
      <w:lvlText w:val="%1.%2."/>
      <w:lvlJc w:val="left"/>
      <w:pPr>
        <w:ind w:left="2563" w:hanging="720"/>
      </w:pPr>
      <w:rPr>
        <w:rFonts w:hint="default"/>
      </w:rPr>
    </w:lvl>
    <w:lvl w:ilvl="2">
      <w:start w:val="1"/>
      <w:numFmt w:val="decimal"/>
      <w:isLgl/>
      <w:lvlText w:val="%1.%2.%3."/>
      <w:lvlJc w:val="left"/>
      <w:pPr>
        <w:ind w:left="2563" w:hanging="720"/>
      </w:pPr>
      <w:rPr>
        <w:rFonts w:hint="default"/>
      </w:rPr>
    </w:lvl>
    <w:lvl w:ilvl="3">
      <w:start w:val="1"/>
      <w:numFmt w:val="decimal"/>
      <w:isLgl/>
      <w:lvlText w:val="%1.%2.%3.%4."/>
      <w:lvlJc w:val="left"/>
      <w:pPr>
        <w:ind w:left="2923" w:hanging="1080"/>
      </w:pPr>
      <w:rPr>
        <w:rFonts w:hint="default"/>
      </w:rPr>
    </w:lvl>
    <w:lvl w:ilvl="4">
      <w:start w:val="1"/>
      <w:numFmt w:val="decimal"/>
      <w:isLgl/>
      <w:lvlText w:val="%1.%2.%3.%4.%5."/>
      <w:lvlJc w:val="left"/>
      <w:pPr>
        <w:ind w:left="2923" w:hanging="1080"/>
      </w:pPr>
      <w:rPr>
        <w:rFonts w:hint="default"/>
      </w:rPr>
    </w:lvl>
    <w:lvl w:ilvl="5">
      <w:start w:val="1"/>
      <w:numFmt w:val="decimal"/>
      <w:isLgl/>
      <w:lvlText w:val="%1.%2.%3.%4.%5.%6."/>
      <w:lvlJc w:val="left"/>
      <w:pPr>
        <w:ind w:left="3283" w:hanging="1440"/>
      </w:pPr>
      <w:rPr>
        <w:rFonts w:hint="default"/>
      </w:rPr>
    </w:lvl>
    <w:lvl w:ilvl="6">
      <w:start w:val="1"/>
      <w:numFmt w:val="decimal"/>
      <w:isLgl/>
      <w:lvlText w:val="%1.%2.%3.%4.%5.%6.%7."/>
      <w:lvlJc w:val="left"/>
      <w:pPr>
        <w:ind w:left="3643" w:hanging="1800"/>
      </w:pPr>
      <w:rPr>
        <w:rFonts w:hint="default"/>
      </w:rPr>
    </w:lvl>
    <w:lvl w:ilvl="7">
      <w:start w:val="1"/>
      <w:numFmt w:val="decimal"/>
      <w:isLgl/>
      <w:lvlText w:val="%1.%2.%3.%4.%5.%6.%7.%8."/>
      <w:lvlJc w:val="left"/>
      <w:pPr>
        <w:ind w:left="3643" w:hanging="1800"/>
      </w:pPr>
      <w:rPr>
        <w:rFonts w:hint="default"/>
      </w:rPr>
    </w:lvl>
    <w:lvl w:ilvl="8">
      <w:start w:val="1"/>
      <w:numFmt w:val="decimal"/>
      <w:isLgl/>
      <w:lvlText w:val="%1.%2.%3.%4.%5.%6.%7.%8.%9."/>
      <w:lvlJc w:val="left"/>
      <w:pPr>
        <w:ind w:left="4003" w:hanging="2160"/>
      </w:pPr>
      <w:rPr>
        <w:rFonts w:hint="default"/>
      </w:rPr>
    </w:lvl>
  </w:abstractNum>
  <w:abstractNum w:abstractNumId="9">
    <w:nsid w:val="7F276036"/>
    <w:multiLevelType w:val="multilevel"/>
    <w:tmpl w:val="11A89FC6"/>
    <w:lvl w:ilvl="0">
      <w:start w:val="1"/>
      <w:numFmt w:val="decimal"/>
      <w:lvlText w:val="%1."/>
      <w:lvlJc w:val="left"/>
      <w:pPr>
        <w:ind w:left="720" w:hanging="360"/>
      </w:pPr>
      <w:rPr>
        <w:rFonts w:cs="Times New Roman" w:hint="default"/>
      </w:rPr>
    </w:lvl>
    <w:lvl w:ilvl="1">
      <w:start w:val="1"/>
      <w:numFmt w:val="decimal"/>
      <w:isLgl/>
      <w:lvlText w:val="%1.%2"/>
      <w:lvlJc w:val="left"/>
      <w:pPr>
        <w:ind w:left="735" w:hanging="37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2"/>
  </w:num>
  <w:num w:numId="2">
    <w:abstractNumId w:val="6"/>
  </w:num>
  <w:num w:numId="3">
    <w:abstractNumId w:val="7"/>
  </w:num>
  <w:num w:numId="4">
    <w:abstractNumId w:val="9"/>
  </w:num>
  <w:num w:numId="5">
    <w:abstractNumId w:val="0"/>
  </w:num>
  <w:num w:numId="6">
    <w:abstractNumId w:val="3"/>
  </w:num>
  <w:num w:numId="7">
    <w:abstractNumId w:val="4"/>
  </w:num>
  <w:num w:numId="8">
    <w:abstractNumId w:val="1"/>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250"/>
  <w:doNotDisplayPageBoundaries/>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1EB"/>
    <w:rsid w:val="0000124A"/>
    <w:rsid w:val="00001AD7"/>
    <w:rsid w:val="00002890"/>
    <w:rsid w:val="0000314D"/>
    <w:rsid w:val="000031D6"/>
    <w:rsid w:val="00003CA8"/>
    <w:rsid w:val="00004906"/>
    <w:rsid w:val="00005DC9"/>
    <w:rsid w:val="00007D72"/>
    <w:rsid w:val="00010634"/>
    <w:rsid w:val="00010C5B"/>
    <w:rsid w:val="00010FA3"/>
    <w:rsid w:val="00011139"/>
    <w:rsid w:val="000118F8"/>
    <w:rsid w:val="00011FCF"/>
    <w:rsid w:val="00012A37"/>
    <w:rsid w:val="000138C6"/>
    <w:rsid w:val="000144E5"/>
    <w:rsid w:val="00014A1E"/>
    <w:rsid w:val="000162F4"/>
    <w:rsid w:val="00017314"/>
    <w:rsid w:val="00020284"/>
    <w:rsid w:val="0002055C"/>
    <w:rsid w:val="0002093E"/>
    <w:rsid w:val="00021087"/>
    <w:rsid w:val="00021898"/>
    <w:rsid w:val="00024BE5"/>
    <w:rsid w:val="00025E39"/>
    <w:rsid w:val="00027798"/>
    <w:rsid w:val="00027F80"/>
    <w:rsid w:val="00030775"/>
    <w:rsid w:val="00030D4D"/>
    <w:rsid w:val="0003280F"/>
    <w:rsid w:val="00032D6C"/>
    <w:rsid w:val="0003329B"/>
    <w:rsid w:val="00034C8B"/>
    <w:rsid w:val="00036867"/>
    <w:rsid w:val="00037F1E"/>
    <w:rsid w:val="0004002F"/>
    <w:rsid w:val="00040528"/>
    <w:rsid w:val="00042C1A"/>
    <w:rsid w:val="00042FD7"/>
    <w:rsid w:val="00043158"/>
    <w:rsid w:val="0004335C"/>
    <w:rsid w:val="00044263"/>
    <w:rsid w:val="00045916"/>
    <w:rsid w:val="00046678"/>
    <w:rsid w:val="00047757"/>
    <w:rsid w:val="000478A1"/>
    <w:rsid w:val="00047E39"/>
    <w:rsid w:val="00050D28"/>
    <w:rsid w:val="000515A3"/>
    <w:rsid w:val="00052FB7"/>
    <w:rsid w:val="0005567A"/>
    <w:rsid w:val="000557A1"/>
    <w:rsid w:val="000558E2"/>
    <w:rsid w:val="00055E3A"/>
    <w:rsid w:val="000568D8"/>
    <w:rsid w:val="000569AF"/>
    <w:rsid w:val="000575A8"/>
    <w:rsid w:val="000577AA"/>
    <w:rsid w:val="00060609"/>
    <w:rsid w:val="00061835"/>
    <w:rsid w:val="000622E8"/>
    <w:rsid w:val="00063BD1"/>
    <w:rsid w:val="00063E57"/>
    <w:rsid w:val="000640A7"/>
    <w:rsid w:val="00064D09"/>
    <w:rsid w:val="00065744"/>
    <w:rsid w:val="00066664"/>
    <w:rsid w:val="00066A6D"/>
    <w:rsid w:val="000701AF"/>
    <w:rsid w:val="00070472"/>
    <w:rsid w:val="0007121A"/>
    <w:rsid w:val="00071E91"/>
    <w:rsid w:val="00071EED"/>
    <w:rsid w:val="0007319D"/>
    <w:rsid w:val="000742F7"/>
    <w:rsid w:val="00074335"/>
    <w:rsid w:val="00075560"/>
    <w:rsid w:val="0007573F"/>
    <w:rsid w:val="0007592F"/>
    <w:rsid w:val="00075DB3"/>
    <w:rsid w:val="000761DB"/>
    <w:rsid w:val="00076244"/>
    <w:rsid w:val="00076A98"/>
    <w:rsid w:val="000809BF"/>
    <w:rsid w:val="0008113C"/>
    <w:rsid w:val="00081572"/>
    <w:rsid w:val="00081D93"/>
    <w:rsid w:val="000821F6"/>
    <w:rsid w:val="00082B5A"/>
    <w:rsid w:val="00083587"/>
    <w:rsid w:val="0008359B"/>
    <w:rsid w:val="000848F2"/>
    <w:rsid w:val="000857B9"/>
    <w:rsid w:val="000870DB"/>
    <w:rsid w:val="000871B3"/>
    <w:rsid w:val="000871FC"/>
    <w:rsid w:val="00087A18"/>
    <w:rsid w:val="00087B12"/>
    <w:rsid w:val="000908D8"/>
    <w:rsid w:val="00091094"/>
    <w:rsid w:val="00091A63"/>
    <w:rsid w:val="00091B87"/>
    <w:rsid w:val="000920E7"/>
    <w:rsid w:val="0009216A"/>
    <w:rsid w:val="000922F0"/>
    <w:rsid w:val="0009308B"/>
    <w:rsid w:val="000954E4"/>
    <w:rsid w:val="00095EAF"/>
    <w:rsid w:val="00097862"/>
    <w:rsid w:val="000A03F2"/>
    <w:rsid w:val="000A047C"/>
    <w:rsid w:val="000A0CEA"/>
    <w:rsid w:val="000A1A0E"/>
    <w:rsid w:val="000A2532"/>
    <w:rsid w:val="000A3588"/>
    <w:rsid w:val="000A39FD"/>
    <w:rsid w:val="000A476E"/>
    <w:rsid w:val="000A52BB"/>
    <w:rsid w:val="000A5622"/>
    <w:rsid w:val="000A58EE"/>
    <w:rsid w:val="000A6F10"/>
    <w:rsid w:val="000A70C3"/>
    <w:rsid w:val="000A7129"/>
    <w:rsid w:val="000A715E"/>
    <w:rsid w:val="000A7F33"/>
    <w:rsid w:val="000B246E"/>
    <w:rsid w:val="000B24CE"/>
    <w:rsid w:val="000B3830"/>
    <w:rsid w:val="000B68B4"/>
    <w:rsid w:val="000B690F"/>
    <w:rsid w:val="000C00A4"/>
    <w:rsid w:val="000C013F"/>
    <w:rsid w:val="000C0534"/>
    <w:rsid w:val="000C22F2"/>
    <w:rsid w:val="000C2B05"/>
    <w:rsid w:val="000C3F5D"/>
    <w:rsid w:val="000C432D"/>
    <w:rsid w:val="000C4FF8"/>
    <w:rsid w:val="000C5AFB"/>
    <w:rsid w:val="000C7386"/>
    <w:rsid w:val="000C7ECA"/>
    <w:rsid w:val="000D0FF4"/>
    <w:rsid w:val="000D1252"/>
    <w:rsid w:val="000D1C0B"/>
    <w:rsid w:val="000D20B7"/>
    <w:rsid w:val="000D238D"/>
    <w:rsid w:val="000D30D7"/>
    <w:rsid w:val="000D3A81"/>
    <w:rsid w:val="000D452E"/>
    <w:rsid w:val="000D51CC"/>
    <w:rsid w:val="000D62E9"/>
    <w:rsid w:val="000D6621"/>
    <w:rsid w:val="000D6993"/>
    <w:rsid w:val="000D773A"/>
    <w:rsid w:val="000E3E3D"/>
    <w:rsid w:val="000E491B"/>
    <w:rsid w:val="000E5666"/>
    <w:rsid w:val="000E5A7F"/>
    <w:rsid w:val="000E6F92"/>
    <w:rsid w:val="000F01EC"/>
    <w:rsid w:val="000F12D5"/>
    <w:rsid w:val="000F149B"/>
    <w:rsid w:val="000F1BE9"/>
    <w:rsid w:val="000F2A33"/>
    <w:rsid w:val="000F30EE"/>
    <w:rsid w:val="000F3AA2"/>
    <w:rsid w:val="000F4B40"/>
    <w:rsid w:val="00100013"/>
    <w:rsid w:val="00101443"/>
    <w:rsid w:val="00102C4F"/>
    <w:rsid w:val="00102CD1"/>
    <w:rsid w:val="00102DB9"/>
    <w:rsid w:val="00103165"/>
    <w:rsid w:val="00104770"/>
    <w:rsid w:val="00104CDB"/>
    <w:rsid w:val="00105049"/>
    <w:rsid w:val="0010552D"/>
    <w:rsid w:val="00105AFD"/>
    <w:rsid w:val="001062BE"/>
    <w:rsid w:val="0010646F"/>
    <w:rsid w:val="00106EEA"/>
    <w:rsid w:val="00110783"/>
    <w:rsid w:val="001108CE"/>
    <w:rsid w:val="00110BE5"/>
    <w:rsid w:val="0011258D"/>
    <w:rsid w:val="00112746"/>
    <w:rsid w:val="00112F8F"/>
    <w:rsid w:val="001131D0"/>
    <w:rsid w:val="001133B1"/>
    <w:rsid w:val="001133BB"/>
    <w:rsid w:val="00113A6C"/>
    <w:rsid w:val="00114041"/>
    <w:rsid w:val="0011664B"/>
    <w:rsid w:val="001200DD"/>
    <w:rsid w:val="001212A6"/>
    <w:rsid w:val="001225FA"/>
    <w:rsid w:val="0012319C"/>
    <w:rsid w:val="001233BE"/>
    <w:rsid w:val="0012345C"/>
    <w:rsid w:val="001234B9"/>
    <w:rsid w:val="001234FD"/>
    <w:rsid w:val="00123D90"/>
    <w:rsid w:val="001241E1"/>
    <w:rsid w:val="001242D2"/>
    <w:rsid w:val="001247D7"/>
    <w:rsid w:val="00125EB3"/>
    <w:rsid w:val="0012665C"/>
    <w:rsid w:val="00126C1B"/>
    <w:rsid w:val="00126DC9"/>
    <w:rsid w:val="001277C5"/>
    <w:rsid w:val="00130F5C"/>
    <w:rsid w:val="001312F4"/>
    <w:rsid w:val="001334D7"/>
    <w:rsid w:val="00133613"/>
    <w:rsid w:val="0013390E"/>
    <w:rsid w:val="00134145"/>
    <w:rsid w:val="001342DC"/>
    <w:rsid w:val="001342F8"/>
    <w:rsid w:val="00134805"/>
    <w:rsid w:val="0013573C"/>
    <w:rsid w:val="001359F7"/>
    <w:rsid w:val="00135DFC"/>
    <w:rsid w:val="00136A51"/>
    <w:rsid w:val="001371DB"/>
    <w:rsid w:val="00137420"/>
    <w:rsid w:val="001376E1"/>
    <w:rsid w:val="0013772B"/>
    <w:rsid w:val="00137A11"/>
    <w:rsid w:val="001409CB"/>
    <w:rsid w:val="001414C6"/>
    <w:rsid w:val="001415D7"/>
    <w:rsid w:val="001422D7"/>
    <w:rsid w:val="001425AC"/>
    <w:rsid w:val="00142F70"/>
    <w:rsid w:val="001448A4"/>
    <w:rsid w:val="00144C5C"/>
    <w:rsid w:val="00146095"/>
    <w:rsid w:val="00146727"/>
    <w:rsid w:val="001470E3"/>
    <w:rsid w:val="001477CA"/>
    <w:rsid w:val="00150BE2"/>
    <w:rsid w:val="00151027"/>
    <w:rsid w:val="00151107"/>
    <w:rsid w:val="001511D7"/>
    <w:rsid w:val="00151294"/>
    <w:rsid w:val="001546D4"/>
    <w:rsid w:val="001548F9"/>
    <w:rsid w:val="001549A9"/>
    <w:rsid w:val="00157289"/>
    <w:rsid w:val="001575F2"/>
    <w:rsid w:val="00157703"/>
    <w:rsid w:val="00160BD4"/>
    <w:rsid w:val="00161A40"/>
    <w:rsid w:val="0016251F"/>
    <w:rsid w:val="001626E6"/>
    <w:rsid w:val="001626EC"/>
    <w:rsid w:val="00162734"/>
    <w:rsid w:val="001637F3"/>
    <w:rsid w:val="00164A6E"/>
    <w:rsid w:val="00164F41"/>
    <w:rsid w:val="00164F75"/>
    <w:rsid w:val="001651E1"/>
    <w:rsid w:val="001657AA"/>
    <w:rsid w:val="00165987"/>
    <w:rsid w:val="00166232"/>
    <w:rsid w:val="0016638B"/>
    <w:rsid w:val="00166CC3"/>
    <w:rsid w:val="001724CC"/>
    <w:rsid w:val="00172D9A"/>
    <w:rsid w:val="00173FE7"/>
    <w:rsid w:val="00174860"/>
    <w:rsid w:val="00175DC7"/>
    <w:rsid w:val="0017628F"/>
    <w:rsid w:val="001766FC"/>
    <w:rsid w:val="001776D8"/>
    <w:rsid w:val="0018043C"/>
    <w:rsid w:val="001822BD"/>
    <w:rsid w:val="00183801"/>
    <w:rsid w:val="001838C4"/>
    <w:rsid w:val="00184262"/>
    <w:rsid w:val="00185536"/>
    <w:rsid w:val="001855D5"/>
    <w:rsid w:val="00187498"/>
    <w:rsid w:val="00187531"/>
    <w:rsid w:val="0018786E"/>
    <w:rsid w:val="00187F60"/>
    <w:rsid w:val="00187FA1"/>
    <w:rsid w:val="00190A3A"/>
    <w:rsid w:val="00190B81"/>
    <w:rsid w:val="00192397"/>
    <w:rsid w:val="00192BC2"/>
    <w:rsid w:val="00193D03"/>
    <w:rsid w:val="00194B0E"/>
    <w:rsid w:val="00195261"/>
    <w:rsid w:val="001A00F6"/>
    <w:rsid w:val="001A086B"/>
    <w:rsid w:val="001A0E69"/>
    <w:rsid w:val="001A2651"/>
    <w:rsid w:val="001A3D6E"/>
    <w:rsid w:val="001A40DB"/>
    <w:rsid w:val="001A505A"/>
    <w:rsid w:val="001A5392"/>
    <w:rsid w:val="001A5D0E"/>
    <w:rsid w:val="001A686D"/>
    <w:rsid w:val="001B0340"/>
    <w:rsid w:val="001B0A18"/>
    <w:rsid w:val="001B129B"/>
    <w:rsid w:val="001B27A6"/>
    <w:rsid w:val="001B2C03"/>
    <w:rsid w:val="001B429C"/>
    <w:rsid w:val="001B4E3D"/>
    <w:rsid w:val="001B5886"/>
    <w:rsid w:val="001B7D32"/>
    <w:rsid w:val="001C0703"/>
    <w:rsid w:val="001C2170"/>
    <w:rsid w:val="001C316E"/>
    <w:rsid w:val="001C3381"/>
    <w:rsid w:val="001C3A2B"/>
    <w:rsid w:val="001C6CD9"/>
    <w:rsid w:val="001C7397"/>
    <w:rsid w:val="001D0CBE"/>
    <w:rsid w:val="001D25D3"/>
    <w:rsid w:val="001D26DF"/>
    <w:rsid w:val="001D28C3"/>
    <w:rsid w:val="001D2B8D"/>
    <w:rsid w:val="001D3202"/>
    <w:rsid w:val="001D3499"/>
    <w:rsid w:val="001D3C8D"/>
    <w:rsid w:val="001D4810"/>
    <w:rsid w:val="001D661B"/>
    <w:rsid w:val="001D7F09"/>
    <w:rsid w:val="001E1675"/>
    <w:rsid w:val="001E1D6E"/>
    <w:rsid w:val="001E1E8E"/>
    <w:rsid w:val="001E2981"/>
    <w:rsid w:val="001E3A6F"/>
    <w:rsid w:val="001E406B"/>
    <w:rsid w:val="001E5AC9"/>
    <w:rsid w:val="001E5E55"/>
    <w:rsid w:val="001E60FF"/>
    <w:rsid w:val="001E669E"/>
    <w:rsid w:val="001E7016"/>
    <w:rsid w:val="001E7DB4"/>
    <w:rsid w:val="001F0DC4"/>
    <w:rsid w:val="001F0E07"/>
    <w:rsid w:val="001F19AB"/>
    <w:rsid w:val="001F2D5E"/>
    <w:rsid w:val="001F43CE"/>
    <w:rsid w:val="001F4C27"/>
    <w:rsid w:val="001F5134"/>
    <w:rsid w:val="001F5603"/>
    <w:rsid w:val="001F73CC"/>
    <w:rsid w:val="0020001B"/>
    <w:rsid w:val="00200B3E"/>
    <w:rsid w:val="0020157A"/>
    <w:rsid w:val="00201B92"/>
    <w:rsid w:val="0020232F"/>
    <w:rsid w:val="00202F29"/>
    <w:rsid w:val="002035C5"/>
    <w:rsid w:val="00203924"/>
    <w:rsid w:val="00203E1E"/>
    <w:rsid w:val="002046F2"/>
    <w:rsid w:val="002057DF"/>
    <w:rsid w:val="00205B85"/>
    <w:rsid w:val="00206031"/>
    <w:rsid w:val="002060ED"/>
    <w:rsid w:val="002063AC"/>
    <w:rsid w:val="00206872"/>
    <w:rsid w:val="00206983"/>
    <w:rsid w:val="00207180"/>
    <w:rsid w:val="00210D0F"/>
    <w:rsid w:val="0021367D"/>
    <w:rsid w:val="00213FD1"/>
    <w:rsid w:val="00215D32"/>
    <w:rsid w:val="00216FA6"/>
    <w:rsid w:val="00217FDB"/>
    <w:rsid w:val="002207C2"/>
    <w:rsid w:val="00221DA9"/>
    <w:rsid w:val="002221E5"/>
    <w:rsid w:val="002231FD"/>
    <w:rsid w:val="00223780"/>
    <w:rsid w:val="00223D38"/>
    <w:rsid w:val="002242D4"/>
    <w:rsid w:val="002243DE"/>
    <w:rsid w:val="00224A34"/>
    <w:rsid w:val="00225323"/>
    <w:rsid w:val="00226089"/>
    <w:rsid w:val="002275F1"/>
    <w:rsid w:val="00227FA5"/>
    <w:rsid w:val="00230D18"/>
    <w:rsid w:val="0023162B"/>
    <w:rsid w:val="00232CD4"/>
    <w:rsid w:val="00232E8F"/>
    <w:rsid w:val="002343A5"/>
    <w:rsid w:val="00234CAA"/>
    <w:rsid w:val="00235F42"/>
    <w:rsid w:val="00236220"/>
    <w:rsid w:val="00237DCF"/>
    <w:rsid w:val="00240303"/>
    <w:rsid w:val="002415C3"/>
    <w:rsid w:val="002426A2"/>
    <w:rsid w:val="00242A7B"/>
    <w:rsid w:val="0024450B"/>
    <w:rsid w:val="002453BD"/>
    <w:rsid w:val="00245573"/>
    <w:rsid w:val="00245861"/>
    <w:rsid w:val="0024677F"/>
    <w:rsid w:val="002500F1"/>
    <w:rsid w:val="00250273"/>
    <w:rsid w:val="00251A31"/>
    <w:rsid w:val="00254346"/>
    <w:rsid w:val="00254769"/>
    <w:rsid w:val="00255358"/>
    <w:rsid w:val="00255AB7"/>
    <w:rsid w:val="00256300"/>
    <w:rsid w:val="002565C6"/>
    <w:rsid w:val="00257239"/>
    <w:rsid w:val="00257762"/>
    <w:rsid w:val="002605FF"/>
    <w:rsid w:val="00260DCC"/>
    <w:rsid w:val="002615B4"/>
    <w:rsid w:val="00261BA1"/>
    <w:rsid w:val="002629D0"/>
    <w:rsid w:val="002641C2"/>
    <w:rsid w:val="00265141"/>
    <w:rsid w:val="00266696"/>
    <w:rsid w:val="00272AC2"/>
    <w:rsid w:val="00273BB8"/>
    <w:rsid w:val="002748A4"/>
    <w:rsid w:val="00274C84"/>
    <w:rsid w:val="00275C80"/>
    <w:rsid w:val="002768D7"/>
    <w:rsid w:val="00277571"/>
    <w:rsid w:val="00277875"/>
    <w:rsid w:val="002779DC"/>
    <w:rsid w:val="00277B0E"/>
    <w:rsid w:val="00280E3B"/>
    <w:rsid w:val="00281B50"/>
    <w:rsid w:val="00282281"/>
    <w:rsid w:val="00282E8C"/>
    <w:rsid w:val="00285257"/>
    <w:rsid w:val="00286899"/>
    <w:rsid w:val="00286B95"/>
    <w:rsid w:val="00290F67"/>
    <w:rsid w:val="00290FDC"/>
    <w:rsid w:val="00291D9F"/>
    <w:rsid w:val="002930A5"/>
    <w:rsid w:val="002941BD"/>
    <w:rsid w:val="00294EF9"/>
    <w:rsid w:val="002963C9"/>
    <w:rsid w:val="002966F0"/>
    <w:rsid w:val="00296EA0"/>
    <w:rsid w:val="00297A57"/>
    <w:rsid w:val="00297F2D"/>
    <w:rsid w:val="002A0084"/>
    <w:rsid w:val="002A03B8"/>
    <w:rsid w:val="002A0DDA"/>
    <w:rsid w:val="002A190C"/>
    <w:rsid w:val="002A2108"/>
    <w:rsid w:val="002A2310"/>
    <w:rsid w:val="002A3F91"/>
    <w:rsid w:val="002A4DCC"/>
    <w:rsid w:val="002A6EC4"/>
    <w:rsid w:val="002A7144"/>
    <w:rsid w:val="002A742B"/>
    <w:rsid w:val="002B0851"/>
    <w:rsid w:val="002B111A"/>
    <w:rsid w:val="002B19CB"/>
    <w:rsid w:val="002B23B6"/>
    <w:rsid w:val="002B271D"/>
    <w:rsid w:val="002B27B0"/>
    <w:rsid w:val="002B3BEB"/>
    <w:rsid w:val="002B40E9"/>
    <w:rsid w:val="002B596B"/>
    <w:rsid w:val="002B5C9C"/>
    <w:rsid w:val="002B5CD2"/>
    <w:rsid w:val="002B68C2"/>
    <w:rsid w:val="002C0CBB"/>
    <w:rsid w:val="002C13DB"/>
    <w:rsid w:val="002C2134"/>
    <w:rsid w:val="002C402E"/>
    <w:rsid w:val="002C45EB"/>
    <w:rsid w:val="002C6948"/>
    <w:rsid w:val="002C777B"/>
    <w:rsid w:val="002D04DA"/>
    <w:rsid w:val="002D2540"/>
    <w:rsid w:val="002D2F9D"/>
    <w:rsid w:val="002D3AF0"/>
    <w:rsid w:val="002D65AD"/>
    <w:rsid w:val="002D75C4"/>
    <w:rsid w:val="002E0023"/>
    <w:rsid w:val="002E050D"/>
    <w:rsid w:val="002E0955"/>
    <w:rsid w:val="002E1690"/>
    <w:rsid w:val="002E1E4A"/>
    <w:rsid w:val="002E34CB"/>
    <w:rsid w:val="002E37A4"/>
    <w:rsid w:val="002E4DE1"/>
    <w:rsid w:val="002E521A"/>
    <w:rsid w:val="002E5328"/>
    <w:rsid w:val="002E5485"/>
    <w:rsid w:val="002E57C5"/>
    <w:rsid w:val="002E6FEC"/>
    <w:rsid w:val="002E726F"/>
    <w:rsid w:val="002F04C9"/>
    <w:rsid w:val="002F0556"/>
    <w:rsid w:val="002F1DC3"/>
    <w:rsid w:val="002F269A"/>
    <w:rsid w:val="002F2812"/>
    <w:rsid w:val="002F2A0F"/>
    <w:rsid w:val="002F30FB"/>
    <w:rsid w:val="002F3A14"/>
    <w:rsid w:val="002F3D15"/>
    <w:rsid w:val="002F427B"/>
    <w:rsid w:val="002F58A5"/>
    <w:rsid w:val="002F5943"/>
    <w:rsid w:val="002F5FEB"/>
    <w:rsid w:val="002F65A1"/>
    <w:rsid w:val="002F6959"/>
    <w:rsid w:val="0030087D"/>
    <w:rsid w:val="00302EED"/>
    <w:rsid w:val="003030E1"/>
    <w:rsid w:val="00304268"/>
    <w:rsid w:val="003043B7"/>
    <w:rsid w:val="003052E6"/>
    <w:rsid w:val="00305362"/>
    <w:rsid w:val="00305FDB"/>
    <w:rsid w:val="003068BB"/>
    <w:rsid w:val="003115BD"/>
    <w:rsid w:val="003122AC"/>
    <w:rsid w:val="0031442B"/>
    <w:rsid w:val="0031499E"/>
    <w:rsid w:val="00316935"/>
    <w:rsid w:val="00316D61"/>
    <w:rsid w:val="003171CF"/>
    <w:rsid w:val="00317554"/>
    <w:rsid w:val="00317707"/>
    <w:rsid w:val="0031794C"/>
    <w:rsid w:val="0032063E"/>
    <w:rsid w:val="003220D1"/>
    <w:rsid w:val="003240F3"/>
    <w:rsid w:val="00324B4F"/>
    <w:rsid w:val="003254ED"/>
    <w:rsid w:val="003263A2"/>
    <w:rsid w:val="00326DAA"/>
    <w:rsid w:val="00327E83"/>
    <w:rsid w:val="00327F88"/>
    <w:rsid w:val="003303CA"/>
    <w:rsid w:val="0033050F"/>
    <w:rsid w:val="003317C2"/>
    <w:rsid w:val="00331F0B"/>
    <w:rsid w:val="0033341A"/>
    <w:rsid w:val="00333B5F"/>
    <w:rsid w:val="00334629"/>
    <w:rsid w:val="0033545E"/>
    <w:rsid w:val="00335748"/>
    <w:rsid w:val="00335EB0"/>
    <w:rsid w:val="00335F83"/>
    <w:rsid w:val="003364AE"/>
    <w:rsid w:val="00342DED"/>
    <w:rsid w:val="00343E25"/>
    <w:rsid w:val="0034419E"/>
    <w:rsid w:val="003442A5"/>
    <w:rsid w:val="003501AA"/>
    <w:rsid w:val="00351545"/>
    <w:rsid w:val="003528AE"/>
    <w:rsid w:val="003541E4"/>
    <w:rsid w:val="00354E95"/>
    <w:rsid w:val="00354FD1"/>
    <w:rsid w:val="003552A1"/>
    <w:rsid w:val="00355DBE"/>
    <w:rsid w:val="00361C55"/>
    <w:rsid w:val="003622E0"/>
    <w:rsid w:val="00364F1F"/>
    <w:rsid w:val="00365AAD"/>
    <w:rsid w:val="00365C5B"/>
    <w:rsid w:val="00365CC6"/>
    <w:rsid w:val="00366F23"/>
    <w:rsid w:val="003677DA"/>
    <w:rsid w:val="0036792D"/>
    <w:rsid w:val="00367AEF"/>
    <w:rsid w:val="00367B87"/>
    <w:rsid w:val="00367B95"/>
    <w:rsid w:val="0037072C"/>
    <w:rsid w:val="00370B27"/>
    <w:rsid w:val="0037158D"/>
    <w:rsid w:val="00372074"/>
    <w:rsid w:val="00372A09"/>
    <w:rsid w:val="00372FD2"/>
    <w:rsid w:val="003732C8"/>
    <w:rsid w:val="00373B41"/>
    <w:rsid w:val="00374106"/>
    <w:rsid w:val="00374329"/>
    <w:rsid w:val="00374614"/>
    <w:rsid w:val="003751FD"/>
    <w:rsid w:val="00375396"/>
    <w:rsid w:val="003769CC"/>
    <w:rsid w:val="00380229"/>
    <w:rsid w:val="00381D30"/>
    <w:rsid w:val="00382361"/>
    <w:rsid w:val="0038238F"/>
    <w:rsid w:val="0038316A"/>
    <w:rsid w:val="00383923"/>
    <w:rsid w:val="00383C21"/>
    <w:rsid w:val="0038411B"/>
    <w:rsid w:val="00384977"/>
    <w:rsid w:val="0038645E"/>
    <w:rsid w:val="00387004"/>
    <w:rsid w:val="0038711F"/>
    <w:rsid w:val="00390047"/>
    <w:rsid w:val="00390C44"/>
    <w:rsid w:val="003926E2"/>
    <w:rsid w:val="00393040"/>
    <w:rsid w:val="0039372D"/>
    <w:rsid w:val="003967C2"/>
    <w:rsid w:val="003969D2"/>
    <w:rsid w:val="00396AA6"/>
    <w:rsid w:val="00396C72"/>
    <w:rsid w:val="003971DD"/>
    <w:rsid w:val="003979DB"/>
    <w:rsid w:val="003A01C8"/>
    <w:rsid w:val="003A0FE3"/>
    <w:rsid w:val="003A153A"/>
    <w:rsid w:val="003A5FF1"/>
    <w:rsid w:val="003A60FA"/>
    <w:rsid w:val="003B05DC"/>
    <w:rsid w:val="003B06D6"/>
    <w:rsid w:val="003B1C3D"/>
    <w:rsid w:val="003B42D3"/>
    <w:rsid w:val="003B6513"/>
    <w:rsid w:val="003B6E7C"/>
    <w:rsid w:val="003B7482"/>
    <w:rsid w:val="003C10D8"/>
    <w:rsid w:val="003C1932"/>
    <w:rsid w:val="003C1AB6"/>
    <w:rsid w:val="003C2045"/>
    <w:rsid w:val="003C2E6F"/>
    <w:rsid w:val="003C32D2"/>
    <w:rsid w:val="003C44D3"/>
    <w:rsid w:val="003C6E7D"/>
    <w:rsid w:val="003C7910"/>
    <w:rsid w:val="003D02A4"/>
    <w:rsid w:val="003D0551"/>
    <w:rsid w:val="003D2917"/>
    <w:rsid w:val="003D2991"/>
    <w:rsid w:val="003D3B4F"/>
    <w:rsid w:val="003D3E1A"/>
    <w:rsid w:val="003D4912"/>
    <w:rsid w:val="003D4AE5"/>
    <w:rsid w:val="003D512F"/>
    <w:rsid w:val="003D7414"/>
    <w:rsid w:val="003E05A9"/>
    <w:rsid w:val="003E19B8"/>
    <w:rsid w:val="003E1C1E"/>
    <w:rsid w:val="003E2AA8"/>
    <w:rsid w:val="003E2D04"/>
    <w:rsid w:val="003E2F16"/>
    <w:rsid w:val="003E3292"/>
    <w:rsid w:val="003E47E3"/>
    <w:rsid w:val="003E4D1F"/>
    <w:rsid w:val="003E554B"/>
    <w:rsid w:val="003E6015"/>
    <w:rsid w:val="003E62A7"/>
    <w:rsid w:val="003E6369"/>
    <w:rsid w:val="003E6B09"/>
    <w:rsid w:val="003F0039"/>
    <w:rsid w:val="003F0BDF"/>
    <w:rsid w:val="003F116C"/>
    <w:rsid w:val="003F17D4"/>
    <w:rsid w:val="003F298D"/>
    <w:rsid w:val="003F3773"/>
    <w:rsid w:val="003F4A31"/>
    <w:rsid w:val="003F4A44"/>
    <w:rsid w:val="003F63AF"/>
    <w:rsid w:val="003F65AC"/>
    <w:rsid w:val="003F69AB"/>
    <w:rsid w:val="003F7612"/>
    <w:rsid w:val="0040022D"/>
    <w:rsid w:val="00401197"/>
    <w:rsid w:val="00401473"/>
    <w:rsid w:val="00401487"/>
    <w:rsid w:val="00401B3B"/>
    <w:rsid w:val="0040309E"/>
    <w:rsid w:val="00403A07"/>
    <w:rsid w:val="004041BE"/>
    <w:rsid w:val="00404F39"/>
    <w:rsid w:val="004064D2"/>
    <w:rsid w:val="0040721D"/>
    <w:rsid w:val="004076CF"/>
    <w:rsid w:val="004110A6"/>
    <w:rsid w:val="0041146B"/>
    <w:rsid w:val="00412CFA"/>
    <w:rsid w:val="00412E62"/>
    <w:rsid w:val="00412F50"/>
    <w:rsid w:val="00413105"/>
    <w:rsid w:val="0041564B"/>
    <w:rsid w:val="0041643C"/>
    <w:rsid w:val="00416934"/>
    <w:rsid w:val="00417A60"/>
    <w:rsid w:val="00421F98"/>
    <w:rsid w:val="004236B2"/>
    <w:rsid w:val="0042374E"/>
    <w:rsid w:val="004278B9"/>
    <w:rsid w:val="00433914"/>
    <w:rsid w:val="00434608"/>
    <w:rsid w:val="00434FD7"/>
    <w:rsid w:val="00435453"/>
    <w:rsid w:val="00435E54"/>
    <w:rsid w:val="00436CA3"/>
    <w:rsid w:val="00436CFA"/>
    <w:rsid w:val="00437CC0"/>
    <w:rsid w:val="0044068E"/>
    <w:rsid w:val="00443AEA"/>
    <w:rsid w:val="0044592D"/>
    <w:rsid w:val="00445D37"/>
    <w:rsid w:val="004460D1"/>
    <w:rsid w:val="004464FE"/>
    <w:rsid w:val="0044779B"/>
    <w:rsid w:val="00447820"/>
    <w:rsid w:val="004500EF"/>
    <w:rsid w:val="0045058F"/>
    <w:rsid w:val="00452DCD"/>
    <w:rsid w:val="00452FBF"/>
    <w:rsid w:val="00453D92"/>
    <w:rsid w:val="00454091"/>
    <w:rsid w:val="004549CB"/>
    <w:rsid w:val="004550A9"/>
    <w:rsid w:val="004555A0"/>
    <w:rsid w:val="0045618E"/>
    <w:rsid w:val="00456751"/>
    <w:rsid w:val="00456C48"/>
    <w:rsid w:val="00456EFC"/>
    <w:rsid w:val="0045744B"/>
    <w:rsid w:val="00457B30"/>
    <w:rsid w:val="00460604"/>
    <w:rsid w:val="00460BB4"/>
    <w:rsid w:val="00461160"/>
    <w:rsid w:val="00461EDD"/>
    <w:rsid w:val="0046210B"/>
    <w:rsid w:val="00463614"/>
    <w:rsid w:val="00463653"/>
    <w:rsid w:val="00464080"/>
    <w:rsid w:val="004645E0"/>
    <w:rsid w:val="00464928"/>
    <w:rsid w:val="00466E4B"/>
    <w:rsid w:val="0047143B"/>
    <w:rsid w:val="004719BF"/>
    <w:rsid w:val="004725A4"/>
    <w:rsid w:val="00473441"/>
    <w:rsid w:val="00473921"/>
    <w:rsid w:val="00475622"/>
    <w:rsid w:val="00475663"/>
    <w:rsid w:val="00480B01"/>
    <w:rsid w:val="00480B32"/>
    <w:rsid w:val="00480E2E"/>
    <w:rsid w:val="004815EC"/>
    <w:rsid w:val="00481899"/>
    <w:rsid w:val="004843E1"/>
    <w:rsid w:val="00484798"/>
    <w:rsid w:val="00484B8E"/>
    <w:rsid w:val="00484D0C"/>
    <w:rsid w:val="004853DD"/>
    <w:rsid w:val="00486352"/>
    <w:rsid w:val="00491207"/>
    <w:rsid w:val="004916F2"/>
    <w:rsid w:val="00491A62"/>
    <w:rsid w:val="004924FE"/>
    <w:rsid w:val="004926D7"/>
    <w:rsid w:val="00492D2E"/>
    <w:rsid w:val="00493974"/>
    <w:rsid w:val="00493EF2"/>
    <w:rsid w:val="004941FC"/>
    <w:rsid w:val="00495591"/>
    <w:rsid w:val="00496BE9"/>
    <w:rsid w:val="004970A2"/>
    <w:rsid w:val="004970B2"/>
    <w:rsid w:val="004A050C"/>
    <w:rsid w:val="004A0C74"/>
    <w:rsid w:val="004A1EB3"/>
    <w:rsid w:val="004A208A"/>
    <w:rsid w:val="004A218D"/>
    <w:rsid w:val="004A22DD"/>
    <w:rsid w:val="004A2C94"/>
    <w:rsid w:val="004A5F7E"/>
    <w:rsid w:val="004A6AE7"/>
    <w:rsid w:val="004A7C1F"/>
    <w:rsid w:val="004B0268"/>
    <w:rsid w:val="004B0B76"/>
    <w:rsid w:val="004B352F"/>
    <w:rsid w:val="004B52FF"/>
    <w:rsid w:val="004B5AE0"/>
    <w:rsid w:val="004B6888"/>
    <w:rsid w:val="004B7054"/>
    <w:rsid w:val="004B7A53"/>
    <w:rsid w:val="004B7C74"/>
    <w:rsid w:val="004C0F2E"/>
    <w:rsid w:val="004C2230"/>
    <w:rsid w:val="004C3B4B"/>
    <w:rsid w:val="004C3E21"/>
    <w:rsid w:val="004C4957"/>
    <w:rsid w:val="004C49B8"/>
    <w:rsid w:val="004C5FA6"/>
    <w:rsid w:val="004C6534"/>
    <w:rsid w:val="004C701E"/>
    <w:rsid w:val="004C78FF"/>
    <w:rsid w:val="004C7C11"/>
    <w:rsid w:val="004D0589"/>
    <w:rsid w:val="004D0E3E"/>
    <w:rsid w:val="004D1C9F"/>
    <w:rsid w:val="004D1FF8"/>
    <w:rsid w:val="004D264B"/>
    <w:rsid w:val="004D284F"/>
    <w:rsid w:val="004D3186"/>
    <w:rsid w:val="004D31BB"/>
    <w:rsid w:val="004D3B3C"/>
    <w:rsid w:val="004D3C5D"/>
    <w:rsid w:val="004D47DB"/>
    <w:rsid w:val="004D4BBF"/>
    <w:rsid w:val="004D65FE"/>
    <w:rsid w:val="004D6685"/>
    <w:rsid w:val="004E0B49"/>
    <w:rsid w:val="004E2851"/>
    <w:rsid w:val="004E37AC"/>
    <w:rsid w:val="004E53EA"/>
    <w:rsid w:val="004E6414"/>
    <w:rsid w:val="004E74A9"/>
    <w:rsid w:val="004F0351"/>
    <w:rsid w:val="004F14C4"/>
    <w:rsid w:val="004F1919"/>
    <w:rsid w:val="004F1E20"/>
    <w:rsid w:val="004F3B53"/>
    <w:rsid w:val="004F3C2A"/>
    <w:rsid w:val="004F6503"/>
    <w:rsid w:val="004F6F43"/>
    <w:rsid w:val="004F72CC"/>
    <w:rsid w:val="004F7614"/>
    <w:rsid w:val="004F7EB1"/>
    <w:rsid w:val="00500323"/>
    <w:rsid w:val="00501748"/>
    <w:rsid w:val="00501A33"/>
    <w:rsid w:val="00501C06"/>
    <w:rsid w:val="00502A1B"/>
    <w:rsid w:val="00502CD2"/>
    <w:rsid w:val="00503E50"/>
    <w:rsid w:val="00504B9E"/>
    <w:rsid w:val="00504CE3"/>
    <w:rsid w:val="00505065"/>
    <w:rsid w:val="005053F6"/>
    <w:rsid w:val="005054B6"/>
    <w:rsid w:val="0050586C"/>
    <w:rsid w:val="00505B45"/>
    <w:rsid w:val="00505CD5"/>
    <w:rsid w:val="00505EA4"/>
    <w:rsid w:val="0050627D"/>
    <w:rsid w:val="0050644A"/>
    <w:rsid w:val="00506724"/>
    <w:rsid w:val="005067CB"/>
    <w:rsid w:val="00507440"/>
    <w:rsid w:val="005105C8"/>
    <w:rsid w:val="00510EA4"/>
    <w:rsid w:val="00511189"/>
    <w:rsid w:val="00511B76"/>
    <w:rsid w:val="00513147"/>
    <w:rsid w:val="005138FE"/>
    <w:rsid w:val="00514024"/>
    <w:rsid w:val="00514B11"/>
    <w:rsid w:val="00516080"/>
    <w:rsid w:val="00516A5B"/>
    <w:rsid w:val="00516B57"/>
    <w:rsid w:val="0051742B"/>
    <w:rsid w:val="00517BBF"/>
    <w:rsid w:val="00517C8B"/>
    <w:rsid w:val="00520776"/>
    <w:rsid w:val="00520B58"/>
    <w:rsid w:val="00523EA7"/>
    <w:rsid w:val="00524568"/>
    <w:rsid w:val="0052494F"/>
    <w:rsid w:val="00524A61"/>
    <w:rsid w:val="00525A2A"/>
    <w:rsid w:val="00530439"/>
    <w:rsid w:val="00530E45"/>
    <w:rsid w:val="00531CAA"/>
    <w:rsid w:val="00531D04"/>
    <w:rsid w:val="00532737"/>
    <w:rsid w:val="00533597"/>
    <w:rsid w:val="005348D0"/>
    <w:rsid w:val="00534CF0"/>
    <w:rsid w:val="00535AFA"/>
    <w:rsid w:val="00536E50"/>
    <w:rsid w:val="005371B2"/>
    <w:rsid w:val="00540951"/>
    <w:rsid w:val="00540DDC"/>
    <w:rsid w:val="00541D60"/>
    <w:rsid w:val="00543864"/>
    <w:rsid w:val="0054396B"/>
    <w:rsid w:val="00543A80"/>
    <w:rsid w:val="00544A46"/>
    <w:rsid w:val="00544C88"/>
    <w:rsid w:val="00545F83"/>
    <w:rsid w:val="005468A8"/>
    <w:rsid w:val="00546C2A"/>
    <w:rsid w:val="00547F6D"/>
    <w:rsid w:val="00550776"/>
    <w:rsid w:val="00550966"/>
    <w:rsid w:val="00553487"/>
    <w:rsid w:val="00553712"/>
    <w:rsid w:val="005552E0"/>
    <w:rsid w:val="00555B3B"/>
    <w:rsid w:val="00555E50"/>
    <w:rsid w:val="00556890"/>
    <w:rsid w:val="00557720"/>
    <w:rsid w:val="005619D0"/>
    <w:rsid w:val="00561E09"/>
    <w:rsid w:val="005629F2"/>
    <w:rsid w:val="00563388"/>
    <w:rsid w:val="0056530E"/>
    <w:rsid w:val="00565E8D"/>
    <w:rsid w:val="00566080"/>
    <w:rsid w:val="00566671"/>
    <w:rsid w:val="00567944"/>
    <w:rsid w:val="00570216"/>
    <w:rsid w:val="00570484"/>
    <w:rsid w:val="005706C7"/>
    <w:rsid w:val="005709EE"/>
    <w:rsid w:val="00570AD8"/>
    <w:rsid w:val="0057168B"/>
    <w:rsid w:val="005728D6"/>
    <w:rsid w:val="00573085"/>
    <w:rsid w:val="00575C44"/>
    <w:rsid w:val="0057637E"/>
    <w:rsid w:val="00576C80"/>
    <w:rsid w:val="005771DF"/>
    <w:rsid w:val="00577E30"/>
    <w:rsid w:val="00577F46"/>
    <w:rsid w:val="00580B4B"/>
    <w:rsid w:val="00580B74"/>
    <w:rsid w:val="005811BB"/>
    <w:rsid w:val="00583CE3"/>
    <w:rsid w:val="005847A0"/>
    <w:rsid w:val="00584C71"/>
    <w:rsid w:val="00584E91"/>
    <w:rsid w:val="005878B7"/>
    <w:rsid w:val="00587E50"/>
    <w:rsid w:val="00590CD4"/>
    <w:rsid w:val="005915F6"/>
    <w:rsid w:val="00592986"/>
    <w:rsid w:val="0059414B"/>
    <w:rsid w:val="0059458F"/>
    <w:rsid w:val="00594A14"/>
    <w:rsid w:val="00594E93"/>
    <w:rsid w:val="0059505A"/>
    <w:rsid w:val="00595824"/>
    <w:rsid w:val="0059586C"/>
    <w:rsid w:val="00595E7C"/>
    <w:rsid w:val="0059673B"/>
    <w:rsid w:val="00596E80"/>
    <w:rsid w:val="005970B0"/>
    <w:rsid w:val="005977BC"/>
    <w:rsid w:val="00597CF4"/>
    <w:rsid w:val="00597E92"/>
    <w:rsid w:val="005A0EEF"/>
    <w:rsid w:val="005A1556"/>
    <w:rsid w:val="005A48F5"/>
    <w:rsid w:val="005A6E01"/>
    <w:rsid w:val="005A7FE8"/>
    <w:rsid w:val="005B0873"/>
    <w:rsid w:val="005B097E"/>
    <w:rsid w:val="005B0ECF"/>
    <w:rsid w:val="005B2971"/>
    <w:rsid w:val="005B311C"/>
    <w:rsid w:val="005B3653"/>
    <w:rsid w:val="005B4D58"/>
    <w:rsid w:val="005B53C7"/>
    <w:rsid w:val="005B55ED"/>
    <w:rsid w:val="005B66E4"/>
    <w:rsid w:val="005B7011"/>
    <w:rsid w:val="005B7437"/>
    <w:rsid w:val="005B781E"/>
    <w:rsid w:val="005B7A0D"/>
    <w:rsid w:val="005B7CFA"/>
    <w:rsid w:val="005C0214"/>
    <w:rsid w:val="005C2B00"/>
    <w:rsid w:val="005C4084"/>
    <w:rsid w:val="005C570C"/>
    <w:rsid w:val="005C7854"/>
    <w:rsid w:val="005D0BE0"/>
    <w:rsid w:val="005D115D"/>
    <w:rsid w:val="005D1F62"/>
    <w:rsid w:val="005D28E6"/>
    <w:rsid w:val="005D2B9E"/>
    <w:rsid w:val="005D3DA3"/>
    <w:rsid w:val="005D4C8D"/>
    <w:rsid w:val="005D5423"/>
    <w:rsid w:val="005D5AA1"/>
    <w:rsid w:val="005D615F"/>
    <w:rsid w:val="005D6C2D"/>
    <w:rsid w:val="005D6DE7"/>
    <w:rsid w:val="005D6DFE"/>
    <w:rsid w:val="005D7BBD"/>
    <w:rsid w:val="005D7CAA"/>
    <w:rsid w:val="005E092E"/>
    <w:rsid w:val="005E1FB4"/>
    <w:rsid w:val="005E21C8"/>
    <w:rsid w:val="005E3D43"/>
    <w:rsid w:val="005E44CE"/>
    <w:rsid w:val="005E48D5"/>
    <w:rsid w:val="005E4F8C"/>
    <w:rsid w:val="005E4FD7"/>
    <w:rsid w:val="005E5CCB"/>
    <w:rsid w:val="005E601B"/>
    <w:rsid w:val="005E73B6"/>
    <w:rsid w:val="005F10CE"/>
    <w:rsid w:val="005F12E9"/>
    <w:rsid w:val="005F3089"/>
    <w:rsid w:val="005F3223"/>
    <w:rsid w:val="005F33EC"/>
    <w:rsid w:val="005F3ACA"/>
    <w:rsid w:val="005F43FF"/>
    <w:rsid w:val="005F4AA4"/>
    <w:rsid w:val="005F4C68"/>
    <w:rsid w:val="005F79B9"/>
    <w:rsid w:val="005F7FD9"/>
    <w:rsid w:val="00600863"/>
    <w:rsid w:val="00600A32"/>
    <w:rsid w:val="00602226"/>
    <w:rsid w:val="00602BD8"/>
    <w:rsid w:val="00603775"/>
    <w:rsid w:val="006064A4"/>
    <w:rsid w:val="006064A8"/>
    <w:rsid w:val="00606974"/>
    <w:rsid w:val="00606B5E"/>
    <w:rsid w:val="00607837"/>
    <w:rsid w:val="00607DBC"/>
    <w:rsid w:val="006110CE"/>
    <w:rsid w:val="00611295"/>
    <w:rsid w:val="00611A65"/>
    <w:rsid w:val="00612511"/>
    <w:rsid w:val="00612540"/>
    <w:rsid w:val="00614049"/>
    <w:rsid w:val="006141A2"/>
    <w:rsid w:val="00614C3F"/>
    <w:rsid w:val="006157EF"/>
    <w:rsid w:val="00616031"/>
    <w:rsid w:val="0061613F"/>
    <w:rsid w:val="006172AA"/>
    <w:rsid w:val="00617C35"/>
    <w:rsid w:val="006204E0"/>
    <w:rsid w:val="00620AA5"/>
    <w:rsid w:val="0062185A"/>
    <w:rsid w:val="00622A00"/>
    <w:rsid w:val="00622AC6"/>
    <w:rsid w:val="00623148"/>
    <w:rsid w:val="006238B0"/>
    <w:rsid w:val="00623970"/>
    <w:rsid w:val="0062528F"/>
    <w:rsid w:val="00625301"/>
    <w:rsid w:val="00626920"/>
    <w:rsid w:val="00626A42"/>
    <w:rsid w:val="00632573"/>
    <w:rsid w:val="006356E1"/>
    <w:rsid w:val="006367FA"/>
    <w:rsid w:val="00637992"/>
    <w:rsid w:val="006401DD"/>
    <w:rsid w:val="0064095F"/>
    <w:rsid w:val="0064096A"/>
    <w:rsid w:val="00641C7F"/>
    <w:rsid w:val="00643560"/>
    <w:rsid w:val="00643B70"/>
    <w:rsid w:val="00644063"/>
    <w:rsid w:val="006451BC"/>
    <w:rsid w:val="0064540A"/>
    <w:rsid w:val="0065260D"/>
    <w:rsid w:val="006528B4"/>
    <w:rsid w:val="00654E25"/>
    <w:rsid w:val="006554B9"/>
    <w:rsid w:val="00655D8A"/>
    <w:rsid w:val="0065763E"/>
    <w:rsid w:val="00660B57"/>
    <w:rsid w:val="00661320"/>
    <w:rsid w:val="00661815"/>
    <w:rsid w:val="00662D5C"/>
    <w:rsid w:val="00664450"/>
    <w:rsid w:val="0066457F"/>
    <w:rsid w:val="00664939"/>
    <w:rsid w:val="006658F3"/>
    <w:rsid w:val="00666A03"/>
    <w:rsid w:val="00666D8F"/>
    <w:rsid w:val="00666FCD"/>
    <w:rsid w:val="00670B49"/>
    <w:rsid w:val="00672494"/>
    <w:rsid w:val="0067303C"/>
    <w:rsid w:val="00673286"/>
    <w:rsid w:val="00673938"/>
    <w:rsid w:val="0067396C"/>
    <w:rsid w:val="00676310"/>
    <w:rsid w:val="00676329"/>
    <w:rsid w:val="0067760B"/>
    <w:rsid w:val="006800B5"/>
    <w:rsid w:val="0068188F"/>
    <w:rsid w:val="00681CC1"/>
    <w:rsid w:val="006822BD"/>
    <w:rsid w:val="0068329F"/>
    <w:rsid w:val="00683625"/>
    <w:rsid w:val="0068382A"/>
    <w:rsid w:val="006866F2"/>
    <w:rsid w:val="00686D65"/>
    <w:rsid w:val="00690A13"/>
    <w:rsid w:val="00691A13"/>
    <w:rsid w:val="00691F9E"/>
    <w:rsid w:val="00692072"/>
    <w:rsid w:val="006920F3"/>
    <w:rsid w:val="00692B10"/>
    <w:rsid w:val="00693E6E"/>
    <w:rsid w:val="00694996"/>
    <w:rsid w:val="0069641D"/>
    <w:rsid w:val="00696538"/>
    <w:rsid w:val="006966E9"/>
    <w:rsid w:val="00696E39"/>
    <w:rsid w:val="00697495"/>
    <w:rsid w:val="00697F67"/>
    <w:rsid w:val="006A0C81"/>
    <w:rsid w:val="006A32C1"/>
    <w:rsid w:val="006A4873"/>
    <w:rsid w:val="006A49A5"/>
    <w:rsid w:val="006A5667"/>
    <w:rsid w:val="006A6470"/>
    <w:rsid w:val="006A78EC"/>
    <w:rsid w:val="006B0C1A"/>
    <w:rsid w:val="006B1E39"/>
    <w:rsid w:val="006B3CB8"/>
    <w:rsid w:val="006B3F45"/>
    <w:rsid w:val="006B40F2"/>
    <w:rsid w:val="006B4651"/>
    <w:rsid w:val="006B4C19"/>
    <w:rsid w:val="006B66CC"/>
    <w:rsid w:val="006B6711"/>
    <w:rsid w:val="006B6C3B"/>
    <w:rsid w:val="006B6D17"/>
    <w:rsid w:val="006B754E"/>
    <w:rsid w:val="006B7988"/>
    <w:rsid w:val="006C1878"/>
    <w:rsid w:val="006C1ECD"/>
    <w:rsid w:val="006C33CC"/>
    <w:rsid w:val="006C5675"/>
    <w:rsid w:val="006C5817"/>
    <w:rsid w:val="006C5CF8"/>
    <w:rsid w:val="006C6068"/>
    <w:rsid w:val="006C7991"/>
    <w:rsid w:val="006D0331"/>
    <w:rsid w:val="006D1074"/>
    <w:rsid w:val="006D1A91"/>
    <w:rsid w:val="006D21E6"/>
    <w:rsid w:val="006D2423"/>
    <w:rsid w:val="006D4E31"/>
    <w:rsid w:val="006D5B65"/>
    <w:rsid w:val="006D5DE8"/>
    <w:rsid w:val="006D5FAF"/>
    <w:rsid w:val="006D6F7B"/>
    <w:rsid w:val="006D7980"/>
    <w:rsid w:val="006E00BA"/>
    <w:rsid w:val="006E010B"/>
    <w:rsid w:val="006E05D8"/>
    <w:rsid w:val="006E2A34"/>
    <w:rsid w:val="006E3CD1"/>
    <w:rsid w:val="006E416D"/>
    <w:rsid w:val="006E46A6"/>
    <w:rsid w:val="006E74B8"/>
    <w:rsid w:val="006F015E"/>
    <w:rsid w:val="006F0C0A"/>
    <w:rsid w:val="006F388F"/>
    <w:rsid w:val="006F4D27"/>
    <w:rsid w:val="006F52B4"/>
    <w:rsid w:val="006F5505"/>
    <w:rsid w:val="006F613B"/>
    <w:rsid w:val="006F6DAB"/>
    <w:rsid w:val="006F753B"/>
    <w:rsid w:val="00700287"/>
    <w:rsid w:val="00700888"/>
    <w:rsid w:val="00701308"/>
    <w:rsid w:val="0070231B"/>
    <w:rsid w:val="00703B6A"/>
    <w:rsid w:val="0070534F"/>
    <w:rsid w:val="00705385"/>
    <w:rsid w:val="007054A8"/>
    <w:rsid w:val="00705774"/>
    <w:rsid w:val="00705AB8"/>
    <w:rsid w:val="00705BDB"/>
    <w:rsid w:val="00705FA4"/>
    <w:rsid w:val="0070608E"/>
    <w:rsid w:val="00706149"/>
    <w:rsid w:val="00710293"/>
    <w:rsid w:val="00711005"/>
    <w:rsid w:val="007117AF"/>
    <w:rsid w:val="007120A5"/>
    <w:rsid w:val="00712FF9"/>
    <w:rsid w:val="00713034"/>
    <w:rsid w:val="007134B7"/>
    <w:rsid w:val="00713913"/>
    <w:rsid w:val="00713FCD"/>
    <w:rsid w:val="007146A9"/>
    <w:rsid w:val="007150E4"/>
    <w:rsid w:val="007166C2"/>
    <w:rsid w:val="00717834"/>
    <w:rsid w:val="00717DF6"/>
    <w:rsid w:val="0072014E"/>
    <w:rsid w:val="00720F6A"/>
    <w:rsid w:val="0072112F"/>
    <w:rsid w:val="00721E3F"/>
    <w:rsid w:val="007229A9"/>
    <w:rsid w:val="0072318A"/>
    <w:rsid w:val="00723D33"/>
    <w:rsid w:val="00724AE1"/>
    <w:rsid w:val="00725E5D"/>
    <w:rsid w:val="0072621F"/>
    <w:rsid w:val="00730C48"/>
    <w:rsid w:val="007314E8"/>
    <w:rsid w:val="00731CE9"/>
    <w:rsid w:val="00732168"/>
    <w:rsid w:val="007326F0"/>
    <w:rsid w:val="007329E3"/>
    <w:rsid w:val="007334C9"/>
    <w:rsid w:val="00733536"/>
    <w:rsid w:val="00736AD7"/>
    <w:rsid w:val="00736E4F"/>
    <w:rsid w:val="007372D4"/>
    <w:rsid w:val="00737591"/>
    <w:rsid w:val="007377BA"/>
    <w:rsid w:val="00737C65"/>
    <w:rsid w:val="00741754"/>
    <w:rsid w:val="00741A2F"/>
    <w:rsid w:val="00743A2D"/>
    <w:rsid w:val="007445B1"/>
    <w:rsid w:val="007467D7"/>
    <w:rsid w:val="00747006"/>
    <w:rsid w:val="00747B84"/>
    <w:rsid w:val="00747CD8"/>
    <w:rsid w:val="00750DA2"/>
    <w:rsid w:val="00751949"/>
    <w:rsid w:val="00751F4B"/>
    <w:rsid w:val="0075300A"/>
    <w:rsid w:val="007531DA"/>
    <w:rsid w:val="0075476F"/>
    <w:rsid w:val="0075577C"/>
    <w:rsid w:val="00755CDF"/>
    <w:rsid w:val="00756325"/>
    <w:rsid w:val="00756385"/>
    <w:rsid w:val="00756F7A"/>
    <w:rsid w:val="0076012B"/>
    <w:rsid w:val="00760815"/>
    <w:rsid w:val="00760F49"/>
    <w:rsid w:val="00762534"/>
    <w:rsid w:val="0076348F"/>
    <w:rsid w:val="007637FA"/>
    <w:rsid w:val="00765FA2"/>
    <w:rsid w:val="007676AE"/>
    <w:rsid w:val="00770695"/>
    <w:rsid w:val="00770B15"/>
    <w:rsid w:val="007712BB"/>
    <w:rsid w:val="007716D3"/>
    <w:rsid w:val="007720D9"/>
    <w:rsid w:val="007722CB"/>
    <w:rsid w:val="0077297B"/>
    <w:rsid w:val="00774D26"/>
    <w:rsid w:val="00775797"/>
    <w:rsid w:val="00776CF6"/>
    <w:rsid w:val="007771C3"/>
    <w:rsid w:val="007776B6"/>
    <w:rsid w:val="0077787C"/>
    <w:rsid w:val="007800B5"/>
    <w:rsid w:val="00780C53"/>
    <w:rsid w:val="00781801"/>
    <w:rsid w:val="00784A13"/>
    <w:rsid w:val="00784A7B"/>
    <w:rsid w:val="00785AB2"/>
    <w:rsid w:val="00786014"/>
    <w:rsid w:val="00790A92"/>
    <w:rsid w:val="0079121D"/>
    <w:rsid w:val="00792B1C"/>
    <w:rsid w:val="0079322C"/>
    <w:rsid w:val="0079390B"/>
    <w:rsid w:val="00793A0F"/>
    <w:rsid w:val="00794177"/>
    <w:rsid w:val="007946C5"/>
    <w:rsid w:val="007952AB"/>
    <w:rsid w:val="0079560E"/>
    <w:rsid w:val="00796373"/>
    <w:rsid w:val="00796778"/>
    <w:rsid w:val="00796B33"/>
    <w:rsid w:val="00797E5A"/>
    <w:rsid w:val="007A0E36"/>
    <w:rsid w:val="007A1871"/>
    <w:rsid w:val="007A199E"/>
    <w:rsid w:val="007A640A"/>
    <w:rsid w:val="007A7137"/>
    <w:rsid w:val="007A7A7A"/>
    <w:rsid w:val="007A7F8C"/>
    <w:rsid w:val="007A7FE6"/>
    <w:rsid w:val="007B0213"/>
    <w:rsid w:val="007B0820"/>
    <w:rsid w:val="007B0AA2"/>
    <w:rsid w:val="007B328E"/>
    <w:rsid w:val="007B3BCD"/>
    <w:rsid w:val="007B3F5F"/>
    <w:rsid w:val="007B40B0"/>
    <w:rsid w:val="007B59DC"/>
    <w:rsid w:val="007B61C4"/>
    <w:rsid w:val="007B720A"/>
    <w:rsid w:val="007B7488"/>
    <w:rsid w:val="007B7C75"/>
    <w:rsid w:val="007C06CE"/>
    <w:rsid w:val="007C1D84"/>
    <w:rsid w:val="007C1FC7"/>
    <w:rsid w:val="007C28C1"/>
    <w:rsid w:val="007C5199"/>
    <w:rsid w:val="007C56E1"/>
    <w:rsid w:val="007C7336"/>
    <w:rsid w:val="007C7739"/>
    <w:rsid w:val="007C77AE"/>
    <w:rsid w:val="007C7A8F"/>
    <w:rsid w:val="007D0AE1"/>
    <w:rsid w:val="007D1EA1"/>
    <w:rsid w:val="007D2552"/>
    <w:rsid w:val="007D39BA"/>
    <w:rsid w:val="007D3C71"/>
    <w:rsid w:val="007D4C05"/>
    <w:rsid w:val="007D53B2"/>
    <w:rsid w:val="007D5854"/>
    <w:rsid w:val="007D67DB"/>
    <w:rsid w:val="007D76C4"/>
    <w:rsid w:val="007E0DB0"/>
    <w:rsid w:val="007E2792"/>
    <w:rsid w:val="007E2E60"/>
    <w:rsid w:val="007E410C"/>
    <w:rsid w:val="007E448D"/>
    <w:rsid w:val="007E57B8"/>
    <w:rsid w:val="007E7564"/>
    <w:rsid w:val="007F0CD9"/>
    <w:rsid w:val="007F0F6A"/>
    <w:rsid w:val="007F105E"/>
    <w:rsid w:val="007F116E"/>
    <w:rsid w:val="007F1423"/>
    <w:rsid w:val="007F14C0"/>
    <w:rsid w:val="007F18C1"/>
    <w:rsid w:val="007F22EE"/>
    <w:rsid w:val="007F3702"/>
    <w:rsid w:val="007F392B"/>
    <w:rsid w:val="007F4149"/>
    <w:rsid w:val="007F60C7"/>
    <w:rsid w:val="007F7790"/>
    <w:rsid w:val="008003EF"/>
    <w:rsid w:val="008008D9"/>
    <w:rsid w:val="00802511"/>
    <w:rsid w:val="00804568"/>
    <w:rsid w:val="008046A3"/>
    <w:rsid w:val="00804845"/>
    <w:rsid w:val="00806406"/>
    <w:rsid w:val="0080661F"/>
    <w:rsid w:val="00806861"/>
    <w:rsid w:val="00806F8A"/>
    <w:rsid w:val="00811CCE"/>
    <w:rsid w:val="00811F2E"/>
    <w:rsid w:val="0081246E"/>
    <w:rsid w:val="008125D0"/>
    <w:rsid w:val="0081345F"/>
    <w:rsid w:val="008162FD"/>
    <w:rsid w:val="008164F9"/>
    <w:rsid w:val="00816E80"/>
    <w:rsid w:val="008170BB"/>
    <w:rsid w:val="008175AA"/>
    <w:rsid w:val="00820643"/>
    <w:rsid w:val="008213C6"/>
    <w:rsid w:val="00822A45"/>
    <w:rsid w:val="00823A83"/>
    <w:rsid w:val="00823B54"/>
    <w:rsid w:val="00823D42"/>
    <w:rsid w:val="008254AF"/>
    <w:rsid w:val="00825D05"/>
    <w:rsid w:val="00826278"/>
    <w:rsid w:val="008269A4"/>
    <w:rsid w:val="00827756"/>
    <w:rsid w:val="00827B57"/>
    <w:rsid w:val="00830348"/>
    <w:rsid w:val="00830567"/>
    <w:rsid w:val="00830F55"/>
    <w:rsid w:val="0083132E"/>
    <w:rsid w:val="00831B82"/>
    <w:rsid w:val="008324E1"/>
    <w:rsid w:val="0083282B"/>
    <w:rsid w:val="008334F1"/>
    <w:rsid w:val="0083485E"/>
    <w:rsid w:val="00834FC8"/>
    <w:rsid w:val="00835A0B"/>
    <w:rsid w:val="0083624B"/>
    <w:rsid w:val="008367AD"/>
    <w:rsid w:val="00836B84"/>
    <w:rsid w:val="00836F23"/>
    <w:rsid w:val="00837239"/>
    <w:rsid w:val="00837F30"/>
    <w:rsid w:val="0084045E"/>
    <w:rsid w:val="00840877"/>
    <w:rsid w:val="00840D01"/>
    <w:rsid w:val="00841316"/>
    <w:rsid w:val="00843AC8"/>
    <w:rsid w:val="008453D4"/>
    <w:rsid w:val="008456B8"/>
    <w:rsid w:val="0084614F"/>
    <w:rsid w:val="00847FED"/>
    <w:rsid w:val="00850C69"/>
    <w:rsid w:val="00850E9C"/>
    <w:rsid w:val="00851A97"/>
    <w:rsid w:val="00851BA9"/>
    <w:rsid w:val="00851C66"/>
    <w:rsid w:val="00851CAE"/>
    <w:rsid w:val="00851CEE"/>
    <w:rsid w:val="00852A24"/>
    <w:rsid w:val="00853302"/>
    <w:rsid w:val="008557A9"/>
    <w:rsid w:val="008557C3"/>
    <w:rsid w:val="00856494"/>
    <w:rsid w:val="008566F7"/>
    <w:rsid w:val="00856BCE"/>
    <w:rsid w:val="00856F7C"/>
    <w:rsid w:val="00861C6E"/>
    <w:rsid w:val="00861E0B"/>
    <w:rsid w:val="00862FB3"/>
    <w:rsid w:val="0086477F"/>
    <w:rsid w:val="00864AF9"/>
    <w:rsid w:val="00864BE5"/>
    <w:rsid w:val="00865721"/>
    <w:rsid w:val="00867E74"/>
    <w:rsid w:val="00870430"/>
    <w:rsid w:val="008716C3"/>
    <w:rsid w:val="008732EB"/>
    <w:rsid w:val="00873CA8"/>
    <w:rsid w:val="00873CEE"/>
    <w:rsid w:val="00874057"/>
    <w:rsid w:val="008741D9"/>
    <w:rsid w:val="00874236"/>
    <w:rsid w:val="00875396"/>
    <w:rsid w:val="008754D2"/>
    <w:rsid w:val="008772B8"/>
    <w:rsid w:val="00883585"/>
    <w:rsid w:val="0088378A"/>
    <w:rsid w:val="0088442E"/>
    <w:rsid w:val="008847E2"/>
    <w:rsid w:val="008851C9"/>
    <w:rsid w:val="00886505"/>
    <w:rsid w:val="00886C14"/>
    <w:rsid w:val="00890593"/>
    <w:rsid w:val="00891815"/>
    <w:rsid w:val="008928ED"/>
    <w:rsid w:val="00892AC1"/>
    <w:rsid w:val="00892C34"/>
    <w:rsid w:val="00893268"/>
    <w:rsid w:val="008948E4"/>
    <w:rsid w:val="008A1BED"/>
    <w:rsid w:val="008A287C"/>
    <w:rsid w:val="008A2F1B"/>
    <w:rsid w:val="008A2FE0"/>
    <w:rsid w:val="008A4D41"/>
    <w:rsid w:val="008A531F"/>
    <w:rsid w:val="008B08D3"/>
    <w:rsid w:val="008B2541"/>
    <w:rsid w:val="008B39BF"/>
    <w:rsid w:val="008B40A9"/>
    <w:rsid w:val="008B430F"/>
    <w:rsid w:val="008B4E2E"/>
    <w:rsid w:val="008B5A3D"/>
    <w:rsid w:val="008B6161"/>
    <w:rsid w:val="008B64E2"/>
    <w:rsid w:val="008B693C"/>
    <w:rsid w:val="008C0037"/>
    <w:rsid w:val="008C16D3"/>
    <w:rsid w:val="008C1CCA"/>
    <w:rsid w:val="008C222E"/>
    <w:rsid w:val="008C2FE5"/>
    <w:rsid w:val="008C3EEF"/>
    <w:rsid w:val="008C4A26"/>
    <w:rsid w:val="008C53D3"/>
    <w:rsid w:val="008C54B7"/>
    <w:rsid w:val="008C5A55"/>
    <w:rsid w:val="008C6275"/>
    <w:rsid w:val="008C68D4"/>
    <w:rsid w:val="008D0A1D"/>
    <w:rsid w:val="008D10E5"/>
    <w:rsid w:val="008D19BE"/>
    <w:rsid w:val="008D1A05"/>
    <w:rsid w:val="008D1EDF"/>
    <w:rsid w:val="008D2F0A"/>
    <w:rsid w:val="008D3507"/>
    <w:rsid w:val="008D36D3"/>
    <w:rsid w:val="008D3788"/>
    <w:rsid w:val="008E042D"/>
    <w:rsid w:val="008E0E42"/>
    <w:rsid w:val="008E172C"/>
    <w:rsid w:val="008E20D0"/>
    <w:rsid w:val="008E23FA"/>
    <w:rsid w:val="008E3284"/>
    <w:rsid w:val="008E35CD"/>
    <w:rsid w:val="008E438C"/>
    <w:rsid w:val="008E510B"/>
    <w:rsid w:val="008E60A7"/>
    <w:rsid w:val="008F0257"/>
    <w:rsid w:val="008F0510"/>
    <w:rsid w:val="008F1A73"/>
    <w:rsid w:val="008F2E4D"/>
    <w:rsid w:val="008F2E91"/>
    <w:rsid w:val="008F3887"/>
    <w:rsid w:val="008F389F"/>
    <w:rsid w:val="008F3C9D"/>
    <w:rsid w:val="008F3E1B"/>
    <w:rsid w:val="008F4411"/>
    <w:rsid w:val="008F4697"/>
    <w:rsid w:val="008F474B"/>
    <w:rsid w:val="008F476B"/>
    <w:rsid w:val="008F652B"/>
    <w:rsid w:val="009002C3"/>
    <w:rsid w:val="009009C4"/>
    <w:rsid w:val="009013E9"/>
    <w:rsid w:val="00901884"/>
    <w:rsid w:val="00902949"/>
    <w:rsid w:val="00903BAA"/>
    <w:rsid w:val="00903FD2"/>
    <w:rsid w:val="00904751"/>
    <w:rsid w:val="009048A7"/>
    <w:rsid w:val="0090598E"/>
    <w:rsid w:val="00905DA2"/>
    <w:rsid w:val="00906784"/>
    <w:rsid w:val="00906DE7"/>
    <w:rsid w:val="00907600"/>
    <w:rsid w:val="00907AF2"/>
    <w:rsid w:val="00910050"/>
    <w:rsid w:val="00910B90"/>
    <w:rsid w:val="00911E1F"/>
    <w:rsid w:val="009127F2"/>
    <w:rsid w:val="00912A84"/>
    <w:rsid w:val="009132F2"/>
    <w:rsid w:val="009140ED"/>
    <w:rsid w:val="009140F6"/>
    <w:rsid w:val="009143B2"/>
    <w:rsid w:val="00915833"/>
    <w:rsid w:val="00916A4C"/>
    <w:rsid w:val="009171D4"/>
    <w:rsid w:val="00921165"/>
    <w:rsid w:val="00921C42"/>
    <w:rsid w:val="00922422"/>
    <w:rsid w:val="00923961"/>
    <w:rsid w:val="00923BA3"/>
    <w:rsid w:val="009241C0"/>
    <w:rsid w:val="009249EB"/>
    <w:rsid w:val="00924F25"/>
    <w:rsid w:val="009254F8"/>
    <w:rsid w:val="009258C6"/>
    <w:rsid w:val="00927EEC"/>
    <w:rsid w:val="00931275"/>
    <w:rsid w:val="00932240"/>
    <w:rsid w:val="00932A61"/>
    <w:rsid w:val="009333FC"/>
    <w:rsid w:val="009351CC"/>
    <w:rsid w:val="00936952"/>
    <w:rsid w:val="00940142"/>
    <w:rsid w:val="00942B66"/>
    <w:rsid w:val="0094328D"/>
    <w:rsid w:val="00943B54"/>
    <w:rsid w:val="009450A6"/>
    <w:rsid w:val="00946EAA"/>
    <w:rsid w:val="009470FA"/>
    <w:rsid w:val="0094724B"/>
    <w:rsid w:val="009472A7"/>
    <w:rsid w:val="009479CB"/>
    <w:rsid w:val="0095112E"/>
    <w:rsid w:val="00951760"/>
    <w:rsid w:val="00952367"/>
    <w:rsid w:val="0095277A"/>
    <w:rsid w:val="009534F5"/>
    <w:rsid w:val="009547EE"/>
    <w:rsid w:val="00955C80"/>
    <w:rsid w:val="0095682C"/>
    <w:rsid w:val="00956DFF"/>
    <w:rsid w:val="0095716A"/>
    <w:rsid w:val="009575A7"/>
    <w:rsid w:val="00957BA4"/>
    <w:rsid w:val="0096317F"/>
    <w:rsid w:val="00964051"/>
    <w:rsid w:val="009648BE"/>
    <w:rsid w:val="00964A8A"/>
    <w:rsid w:val="00964B34"/>
    <w:rsid w:val="00964DA5"/>
    <w:rsid w:val="009667FB"/>
    <w:rsid w:val="00966C7A"/>
    <w:rsid w:val="00966DE5"/>
    <w:rsid w:val="00967005"/>
    <w:rsid w:val="00971BEC"/>
    <w:rsid w:val="00971F57"/>
    <w:rsid w:val="00972495"/>
    <w:rsid w:val="00972500"/>
    <w:rsid w:val="00973180"/>
    <w:rsid w:val="0097434D"/>
    <w:rsid w:val="00974F3B"/>
    <w:rsid w:val="00974F83"/>
    <w:rsid w:val="009763A9"/>
    <w:rsid w:val="00977DE3"/>
    <w:rsid w:val="009804BD"/>
    <w:rsid w:val="00982D0C"/>
    <w:rsid w:val="0098329A"/>
    <w:rsid w:val="0098441D"/>
    <w:rsid w:val="009852C2"/>
    <w:rsid w:val="009854E1"/>
    <w:rsid w:val="0098637A"/>
    <w:rsid w:val="009868C4"/>
    <w:rsid w:val="009868DC"/>
    <w:rsid w:val="009869A8"/>
    <w:rsid w:val="00986AE1"/>
    <w:rsid w:val="009902E7"/>
    <w:rsid w:val="0099171D"/>
    <w:rsid w:val="00991AB1"/>
    <w:rsid w:val="00993B02"/>
    <w:rsid w:val="0099460D"/>
    <w:rsid w:val="00994B23"/>
    <w:rsid w:val="00995B28"/>
    <w:rsid w:val="00997E86"/>
    <w:rsid w:val="009A05F6"/>
    <w:rsid w:val="009A0A5D"/>
    <w:rsid w:val="009A171C"/>
    <w:rsid w:val="009A191F"/>
    <w:rsid w:val="009A1EE9"/>
    <w:rsid w:val="009A221F"/>
    <w:rsid w:val="009A2A15"/>
    <w:rsid w:val="009A2B69"/>
    <w:rsid w:val="009A3586"/>
    <w:rsid w:val="009A50FD"/>
    <w:rsid w:val="009A52F4"/>
    <w:rsid w:val="009A5F2D"/>
    <w:rsid w:val="009A6BA9"/>
    <w:rsid w:val="009A72CC"/>
    <w:rsid w:val="009A7920"/>
    <w:rsid w:val="009A7A4E"/>
    <w:rsid w:val="009B39E2"/>
    <w:rsid w:val="009B3BEF"/>
    <w:rsid w:val="009B3F60"/>
    <w:rsid w:val="009B4AF1"/>
    <w:rsid w:val="009B4D4E"/>
    <w:rsid w:val="009B5226"/>
    <w:rsid w:val="009B6A0A"/>
    <w:rsid w:val="009B6D75"/>
    <w:rsid w:val="009B782B"/>
    <w:rsid w:val="009C05F4"/>
    <w:rsid w:val="009C07EA"/>
    <w:rsid w:val="009C1080"/>
    <w:rsid w:val="009C1D41"/>
    <w:rsid w:val="009C3DCE"/>
    <w:rsid w:val="009D02A4"/>
    <w:rsid w:val="009D199D"/>
    <w:rsid w:val="009D1E08"/>
    <w:rsid w:val="009D47DA"/>
    <w:rsid w:val="009D4A35"/>
    <w:rsid w:val="009D5DF9"/>
    <w:rsid w:val="009D5E08"/>
    <w:rsid w:val="009D6830"/>
    <w:rsid w:val="009D6F16"/>
    <w:rsid w:val="009D7610"/>
    <w:rsid w:val="009E19CB"/>
    <w:rsid w:val="009E1CA2"/>
    <w:rsid w:val="009E3093"/>
    <w:rsid w:val="009E3433"/>
    <w:rsid w:val="009E367E"/>
    <w:rsid w:val="009E3A66"/>
    <w:rsid w:val="009E47E2"/>
    <w:rsid w:val="009E4E35"/>
    <w:rsid w:val="009E5454"/>
    <w:rsid w:val="009E6890"/>
    <w:rsid w:val="009E6FFD"/>
    <w:rsid w:val="009E7F8A"/>
    <w:rsid w:val="009F04BF"/>
    <w:rsid w:val="009F2E95"/>
    <w:rsid w:val="009F3BB9"/>
    <w:rsid w:val="009F3DAA"/>
    <w:rsid w:val="009F428F"/>
    <w:rsid w:val="009F4AEF"/>
    <w:rsid w:val="009F5823"/>
    <w:rsid w:val="009F67BD"/>
    <w:rsid w:val="009F6BFF"/>
    <w:rsid w:val="00A00AAE"/>
    <w:rsid w:val="00A00E74"/>
    <w:rsid w:val="00A01564"/>
    <w:rsid w:val="00A01FDF"/>
    <w:rsid w:val="00A02424"/>
    <w:rsid w:val="00A02915"/>
    <w:rsid w:val="00A035B2"/>
    <w:rsid w:val="00A03BD1"/>
    <w:rsid w:val="00A04107"/>
    <w:rsid w:val="00A11571"/>
    <w:rsid w:val="00A122E3"/>
    <w:rsid w:val="00A12347"/>
    <w:rsid w:val="00A1435C"/>
    <w:rsid w:val="00A14C31"/>
    <w:rsid w:val="00A15397"/>
    <w:rsid w:val="00A21B04"/>
    <w:rsid w:val="00A21EA6"/>
    <w:rsid w:val="00A22800"/>
    <w:rsid w:val="00A22C3D"/>
    <w:rsid w:val="00A234FE"/>
    <w:rsid w:val="00A24EEB"/>
    <w:rsid w:val="00A2545A"/>
    <w:rsid w:val="00A25A49"/>
    <w:rsid w:val="00A31283"/>
    <w:rsid w:val="00A32193"/>
    <w:rsid w:val="00A33DC5"/>
    <w:rsid w:val="00A347DF"/>
    <w:rsid w:val="00A34CAB"/>
    <w:rsid w:val="00A35092"/>
    <w:rsid w:val="00A35482"/>
    <w:rsid w:val="00A3568E"/>
    <w:rsid w:val="00A371B4"/>
    <w:rsid w:val="00A37334"/>
    <w:rsid w:val="00A414E1"/>
    <w:rsid w:val="00A419D5"/>
    <w:rsid w:val="00A430AA"/>
    <w:rsid w:val="00A4561C"/>
    <w:rsid w:val="00A456B4"/>
    <w:rsid w:val="00A45BF5"/>
    <w:rsid w:val="00A46754"/>
    <w:rsid w:val="00A46853"/>
    <w:rsid w:val="00A47670"/>
    <w:rsid w:val="00A47DB7"/>
    <w:rsid w:val="00A47F0D"/>
    <w:rsid w:val="00A50E86"/>
    <w:rsid w:val="00A5133C"/>
    <w:rsid w:val="00A52DEC"/>
    <w:rsid w:val="00A542FD"/>
    <w:rsid w:val="00A54BF3"/>
    <w:rsid w:val="00A5525B"/>
    <w:rsid w:val="00A56052"/>
    <w:rsid w:val="00A5635C"/>
    <w:rsid w:val="00A56865"/>
    <w:rsid w:val="00A5738D"/>
    <w:rsid w:val="00A575CF"/>
    <w:rsid w:val="00A60041"/>
    <w:rsid w:val="00A61392"/>
    <w:rsid w:val="00A61E6F"/>
    <w:rsid w:val="00A62687"/>
    <w:rsid w:val="00A6299E"/>
    <w:rsid w:val="00A6469F"/>
    <w:rsid w:val="00A65378"/>
    <w:rsid w:val="00A65506"/>
    <w:rsid w:val="00A660AD"/>
    <w:rsid w:val="00A71664"/>
    <w:rsid w:val="00A72A81"/>
    <w:rsid w:val="00A73992"/>
    <w:rsid w:val="00A7423A"/>
    <w:rsid w:val="00A762DF"/>
    <w:rsid w:val="00A767D9"/>
    <w:rsid w:val="00A77C43"/>
    <w:rsid w:val="00A77FFD"/>
    <w:rsid w:val="00A80243"/>
    <w:rsid w:val="00A82767"/>
    <w:rsid w:val="00A831E3"/>
    <w:rsid w:val="00A83BFD"/>
    <w:rsid w:val="00A86152"/>
    <w:rsid w:val="00A8637C"/>
    <w:rsid w:val="00A86975"/>
    <w:rsid w:val="00A86C0D"/>
    <w:rsid w:val="00A86E02"/>
    <w:rsid w:val="00A87C04"/>
    <w:rsid w:val="00A87C71"/>
    <w:rsid w:val="00A90129"/>
    <w:rsid w:val="00A906D1"/>
    <w:rsid w:val="00A90879"/>
    <w:rsid w:val="00A90D1F"/>
    <w:rsid w:val="00A90EE1"/>
    <w:rsid w:val="00A923C6"/>
    <w:rsid w:val="00A9342B"/>
    <w:rsid w:val="00A93A7E"/>
    <w:rsid w:val="00A97A39"/>
    <w:rsid w:val="00AA0C2B"/>
    <w:rsid w:val="00AA0C92"/>
    <w:rsid w:val="00AA198D"/>
    <w:rsid w:val="00AA2368"/>
    <w:rsid w:val="00AA46FA"/>
    <w:rsid w:val="00AA590E"/>
    <w:rsid w:val="00AA5A19"/>
    <w:rsid w:val="00AA6368"/>
    <w:rsid w:val="00AA6EBD"/>
    <w:rsid w:val="00AA760F"/>
    <w:rsid w:val="00AA7AB5"/>
    <w:rsid w:val="00AA7D37"/>
    <w:rsid w:val="00AA7FD9"/>
    <w:rsid w:val="00AB010C"/>
    <w:rsid w:val="00AB0774"/>
    <w:rsid w:val="00AB27D0"/>
    <w:rsid w:val="00AB31E1"/>
    <w:rsid w:val="00AB37B4"/>
    <w:rsid w:val="00AB3BD0"/>
    <w:rsid w:val="00AB3F13"/>
    <w:rsid w:val="00AB4378"/>
    <w:rsid w:val="00AB5D35"/>
    <w:rsid w:val="00AB6B0B"/>
    <w:rsid w:val="00AB6D4F"/>
    <w:rsid w:val="00AB761F"/>
    <w:rsid w:val="00AB7B4C"/>
    <w:rsid w:val="00AC0146"/>
    <w:rsid w:val="00AC041C"/>
    <w:rsid w:val="00AC0518"/>
    <w:rsid w:val="00AC2B8D"/>
    <w:rsid w:val="00AC2DE5"/>
    <w:rsid w:val="00AC35CE"/>
    <w:rsid w:val="00AC494F"/>
    <w:rsid w:val="00AC5D39"/>
    <w:rsid w:val="00AC75FD"/>
    <w:rsid w:val="00AD0BDD"/>
    <w:rsid w:val="00AD0FFF"/>
    <w:rsid w:val="00AD1321"/>
    <w:rsid w:val="00AD1589"/>
    <w:rsid w:val="00AD163E"/>
    <w:rsid w:val="00AD16BC"/>
    <w:rsid w:val="00AD29F5"/>
    <w:rsid w:val="00AD3487"/>
    <w:rsid w:val="00AD4B7B"/>
    <w:rsid w:val="00AD564A"/>
    <w:rsid w:val="00AD6FDF"/>
    <w:rsid w:val="00AE0DB7"/>
    <w:rsid w:val="00AE186F"/>
    <w:rsid w:val="00AE2485"/>
    <w:rsid w:val="00AE65DF"/>
    <w:rsid w:val="00AF045D"/>
    <w:rsid w:val="00AF0487"/>
    <w:rsid w:val="00AF0835"/>
    <w:rsid w:val="00AF1000"/>
    <w:rsid w:val="00AF1244"/>
    <w:rsid w:val="00AF2221"/>
    <w:rsid w:val="00AF27C9"/>
    <w:rsid w:val="00AF2CE3"/>
    <w:rsid w:val="00AF3166"/>
    <w:rsid w:val="00AF3697"/>
    <w:rsid w:val="00AF383D"/>
    <w:rsid w:val="00AF55EA"/>
    <w:rsid w:val="00AF5B24"/>
    <w:rsid w:val="00AF5BAD"/>
    <w:rsid w:val="00AF5BF8"/>
    <w:rsid w:val="00AF6264"/>
    <w:rsid w:val="00AF64D3"/>
    <w:rsid w:val="00AF67F3"/>
    <w:rsid w:val="00AF751C"/>
    <w:rsid w:val="00AF7BEB"/>
    <w:rsid w:val="00AF7D2E"/>
    <w:rsid w:val="00B023BB"/>
    <w:rsid w:val="00B024B6"/>
    <w:rsid w:val="00B02B54"/>
    <w:rsid w:val="00B03B48"/>
    <w:rsid w:val="00B04A33"/>
    <w:rsid w:val="00B0538E"/>
    <w:rsid w:val="00B06F42"/>
    <w:rsid w:val="00B105C0"/>
    <w:rsid w:val="00B10CD2"/>
    <w:rsid w:val="00B11C20"/>
    <w:rsid w:val="00B143BC"/>
    <w:rsid w:val="00B1480D"/>
    <w:rsid w:val="00B14ECC"/>
    <w:rsid w:val="00B15780"/>
    <w:rsid w:val="00B15CFE"/>
    <w:rsid w:val="00B15D0D"/>
    <w:rsid w:val="00B163D2"/>
    <w:rsid w:val="00B170E0"/>
    <w:rsid w:val="00B1741D"/>
    <w:rsid w:val="00B17B6C"/>
    <w:rsid w:val="00B20A24"/>
    <w:rsid w:val="00B20F8F"/>
    <w:rsid w:val="00B215F6"/>
    <w:rsid w:val="00B22211"/>
    <w:rsid w:val="00B22D71"/>
    <w:rsid w:val="00B22E1A"/>
    <w:rsid w:val="00B2395B"/>
    <w:rsid w:val="00B23E86"/>
    <w:rsid w:val="00B24065"/>
    <w:rsid w:val="00B25253"/>
    <w:rsid w:val="00B25269"/>
    <w:rsid w:val="00B26C02"/>
    <w:rsid w:val="00B2744C"/>
    <w:rsid w:val="00B275EA"/>
    <w:rsid w:val="00B3068E"/>
    <w:rsid w:val="00B30FF4"/>
    <w:rsid w:val="00B322A0"/>
    <w:rsid w:val="00B344CA"/>
    <w:rsid w:val="00B34747"/>
    <w:rsid w:val="00B35483"/>
    <w:rsid w:val="00B359CF"/>
    <w:rsid w:val="00B36651"/>
    <w:rsid w:val="00B3676C"/>
    <w:rsid w:val="00B37414"/>
    <w:rsid w:val="00B374A7"/>
    <w:rsid w:val="00B376A4"/>
    <w:rsid w:val="00B43626"/>
    <w:rsid w:val="00B43D0F"/>
    <w:rsid w:val="00B448EA"/>
    <w:rsid w:val="00B46F97"/>
    <w:rsid w:val="00B47185"/>
    <w:rsid w:val="00B471AE"/>
    <w:rsid w:val="00B47627"/>
    <w:rsid w:val="00B47716"/>
    <w:rsid w:val="00B506DF"/>
    <w:rsid w:val="00B51472"/>
    <w:rsid w:val="00B52194"/>
    <w:rsid w:val="00B52B40"/>
    <w:rsid w:val="00B52E80"/>
    <w:rsid w:val="00B54678"/>
    <w:rsid w:val="00B549AA"/>
    <w:rsid w:val="00B55418"/>
    <w:rsid w:val="00B61580"/>
    <w:rsid w:val="00B62B12"/>
    <w:rsid w:val="00B65383"/>
    <w:rsid w:val="00B65D68"/>
    <w:rsid w:val="00B65F37"/>
    <w:rsid w:val="00B661EB"/>
    <w:rsid w:val="00B66842"/>
    <w:rsid w:val="00B67228"/>
    <w:rsid w:val="00B679AD"/>
    <w:rsid w:val="00B713BF"/>
    <w:rsid w:val="00B716C1"/>
    <w:rsid w:val="00B72388"/>
    <w:rsid w:val="00B72921"/>
    <w:rsid w:val="00B73B49"/>
    <w:rsid w:val="00B74B08"/>
    <w:rsid w:val="00B74EF7"/>
    <w:rsid w:val="00B75A9C"/>
    <w:rsid w:val="00B76033"/>
    <w:rsid w:val="00B76640"/>
    <w:rsid w:val="00B7685B"/>
    <w:rsid w:val="00B8003F"/>
    <w:rsid w:val="00B800A8"/>
    <w:rsid w:val="00B80AE6"/>
    <w:rsid w:val="00B80F30"/>
    <w:rsid w:val="00B8284B"/>
    <w:rsid w:val="00B83B2F"/>
    <w:rsid w:val="00B85F2C"/>
    <w:rsid w:val="00B86ADC"/>
    <w:rsid w:val="00B87516"/>
    <w:rsid w:val="00B8769A"/>
    <w:rsid w:val="00B9140D"/>
    <w:rsid w:val="00B927CB"/>
    <w:rsid w:val="00B92AD7"/>
    <w:rsid w:val="00B93457"/>
    <w:rsid w:val="00B936CE"/>
    <w:rsid w:val="00B939F5"/>
    <w:rsid w:val="00B93D4E"/>
    <w:rsid w:val="00B93EBE"/>
    <w:rsid w:val="00B96A26"/>
    <w:rsid w:val="00B96ACC"/>
    <w:rsid w:val="00B97E04"/>
    <w:rsid w:val="00BA07C4"/>
    <w:rsid w:val="00BA0E1B"/>
    <w:rsid w:val="00BA2FA5"/>
    <w:rsid w:val="00BA597D"/>
    <w:rsid w:val="00BA5F34"/>
    <w:rsid w:val="00BA6AC3"/>
    <w:rsid w:val="00BB0485"/>
    <w:rsid w:val="00BB055A"/>
    <w:rsid w:val="00BB0A5C"/>
    <w:rsid w:val="00BB263C"/>
    <w:rsid w:val="00BB2E7F"/>
    <w:rsid w:val="00BB3CD9"/>
    <w:rsid w:val="00BB408D"/>
    <w:rsid w:val="00BB4125"/>
    <w:rsid w:val="00BB4194"/>
    <w:rsid w:val="00BB4990"/>
    <w:rsid w:val="00BB4C84"/>
    <w:rsid w:val="00BC0733"/>
    <w:rsid w:val="00BC0735"/>
    <w:rsid w:val="00BC093D"/>
    <w:rsid w:val="00BC0A99"/>
    <w:rsid w:val="00BC209A"/>
    <w:rsid w:val="00BC25E7"/>
    <w:rsid w:val="00BC26BF"/>
    <w:rsid w:val="00BC2A93"/>
    <w:rsid w:val="00BC30F6"/>
    <w:rsid w:val="00BC3427"/>
    <w:rsid w:val="00BC3B85"/>
    <w:rsid w:val="00BC4F3D"/>
    <w:rsid w:val="00BC6534"/>
    <w:rsid w:val="00BC6F27"/>
    <w:rsid w:val="00BD0B80"/>
    <w:rsid w:val="00BD0DFD"/>
    <w:rsid w:val="00BD1BDF"/>
    <w:rsid w:val="00BD2E7D"/>
    <w:rsid w:val="00BD39D3"/>
    <w:rsid w:val="00BD3B5E"/>
    <w:rsid w:val="00BD41E4"/>
    <w:rsid w:val="00BD4D15"/>
    <w:rsid w:val="00BD4D72"/>
    <w:rsid w:val="00BD5600"/>
    <w:rsid w:val="00BD5B93"/>
    <w:rsid w:val="00BD5B9C"/>
    <w:rsid w:val="00BD6575"/>
    <w:rsid w:val="00BD6F80"/>
    <w:rsid w:val="00BD7EDC"/>
    <w:rsid w:val="00BE1B58"/>
    <w:rsid w:val="00BE2040"/>
    <w:rsid w:val="00BE2763"/>
    <w:rsid w:val="00BE389D"/>
    <w:rsid w:val="00BE65F9"/>
    <w:rsid w:val="00BE6AA5"/>
    <w:rsid w:val="00BE7D4D"/>
    <w:rsid w:val="00BF01DE"/>
    <w:rsid w:val="00BF06A2"/>
    <w:rsid w:val="00BF0FC6"/>
    <w:rsid w:val="00BF1059"/>
    <w:rsid w:val="00BF11B4"/>
    <w:rsid w:val="00BF28EF"/>
    <w:rsid w:val="00BF38DE"/>
    <w:rsid w:val="00BF3C84"/>
    <w:rsid w:val="00BF5DD7"/>
    <w:rsid w:val="00BF60F0"/>
    <w:rsid w:val="00BF615B"/>
    <w:rsid w:val="00BF6FFF"/>
    <w:rsid w:val="00BF713F"/>
    <w:rsid w:val="00BF7CB2"/>
    <w:rsid w:val="00BF7E3D"/>
    <w:rsid w:val="00BF7F84"/>
    <w:rsid w:val="00C0022C"/>
    <w:rsid w:val="00C00F72"/>
    <w:rsid w:val="00C0126B"/>
    <w:rsid w:val="00C01722"/>
    <w:rsid w:val="00C02BC3"/>
    <w:rsid w:val="00C0391E"/>
    <w:rsid w:val="00C04A6A"/>
    <w:rsid w:val="00C04EA0"/>
    <w:rsid w:val="00C05077"/>
    <w:rsid w:val="00C051EC"/>
    <w:rsid w:val="00C05FFB"/>
    <w:rsid w:val="00C0618E"/>
    <w:rsid w:val="00C0640D"/>
    <w:rsid w:val="00C0683E"/>
    <w:rsid w:val="00C07719"/>
    <w:rsid w:val="00C0781B"/>
    <w:rsid w:val="00C12DCB"/>
    <w:rsid w:val="00C14920"/>
    <w:rsid w:val="00C155B4"/>
    <w:rsid w:val="00C15CD3"/>
    <w:rsid w:val="00C15DD7"/>
    <w:rsid w:val="00C16876"/>
    <w:rsid w:val="00C20AAF"/>
    <w:rsid w:val="00C211EA"/>
    <w:rsid w:val="00C2175E"/>
    <w:rsid w:val="00C217DB"/>
    <w:rsid w:val="00C22335"/>
    <w:rsid w:val="00C227A9"/>
    <w:rsid w:val="00C2321A"/>
    <w:rsid w:val="00C2349C"/>
    <w:rsid w:val="00C23FA3"/>
    <w:rsid w:val="00C25603"/>
    <w:rsid w:val="00C26230"/>
    <w:rsid w:val="00C30010"/>
    <w:rsid w:val="00C31A42"/>
    <w:rsid w:val="00C32A2E"/>
    <w:rsid w:val="00C33C98"/>
    <w:rsid w:val="00C34DFD"/>
    <w:rsid w:val="00C35E7F"/>
    <w:rsid w:val="00C35EE5"/>
    <w:rsid w:val="00C3661F"/>
    <w:rsid w:val="00C373BB"/>
    <w:rsid w:val="00C412EE"/>
    <w:rsid w:val="00C42765"/>
    <w:rsid w:val="00C42DCD"/>
    <w:rsid w:val="00C441A7"/>
    <w:rsid w:val="00C443BD"/>
    <w:rsid w:val="00C45CC8"/>
    <w:rsid w:val="00C45E5C"/>
    <w:rsid w:val="00C46291"/>
    <w:rsid w:val="00C4661D"/>
    <w:rsid w:val="00C46CCE"/>
    <w:rsid w:val="00C5013F"/>
    <w:rsid w:val="00C51861"/>
    <w:rsid w:val="00C530DC"/>
    <w:rsid w:val="00C533A1"/>
    <w:rsid w:val="00C5553C"/>
    <w:rsid w:val="00C56616"/>
    <w:rsid w:val="00C569EE"/>
    <w:rsid w:val="00C56E74"/>
    <w:rsid w:val="00C60380"/>
    <w:rsid w:val="00C606C8"/>
    <w:rsid w:val="00C61489"/>
    <w:rsid w:val="00C61C25"/>
    <w:rsid w:val="00C624F0"/>
    <w:rsid w:val="00C62A39"/>
    <w:rsid w:val="00C63B79"/>
    <w:rsid w:val="00C63ECC"/>
    <w:rsid w:val="00C653DE"/>
    <w:rsid w:val="00C6544C"/>
    <w:rsid w:val="00C65843"/>
    <w:rsid w:val="00C65B4C"/>
    <w:rsid w:val="00C663CB"/>
    <w:rsid w:val="00C6657A"/>
    <w:rsid w:val="00C66A79"/>
    <w:rsid w:val="00C67652"/>
    <w:rsid w:val="00C67AB6"/>
    <w:rsid w:val="00C70586"/>
    <w:rsid w:val="00C70D8C"/>
    <w:rsid w:val="00C7203B"/>
    <w:rsid w:val="00C728B8"/>
    <w:rsid w:val="00C7415D"/>
    <w:rsid w:val="00C7481B"/>
    <w:rsid w:val="00C748C3"/>
    <w:rsid w:val="00C756CC"/>
    <w:rsid w:val="00C76BD3"/>
    <w:rsid w:val="00C80043"/>
    <w:rsid w:val="00C821FD"/>
    <w:rsid w:val="00C82C3F"/>
    <w:rsid w:val="00C84D05"/>
    <w:rsid w:val="00C85588"/>
    <w:rsid w:val="00C861CA"/>
    <w:rsid w:val="00C865C4"/>
    <w:rsid w:val="00C87C24"/>
    <w:rsid w:val="00C91B45"/>
    <w:rsid w:val="00C94F18"/>
    <w:rsid w:val="00C950E4"/>
    <w:rsid w:val="00C95111"/>
    <w:rsid w:val="00C95941"/>
    <w:rsid w:val="00C9647D"/>
    <w:rsid w:val="00C97572"/>
    <w:rsid w:val="00C978F0"/>
    <w:rsid w:val="00C97973"/>
    <w:rsid w:val="00CA1DB4"/>
    <w:rsid w:val="00CA31C5"/>
    <w:rsid w:val="00CA388A"/>
    <w:rsid w:val="00CA5841"/>
    <w:rsid w:val="00CA5A3B"/>
    <w:rsid w:val="00CA5D32"/>
    <w:rsid w:val="00CA61A7"/>
    <w:rsid w:val="00CA68F9"/>
    <w:rsid w:val="00CA6B32"/>
    <w:rsid w:val="00CA714F"/>
    <w:rsid w:val="00CA748A"/>
    <w:rsid w:val="00CB01B0"/>
    <w:rsid w:val="00CB0BFA"/>
    <w:rsid w:val="00CB1D97"/>
    <w:rsid w:val="00CB1ED4"/>
    <w:rsid w:val="00CB201C"/>
    <w:rsid w:val="00CB205F"/>
    <w:rsid w:val="00CB398F"/>
    <w:rsid w:val="00CB58E8"/>
    <w:rsid w:val="00CB6C80"/>
    <w:rsid w:val="00CB7A10"/>
    <w:rsid w:val="00CC0FF9"/>
    <w:rsid w:val="00CC2551"/>
    <w:rsid w:val="00CC3532"/>
    <w:rsid w:val="00CC38FF"/>
    <w:rsid w:val="00CC4473"/>
    <w:rsid w:val="00CC4F59"/>
    <w:rsid w:val="00CC61CF"/>
    <w:rsid w:val="00CC7798"/>
    <w:rsid w:val="00CC7AD9"/>
    <w:rsid w:val="00CD0C6A"/>
    <w:rsid w:val="00CD0C83"/>
    <w:rsid w:val="00CD1063"/>
    <w:rsid w:val="00CD14D2"/>
    <w:rsid w:val="00CD1E83"/>
    <w:rsid w:val="00CD3CDE"/>
    <w:rsid w:val="00CD5915"/>
    <w:rsid w:val="00CE00FB"/>
    <w:rsid w:val="00CE0A45"/>
    <w:rsid w:val="00CE1792"/>
    <w:rsid w:val="00CE2289"/>
    <w:rsid w:val="00CE31E8"/>
    <w:rsid w:val="00CE3566"/>
    <w:rsid w:val="00CE45AF"/>
    <w:rsid w:val="00CE5CF0"/>
    <w:rsid w:val="00CE642A"/>
    <w:rsid w:val="00CE72FB"/>
    <w:rsid w:val="00CE7E55"/>
    <w:rsid w:val="00CF023A"/>
    <w:rsid w:val="00CF05EF"/>
    <w:rsid w:val="00CF1E20"/>
    <w:rsid w:val="00CF1E4E"/>
    <w:rsid w:val="00CF6291"/>
    <w:rsid w:val="00CF6C78"/>
    <w:rsid w:val="00CF6D0B"/>
    <w:rsid w:val="00CF72A8"/>
    <w:rsid w:val="00CF750B"/>
    <w:rsid w:val="00CF7E72"/>
    <w:rsid w:val="00D006A1"/>
    <w:rsid w:val="00D01008"/>
    <w:rsid w:val="00D01A48"/>
    <w:rsid w:val="00D01B0D"/>
    <w:rsid w:val="00D0201E"/>
    <w:rsid w:val="00D03B97"/>
    <w:rsid w:val="00D0464C"/>
    <w:rsid w:val="00D05576"/>
    <w:rsid w:val="00D0582A"/>
    <w:rsid w:val="00D0689E"/>
    <w:rsid w:val="00D06C8E"/>
    <w:rsid w:val="00D06FA1"/>
    <w:rsid w:val="00D07E81"/>
    <w:rsid w:val="00D07FCD"/>
    <w:rsid w:val="00D10CFC"/>
    <w:rsid w:val="00D1273F"/>
    <w:rsid w:val="00D12BE8"/>
    <w:rsid w:val="00D1462E"/>
    <w:rsid w:val="00D1501F"/>
    <w:rsid w:val="00D152A2"/>
    <w:rsid w:val="00D15DC9"/>
    <w:rsid w:val="00D1608C"/>
    <w:rsid w:val="00D161AA"/>
    <w:rsid w:val="00D162D6"/>
    <w:rsid w:val="00D2091C"/>
    <w:rsid w:val="00D21905"/>
    <w:rsid w:val="00D21998"/>
    <w:rsid w:val="00D229E4"/>
    <w:rsid w:val="00D22A0F"/>
    <w:rsid w:val="00D22B45"/>
    <w:rsid w:val="00D22C7B"/>
    <w:rsid w:val="00D22CE3"/>
    <w:rsid w:val="00D23159"/>
    <w:rsid w:val="00D231F4"/>
    <w:rsid w:val="00D243F0"/>
    <w:rsid w:val="00D24B92"/>
    <w:rsid w:val="00D25B9F"/>
    <w:rsid w:val="00D26BDE"/>
    <w:rsid w:val="00D27571"/>
    <w:rsid w:val="00D27828"/>
    <w:rsid w:val="00D2786F"/>
    <w:rsid w:val="00D30A67"/>
    <w:rsid w:val="00D33125"/>
    <w:rsid w:val="00D33863"/>
    <w:rsid w:val="00D33FCE"/>
    <w:rsid w:val="00D34F7D"/>
    <w:rsid w:val="00D356C9"/>
    <w:rsid w:val="00D363A2"/>
    <w:rsid w:val="00D366D6"/>
    <w:rsid w:val="00D37056"/>
    <w:rsid w:val="00D40070"/>
    <w:rsid w:val="00D4123A"/>
    <w:rsid w:val="00D41D2E"/>
    <w:rsid w:val="00D42A1B"/>
    <w:rsid w:val="00D447E5"/>
    <w:rsid w:val="00D44FDF"/>
    <w:rsid w:val="00D4551D"/>
    <w:rsid w:val="00D45B18"/>
    <w:rsid w:val="00D45D8E"/>
    <w:rsid w:val="00D4681F"/>
    <w:rsid w:val="00D46AA6"/>
    <w:rsid w:val="00D47545"/>
    <w:rsid w:val="00D47A9B"/>
    <w:rsid w:val="00D5110F"/>
    <w:rsid w:val="00D52A9D"/>
    <w:rsid w:val="00D53825"/>
    <w:rsid w:val="00D53A39"/>
    <w:rsid w:val="00D53BCE"/>
    <w:rsid w:val="00D5566B"/>
    <w:rsid w:val="00D55760"/>
    <w:rsid w:val="00D5686E"/>
    <w:rsid w:val="00D56DFC"/>
    <w:rsid w:val="00D57774"/>
    <w:rsid w:val="00D605D8"/>
    <w:rsid w:val="00D6270A"/>
    <w:rsid w:val="00D62A92"/>
    <w:rsid w:val="00D62B4B"/>
    <w:rsid w:val="00D62D33"/>
    <w:rsid w:val="00D62ED0"/>
    <w:rsid w:val="00D63326"/>
    <w:rsid w:val="00D6413A"/>
    <w:rsid w:val="00D64ED4"/>
    <w:rsid w:val="00D66194"/>
    <w:rsid w:val="00D70C2D"/>
    <w:rsid w:val="00D72F5B"/>
    <w:rsid w:val="00D73010"/>
    <w:rsid w:val="00D7404B"/>
    <w:rsid w:val="00D743E2"/>
    <w:rsid w:val="00D77596"/>
    <w:rsid w:val="00D77DAA"/>
    <w:rsid w:val="00D77FEB"/>
    <w:rsid w:val="00D80F57"/>
    <w:rsid w:val="00D817F4"/>
    <w:rsid w:val="00D8349A"/>
    <w:rsid w:val="00D84058"/>
    <w:rsid w:val="00D840C0"/>
    <w:rsid w:val="00D84489"/>
    <w:rsid w:val="00D861F9"/>
    <w:rsid w:val="00D86FD3"/>
    <w:rsid w:val="00D8709C"/>
    <w:rsid w:val="00D8729F"/>
    <w:rsid w:val="00D90944"/>
    <w:rsid w:val="00D918C1"/>
    <w:rsid w:val="00D92768"/>
    <w:rsid w:val="00D947AE"/>
    <w:rsid w:val="00D96ED9"/>
    <w:rsid w:val="00D97871"/>
    <w:rsid w:val="00D97EED"/>
    <w:rsid w:val="00DA111E"/>
    <w:rsid w:val="00DA1FDB"/>
    <w:rsid w:val="00DA2964"/>
    <w:rsid w:val="00DA2DC3"/>
    <w:rsid w:val="00DA3774"/>
    <w:rsid w:val="00DA3DFC"/>
    <w:rsid w:val="00DA453A"/>
    <w:rsid w:val="00DA45DB"/>
    <w:rsid w:val="00DA62C5"/>
    <w:rsid w:val="00DA69DE"/>
    <w:rsid w:val="00DA6C41"/>
    <w:rsid w:val="00DA7290"/>
    <w:rsid w:val="00DB159F"/>
    <w:rsid w:val="00DB1DCC"/>
    <w:rsid w:val="00DB2C68"/>
    <w:rsid w:val="00DB3EA4"/>
    <w:rsid w:val="00DB3EB4"/>
    <w:rsid w:val="00DB46A2"/>
    <w:rsid w:val="00DB50B3"/>
    <w:rsid w:val="00DB64F7"/>
    <w:rsid w:val="00DB67C0"/>
    <w:rsid w:val="00DC0089"/>
    <w:rsid w:val="00DC2169"/>
    <w:rsid w:val="00DC30C6"/>
    <w:rsid w:val="00DC32B5"/>
    <w:rsid w:val="00DC5AAA"/>
    <w:rsid w:val="00DC63B7"/>
    <w:rsid w:val="00DD1197"/>
    <w:rsid w:val="00DD1773"/>
    <w:rsid w:val="00DD1EC9"/>
    <w:rsid w:val="00DD344A"/>
    <w:rsid w:val="00DD509A"/>
    <w:rsid w:val="00DD68DC"/>
    <w:rsid w:val="00DD73CD"/>
    <w:rsid w:val="00DD7FFC"/>
    <w:rsid w:val="00DE0727"/>
    <w:rsid w:val="00DE1670"/>
    <w:rsid w:val="00DE2836"/>
    <w:rsid w:val="00DE3311"/>
    <w:rsid w:val="00DE3E7F"/>
    <w:rsid w:val="00DE49CF"/>
    <w:rsid w:val="00DE55F2"/>
    <w:rsid w:val="00DE5674"/>
    <w:rsid w:val="00DE5B01"/>
    <w:rsid w:val="00DE631F"/>
    <w:rsid w:val="00DE70F3"/>
    <w:rsid w:val="00DF1C22"/>
    <w:rsid w:val="00DF2E5C"/>
    <w:rsid w:val="00DF405E"/>
    <w:rsid w:val="00DF4560"/>
    <w:rsid w:val="00DF467C"/>
    <w:rsid w:val="00DF4C5F"/>
    <w:rsid w:val="00DF503E"/>
    <w:rsid w:val="00DF5D89"/>
    <w:rsid w:val="00DF5F13"/>
    <w:rsid w:val="00DF66EE"/>
    <w:rsid w:val="00DF696F"/>
    <w:rsid w:val="00DF6DD4"/>
    <w:rsid w:val="00DF7E79"/>
    <w:rsid w:val="00E0043F"/>
    <w:rsid w:val="00E015BD"/>
    <w:rsid w:val="00E01F41"/>
    <w:rsid w:val="00E02233"/>
    <w:rsid w:val="00E02358"/>
    <w:rsid w:val="00E023A0"/>
    <w:rsid w:val="00E035E9"/>
    <w:rsid w:val="00E0407E"/>
    <w:rsid w:val="00E044F7"/>
    <w:rsid w:val="00E04CBD"/>
    <w:rsid w:val="00E059CA"/>
    <w:rsid w:val="00E0771D"/>
    <w:rsid w:val="00E11A4C"/>
    <w:rsid w:val="00E11D91"/>
    <w:rsid w:val="00E1229A"/>
    <w:rsid w:val="00E12D26"/>
    <w:rsid w:val="00E13094"/>
    <w:rsid w:val="00E135FD"/>
    <w:rsid w:val="00E155D0"/>
    <w:rsid w:val="00E15A66"/>
    <w:rsid w:val="00E175DE"/>
    <w:rsid w:val="00E202AB"/>
    <w:rsid w:val="00E208CC"/>
    <w:rsid w:val="00E21814"/>
    <w:rsid w:val="00E22A52"/>
    <w:rsid w:val="00E22A76"/>
    <w:rsid w:val="00E24774"/>
    <w:rsid w:val="00E25CBB"/>
    <w:rsid w:val="00E26F11"/>
    <w:rsid w:val="00E277D1"/>
    <w:rsid w:val="00E30C2B"/>
    <w:rsid w:val="00E30DD9"/>
    <w:rsid w:val="00E313E5"/>
    <w:rsid w:val="00E320BF"/>
    <w:rsid w:val="00E3236F"/>
    <w:rsid w:val="00E325BD"/>
    <w:rsid w:val="00E3333A"/>
    <w:rsid w:val="00E33B4A"/>
    <w:rsid w:val="00E344A4"/>
    <w:rsid w:val="00E34F57"/>
    <w:rsid w:val="00E3564D"/>
    <w:rsid w:val="00E3565F"/>
    <w:rsid w:val="00E356E3"/>
    <w:rsid w:val="00E3663E"/>
    <w:rsid w:val="00E37D04"/>
    <w:rsid w:val="00E406CA"/>
    <w:rsid w:val="00E41256"/>
    <w:rsid w:val="00E413A3"/>
    <w:rsid w:val="00E41D35"/>
    <w:rsid w:val="00E41FE5"/>
    <w:rsid w:val="00E43057"/>
    <w:rsid w:val="00E43EC3"/>
    <w:rsid w:val="00E43F02"/>
    <w:rsid w:val="00E457B4"/>
    <w:rsid w:val="00E50467"/>
    <w:rsid w:val="00E5082F"/>
    <w:rsid w:val="00E509B2"/>
    <w:rsid w:val="00E512BA"/>
    <w:rsid w:val="00E52028"/>
    <w:rsid w:val="00E522CA"/>
    <w:rsid w:val="00E56FFA"/>
    <w:rsid w:val="00E605F5"/>
    <w:rsid w:val="00E60C4C"/>
    <w:rsid w:val="00E618FD"/>
    <w:rsid w:val="00E62BF7"/>
    <w:rsid w:val="00E6300D"/>
    <w:rsid w:val="00E6406B"/>
    <w:rsid w:val="00E64408"/>
    <w:rsid w:val="00E651E2"/>
    <w:rsid w:val="00E66740"/>
    <w:rsid w:val="00E67891"/>
    <w:rsid w:val="00E67BF5"/>
    <w:rsid w:val="00E71486"/>
    <w:rsid w:val="00E72658"/>
    <w:rsid w:val="00E738CF"/>
    <w:rsid w:val="00E73A4A"/>
    <w:rsid w:val="00E76A78"/>
    <w:rsid w:val="00E77A2D"/>
    <w:rsid w:val="00E81056"/>
    <w:rsid w:val="00E819A2"/>
    <w:rsid w:val="00E83E44"/>
    <w:rsid w:val="00E8421F"/>
    <w:rsid w:val="00E844B3"/>
    <w:rsid w:val="00E84A1D"/>
    <w:rsid w:val="00E84C5A"/>
    <w:rsid w:val="00E85AA5"/>
    <w:rsid w:val="00E873C2"/>
    <w:rsid w:val="00E9202E"/>
    <w:rsid w:val="00E951CA"/>
    <w:rsid w:val="00E96EBF"/>
    <w:rsid w:val="00E97431"/>
    <w:rsid w:val="00E97659"/>
    <w:rsid w:val="00EA0741"/>
    <w:rsid w:val="00EA0EDA"/>
    <w:rsid w:val="00EA2E8E"/>
    <w:rsid w:val="00EA3E0A"/>
    <w:rsid w:val="00EA4DEF"/>
    <w:rsid w:val="00EA54C1"/>
    <w:rsid w:val="00EA56FD"/>
    <w:rsid w:val="00EA5A4E"/>
    <w:rsid w:val="00EA5D5F"/>
    <w:rsid w:val="00EA6515"/>
    <w:rsid w:val="00EA7ACE"/>
    <w:rsid w:val="00EA7DA5"/>
    <w:rsid w:val="00EB14F3"/>
    <w:rsid w:val="00EB1DA9"/>
    <w:rsid w:val="00EB22AF"/>
    <w:rsid w:val="00EB249A"/>
    <w:rsid w:val="00EB2FA8"/>
    <w:rsid w:val="00EB30E1"/>
    <w:rsid w:val="00EB4C46"/>
    <w:rsid w:val="00EC04C4"/>
    <w:rsid w:val="00EC17D1"/>
    <w:rsid w:val="00EC1D74"/>
    <w:rsid w:val="00EC21DA"/>
    <w:rsid w:val="00EC2C91"/>
    <w:rsid w:val="00EC3BCA"/>
    <w:rsid w:val="00EC4A3B"/>
    <w:rsid w:val="00EC4A9A"/>
    <w:rsid w:val="00EC524F"/>
    <w:rsid w:val="00EC589E"/>
    <w:rsid w:val="00EC58DA"/>
    <w:rsid w:val="00EC73A6"/>
    <w:rsid w:val="00EC7C3C"/>
    <w:rsid w:val="00ED05B7"/>
    <w:rsid w:val="00ED1DDF"/>
    <w:rsid w:val="00ED2C52"/>
    <w:rsid w:val="00ED3298"/>
    <w:rsid w:val="00ED395E"/>
    <w:rsid w:val="00ED4435"/>
    <w:rsid w:val="00ED474F"/>
    <w:rsid w:val="00ED4FA0"/>
    <w:rsid w:val="00ED52FE"/>
    <w:rsid w:val="00ED5963"/>
    <w:rsid w:val="00ED6290"/>
    <w:rsid w:val="00ED6C56"/>
    <w:rsid w:val="00ED7DB4"/>
    <w:rsid w:val="00EE05AE"/>
    <w:rsid w:val="00EE11BA"/>
    <w:rsid w:val="00EE16BB"/>
    <w:rsid w:val="00EE2158"/>
    <w:rsid w:val="00EE2553"/>
    <w:rsid w:val="00EE2777"/>
    <w:rsid w:val="00EE3C72"/>
    <w:rsid w:val="00EE40DC"/>
    <w:rsid w:val="00EE5543"/>
    <w:rsid w:val="00EE67CD"/>
    <w:rsid w:val="00EE6DD4"/>
    <w:rsid w:val="00EE6F2F"/>
    <w:rsid w:val="00EE73CF"/>
    <w:rsid w:val="00EF0543"/>
    <w:rsid w:val="00EF0782"/>
    <w:rsid w:val="00EF1C54"/>
    <w:rsid w:val="00EF36D5"/>
    <w:rsid w:val="00EF44EF"/>
    <w:rsid w:val="00EF526C"/>
    <w:rsid w:val="00EF55B8"/>
    <w:rsid w:val="00EF5A1E"/>
    <w:rsid w:val="00EF5DEF"/>
    <w:rsid w:val="00EF6A1B"/>
    <w:rsid w:val="00EF70D6"/>
    <w:rsid w:val="00EF71F8"/>
    <w:rsid w:val="00F00267"/>
    <w:rsid w:val="00F017D6"/>
    <w:rsid w:val="00F01C1D"/>
    <w:rsid w:val="00F02C3B"/>
    <w:rsid w:val="00F03035"/>
    <w:rsid w:val="00F03850"/>
    <w:rsid w:val="00F0529F"/>
    <w:rsid w:val="00F05D49"/>
    <w:rsid w:val="00F05D8F"/>
    <w:rsid w:val="00F06D80"/>
    <w:rsid w:val="00F0726B"/>
    <w:rsid w:val="00F119B8"/>
    <w:rsid w:val="00F1242C"/>
    <w:rsid w:val="00F127DB"/>
    <w:rsid w:val="00F134B2"/>
    <w:rsid w:val="00F15194"/>
    <w:rsid w:val="00F15F48"/>
    <w:rsid w:val="00F16415"/>
    <w:rsid w:val="00F16C87"/>
    <w:rsid w:val="00F20081"/>
    <w:rsid w:val="00F200A9"/>
    <w:rsid w:val="00F20D06"/>
    <w:rsid w:val="00F21065"/>
    <w:rsid w:val="00F22C24"/>
    <w:rsid w:val="00F22FEF"/>
    <w:rsid w:val="00F230EB"/>
    <w:rsid w:val="00F23A28"/>
    <w:rsid w:val="00F23C26"/>
    <w:rsid w:val="00F250C2"/>
    <w:rsid w:val="00F25254"/>
    <w:rsid w:val="00F26CA9"/>
    <w:rsid w:val="00F277BC"/>
    <w:rsid w:val="00F30BF3"/>
    <w:rsid w:val="00F3319F"/>
    <w:rsid w:val="00F3578C"/>
    <w:rsid w:val="00F35F15"/>
    <w:rsid w:val="00F36CB3"/>
    <w:rsid w:val="00F3717E"/>
    <w:rsid w:val="00F40434"/>
    <w:rsid w:val="00F422DD"/>
    <w:rsid w:val="00F42383"/>
    <w:rsid w:val="00F42EF7"/>
    <w:rsid w:val="00F4445C"/>
    <w:rsid w:val="00F4470F"/>
    <w:rsid w:val="00F456B8"/>
    <w:rsid w:val="00F46A81"/>
    <w:rsid w:val="00F513C3"/>
    <w:rsid w:val="00F53412"/>
    <w:rsid w:val="00F53D4F"/>
    <w:rsid w:val="00F53D9D"/>
    <w:rsid w:val="00F547EF"/>
    <w:rsid w:val="00F54844"/>
    <w:rsid w:val="00F54C79"/>
    <w:rsid w:val="00F55055"/>
    <w:rsid w:val="00F560BF"/>
    <w:rsid w:val="00F56993"/>
    <w:rsid w:val="00F57930"/>
    <w:rsid w:val="00F60D48"/>
    <w:rsid w:val="00F631CD"/>
    <w:rsid w:val="00F637F0"/>
    <w:rsid w:val="00F64455"/>
    <w:rsid w:val="00F6476D"/>
    <w:rsid w:val="00F65812"/>
    <w:rsid w:val="00F65CF4"/>
    <w:rsid w:val="00F65DDD"/>
    <w:rsid w:val="00F66E77"/>
    <w:rsid w:val="00F677CB"/>
    <w:rsid w:val="00F70E13"/>
    <w:rsid w:val="00F71B5B"/>
    <w:rsid w:val="00F71BC1"/>
    <w:rsid w:val="00F720C6"/>
    <w:rsid w:val="00F723A5"/>
    <w:rsid w:val="00F7277B"/>
    <w:rsid w:val="00F72855"/>
    <w:rsid w:val="00F7318C"/>
    <w:rsid w:val="00F749F7"/>
    <w:rsid w:val="00F74EAA"/>
    <w:rsid w:val="00F7654D"/>
    <w:rsid w:val="00F7677A"/>
    <w:rsid w:val="00F779AE"/>
    <w:rsid w:val="00F77CE7"/>
    <w:rsid w:val="00F80FED"/>
    <w:rsid w:val="00F8207B"/>
    <w:rsid w:val="00F82340"/>
    <w:rsid w:val="00F82BD2"/>
    <w:rsid w:val="00F8322B"/>
    <w:rsid w:val="00F83755"/>
    <w:rsid w:val="00F85620"/>
    <w:rsid w:val="00F86109"/>
    <w:rsid w:val="00F864FE"/>
    <w:rsid w:val="00F87340"/>
    <w:rsid w:val="00F8734F"/>
    <w:rsid w:val="00F90D1B"/>
    <w:rsid w:val="00F90F0A"/>
    <w:rsid w:val="00F923E1"/>
    <w:rsid w:val="00F934F7"/>
    <w:rsid w:val="00F93FA6"/>
    <w:rsid w:val="00F94839"/>
    <w:rsid w:val="00F94876"/>
    <w:rsid w:val="00F949E3"/>
    <w:rsid w:val="00F94D38"/>
    <w:rsid w:val="00F94D92"/>
    <w:rsid w:val="00F94E0A"/>
    <w:rsid w:val="00F94EFC"/>
    <w:rsid w:val="00F960FF"/>
    <w:rsid w:val="00F96D1C"/>
    <w:rsid w:val="00F9761B"/>
    <w:rsid w:val="00F97792"/>
    <w:rsid w:val="00F97B5B"/>
    <w:rsid w:val="00FA0531"/>
    <w:rsid w:val="00FA17DF"/>
    <w:rsid w:val="00FA1BE4"/>
    <w:rsid w:val="00FA2C0C"/>
    <w:rsid w:val="00FA441B"/>
    <w:rsid w:val="00FA45A9"/>
    <w:rsid w:val="00FA4BD3"/>
    <w:rsid w:val="00FA6B72"/>
    <w:rsid w:val="00FA74C5"/>
    <w:rsid w:val="00FA7764"/>
    <w:rsid w:val="00FB037F"/>
    <w:rsid w:val="00FB2C3E"/>
    <w:rsid w:val="00FB458A"/>
    <w:rsid w:val="00FB4867"/>
    <w:rsid w:val="00FB67B5"/>
    <w:rsid w:val="00FC147F"/>
    <w:rsid w:val="00FC2042"/>
    <w:rsid w:val="00FC24D3"/>
    <w:rsid w:val="00FC447A"/>
    <w:rsid w:val="00FC57F0"/>
    <w:rsid w:val="00FC6905"/>
    <w:rsid w:val="00FC7292"/>
    <w:rsid w:val="00FC78B8"/>
    <w:rsid w:val="00FD005A"/>
    <w:rsid w:val="00FD0724"/>
    <w:rsid w:val="00FD1092"/>
    <w:rsid w:val="00FD1415"/>
    <w:rsid w:val="00FD14A3"/>
    <w:rsid w:val="00FD1862"/>
    <w:rsid w:val="00FD1E24"/>
    <w:rsid w:val="00FD3AFD"/>
    <w:rsid w:val="00FD4664"/>
    <w:rsid w:val="00FD515A"/>
    <w:rsid w:val="00FD5B9B"/>
    <w:rsid w:val="00FD64DD"/>
    <w:rsid w:val="00FD78E4"/>
    <w:rsid w:val="00FD7993"/>
    <w:rsid w:val="00FE0771"/>
    <w:rsid w:val="00FE152B"/>
    <w:rsid w:val="00FE2611"/>
    <w:rsid w:val="00FE3342"/>
    <w:rsid w:val="00FE33AE"/>
    <w:rsid w:val="00FE34A2"/>
    <w:rsid w:val="00FE39A3"/>
    <w:rsid w:val="00FE3F59"/>
    <w:rsid w:val="00FE4320"/>
    <w:rsid w:val="00FE5966"/>
    <w:rsid w:val="00FE5B5B"/>
    <w:rsid w:val="00FE70D0"/>
    <w:rsid w:val="00FE736F"/>
    <w:rsid w:val="00FE792D"/>
    <w:rsid w:val="00FE7D24"/>
    <w:rsid w:val="00FF0039"/>
    <w:rsid w:val="00FF3B71"/>
    <w:rsid w:val="00FF3DE1"/>
    <w:rsid w:val="00FF4087"/>
    <w:rsid w:val="00FF4F79"/>
    <w:rsid w:val="00FF5918"/>
    <w:rsid w:val="00FF6BC0"/>
    <w:rsid w:val="00FF712D"/>
    <w:rsid w:val="00FF78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1"/>
    <o:shapelayout v:ext="edit">
      <o:idmap v:ext="edit" data="1"/>
    </o:shapelayout>
  </w:shapeDefaults>
  <w:decimalSymbol w:val=","/>
  <w:listSeparator w:val=","/>
  <w15:chartTrackingRefBased/>
  <w15:docId w15:val="{556720E1-85A2-4239-BE86-86C327C76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7D9"/>
    <w:pPr>
      <w:spacing w:after="160" w:line="256" w:lineRule="auto"/>
    </w:pPr>
    <w:rPr>
      <w:sz w:val="22"/>
      <w:szCs w:val="22"/>
      <w:lang w:eastAsia="en-US"/>
    </w:rPr>
  </w:style>
  <w:style w:type="paragraph" w:styleId="Ttulo2">
    <w:name w:val="heading 2"/>
    <w:basedOn w:val="Normal"/>
    <w:next w:val="Normal"/>
    <w:link w:val="Ttulo2Car"/>
    <w:uiPriority w:val="9"/>
    <w:qFormat/>
    <w:rsid w:val="00B661EB"/>
    <w:pPr>
      <w:keepNext/>
      <w:overflowPunct w:val="0"/>
      <w:autoSpaceDE w:val="0"/>
      <w:autoSpaceDN w:val="0"/>
      <w:adjustRightInd w:val="0"/>
      <w:spacing w:after="0" w:line="240" w:lineRule="auto"/>
      <w:ind w:right="51"/>
      <w:jc w:val="center"/>
      <w:textAlignment w:val="baseline"/>
      <w:outlineLvl w:val="1"/>
    </w:pPr>
    <w:rPr>
      <w:rFonts w:ascii="Times New Roman" w:eastAsia="Times New Roman" w:hAnsi="Times New Roman"/>
      <w:b/>
      <w:sz w:val="32"/>
      <w:szCs w:val="20"/>
      <w:lang w:eastAsia="es-ES"/>
    </w:rPr>
  </w:style>
  <w:style w:type="paragraph" w:styleId="Ttulo3">
    <w:name w:val="heading 3"/>
    <w:basedOn w:val="Normal"/>
    <w:next w:val="Normal"/>
    <w:link w:val="Ttulo3Car"/>
    <w:uiPriority w:val="9"/>
    <w:qFormat/>
    <w:rsid w:val="00B661EB"/>
    <w:pPr>
      <w:keepNext/>
      <w:spacing w:after="0" w:line="240" w:lineRule="auto"/>
      <w:jc w:val="center"/>
      <w:outlineLvl w:val="2"/>
    </w:pPr>
    <w:rPr>
      <w:rFonts w:ascii="Times New Roman" w:eastAsia="Times New Roman" w:hAnsi="Times New Roman"/>
      <w:b/>
      <w:sz w:val="32"/>
      <w:szCs w:val="20"/>
      <w:lang w:val="es-MX" w:eastAsia="es-ES"/>
    </w:rPr>
  </w:style>
  <w:style w:type="paragraph" w:styleId="Ttulo4">
    <w:name w:val="heading 4"/>
    <w:basedOn w:val="Normal"/>
    <w:next w:val="Normal"/>
    <w:link w:val="Ttulo4Car"/>
    <w:uiPriority w:val="9"/>
    <w:qFormat/>
    <w:rsid w:val="00B661EB"/>
    <w:pPr>
      <w:keepNext/>
      <w:overflowPunct w:val="0"/>
      <w:autoSpaceDE w:val="0"/>
      <w:autoSpaceDN w:val="0"/>
      <w:adjustRightInd w:val="0"/>
      <w:spacing w:after="0" w:line="240" w:lineRule="auto"/>
      <w:jc w:val="both"/>
      <w:textAlignment w:val="baseline"/>
      <w:outlineLvl w:val="3"/>
    </w:pPr>
    <w:rPr>
      <w:rFonts w:ascii="Times New Roman" w:eastAsia="Times New Roman" w:hAnsi="Times New Roman"/>
      <w:sz w:val="28"/>
      <w:szCs w:val="20"/>
      <w:lang w:val="es-ES_tradnl" w:eastAsia="es-ES"/>
    </w:rPr>
  </w:style>
  <w:style w:type="paragraph" w:styleId="Ttulo5">
    <w:name w:val="heading 5"/>
    <w:basedOn w:val="Normal"/>
    <w:next w:val="Normal"/>
    <w:link w:val="Ttulo5Car"/>
    <w:uiPriority w:val="9"/>
    <w:qFormat/>
    <w:rsid w:val="00B661EB"/>
    <w:pPr>
      <w:keepNext/>
      <w:overflowPunct w:val="0"/>
      <w:autoSpaceDE w:val="0"/>
      <w:autoSpaceDN w:val="0"/>
      <w:adjustRightInd w:val="0"/>
      <w:spacing w:after="0" w:line="240" w:lineRule="auto"/>
      <w:jc w:val="center"/>
      <w:textAlignment w:val="baseline"/>
      <w:outlineLvl w:val="4"/>
    </w:pPr>
    <w:rPr>
      <w:rFonts w:ascii="Times New Roman" w:eastAsia="Times New Roman" w:hAnsi="Times New Roman"/>
      <w:b/>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B661EB"/>
    <w:rPr>
      <w:rFonts w:ascii="Times New Roman" w:eastAsia="Times New Roman" w:hAnsi="Times New Roman" w:cs="Times New Roman"/>
      <w:b/>
      <w:sz w:val="32"/>
      <w:szCs w:val="20"/>
      <w:lang w:eastAsia="es-ES"/>
    </w:rPr>
  </w:style>
  <w:style w:type="character" w:customStyle="1" w:styleId="Ttulo3Car">
    <w:name w:val="Título 3 Car"/>
    <w:link w:val="Ttulo3"/>
    <w:uiPriority w:val="9"/>
    <w:rsid w:val="00B661EB"/>
    <w:rPr>
      <w:rFonts w:ascii="Times New Roman" w:eastAsia="Times New Roman" w:hAnsi="Times New Roman" w:cs="Times New Roman"/>
      <w:b/>
      <w:sz w:val="32"/>
      <w:szCs w:val="20"/>
      <w:lang w:val="es-MX" w:eastAsia="es-ES"/>
    </w:rPr>
  </w:style>
  <w:style w:type="character" w:customStyle="1" w:styleId="Ttulo4Car">
    <w:name w:val="Título 4 Car"/>
    <w:link w:val="Ttulo4"/>
    <w:uiPriority w:val="9"/>
    <w:rsid w:val="00B661EB"/>
    <w:rPr>
      <w:rFonts w:ascii="Times New Roman" w:eastAsia="Times New Roman" w:hAnsi="Times New Roman" w:cs="Times New Roman"/>
      <w:sz w:val="28"/>
      <w:szCs w:val="20"/>
      <w:lang w:val="es-ES_tradnl" w:eastAsia="es-ES"/>
    </w:rPr>
  </w:style>
  <w:style w:type="character" w:customStyle="1" w:styleId="Ttulo5Car">
    <w:name w:val="Título 5 Car"/>
    <w:link w:val="Ttulo5"/>
    <w:uiPriority w:val="9"/>
    <w:rsid w:val="00B661EB"/>
    <w:rPr>
      <w:rFonts w:ascii="Times New Roman" w:eastAsia="Times New Roman" w:hAnsi="Times New Roman" w:cs="Times New Roman"/>
      <w:b/>
      <w:sz w:val="24"/>
      <w:szCs w:val="20"/>
      <w:lang w:val="es-ES" w:eastAsia="es-ES"/>
    </w:rPr>
  </w:style>
  <w:style w:type="numbering" w:customStyle="1" w:styleId="Sinlista1">
    <w:name w:val="Sin lista1"/>
    <w:next w:val="Sinlista"/>
    <w:uiPriority w:val="99"/>
    <w:semiHidden/>
    <w:unhideWhenUsed/>
    <w:rsid w:val="00B661EB"/>
  </w:style>
  <w:style w:type="paragraph" w:styleId="Textodebloque">
    <w:name w:val="Block Text"/>
    <w:basedOn w:val="Normal"/>
    <w:uiPriority w:val="99"/>
    <w:rsid w:val="00B661EB"/>
    <w:pPr>
      <w:tabs>
        <w:tab w:val="left" w:pos="8820"/>
      </w:tabs>
      <w:spacing w:after="0" w:line="240" w:lineRule="auto"/>
      <w:ind w:left="3780" w:right="-85"/>
      <w:jc w:val="both"/>
    </w:pPr>
    <w:rPr>
      <w:rFonts w:ascii="Times New Roman" w:eastAsia="Times New Roman" w:hAnsi="Times New Roman"/>
      <w:sz w:val="28"/>
      <w:szCs w:val="24"/>
      <w:lang w:eastAsia="es-ES"/>
    </w:rPr>
  </w:style>
  <w:style w:type="paragraph" w:styleId="Textoindependiente">
    <w:name w:val="Body Text"/>
    <w:basedOn w:val="Normal"/>
    <w:link w:val="TextoindependienteCar"/>
    <w:uiPriority w:val="99"/>
    <w:rsid w:val="00B661EB"/>
    <w:pPr>
      <w:widowControl w:val="0"/>
      <w:autoSpaceDE w:val="0"/>
      <w:autoSpaceDN w:val="0"/>
      <w:spacing w:after="0" w:line="360" w:lineRule="atLeast"/>
      <w:jc w:val="both"/>
    </w:pPr>
    <w:rPr>
      <w:rFonts w:ascii="Times New Roman" w:eastAsia="Times New Roman" w:hAnsi="Times New Roman"/>
      <w:sz w:val="28"/>
      <w:szCs w:val="20"/>
      <w:lang w:val="es-ES" w:eastAsia="es-ES"/>
    </w:rPr>
  </w:style>
  <w:style w:type="character" w:customStyle="1" w:styleId="TextoindependienteCar">
    <w:name w:val="Texto independiente Car"/>
    <w:link w:val="Textoindependiente"/>
    <w:uiPriority w:val="99"/>
    <w:rsid w:val="00B661EB"/>
    <w:rPr>
      <w:rFonts w:ascii="Times New Roman" w:eastAsia="Times New Roman" w:hAnsi="Times New Roman" w:cs="Times New Roman"/>
      <w:sz w:val="28"/>
      <w:szCs w:val="20"/>
      <w:lang w:val="es-ES" w:eastAsia="es-ES"/>
    </w:rPr>
  </w:style>
  <w:style w:type="paragraph" w:customStyle="1" w:styleId="Textoindependiente31">
    <w:name w:val="Texto independiente 31"/>
    <w:basedOn w:val="Normal"/>
    <w:rsid w:val="00B661EB"/>
    <w:pPr>
      <w:overflowPunct w:val="0"/>
      <w:autoSpaceDE w:val="0"/>
      <w:autoSpaceDN w:val="0"/>
      <w:adjustRightInd w:val="0"/>
      <w:spacing w:after="0" w:line="240" w:lineRule="auto"/>
      <w:jc w:val="both"/>
      <w:textAlignment w:val="baseline"/>
    </w:pPr>
    <w:rPr>
      <w:rFonts w:ascii="Times New Roman" w:eastAsia="Times New Roman" w:hAnsi="Times New Roman"/>
      <w:b/>
      <w:sz w:val="28"/>
      <w:szCs w:val="20"/>
      <w:lang w:val="es-ES" w:eastAsia="es-ES"/>
    </w:rPr>
  </w:style>
  <w:style w:type="paragraph" w:styleId="Textoindependiente3">
    <w:name w:val="Body Text 3"/>
    <w:basedOn w:val="Normal"/>
    <w:link w:val="Textoindependiente3Car"/>
    <w:uiPriority w:val="99"/>
    <w:rsid w:val="00B661EB"/>
    <w:pPr>
      <w:numPr>
        <w:ilvl w:val="12"/>
      </w:numPr>
      <w:spacing w:after="0" w:line="240" w:lineRule="auto"/>
      <w:ind w:right="51"/>
      <w:jc w:val="both"/>
    </w:pPr>
    <w:rPr>
      <w:rFonts w:ascii="Times New Roman" w:eastAsia="Times New Roman" w:hAnsi="Times New Roman"/>
      <w:sz w:val="28"/>
      <w:szCs w:val="24"/>
      <w:lang w:eastAsia="es-ES"/>
    </w:rPr>
  </w:style>
  <w:style w:type="character" w:customStyle="1" w:styleId="Textoindependiente3Car">
    <w:name w:val="Texto independiente 3 Car"/>
    <w:link w:val="Textoindependiente3"/>
    <w:uiPriority w:val="99"/>
    <w:rsid w:val="00B661EB"/>
    <w:rPr>
      <w:rFonts w:ascii="Times New Roman" w:eastAsia="Times New Roman" w:hAnsi="Times New Roman" w:cs="Times New Roman"/>
      <w:sz w:val="28"/>
      <w:szCs w:val="24"/>
      <w:lang w:eastAsia="es-ES"/>
    </w:rPr>
  </w:style>
  <w:style w:type="character" w:styleId="Refdenotaalpie">
    <w:name w:val="footnote reference"/>
    <w:aliases w:val="Texto de nota al pie,referencia nota al pie,Footnotes refss,Fago Fußnotenzeichen,Appel note de bas de page,Ref. de nota al pie 2,Ref,de nota al pie,Ref1,Footnote number,BVI fnr,f,Nota de pie,Texto nota al pie,Nota a pie,4_G,R"/>
    <w:uiPriority w:val="99"/>
    <w:qFormat/>
    <w:rsid w:val="00B661EB"/>
    <w:rPr>
      <w:rFonts w:cs="Times New Roman"/>
      <w:vertAlign w:val="superscript"/>
    </w:rPr>
  </w:style>
  <w:style w:type="paragraph" w:customStyle="1" w:styleId="Estilo">
    <w:name w:val="Estilo"/>
    <w:rsid w:val="00B661EB"/>
    <w:pPr>
      <w:keepNext/>
      <w:overflowPunct w:val="0"/>
      <w:autoSpaceDE w:val="0"/>
      <w:autoSpaceDN w:val="0"/>
      <w:adjustRightInd w:val="0"/>
      <w:jc w:val="center"/>
      <w:textAlignment w:val="baseline"/>
    </w:pPr>
    <w:rPr>
      <w:rFonts w:ascii="Arial" w:eastAsia="Times New Roman" w:hAnsi="Arial"/>
      <w:b/>
      <w:sz w:val="28"/>
      <w:lang w:val="en-US" w:eastAsia="es-ES"/>
    </w:rPr>
  </w:style>
  <w:style w:type="paragraph" w:styleId="Textonotapie">
    <w:name w:val="footnote text"/>
    <w:aliases w:val="Footnote Text Char Char Char Char Char,Footnote Text Char Char Char Char,Ref. de nota al pie1,FA Fu,texto de nota al pie,Footnote Text Char Char Char,Texto nota pie Car Car Car,Footnote Text Char,Footnote referenc,ft,Ref. de nota al pi,FC"/>
    <w:basedOn w:val="Normal"/>
    <w:link w:val="TextonotapieCar"/>
    <w:uiPriority w:val="99"/>
    <w:qFormat/>
    <w:rsid w:val="00B661EB"/>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Texto nota pie Car Car Car Car,Footnote Text Char Car,ft Car"/>
    <w:link w:val="Textonotapie"/>
    <w:uiPriority w:val="99"/>
    <w:rsid w:val="00B661EB"/>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B661EB"/>
    <w:pPr>
      <w:spacing w:after="120" w:line="480" w:lineRule="auto"/>
      <w:ind w:left="283"/>
    </w:pPr>
    <w:rPr>
      <w:rFonts w:ascii="Times New Roman" w:eastAsia="Times New Roman" w:hAnsi="Times New Roman"/>
      <w:sz w:val="28"/>
      <w:szCs w:val="24"/>
      <w:lang w:eastAsia="es-ES"/>
    </w:rPr>
  </w:style>
  <w:style w:type="character" w:customStyle="1" w:styleId="Sangra2detindependienteCar">
    <w:name w:val="Sangría 2 de t. independiente Car"/>
    <w:link w:val="Sangra2detindependiente"/>
    <w:uiPriority w:val="99"/>
    <w:rsid w:val="00B661EB"/>
    <w:rPr>
      <w:rFonts w:ascii="Times New Roman" w:eastAsia="Times New Roman" w:hAnsi="Times New Roman" w:cs="Times New Roman"/>
      <w:sz w:val="28"/>
      <w:szCs w:val="24"/>
      <w:lang w:eastAsia="es-ES"/>
    </w:rPr>
  </w:style>
  <w:style w:type="paragraph" w:styleId="Sangradetextonormal">
    <w:name w:val="Body Text Indent"/>
    <w:basedOn w:val="Normal"/>
    <w:link w:val="SangradetextonormalCar"/>
    <w:uiPriority w:val="99"/>
    <w:rsid w:val="00B661EB"/>
    <w:pPr>
      <w:spacing w:after="120" w:line="240" w:lineRule="auto"/>
      <w:ind w:left="283"/>
    </w:pPr>
    <w:rPr>
      <w:rFonts w:ascii="Times New Roman" w:eastAsia="Times New Roman" w:hAnsi="Times New Roman"/>
      <w:sz w:val="28"/>
      <w:szCs w:val="24"/>
      <w:lang w:eastAsia="es-ES"/>
    </w:rPr>
  </w:style>
  <w:style w:type="character" w:customStyle="1" w:styleId="SangradetextonormalCar">
    <w:name w:val="Sangría de texto normal Car"/>
    <w:link w:val="Sangradetextonormal"/>
    <w:uiPriority w:val="99"/>
    <w:rsid w:val="00B661EB"/>
    <w:rPr>
      <w:rFonts w:ascii="Times New Roman" w:eastAsia="Times New Roman" w:hAnsi="Times New Roman" w:cs="Times New Roman"/>
      <w:sz w:val="28"/>
      <w:szCs w:val="24"/>
      <w:lang w:eastAsia="es-ES"/>
    </w:rPr>
  </w:style>
  <w:style w:type="character" w:styleId="Nmerodepgina">
    <w:name w:val="page number"/>
    <w:uiPriority w:val="99"/>
    <w:rsid w:val="00B661EB"/>
    <w:rPr>
      <w:rFonts w:cs="Times New Roman"/>
    </w:rPr>
  </w:style>
  <w:style w:type="paragraph" w:styleId="Encabezado">
    <w:name w:val="header"/>
    <w:basedOn w:val="Normal"/>
    <w:link w:val="EncabezadoCar"/>
    <w:uiPriority w:val="99"/>
    <w:rsid w:val="00B661EB"/>
    <w:pPr>
      <w:tabs>
        <w:tab w:val="center" w:pos="4252"/>
        <w:tab w:val="right" w:pos="8504"/>
      </w:tabs>
      <w:spacing w:after="0" w:line="240" w:lineRule="auto"/>
    </w:pPr>
    <w:rPr>
      <w:rFonts w:ascii="Times New Roman" w:eastAsia="Times New Roman" w:hAnsi="Times New Roman"/>
      <w:sz w:val="28"/>
      <w:szCs w:val="24"/>
      <w:lang w:eastAsia="es-ES"/>
    </w:rPr>
  </w:style>
  <w:style w:type="character" w:customStyle="1" w:styleId="EncabezadoCar">
    <w:name w:val="Encabezado Car"/>
    <w:link w:val="Encabezado"/>
    <w:uiPriority w:val="99"/>
    <w:rsid w:val="00B661EB"/>
    <w:rPr>
      <w:rFonts w:ascii="Times New Roman" w:eastAsia="Times New Roman" w:hAnsi="Times New Roman" w:cs="Times New Roman"/>
      <w:sz w:val="28"/>
      <w:szCs w:val="24"/>
      <w:lang w:eastAsia="es-ES"/>
    </w:rPr>
  </w:style>
  <w:style w:type="paragraph" w:styleId="Piedepgina">
    <w:name w:val="footer"/>
    <w:basedOn w:val="Normal"/>
    <w:link w:val="PiedepginaCar"/>
    <w:uiPriority w:val="99"/>
    <w:rsid w:val="00B661EB"/>
    <w:pPr>
      <w:tabs>
        <w:tab w:val="center" w:pos="4252"/>
        <w:tab w:val="right" w:pos="8504"/>
      </w:tabs>
      <w:spacing w:after="0" w:line="240" w:lineRule="auto"/>
    </w:pPr>
    <w:rPr>
      <w:rFonts w:ascii="Times New Roman" w:eastAsia="Times New Roman" w:hAnsi="Times New Roman"/>
      <w:sz w:val="28"/>
      <w:szCs w:val="24"/>
      <w:lang w:eastAsia="es-ES"/>
    </w:rPr>
  </w:style>
  <w:style w:type="character" w:customStyle="1" w:styleId="PiedepginaCar">
    <w:name w:val="Pie de página Car"/>
    <w:link w:val="Piedepgina"/>
    <w:uiPriority w:val="99"/>
    <w:rsid w:val="00B661EB"/>
    <w:rPr>
      <w:rFonts w:ascii="Times New Roman" w:eastAsia="Times New Roman" w:hAnsi="Times New Roman" w:cs="Times New Roman"/>
      <w:sz w:val="28"/>
      <w:szCs w:val="24"/>
      <w:lang w:eastAsia="es-ES"/>
    </w:rPr>
  </w:style>
  <w:style w:type="paragraph" w:styleId="Puesto">
    <w:name w:val="Title"/>
    <w:basedOn w:val="Normal"/>
    <w:link w:val="PuestoCar"/>
    <w:uiPriority w:val="10"/>
    <w:qFormat/>
    <w:rsid w:val="00B661EB"/>
    <w:pPr>
      <w:spacing w:after="0" w:line="240" w:lineRule="auto"/>
      <w:jc w:val="center"/>
    </w:pPr>
    <w:rPr>
      <w:rFonts w:ascii="Times New Roman" w:eastAsia="Times New Roman" w:hAnsi="Times New Roman"/>
      <w:b/>
      <w:bCs/>
      <w:sz w:val="28"/>
      <w:szCs w:val="24"/>
      <w:lang w:val="es-MX" w:eastAsia="es-ES"/>
    </w:rPr>
  </w:style>
  <w:style w:type="character" w:customStyle="1" w:styleId="PuestoCar">
    <w:name w:val="Puesto Car"/>
    <w:link w:val="Puesto"/>
    <w:uiPriority w:val="10"/>
    <w:rsid w:val="00B661EB"/>
    <w:rPr>
      <w:rFonts w:ascii="Times New Roman" w:eastAsia="Times New Roman" w:hAnsi="Times New Roman" w:cs="Times New Roman"/>
      <w:b/>
      <w:bCs/>
      <w:sz w:val="28"/>
      <w:szCs w:val="24"/>
      <w:lang w:val="es-MX" w:eastAsia="es-ES"/>
    </w:rPr>
  </w:style>
  <w:style w:type="paragraph" w:styleId="Prrafodelista">
    <w:name w:val="List Paragraph"/>
    <w:basedOn w:val="Normal"/>
    <w:uiPriority w:val="34"/>
    <w:qFormat/>
    <w:rsid w:val="00B661EB"/>
    <w:pPr>
      <w:spacing w:after="0" w:line="240" w:lineRule="auto"/>
      <w:ind w:left="720"/>
    </w:pPr>
    <w:rPr>
      <w:rFonts w:ascii="Times New Roman" w:eastAsia="SimSun" w:hAnsi="Times New Roman"/>
      <w:sz w:val="24"/>
      <w:szCs w:val="24"/>
      <w:lang w:val="es-ES" w:eastAsia="zh-CN"/>
    </w:rPr>
  </w:style>
  <w:style w:type="paragraph" w:customStyle="1" w:styleId="Textoindependiente21">
    <w:name w:val="Texto independiente 21"/>
    <w:basedOn w:val="Normal"/>
    <w:rsid w:val="00B661EB"/>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styleId="Hipervnculo">
    <w:name w:val="Hyperlink"/>
    <w:uiPriority w:val="99"/>
    <w:unhideWhenUsed/>
    <w:rsid w:val="00B661EB"/>
    <w:rPr>
      <w:color w:val="0563C1"/>
      <w:u w:val="single"/>
    </w:rPr>
  </w:style>
  <w:style w:type="character" w:styleId="Hipervnculovisitado">
    <w:name w:val="FollowedHyperlink"/>
    <w:uiPriority w:val="99"/>
    <w:semiHidden/>
    <w:unhideWhenUsed/>
    <w:rsid w:val="00B661EB"/>
    <w:rPr>
      <w:color w:val="954F72"/>
      <w:u w:val="single"/>
    </w:rPr>
  </w:style>
  <w:style w:type="character" w:customStyle="1" w:styleId="apple-converted-space">
    <w:name w:val="apple-converted-space"/>
    <w:basedOn w:val="Fuentedeprrafopredeter"/>
    <w:rsid w:val="00B661EB"/>
  </w:style>
  <w:style w:type="paragraph" w:customStyle="1" w:styleId="Textodebloque1">
    <w:name w:val="Texto de bloque1"/>
    <w:basedOn w:val="Normal"/>
    <w:rsid w:val="00B661EB"/>
    <w:pPr>
      <w:overflowPunct w:val="0"/>
      <w:autoSpaceDE w:val="0"/>
      <w:autoSpaceDN w:val="0"/>
      <w:adjustRightInd w:val="0"/>
      <w:spacing w:after="0" w:line="240" w:lineRule="auto"/>
      <w:ind w:left="567" w:right="612"/>
      <w:jc w:val="both"/>
      <w:textAlignment w:val="baseline"/>
    </w:pPr>
    <w:rPr>
      <w:rFonts w:ascii="Times New Roman" w:eastAsia="Times New Roman" w:hAnsi="Times New Roman"/>
      <w:sz w:val="26"/>
      <w:szCs w:val="20"/>
      <w:lang w:val="en-US" w:eastAsia="es-ES"/>
    </w:rPr>
  </w:style>
  <w:style w:type="paragraph" w:styleId="Sinespaciado">
    <w:name w:val="No Spacing"/>
    <w:uiPriority w:val="1"/>
    <w:qFormat/>
    <w:rsid w:val="00B661EB"/>
    <w:rPr>
      <w:sz w:val="22"/>
      <w:szCs w:val="22"/>
      <w:lang w:eastAsia="en-US"/>
    </w:rPr>
  </w:style>
  <w:style w:type="character" w:customStyle="1" w:styleId="textonavy1">
    <w:name w:val="texto_navy1"/>
    <w:rsid w:val="00B661EB"/>
    <w:rPr>
      <w:color w:val="000080"/>
    </w:rPr>
  </w:style>
  <w:style w:type="paragraph" w:customStyle="1" w:styleId="Corte1">
    <w:name w:val="Corte1"/>
    <w:basedOn w:val="Textonotapie"/>
    <w:link w:val="Corte1Car"/>
    <w:qFormat/>
    <w:rsid w:val="00B661EB"/>
    <w:pPr>
      <w:widowControl/>
      <w:overflowPunct/>
      <w:autoSpaceDE/>
      <w:autoSpaceDN/>
      <w:adjustRightInd/>
      <w:jc w:val="left"/>
      <w:textAlignment w:val="auto"/>
    </w:pPr>
    <w:rPr>
      <w:lang w:val="es-ES"/>
    </w:rPr>
  </w:style>
  <w:style w:type="character" w:customStyle="1" w:styleId="Corte1Car">
    <w:name w:val="Corte1 Car"/>
    <w:link w:val="Corte1"/>
    <w:locked/>
    <w:rsid w:val="00B661EB"/>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B661EB"/>
    <w:pPr>
      <w:spacing w:after="0" w:line="240" w:lineRule="auto"/>
    </w:pPr>
    <w:rPr>
      <w:rFonts w:ascii="Times New Roman" w:eastAsia="Times New Roman" w:hAnsi="Times New Roman"/>
      <w:sz w:val="24"/>
      <w:szCs w:val="24"/>
      <w:lang w:eastAsia="es-ES"/>
    </w:rPr>
  </w:style>
  <w:style w:type="paragraph" w:customStyle="1" w:styleId="Car4">
    <w:name w:val="Car4"/>
    <w:basedOn w:val="Normal"/>
    <w:rsid w:val="00B661EB"/>
    <w:pPr>
      <w:spacing w:line="240" w:lineRule="exact"/>
      <w:jc w:val="both"/>
    </w:pPr>
    <w:rPr>
      <w:rFonts w:ascii="Tahoma" w:eastAsia="Times New Roman" w:hAnsi="Tahoma"/>
      <w:sz w:val="20"/>
      <w:szCs w:val="20"/>
      <w:lang w:val="en-US"/>
    </w:rPr>
  </w:style>
  <w:style w:type="paragraph" w:styleId="Textodeglobo">
    <w:name w:val="Balloon Text"/>
    <w:basedOn w:val="Normal"/>
    <w:link w:val="TextodegloboCar"/>
    <w:uiPriority w:val="99"/>
    <w:semiHidden/>
    <w:unhideWhenUsed/>
    <w:rsid w:val="00F94D38"/>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F94D38"/>
    <w:rPr>
      <w:rFonts w:ascii="Segoe UI" w:hAnsi="Segoe UI" w:cs="Segoe UI"/>
      <w:sz w:val="18"/>
      <w:szCs w:val="18"/>
    </w:rPr>
  </w:style>
  <w:style w:type="paragraph" w:styleId="Textoindependiente2">
    <w:name w:val="Body Text 2"/>
    <w:basedOn w:val="Normal"/>
    <w:link w:val="Textoindependiente2Car"/>
    <w:uiPriority w:val="99"/>
    <w:semiHidden/>
    <w:unhideWhenUsed/>
    <w:rsid w:val="00CE642A"/>
    <w:pPr>
      <w:spacing w:after="120" w:line="480" w:lineRule="auto"/>
    </w:pPr>
  </w:style>
  <w:style w:type="character" w:customStyle="1" w:styleId="Textoindependiente2Car">
    <w:name w:val="Texto independiente 2 Car"/>
    <w:link w:val="Textoindependiente2"/>
    <w:uiPriority w:val="99"/>
    <w:semiHidden/>
    <w:rsid w:val="00CE642A"/>
    <w:rPr>
      <w:sz w:val="22"/>
      <w:szCs w:val="22"/>
      <w:lang w:eastAsia="en-US"/>
    </w:rPr>
  </w:style>
  <w:style w:type="character" w:customStyle="1" w:styleId="baj">
    <w:name w:val="b_aj"/>
    <w:rsid w:val="001657AA"/>
  </w:style>
  <w:style w:type="character" w:customStyle="1" w:styleId="FontStyle24">
    <w:name w:val="Font Style24"/>
    <w:uiPriority w:val="99"/>
    <w:rsid w:val="00570216"/>
    <w:rPr>
      <w:rFonts w:ascii="Times New Roman" w:hAnsi="Times New Roman" w:cs="Times New Roman"/>
      <w:sz w:val="26"/>
      <w:szCs w:val="26"/>
    </w:rPr>
  </w:style>
  <w:style w:type="paragraph" w:customStyle="1" w:styleId="centrado">
    <w:name w:val="centrado"/>
    <w:basedOn w:val="Normal"/>
    <w:rsid w:val="00D22B4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adrculamedia1-nfasis21">
    <w:name w:val="Cuadrícula media 1 - Énfasis 21"/>
    <w:basedOn w:val="Normal"/>
    <w:rsid w:val="00B97E04"/>
    <w:pPr>
      <w:spacing w:after="200" w:line="276" w:lineRule="auto"/>
      <w:ind w:left="720"/>
    </w:pPr>
    <w:rPr>
      <w:rFonts w:eastAsia="Times New Roman"/>
    </w:rPr>
  </w:style>
  <w:style w:type="character" w:customStyle="1" w:styleId="TextonotapieCar1">
    <w:name w:val="Texto nota pie Car1"/>
    <w:aliases w:val="Texto nota pie Car Car,Footnote Text Char Char Char Char Char Char Char Char Car,Texto de nota al pie Car,Footnotes refss Car,Appel note de bas de page Car,Footnote number Car,referencia nota al pie Car,BVI fnr Car,f Car,4_G Car"/>
    <w:uiPriority w:val="99"/>
    <w:rsid w:val="006E416D"/>
    <w:rPr>
      <w:sz w:val="20"/>
      <w:szCs w:val="20"/>
      <w:lang w:eastAsia="es-ES"/>
    </w:rPr>
  </w:style>
  <w:style w:type="paragraph" w:customStyle="1" w:styleId="BodyText22">
    <w:name w:val="Body Text 22"/>
    <w:basedOn w:val="Normal"/>
    <w:uiPriority w:val="99"/>
    <w:rsid w:val="003E47E3"/>
    <w:pPr>
      <w:autoSpaceDE w:val="0"/>
      <w:autoSpaceDN w:val="0"/>
      <w:spacing w:after="0" w:line="240" w:lineRule="auto"/>
      <w:ind w:right="51"/>
      <w:jc w:val="both"/>
    </w:pPr>
    <w:rPr>
      <w:rFonts w:ascii="Times New Roman" w:eastAsia="Times New Roman" w:hAnsi="Times New Roman"/>
      <w:color w:val="000000"/>
      <w:sz w:val="28"/>
      <w:szCs w:val="28"/>
      <w:lang w:val="es-ES_tradnl" w:eastAsia="es-CO"/>
    </w:rPr>
  </w:style>
  <w:style w:type="paragraph" w:customStyle="1" w:styleId="Car">
    <w:name w:val="Car"/>
    <w:basedOn w:val="Normal"/>
    <w:rsid w:val="002F30FB"/>
    <w:pPr>
      <w:spacing w:line="240" w:lineRule="exact"/>
    </w:pPr>
    <w:rPr>
      <w:rFonts w:ascii="Times New Roman" w:eastAsia="Times New Roman" w:hAnsi="Times New Roman"/>
      <w:noProof/>
      <w:color w:val="000000"/>
      <w:sz w:val="20"/>
      <w:szCs w:val="20"/>
      <w:lang w:eastAsia="es-CO"/>
    </w:rPr>
  </w:style>
  <w:style w:type="paragraph" w:customStyle="1" w:styleId="Sangradetindependiente">
    <w:name w:val="Sangría de t. independiente"/>
    <w:basedOn w:val="Normal"/>
    <w:rsid w:val="002F30FB"/>
    <w:pPr>
      <w:autoSpaceDE w:val="0"/>
      <w:autoSpaceDN w:val="0"/>
      <w:spacing w:after="0" w:line="240" w:lineRule="auto"/>
      <w:jc w:val="both"/>
    </w:pPr>
    <w:rPr>
      <w:rFonts w:ascii="Times New Roman" w:eastAsia="Times New Roman" w:hAnsi="Times New Roman"/>
      <w:sz w:val="28"/>
      <w:szCs w:val="28"/>
      <w:lang w:val="es-ES_tradnl" w:eastAsia="es-ES"/>
    </w:rPr>
  </w:style>
  <w:style w:type="character" w:styleId="Refdecomentario">
    <w:name w:val="annotation reference"/>
    <w:uiPriority w:val="99"/>
    <w:semiHidden/>
    <w:unhideWhenUsed/>
    <w:rsid w:val="00D356C9"/>
    <w:rPr>
      <w:sz w:val="16"/>
      <w:szCs w:val="16"/>
    </w:rPr>
  </w:style>
  <w:style w:type="paragraph" w:styleId="Textocomentario">
    <w:name w:val="annotation text"/>
    <w:basedOn w:val="Normal"/>
    <w:link w:val="TextocomentarioCar"/>
    <w:uiPriority w:val="99"/>
    <w:semiHidden/>
    <w:unhideWhenUsed/>
    <w:rsid w:val="00D356C9"/>
    <w:rPr>
      <w:sz w:val="20"/>
      <w:szCs w:val="20"/>
    </w:rPr>
  </w:style>
  <w:style w:type="character" w:customStyle="1" w:styleId="TextocomentarioCar">
    <w:name w:val="Texto comentario Car"/>
    <w:link w:val="Textocomentario"/>
    <w:uiPriority w:val="99"/>
    <w:semiHidden/>
    <w:rsid w:val="00D356C9"/>
    <w:rPr>
      <w:lang w:eastAsia="en-US"/>
    </w:rPr>
  </w:style>
  <w:style w:type="paragraph" w:styleId="Asuntodelcomentario">
    <w:name w:val="annotation subject"/>
    <w:basedOn w:val="Textocomentario"/>
    <w:next w:val="Textocomentario"/>
    <w:link w:val="AsuntodelcomentarioCar"/>
    <w:uiPriority w:val="99"/>
    <w:semiHidden/>
    <w:unhideWhenUsed/>
    <w:rsid w:val="00D356C9"/>
    <w:rPr>
      <w:b/>
      <w:bCs/>
    </w:rPr>
  </w:style>
  <w:style w:type="character" w:customStyle="1" w:styleId="AsuntodelcomentarioCar">
    <w:name w:val="Asunto del comentario Car"/>
    <w:link w:val="Asuntodelcomentario"/>
    <w:uiPriority w:val="99"/>
    <w:semiHidden/>
    <w:rsid w:val="00D356C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7805">
      <w:bodyDiv w:val="1"/>
      <w:marLeft w:val="0"/>
      <w:marRight w:val="0"/>
      <w:marTop w:val="0"/>
      <w:marBottom w:val="0"/>
      <w:divBdr>
        <w:top w:val="none" w:sz="0" w:space="0" w:color="auto"/>
        <w:left w:val="none" w:sz="0" w:space="0" w:color="auto"/>
        <w:bottom w:val="none" w:sz="0" w:space="0" w:color="auto"/>
        <w:right w:val="none" w:sz="0" w:space="0" w:color="auto"/>
      </w:divBdr>
    </w:div>
    <w:div w:id="157960857">
      <w:bodyDiv w:val="1"/>
      <w:marLeft w:val="0"/>
      <w:marRight w:val="0"/>
      <w:marTop w:val="0"/>
      <w:marBottom w:val="0"/>
      <w:divBdr>
        <w:top w:val="none" w:sz="0" w:space="0" w:color="auto"/>
        <w:left w:val="none" w:sz="0" w:space="0" w:color="auto"/>
        <w:bottom w:val="none" w:sz="0" w:space="0" w:color="auto"/>
        <w:right w:val="none" w:sz="0" w:space="0" w:color="auto"/>
      </w:divBdr>
    </w:div>
    <w:div w:id="182401656">
      <w:bodyDiv w:val="1"/>
      <w:marLeft w:val="0"/>
      <w:marRight w:val="0"/>
      <w:marTop w:val="0"/>
      <w:marBottom w:val="0"/>
      <w:divBdr>
        <w:top w:val="none" w:sz="0" w:space="0" w:color="auto"/>
        <w:left w:val="none" w:sz="0" w:space="0" w:color="auto"/>
        <w:bottom w:val="none" w:sz="0" w:space="0" w:color="auto"/>
        <w:right w:val="none" w:sz="0" w:space="0" w:color="auto"/>
      </w:divBdr>
    </w:div>
    <w:div w:id="329480037">
      <w:bodyDiv w:val="1"/>
      <w:marLeft w:val="0"/>
      <w:marRight w:val="0"/>
      <w:marTop w:val="0"/>
      <w:marBottom w:val="0"/>
      <w:divBdr>
        <w:top w:val="none" w:sz="0" w:space="0" w:color="auto"/>
        <w:left w:val="none" w:sz="0" w:space="0" w:color="auto"/>
        <w:bottom w:val="none" w:sz="0" w:space="0" w:color="auto"/>
        <w:right w:val="none" w:sz="0" w:space="0" w:color="auto"/>
      </w:divBdr>
    </w:div>
    <w:div w:id="416024834">
      <w:bodyDiv w:val="1"/>
      <w:marLeft w:val="0"/>
      <w:marRight w:val="0"/>
      <w:marTop w:val="0"/>
      <w:marBottom w:val="0"/>
      <w:divBdr>
        <w:top w:val="none" w:sz="0" w:space="0" w:color="auto"/>
        <w:left w:val="none" w:sz="0" w:space="0" w:color="auto"/>
        <w:bottom w:val="none" w:sz="0" w:space="0" w:color="auto"/>
        <w:right w:val="none" w:sz="0" w:space="0" w:color="auto"/>
      </w:divBdr>
    </w:div>
    <w:div w:id="478697139">
      <w:bodyDiv w:val="1"/>
      <w:marLeft w:val="0"/>
      <w:marRight w:val="0"/>
      <w:marTop w:val="0"/>
      <w:marBottom w:val="0"/>
      <w:divBdr>
        <w:top w:val="none" w:sz="0" w:space="0" w:color="auto"/>
        <w:left w:val="none" w:sz="0" w:space="0" w:color="auto"/>
        <w:bottom w:val="none" w:sz="0" w:space="0" w:color="auto"/>
        <w:right w:val="none" w:sz="0" w:space="0" w:color="auto"/>
      </w:divBdr>
    </w:div>
    <w:div w:id="544565725">
      <w:bodyDiv w:val="1"/>
      <w:marLeft w:val="0"/>
      <w:marRight w:val="0"/>
      <w:marTop w:val="0"/>
      <w:marBottom w:val="0"/>
      <w:divBdr>
        <w:top w:val="none" w:sz="0" w:space="0" w:color="auto"/>
        <w:left w:val="none" w:sz="0" w:space="0" w:color="auto"/>
        <w:bottom w:val="none" w:sz="0" w:space="0" w:color="auto"/>
        <w:right w:val="none" w:sz="0" w:space="0" w:color="auto"/>
      </w:divBdr>
    </w:div>
    <w:div w:id="556742718">
      <w:bodyDiv w:val="1"/>
      <w:marLeft w:val="0"/>
      <w:marRight w:val="0"/>
      <w:marTop w:val="0"/>
      <w:marBottom w:val="0"/>
      <w:divBdr>
        <w:top w:val="none" w:sz="0" w:space="0" w:color="auto"/>
        <w:left w:val="none" w:sz="0" w:space="0" w:color="auto"/>
        <w:bottom w:val="none" w:sz="0" w:space="0" w:color="auto"/>
        <w:right w:val="none" w:sz="0" w:space="0" w:color="auto"/>
      </w:divBdr>
    </w:div>
    <w:div w:id="613246766">
      <w:bodyDiv w:val="1"/>
      <w:marLeft w:val="0"/>
      <w:marRight w:val="0"/>
      <w:marTop w:val="0"/>
      <w:marBottom w:val="0"/>
      <w:divBdr>
        <w:top w:val="none" w:sz="0" w:space="0" w:color="auto"/>
        <w:left w:val="none" w:sz="0" w:space="0" w:color="auto"/>
        <w:bottom w:val="none" w:sz="0" w:space="0" w:color="auto"/>
        <w:right w:val="none" w:sz="0" w:space="0" w:color="auto"/>
      </w:divBdr>
    </w:div>
    <w:div w:id="723061603">
      <w:bodyDiv w:val="1"/>
      <w:marLeft w:val="0"/>
      <w:marRight w:val="0"/>
      <w:marTop w:val="0"/>
      <w:marBottom w:val="0"/>
      <w:divBdr>
        <w:top w:val="none" w:sz="0" w:space="0" w:color="auto"/>
        <w:left w:val="none" w:sz="0" w:space="0" w:color="auto"/>
        <w:bottom w:val="none" w:sz="0" w:space="0" w:color="auto"/>
        <w:right w:val="none" w:sz="0" w:space="0" w:color="auto"/>
      </w:divBdr>
    </w:div>
    <w:div w:id="779422855">
      <w:bodyDiv w:val="1"/>
      <w:marLeft w:val="0"/>
      <w:marRight w:val="0"/>
      <w:marTop w:val="0"/>
      <w:marBottom w:val="0"/>
      <w:divBdr>
        <w:top w:val="none" w:sz="0" w:space="0" w:color="auto"/>
        <w:left w:val="none" w:sz="0" w:space="0" w:color="auto"/>
        <w:bottom w:val="none" w:sz="0" w:space="0" w:color="auto"/>
        <w:right w:val="none" w:sz="0" w:space="0" w:color="auto"/>
      </w:divBdr>
    </w:div>
    <w:div w:id="800003586">
      <w:bodyDiv w:val="1"/>
      <w:marLeft w:val="0"/>
      <w:marRight w:val="0"/>
      <w:marTop w:val="0"/>
      <w:marBottom w:val="0"/>
      <w:divBdr>
        <w:top w:val="none" w:sz="0" w:space="0" w:color="auto"/>
        <w:left w:val="none" w:sz="0" w:space="0" w:color="auto"/>
        <w:bottom w:val="none" w:sz="0" w:space="0" w:color="auto"/>
        <w:right w:val="none" w:sz="0" w:space="0" w:color="auto"/>
      </w:divBdr>
    </w:div>
    <w:div w:id="889270468">
      <w:bodyDiv w:val="1"/>
      <w:marLeft w:val="0"/>
      <w:marRight w:val="0"/>
      <w:marTop w:val="0"/>
      <w:marBottom w:val="0"/>
      <w:divBdr>
        <w:top w:val="none" w:sz="0" w:space="0" w:color="auto"/>
        <w:left w:val="none" w:sz="0" w:space="0" w:color="auto"/>
        <w:bottom w:val="none" w:sz="0" w:space="0" w:color="auto"/>
        <w:right w:val="none" w:sz="0" w:space="0" w:color="auto"/>
      </w:divBdr>
    </w:div>
    <w:div w:id="915479788">
      <w:bodyDiv w:val="1"/>
      <w:marLeft w:val="0"/>
      <w:marRight w:val="0"/>
      <w:marTop w:val="0"/>
      <w:marBottom w:val="0"/>
      <w:divBdr>
        <w:top w:val="none" w:sz="0" w:space="0" w:color="auto"/>
        <w:left w:val="none" w:sz="0" w:space="0" w:color="auto"/>
        <w:bottom w:val="none" w:sz="0" w:space="0" w:color="auto"/>
        <w:right w:val="none" w:sz="0" w:space="0" w:color="auto"/>
      </w:divBdr>
    </w:div>
    <w:div w:id="926382294">
      <w:bodyDiv w:val="1"/>
      <w:marLeft w:val="0"/>
      <w:marRight w:val="0"/>
      <w:marTop w:val="0"/>
      <w:marBottom w:val="0"/>
      <w:divBdr>
        <w:top w:val="none" w:sz="0" w:space="0" w:color="auto"/>
        <w:left w:val="none" w:sz="0" w:space="0" w:color="auto"/>
        <w:bottom w:val="none" w:sz="0" w:space="0" w:color="auto"/>
        <w:right w:val="none" w:sz="0" w:space="0" w:color="auto"/>
      </w:divBdr>
    </w:div>
    <w:div w:id="931858752">
      <w:bodyDiv w:val="1"/>
      <w:marLeft w:val="0"/>
      <w:marRight w:val="0"/>
      <w:marTop w:val="0"/>
      <w:marBottom w:val="0"/>
      <w:divBdr>
        <w:top w:val="none" w:sz="0" w:space="0" w:color="auto"/>
        <w:left w:val="none" w:sz="0" w:space="0" w:color="auto"/>
        <w:bottom w:val="none" w:sz="0" w:space="0" w:color="auto"/>
        <w:right w:val="none" w:sz="0" w:space="0" w:color="auto"/>
      </w:divBdr>
    </w:div>
    <w:div w:id="980960945">
      <w:bodyDiv w:val="1"/>
      <w:marLeft w:val="0"/>
      <w:marRight w:val="0"/>
      <w:marTop w:val="0"/>
      <w:marBottom w:val="0"/>
      <w:divBdr>
        <w:top w:val="none" w:sz="0" w:space="0" w:color="auto"/>
        <w:left w:val="none" w:sz="0" w:space="0" w:color="auto"/>
        <w:bottom w:val="none" w:sz="0" w:space="0" w:color="auto"/>
        <w:right w:val="none" w:sz="0" w:space="0" w:color="auto"/>
      </w:divBdr>
    </w:div>
    <w:div w:id="1009796698">
      <w:bodyDiv w:val="1"/>
      <w:marLeft w:val="0"/>
      <w:marRight w:val="0"/>
      <w:marTop w:val="0"/>
      <w:marBottom w:val="0"/>
      <w:divBdr>
        <w:top w:val="none" w:sz="0" w:space="0" w:color="auto"/>
        <w:left w:val="none" w:sz="0" w:space="0" w:color="auto"/>
        <w:bottom w:val="none" w:sz="0" w:space="0" w:color="auto"/>
        <w:right w:val="none" w:sz="0" w:space="0" w:color="auto"/>
      </w:divBdr>
      <w:divsChild>
        <w:div w:id="380522924">
          <w:marLeft w:val="0"/>
          <w:marRight w:val="0"/>
          <w:marTop w:val="0"/>
          <w:marBottom w:val="0"/>
          <w:divBdr>
            <w:top w:val="none" w:sz="0" w:space="0" w:color="auto"/>
            <w:left w:val="none" w:sz="0" w:space="0" w:color="auto"/>
            <w:bottom w:val="none" w:sz="0" w:space="0" w:color="auto"/>
            <w:right w:val="none" w:sz="0" w:space="0" w:color="auto"/>
          </w:divBdr>
        </w:div>
        <w:div w:id="934677460">
          <w:marLeft w:val="0"/>
          <w:marRight w:val="0"/>
          <w:marTop w:val="0"/>
          <w:marBottom w:val="0"/>
          <w:divBdr>
            <w:top w:val="none" w:sz="0" w:space="0" w:color="auto"/>
            <w:left w:val="none" w:sz="0" w:space="0" w:color="auto"/>
            <w:bottom w:val="none" w:sz="0" w:space="0" w:color="auto"/>
            <w:right w:val="none" w:sz="0" w:space="0" w:color="auto"/>
          </w:divBdr>
        </w:div>
        <w:div w:id="2002999498">
          <w:marLeft w:val="0"/>
          <w:marRight w:val="0"/>
          <w:marTop w:val="0"/>
          <w:marBottom w:val="0"/>
          <w:divBdr>
            <w:top w:val="none" w:sz="0" w:space="0" w:color="auto"/>
            <w:left w:val="none" w:sz="0" w:space="0" w:color="auto"/>
            <w:bottom w:val="none" w:sz="0" w:space="0" w:color="auto"/>
            <w:right w:val="none" w:sz="0" w:space="0" w:color="auto"/>
          </w:divBdr>
        </w:div>
        <w:div w:id="2147384122">
          <w:marLeft w:val="0"/>
          <w:marRight w:val="0"/>
          <w:marTop w:val="0"/>
          <w:marBottom w:val="0"/>
          <w:divBdr>
            <w:top w:val="none" w:sz="0" w:space="0" w:color="auto"/>
            <w:left w:val="none" w:sz="0" w:space="0" w:color="auto"/>
            <w:bottom w:val="none" w:sz="0" w:space="0" w:color="auto"/>
            <w:right w:val="none" w:sz="0" w:space="0" w:color="auto"/>
          </w:divBdr>
        </w:div>
      </w:divsChild>
    </w:div>
    <w:div w:id="1065494912">
      <w:bodyDiv w:val="1"/>
      <w:marLeft w:val="0"/>
      <w:marRight w:val="0"/>
      <w:marTop w:val="0"/>
      <w:marBottom w:val="0"/>
      <w:divBdr>
        <w:top w:val="none" w:sz="0" w:space="0" w:color="auto"/>
        <w:left w:val="none" w:sz="0" w:space="0" w:color="auto"/>
        <w:bottom w:val="none" w:sz="0" w:space="0" w:color="auto"/>
        <w:right w:val="none" w:sz="0" w:space="0" w:color="auto"/>
      </w:divBdr>
    </w:div>
    <w:div w:id="1112827238">
      <w:bodyDiv w:val="1"/>
      <w:marLeft w:val="0"/>
      <w:marRight w:val="0"/>
      <w:marTop w:val="0"/>
      <w:marBottom w:val="0"/>
      <w:divBdr>
        <w:top w:val="none" w:sz="0" w:space="0" w:color="auto"/>
        <w:left w:val="none" w:sz="0" w:space="0" w:color="auto"/>
        <w:bottom w:val="none" w:sz="0" w:space="0" w:color="auto"/>
        <w:right w:val="none" w:sz="0" w:space="0" w:color="auto"/>
      </w:divBdr>
    </w:div>
    <w:div w:id="1143621145">
      <w:bodyDiv w:val="1"/>
      <w:marLeft w:val="0"/>
      <w:marRight w:val="0"/>
      <w:marTop w:val="0"/>
      <w:marBottom w:val="0"/>
      <w:divBdr>
        <w:top w:val="none" w:sz="0" w:space="0" w:color="auto"/>
        <w:left w:val="none" w:sz="0" w:space="0" w:color="auto"/>
        <w:bottom w:val="none" w:sz="0" w:space="0" w:color="auto"/>
        <w:right w:val="none" w:sz="0" w:space="0" w:color="auto"/>
      </w:divBdr>
    </w:div>
    <w:div w:id="1255866783">
      <w:bodyDiv w:val="1"/>
      <w:marLeft w:val="0"/>
      <w:marRight w:val="0"/>
      <w:marTop w:val="0"/>
      <w:marBottom w:val="0"/>
      <w:divBdr>
        <w:top w:val="none" w:sz="0" w:space="0" w:color="auto"/>
        <w:left w:val="none" w:sz="0" w:space="0" w:color="auto"/>
        <w:bottom w:val="none" w:sz="0" w:space="0" w:color="auto"/>
        <w:right w:val="none" w:sz="0" w:space="0" w:color="auto"/>
      </w:divBdr>
    </w:div>
    <w:div w:id="1357342555">
      <w:bodyDiv w:val="1"/>
      <w:marLeft w:val="0"/>
      <w:marRight w:val="0"/>
      <w:marTop w:val="0"/>
      <w:marBottom w:val="0"/>
      <w:divBdr>
        <w:top w:val="none" w:sz="0" w:space="0" w:color="auto"/>
        <w:left w:val="none" w:sz="0" w:space="0" w:color="auto"/>
        <w:bottom w:val="none" w:sz="0" w:space="0" w:color="auto"/>
        <w:right w:val="none" w:sz="0" w:space="0" w:color="auto"/>
      </w:divBdr>
    </w:div>
    <w:div w:id="1518735673">
      <w:bodyDiv w:val="1"/>
      <w:marLeft w:val="0"/>
      <w:marRight w:val="0"/>
      <w:marTop w:val="0"/>
      <w:marBottom w:val="0"/>
      <w:divBdr>
        <w:top w:val="none" w:sz="0" w:space="0" w:color="auto"/>
        <w:left w:val="none" w:sz="0" w:space="0" w:color="auto"/>
        <w:bottom w:val="none" w:sz="0" w:space="0" w:color="auto"/>
        <w:right w:val="none" w:sz="0" w:space="0" w:color="auto"/>
      </w:divBdr>
    </w:div>
    <w:div w:id="1572960257">
      <w:bodyDiv w:val="1"/>
      <w:marLeft w:val="0"/>
      <w:marRight w:val="0"/>
      <w:marTop w:val="0"/>
      <w:marBottom w:val="0"/>
      <w:divBdr>
        <w:top w:val="none" w:sz="0" w:space="0" w:color="auto"/>
        <w:left w:val="none" w:sz="0" w:space="0" w:color="auto"/>
        <w:bottom w:val="none" w:sz="0" w:space="0" w:color="auto"/>
        <w:right w:val="none" w:sz="0" w:space="0" w:color="auto"/>
      </w:divBdr>
    </w:div>
    <w:div w:id="1575891178">
      <w:bodyDiv w:val="1"/>
      <w:marLeft w:val="0"/>
      <w:marRight w:val="0"/>
      <w:marTop w:val="0"/>
      <w:marBottom w:val="0"/>
      <w:divBdr>
        <w:top w:val="none" w:sz="0" w:space="0" w:color="auto"/>
        <w:left w:val="none" w:sz="0" w:space="0" w:color="auto"/>
        <w:bottom w:val="none" w:sz="0" w:space="0" w:color="auto"/>
        <w:right w:val="none" w:sz="0" w:space="0" w:color="auto"/>
      </w:divBdr>
    </w:div>
    <w:div w:id="1641886847">
      <w:bodyDiv w:val="1"/>
      <w:marLeft w:val="0"/>
      <w:marRight w:val="0"/>
      <w:marTop w:val="0"/>
      <w:marBottom w:val="0"/>
      <w:divBdr>
        <w:top w:val="none" w:sz="0" w:space="0" w:color="auto"/>
        <w:left w:val="none" w:sz="0" w:space="0" w:color="auto"/>
        <w:bottom w:val="none" w:sz="0" w:space="0" w:color="auto"/>
        <w:right w:val="none" w:sz="0" w:space="0" w:color="auto"/>
      </w:divBdr>
    </w:div>
    <w:div w:id="1774742918">
      <w:bodyDiv w:val="1"/>
      <w:marLeft w:val="0"/>
      <w:marRight w:val="0"/>
      <w:marTop w:val="0"/>
      <w:marBottom w:val="0"/>
      <w:divBdr>
        <w:top w:val="none" w:sz="0" w:space="0" w:color="auto"/>
        <w:left w:val="none" w:sz="0" w:space="0" w:color="auto"/>
        <w:bottom w:val="none" w:sz="0" w:space="0" w:color="auto"/>
        <w:right w:val="none" w:sz="0" w:space="0" w:color="auto"/>
      </w:divBdr>
    </w:div>
    <w:div w:id="1775860758">
      <w:bodyDiv w:val="1"/>
      <w:marLeft w:val="0"/>
      <w:marRight w:val="0"/>
      <w:marTop w:val="0"/>
      <w:marBottom w:val="0"/>
      <w:divBdr>
        <w:top w:val="none" w:sz="0" w:space="0" w:color="auto"/>
        <w:left w:val="none" w:sz="0" w:space="0" w:color="auto"/>
        <w:bottom w:val="none" w:sz="0" w:space="0" w:color="auto"/>
        <w:right w:val="none" w:sz="0" w:space="0" w:color="auto"/>
      </w:divBdr>
    </w:div>
    <w:div w:id="1818842027">
      <w:bodyDiv w:val="1"/>
      <w:marLeft w:val="0"/>
      <w:marRight w:val="0"/>
      <w:marTop w:val="0"/>
      <w:marBottom w:val="0"/>
      <w:divBdr>
        <w:top w:val="none" w:sz="0" w:space="0" w:color="auto"/>
        <w:left w:val="none" w:sz="0" w:space="0" w:color="auto"/>
        <w:bottom w:val="none" w:sz="0" w:space="0" w:color="auto"/>
        <w:right w:val="none" w:sz="0" w:space="0" w:color="auto"/>
      </w:divBdr>
    </w:div>
    <w:div w:id="1830752966">
      <w:bodyDiv w:val="1"/>
      <w:marLeft w:val="0"/>
      <w:marRight w:val="0"/>
      <w:marTop w:val="0"/>
      <w:marBottom w:val="0"/>
      <w:divBdr>
        <w:top w:val="none" w:sz="0" w:space="0" w:color="auto"/>
        <w:left w:val="none" w:sz="0" w:space="0" w:color="auto"/>
        <w:bottom w:val="none" w:sz="0" w:space="0" w:color="auto"/>
        <w:right w:val="none" w:sz="0" w:space="0" w:color="auto"/>
      </w:divBdr>
    </w:div>
    <w:div w:id="1933317755">
      <w:bodyDiv w:val="1"/>
      <w:marLeft w:val="0"/>
      <w:marRight w:val="0"/>
      <w:marTop w:val="0"/>
      <w:marBottom w:val="0"/>
      <w:divBdr>
        <w:top w:val="none" w:sz="0" w:space="0" w:color="auto"/>
        <w:left w:val="none" w:sz="0" w:space="0" w:color="auto"/>
        <w:bottom w:val="none" w:sz="0" w:space="0" w:color="auto"/>
        <w:right w:val="none" w:sz="0" w:space="0" w:color="auto"/>
      </w:divBdr>
    </w:div>
    <w:div w:id="1943805063">
      <w:bodyDiv w:val="1"/>
      <w:marLeft w:val="0"/>
      <w:marRight w:val="0"/>
      <w:marTop w:val="0"/>
      <w:marBottom w:val="0"/>
      <w:divBdr>
        <w:top w:val="none" w:sz="0" w:space="0" w:color="auto"/>
        <w:left w:val="none" w:sz="0" w:space="0" w:color="auto"/>
        <w:bottom w:val="none" w:sz="0" w:space="0" w:color="auto"/>
        <w:right w:val="none" w:sz="0" w:space="0" w:color="auto"/>
      </w:divBdr>
    </w:div>
    <w:div w:id="2048673549">
      <w:bodyDiv w:val="1"/>
      <w:marLeft w:val="0"/>
      <w:marRight w:val="0"/>
      <w:marTop w:val="0"/>
      <w:marBottom w:val="0"/>
      <w:divBdr>
        <w:top w:val="none" w:sz="0" w:space="0" w:color="auto"/>
        <w:left w:val="none" w:sz="0" w:space="0" w:color="auto"/>
        <w:bottom w:val="none" w:sz="0" w:space="0" w:color="auto"/>
        <w:right w:val="none" w:sz="0" w:space="0" w:color="auto"/>
      </w:divBdr>
    </w:div>
    <w:div w:id="2066878480">
      <w:bodyDiv w:val="1"/>
      <w:marLeft w:val="0"/>
      <w:marRight w:val="0"/>
      <w:marTop w:val="0"/>
      <w:marBottom w:val="0"/>
      <w:divBdr>
        <w:top w:val="none" w:sz="0" w:space="0" w:color="auto"/>
        <w:left w:val="none" w:sz="0" w:space="0" w:color="auto"/>
        <w:bottom w:val="none" w:sz="0" w:space="0" w:color="auto"/>
        <w:right w:val="none" w:sz="0" w:space="0" w:color="auto"/>
      </w:divBdr>
    </w:div>
    <w:div w:id="2086756607">
      <w:bodyDiv w:val="1"/>
      <w:marLeft w:val="0"/>
      <w:marRight w:val="0"/>
      <w:marTop w:val="0"/>
      <w:marBottom w:val="0"/>
      <w:divBdr>
        <w:top w:val="none" w:sz="0" w:space="0" w:color="auto"/>
        <w:left w:val="none" w:sz="0" w:space="0" w:color="auto"/>
        <w:bottom w:val="none" w:sz="0" w:space="0" w:color="auto"/>
        <w:right w:val="none" w:sz="0" w:space="0" w:color="auto"/>
      </w:divBdr>
    </w:div>
    <w:div w:id="211323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orteconstitucional.gov.co/relatoria/2006/C-823-06.htm" TargetMode="External"/><Relationship Id="rId2" Type="http://schemas.openxmlformats.org/officeDocument/2006/relationships/hyperlink" Target="http://www.corteconstitucional.gov.co/relatoria/2005/C-100-05.htm" TargetMode="External"/><Relationship Id="rId1" Type="http://schemas.openxmlformats.org/officeDocument/2006/relationships/hyperlink" Target="http://www.corteconstitucional.gov.co/relatoria/2000/C-1319-00.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18995-AE4C-4929-8738-8334FC01F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18202</Words>
  <Characters>100115</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118081</CharactersWithSpaces>
  <SharedDoc>false</SharedDoc>
  <HLinks>
    <vt:vector size="18" baseType="variant">
      <vt:variant>
        <vt:i4>4194323</vt:i4>
      </vt:variant>
      <vt:variant>
        <vt:i4>6</vt:i4>
      </vt:variant>
      <vt:variant>
        <vt:i4>0</vt:i4>
      </vt:variant>
      <vt:variant>
        <vt:i4>5</vt:i4>
      </vt:variant>
      <vt:variant>
        <vt:lpwstr>http://www.corteconstitucional.gov.co/relatoria/2006/C-823-06.htm</vt:lpwstr>
      </vt:variant>
      <vt:variant>
        <vt:lpwstr/>
      </vt:variant>
      <vt:variant>
        <vt:i4>4784146</vt:i4>
      </vt:variant>
      <vt:variant>
        <vt:i4>3</vt:i4>
      </vt:variant>
      <vt:variant>
        <vt:i4>0</vt:i4>
      </vt:variant>
      <vt:variant>
        <vt:i4>5</vt:i4>
      </vt:variant>
      <vt:variant>
        <vt:lpwstr>http://www.corteconstitucional.gov.co/relatoria/2005/C-100-05.htm</vt:lpwstr>
      </vt:variant>
      <vt:variant>
        <vt:lpwstr/>
      </vt:variant>
      <vt:variant>
        <vt:i4>4128818</vt:i4>
      </vt:variant>
      <vt:variant>
        <vt:i4>0</vt:i4>
      </vt:variant>
      <vt:variant>
        <vt:i4>0</vt:i4>
      </vt:variant>
      <vt:variant>
        <vt:i4>5</vt:i4>
      </vt:variant>
      <vt:variant>
        <vt:lpwstr>http://www.corteconstitucional.gov.co/relatoria/2000/C-1319-00.htm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Ávila Roldan</dc:creator>
  <cp:keywords/>
  <dc:description/>
  <cp:lastModifiedBy>Eduard Montenegro Santana</cp:lastModifiedBy>
  <cp:revision>4</cp:revision>
  <cp:lastPrinted>2018-12-07T13:31:00Z</cp:lastPrinted>
  <dcterms:created xsi:type="dcterms:W3CDTF">2020-08-12T21:08:00Z</dcterms:created>
  <dcterms:modified xsi:type="dcterms:W3CDTF">2020-08-12T21:08:00Z</dcterms:modified>
</cp:coreProperties>
</file>