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0EE0D" w14:textId="77777777" w:rsidR="00D0797E" w:rsidRDefault="00D0797E" w:rsidP="005B725B">
      <w:pPr>
        <w:jc w:val="center"/>
        <w:rPr>
          <w:b/>
          <w:bCs/>
          <w:sz w:val="28"/>
          <w:szCs w:val="28"/>
          <w:lang w:eastAsia="es-CO"/>
        </w:rPr>
      </w:pPr>
      <w:bookmarkStart w:id="0" w:name="_Hlk185409972"/>
      <w:bookmarkStart w:id="1" w:name="_Hlk184978598"/>
      <w:bookmarkStart w:id="2" w:name="_Hlk194570521"/>
    </w:p>
    <w:p w14:paraId="1C528822" w14:textId="77777777" w:rsidR="00D0797E" w:rsidRDefault="00D0797E" w:rsidP="005B725B">
      <w:pPr>
        <w:jc w:val="center"/>
        <w:rPr>
          <w:b/>
          <w:bCs/>
          <w:sz w:val="28"/>
          <w:szCs w:val="28"/>
          <w:lang w:eastAsia="es-CO"/>
        </w:rPr>
      </w:pPr>
    </w:p>
    <w:p w14:paraId="61F78B0A" w14:textId="59047D94" w:rsidR="005B725B" w:rsidRPr="00250290" w:rsidRDefault="005B725B" w:rsidP="005B725B">
      <w:pPr>
        <w:jc w:val="center"/>
        <w:rPr>
          <w:rFonts w:ascii="Calibri" w:hAnsi="Calibri" w:cs="Calibri"/>
          <w:lang w:eastAsia="es-CO"/>
        </w:rPr>
      </w:pPr>
      <w:r w:rsidRPr="00250290">
        <w:rPr>
          <w:b/>
          <w:bCs/>
          <w:sz w:val="28"/>
          <w:szCs w:val="28"/>
          <w:lang w:eastAsia="es-CO"/>
        </w:rPr>
        <w:t>TEMAS-SUBTEMAS</w:t>
      </w:r>
    </w:p>
    <w:p w14:paraId="709DF158" w14:textId="77777777" w:rsidR="005B725B" w:rsidRPr="00250290" w:rsidRDefault="005B725B" w:rsidP="005B725B">
      <w:pPr>
        <w:jc w:val="center"/>
        <w:rPr>
          <w:rFonts w:ascii="Calibri" w:hAnsi="Calibri" w:cs="Calibri"/>
          <w:lang w:eastAsia="es-CO"/>
        </w:rPr>
      </w:pPr>
    </w:p>
    <w:p w14:paraId="7640C0B1" w14:textId="64BE5FBA" w:rsidR="005B725B" w:rsidRPr="00250290" w:rsidRDefault="005B725B" w:rsidP="005B725B">
      <w:pPr>
        <w:jc w:val="center"/>
        <w:rPr>
          <w:b/>
          <w:bCs/>
          <w:sz w:val="28"/>
          <w:szCs w:val="28"/>
          <w:lang w:eastAsia="es-CO"/>
        </w:rPr>
      </w:pPr>
      <w:r w:rsidRPr="00250290">
        <w:rPr>
          <w:b/>
          <w:bCs/>
          <w:sz w:val="28"/>
          <w:szCs w:val="28"/>
          <w:lang w:eastAsia="es-CO"/>
        </w:rPr>
        <w:t xml:space="preserve">Sentencia </w:t>
      </w:r>
      <w:r>
        <w:rPr>
          <w:b/>
          <w:bCs/>
          <w:sz w:val="28"/>
          <w:szCs w:val="28"/>
          <w:lang w:eastAsia="es-CO"/>
        </w:rPr>
        <w:t>C-208/25</w:t>
      </w:r>
    </w:p>
    <w:p w14:paraId="2D2D2CBB" w14:textId="77777777" w:rsidR="005B725B" w:rsidRPr="00250290" w:rsidRDefault="005B725B" w:rsidP="005B725B">
      <w:pPr>
        <w:rPr>
          <w:rFonts w:cs="Calibri"/>
          <w:lang w:val="es-MX"/>
        </w:rPr>
      </w:pPr>
    </w:p>
    <w:p w14:paraId="3919C119" w14:textId="77777777" w:rsidR="005B725B" w:rsidRPr="00250290" w:rsidRDefault="005B725B" w:rsidP="005B725B">
      <w:pPr>
        <w:rPr>
          <w:rFonts w:cs="Calibri"/>
          <w:lang w:val="es-MX"/>
        </w:rPr>
      </w:pPr>
    </w:p>
    <w:p w14:paraId="07396DBD" w14:textId="73D5953D" w:rsidR="00CF20BA" w:rsidRDefault="00CF20BA" w:rsidP="00CF20BA">
      <w:pPr>
        <w:jc w:val="both"/>
        <w:rPr>
          <w:rFonts w:eastAsia="Calibri"/>
          <w:sz w:val="28"/>
          <w:szCs w:val="28"/>
          <w:shd w:val="clear" w:color="auto" w:fill="FFFFFF"/>
        </w:rPr>
      </w:pPr>
      <w:r w:rsidRPr="00CF20BA">
        <w:rPr>
          <w:rFonts w:eastAsia="Calibri"/>
          <w:b/>
          <w:sz w:val="28"/>
          <w:szCs w:val="28"/>
          <w:lang w:val="es-ES"/>
        </w:rPr>
        <w:t>PRESUPUESTO MUNICIPAL</w:t>
      </w:r>
      <w:r w:rsidR="001F2C58">
        <w:rPr>
          <w:rFonts w:eastAsia="Calibri"/>
          <w:b/>
          <w:sz w:val="28"/>
          <w:szCs w:val="28"/>
          <w:lang w:val="es-ES"/>
        </w:rPr>
        <w:t>-</w:t>
      </w:r>
      <w:r w:rsidRPr="00CF20BA">
        <w:rPr>
          <w:rFonts w:eastAsia="Calibri"/>
          <w:sz w:val="28"/>
          <w:szCs w:val="28"/>
          <w:shd w:val="clear" w:color="auto" w:fill="FFFFFF"/>
        </w:rPr>
        <w:t xml:space="preserve">Aprobación de la mayoría de los miembros del </w:t>
      </w:r>
      <w:r w:rsidRPr="00CF20BA">
        <w:rPr>
          <w:rFonts w:eastAsia="Calibri"/>
          <w:sz w:val="28"/>
          <w:szCs w:val="28"/>
          <w:lang w:val="es-ES"/>
        </w:rPr>
        <w:t xml:space="preserve">consejo consultivo comunal o </w:t>
      </w:r>
      <w:proofErr w:type="spellStart"/>
      <w:r w:rsidRPr="00CF20BA">
        <w:rPr>
          <w:rFonts w:eastAsia="Calibri"/>
          <w:sz w:val="28"/>
          <w:szCs w:val="28"/>
          <w:lang w:val="es-ES"/>
        </w:rPr>
        <w:t>corregimental</w:t>
      </w:r>
      <w:proofErr w:type="spellEnd"/>
      <w:r w:rsidRPr="00CF20BA">
        <w:rPr>
          <w:rFonts w:eastAsia="Calibri"/>
          <w:sz w:val="28"/>
          <w:szCs w:val="28"/>
          <w:lang w:val="es-ES"/>
        </w:rPr>
        <w:t xml:space="preserve"> para </w:t>
      </w:r>
      <w:r w:rsidRPr="00CF20BA">
        <w:rPr>
          <w:rFonts w:eastAsia="Calibri"/>
          <w:sz w:val="28"/>
          <w:szCs w:val="28"/>
          <w:shd w:val="clear" w:color="auto" w:fill="FFFFFF"/>
        </w:rPr>
        <w:t xml:space="preserve">la distribución de las partidas del presupuesto participativo </w:t>
      </w:r>
      <w:r w:rsidRPr="00CF20BA">
        <w:rPr>
          <w:rFonts w:eastAsia="Calibri"/>
          <w:sz w:val="28"/>
          <w:szCs w:val="28"/>
          <w:lang w:val="es-ES"/>
        </w:rPr>
        <w:t xml:space="preserve">restringe facultad constitucional de las </w:t>
      </w:r>
      <w:r w:rsidRPr="00CF20BA">
        <w:rPr>
          <w:rFonts w:eastAsia="Calibri"/>
          <w:sz w:val="28"/>
          <w:szCs w:val="28"/>
          <w:shd w:val="clear" w:color="auto" w:fill="FFFFFF"/>
        </w:rPr>
        <w:t>Juntas Administradoras Locales</w:t>
      </w:r>
    </w:p>
    <w:p w14:paraId="33307EA4" w14:textId="77777777" w:rsidR="00CF20BA" w:rsidRPr="00CF20BA" w:rsidRDefault="00CF20BA" w:rsidP="00CF20BA">
      <w:pPr>
        <w:jc w:val="both"/>
        <w:rPr>
          <w:rFonts w:eastAsia="Calibri"/>
          <w:sz w:val="28"/>
          <w:szCs w:val="28"/>
          <w:lang w:val="es-ES"/>
        </w:rPr>
      </w:pPr>
    </w:p>
    <w:p w14:paraId="4133AEB9" w14:textId="77777777" w:rsidR="00CF20BA" w:rsidRPr="00CF20BA" w:rsidRDefault="00CF20BA" w:rsidP="00CF20BA">
      <w:pPr>
        <w:kinsoku w:val="0"/>
        <w:overflowPunct w:val="0"/>
        <w:autoSpaceDE w:val="0"/>
        <w:autoSpaceDN w:val="0"/>
        <w:adjustRightInd w:val="0"/>
        <w:ind w:right="49"/>
        <w:contextualSpacing/>
        <w:jc w:val="both"/>
        <w:rPr>
          <w:i/>
          <w:iCs/>
          <w:sz w:val="28"/>
          <w:szCs w:val="28"/>
          <w:lang w:val="es-ES"/>
        </w:rPr>
      </w:pPr>
      <w:r w:rsidRPr="00CF20BA">
        <w:rPr>
          <w:i/>
          <w:iCs/>
          <w:sz w:val="28"/>
          <w:szCs w:val="28"/>
          <w:lang w:val="es-ES"/>
        </w:rPr>
        <w:t>Así, a los consejos consultivos, si bien son una manifestación de participación ciudadana, no pueden atribuírseles funciones que el Constituyente les asignó de manera explícita a las juntas administradoras locales como corporaciones públicas de elección popular. Aceptar lo anterior supondría que el Congreso, vía legislación, podría sustituir las funciones de una autoridad pública, bajo la premisa de que se trata de una expresión de participación ciudadana. Incluso, conforme a la regla fijada en la Sentencia C-455 de 1993 antes citada, no puede autorizarse ni llamarse a un órgano de carácter asesor o consultivo a participar, con poder de veto o decisorio, en el ejercicio de una función que la Constitución atribuye de manera directa a cierta autoridad, pues ello desvirtúa la responsabilidad que a esa autoridad le corresponde por mandato constitucional. Por ello, permitir a los consejos consultivos la distribución de las partidas afectas a los presupuestos participativos diluye la responsabilidad jurídica que el artículo 318.4 radica en cabeza de las juntas administradoras locales para distribuir las partidas globales del presupuesto municipal que se les asignen, dentro de las cuales están comprendidos los presupuestos participativos.</w:t>
      </w:r>
    </w:p>
    <w:p w14:paraId="76C2B87C" w14:textId="77777777" w:rsidR="00CF20BA" w:rsidRPr="00CF20BA" w:rsidRDefault="00CF20BA" w:rsidP="00CF20BA">
      <w:pPr>
        <w:kinsoku w:val="0"/>
        <w:overflowPunct w:val="0"/>
        <w:autoSpaceDE w:val="0"/>
        <w:autoSpaceDN w:val="0"/>
        <w:adjustRightInd w:val="0"/>
        <w:ind w:right="49"/>
        <w:contextualSpacing/>
        <w:jc w:val="both"/>
        <w:rPr>
          <w:i/>
          <w:iCs/>
          <w:sz w:val="28"/>
          <w:szCs w:val="28"/>
          <w:lang w:val="es-ES"/>
        </w:rPr>
      </w:pPr>
    </w:p>
    <w:p w14:paraId="387A0659" w14:textId="77777777" w:rsidR="00CF20BA" w:rsidRDefault="00CF20BA" w:rsidP="00CF20BA">
      <w:pPr>
        <w:jc w:val="both"/>
        <w:rPr>
          <w:rFonts w:eastAsia="Calibri"/>
          <w:sz w:val="28"/>
          <w:szCs w:val="28"/>
          <w:lang w:val="es-ES"/>
        </w:rPr>
      </w:pPr>
      <w:r w:rsidRPr="00CF20BA">
        <w:rPr>
          <w:rFonts w:eastAsia="Calibri"/>
          <w:b/>
          <w:sz w:val="28"/>
          <w:szCs w:val="28"/>
          <w:lang w:val="es-ES"/>
        </w:rPr>
        <w:t xml:space="preserve">MARGEN DE CONFIGURACIÓN LEGISLATIVA EN MATERIA DE </w:t>
      </w:r>
      <w:r w:rsidRPr="00CF20BA">
        <w:rPr>
          <w:rFonts w:eastAsia="Calibri"/>
          <w:b/>
          <w:bCs/>
          <w:sz w:val="28"/>
          <w:szCs w:val="28"/>
          <w:shd w:val="clear" w:color="auto" w:fill="FFFFFF"/>
        </w:rPr>
        <w:t>JUNTAS ADMINISTRADORAS LOCALES</w:t>
      </w:r>
      <w:r w:rsidRPr="00CF20BA">
        <w:rPr>
          <w:rFonts w:eastAsia="Calibri"/>
          <w:b/>
          <w:sz w:val="28"/>
          <w:szCs w:val="28"/>
          <w:lang w:val="es-ES"/>
        </w:rPr>
        <w:t>-</w:t>
      </w:r>
      <w:r w:rsidRPr="00CF20BA">
        <w:rPr>
          <w:rFonts w:eastAsia="Calibri"/>
          <w:sz w:val="28"/>
          <w:szCs w:val="28"/>
          <w:lang w:val="es-ES"/>
        </w:rPr>
        <w:t>Límites</w:t>
      </w:r>
    </w:p>
    <w:p w14:paraId="40637F1A" w14:textId="77777777" w:rsidR="00CF20BA" w:rsidRDefault="00CF20BA" w:rsidP="00CF20BA">
      <w:pPr>
        <w:jc w:val="both"/>
        <w:rPr>
          <w:rFonts w:eastAsia="Calibri"/>
          <w:sz w:val="28"/>
          <w:szCs w:val="28"/>
          <w:lang w:val="es-ES"/>
        </w:rPr>
      </w:pPr>
    </w:p>
    <w:p w14:paraId="6C5CD988" w14:textId="52B13D00" w:rsidR="00CF20BA" w:rsidRDefault="00CF20BA" w:rsidP="00CF20BA">
      <w:pPr>
        <w:jc w:val="both"/>
        <w:rPr>
          <w:bCs/>
          <w:i/>
          <w:iCs/>
          <w:sz w:val="28"/>
          <w:szCs w:val="28"/>
          <w:lang w:val="es-ES"/>
        </w:rPr>
      </w:pPr>
      <w:r w:rsidRPr="00CF20BA">
        <w:rPr>
          <w:bCs/>
          <w:i/>
          <w:iCs/>
          <w:sz w:val="28"/>
          <w:szCs w:val="28"/>
          <w:lang w:val="es-ES"/>
        </w:rPr>
        <w:t xml:space="preserve">El legislador tiene un margen de configuración estrecho cuando la misma Constitución definió con precisión una institución y sus funciones. En el caso de las JAL, la redacción del artículo 318.4 es clara respecto de su función de distribuir las partidas globales del presupuesto municipal que se les asignen. Como el presupuesto participativo es un componente del municipal, el hecho de que los consejos consultivos distribuyan ese componente participativo, desconoce la atribución autónoma que el Constituyente le confirió a las JAL. </w:t>
      </w:r>
    </w:p>
    <w:p w14:paraId="747E0443" w14:textId="77777777" w:rsidR="00CF20BA" w:rsidRPr="00CF20BA" w:rsidRDefault="00CF20BA" w:rsidP="00CF20BA">
      <w:pPr>
        <w:jc w:val="both"/>
        <w:rPr>
          <w:bCs/>
          <w:i/>
          <w:iCs/>
          <w:sz w:val="28"/>
          <w:szCs w:val="28"/>
          <w:lang w:val="es-ES"/>
        </w:rPr>
      </w:pPr>
    </w:p>
    <w:p w14:paraId="6AF34798" w14:textId="7EDB4E22" w:rsidR="00CF20BA" w:rsidRDefault="00CF20BA" w:rsidP="00CF20BA">
      <w:pPr>
        <w:jc w:val="both"/>
        <w:rPr>
          <w:rFonts w:eastAsia="Calibri"/>
          <w:sz w:val="28"/>
          <w:szCs w:val="28"/>
        </w:rPr>
      </w:pPr>
      <w:r w:rsidRPr="00CF20BA">
        <w:rPr>
          <w:rFonts w:eastAsia="Calibri"/>
          <w:b/>
          <w:bCs/>
          <w:sz w:val="28"/>
          <w:szCs w:val="28"/>
        </w:rPr>
        <w:t>DEMOCRACIA PARTICIPATIVA Y DEMOCRACIA REPRESENTATIVA-</w:t>
      </w:r>
      <w:r w:rsidRPr="00CF20BA">
        <w:rPr>
          <w:rFonts w:eastAsia="Calibri"/>
          <w:sz w:val="28"/>
          <w:szCs w:val="28"/>
        </w:rPr>
        <w:t>Alcance</w:t>
      </w:r>
    </w:p>
    <w:p w14:paraId="3E516B2F" w14:textId="77777777" w:rsidR="00CF20BA" w:rsidRDefault="00CF20BA" w:rsidP="00CF20BA">
      <w:pPr>
        <w:jc w:val="both"/>
        <w:rPr>
          <w:rFonts w:eastAsia="Calibri"/>
          <w:sz w:val="28"/>
          <w:szCs w:val="28"/>
        </w:rPr>
      </w:pPr>
    </w:p>
    <w:p w14:paraId="108172FF" w14:textId="24609E35" w:rsidR="00CF20BA" w:rsidRDefault="00CF20BA" w:rsidP="00CF20BA">
      <w:pPr>
        <w:jc w:val="both"/>
        <w:rPr>
          <w:rFonts w:eastAsia="Calibri"/>
          <w:i/>
          <w:sz w:val="28"/>
          <w:szCs w:val="28"/>
          <w:lang w:val="es-ES"/>
        </w:rPr>
      </w:pPr>
      <w:r w:rsidRPr="00CF20BA">
        <w:rPr>
          <w:rFonts w:eastAsia="Calibri"/>
          <w:i/>
          <w:sz w:val="28"/>
          <w:szCs w:val="28"/>
          <w:lang w:val="es-ES"/>
        </w:rPr>
        <w:t>(…)</w:t>
      </w:r>
      <w:r w:rsidRPr="00CF20BA">
        <w:rPr>
          <w:rFonts w:eastAsia="Calibri"/>
          <w:i/>
          <w:iCs/>
          <w:sz w:val="28"/>
          <w:szCs w:val="28"/>
          <w:lang w:val="es-ES"/>
        </w:rPr>
        <w:t xml:space="preserve"> la democracia participativa </w:t>
      </w:r>
      <w:r w:rsidRPr="00CF20BA">
        <w:rPr>
          <w:rFonts w:eastAsia="Calibri"/>
          <w:i/>
          <w:sz w:val="28"/>
          <w:szCs w:val="28"/>
          <w:lang w:val="es-ES"/>
        </w:rPr>
        <w:t xml:space="preserve">corresponde a escenarios o mecanismos establecidos en la Constitución y en la ley en los que la población interviene, decide o ejerce control de manera directa. Así, “la democracia participativa procura otorgar al ciudadano la certidumbre de que no será excluido del debate, del análisis, ni de la resolución de los factores que inciden en su vida diaria, ni tampoco de los procesos políticos que comprometen el futuro </w:t>
      </w:r>
      <w:r w:rsidRPr="00CF20BA">
        <w:rPr>
          <w:rFonts w:eastAsia="Calibri"/>
          <w:i/>
          <w:sz w:val="28"/>
          <w:szCs w:val="28"/>
          <w:lang w:val="es-ES"/>
        </w:rPr>
        <w:lastRenderedPageBreak/>
        <w:t>colectivo. (…) la democracia representativa se ejerce mediante la elección de representantes por parte del pueblo, a través de su voto, con el fin de que las personas electas ejerzan poder público, y desempeñen las funciones y atribuciones que la Constitución y la ley les asignen a los cargos o corporaciones para los cuales resultaron elegidos.</w:t>
      </w:r>
    </w:p>
    <w:p w14:paraId="29A2228F" w14:textId="77777777" w:rsidR="00CF20BA" w:rsidRPr="00CF20BA" w:rsidRDefault="00CF20BA" w:rsidP="00CF20BA">
      <w:pPr>
        <w:jc w:val="both"/>
        <w:rPr>
          <w:rFonts w:eastAsia="Calibri"/>
          <w:i/>
          <w:sz w:val="28"/>
          <w:szCs w:val="28"/>
          <w:lang w:val="es-ES"/>
        </w:rPr>
      </w:pPr>
    </w:p>
    <w:p w14:paraId="51255FCD" w14:textId="4996E9BF" w:rsidR="00CF20BA" w:rsidRDefault="00CF20BA" w:rsidP="00CF20BA">
      <w:pPr>
        <w:jc w:val="both"/>
        <w:rPr>
          <w:rFonts w:eastAsia="Calibri"/>
          <w:sz w:val="28"/>
          <w:szCs w:val="28"/>
          <w:shd w:val="clear" w:color="auto" w:fill="FFFFFF"/>
        </w:rPr>
      </w:pPr>
      <w:r w:rsidRPr="00CF20BA">
        <w:rPr>
          <w:rFonts w:eastAsia="Calibri"/>
          <w:b/>
          <w:bCs/>
          <w:sz w:val="28"/>
          <w:szCs w:val="28"/>
          <w:shd w:val="clear" w:color="auto" w:fill="FFFFFF"/>
        </w:rPr>
        <w:t>DEMOCRACIA PARTICIPATIVA Y PLURALISTA-</w:t>
      </w:r>
      <w:r w:rsidRPr="00CF20BA">
        <w:rPr>
          <w:rFonts w:eastAsia="Calibri"/>
          <w:sz w:val="28"/>
          <w:szCs w:val="28"/>
          <w:shd w:val="clear" w:color="auto" w:fill="FFFFFF"/>
        </w:rPr>
        <w:t>Potestades que confiere a los ciudadanos</w:t>
      </w:r>
    </w:p>
    <w:p w14:paraId="3D92196E" w14:textId="77777777" w:rsidR="00CF20BA" w:rsidRPr="00CF20BA" w:rsidRDefault="00CF20BA" w:rsidP="00CF20BA">
      <w:pPr>
        <w:jc w:val="both"/>
        <w:rPr>
          <w:rFonts w:eastAsia="Calibri"/>
          <w:sz w:val="28"/>
          <w:szCs w:val="28"/>
          <w:shd w:val="clear" w:color="auto" w:fill="FFFFFF"/>
        </w:rPr>
      </w:pPr>
    </w:p>
    <w:p w14:paraId="21D91A09" w14:textId="6521A2DD" w:rsidR="00CF20BA" w:rsidRDefault="00CF20BA" w:rsidP="00CF20BA">
      <w:pPr>
        <w:jc w:val="both"/>
        <w:rPr>
          <w:rFonts w:eastAsia="Calibri"/>
          <w:sz w:val="28"/>
          <w:szCs w:val="28"/>
          <w:shd w:val="clear" w:color="auto" w:fill="FFFFFF"/>
        </w:rPr>
      </w:pPr>
      <w:r w:rsidRPr="00CF20BA">
        <w:rPr>
          <w:rFonts w:eastAsia="Calibri"/>
          <w:b/>
          <w:bCs/>
          <w:sz w:val="28"/>
          <w:szCs w:val="28"/>
          <w:shd w:val="clear" w:color="auto" w:fill="FFFFFF"/>
        </w:rPr>
        <w:t>DEMOCRACIA REPRESENTATIVA Y DEMOCRACIA PARTICIPATIVA-</w:t>
      </w:r>
      <w:r>
        <w:rPr>
          <w:rFonts w:eastAsia="Calibri"/>
          <w:sz w:val="28"/>
          <w:szCs w:val="28"/>
          <w:shd w:val="clear" w:color="auto" w:fill="FFFFFF"/>
        </w:rPr>
        <w:t>Tensión</w:t>
      </w:r>
    </w:p>
    <w:p w14:paraId="5671D50C" w14:textId="77777777" w:rsidR="00CF20BA" w:rsidRPr="00CF20BA" w:rsidRDefault="00CF20BA" w:rsidP="00CF20BA">
      <w:pPr>
        <w:jc w:val="both"/>
        <w:rPr>
          <w:rFonts w:eastAsia="Calibri"/>
          <w:sz w:val="28"/>
          <w:szCs w:val="28"/>
          <w:shd w:val="clear" w:color="auto" w:fill="FFFFFF"/>
        </w:rPr>
      </w:pPr>
    </w:p>
    <w:p w14:paraId="20C88797" w14:textId="5D8AEFD9" w:rsidR="00CF20BA" w:rsidRDefault="00CF20BA" w:rsidP="00CF20BA">
      <w:pPr>
        <w:jc w:val="both"/>
        <w:rPr>
          <w:rFonts w:eastAsia="Calibri"/>
          <w:sz w:val="28"/>
          <w:szCs w:val="28"/>
          <w:lang w:val="es-ES"/>
        </w:rPr>
      </w:pPr>
      <w:r w:rsidRPr="00CF20BA">
        <w:rPr>
          <w:rFonts w:eastAsia="Calibri"/>
          <w:b/>
          <w:sz w:val="28"/>
          <w:szCs w:val="28"/>
          <w:lang w:val="es-ES"/>
        </w:rPr>
        <w:t>PARTICIPACION CIUDADANA-</w:t>
      </w:r>
      <w:r w:rsidRPr="00CF20BA">
        <w:rPr>
          <w:rFonts w:eastAsia="Calibri"/>
          <w:sz w:val="28"/>
          <w:szCs w:val="28"/>
          <w:lang w:val="es-ES"/>
        </w:rPr>
        <w:t>Importancia</w:t>
      </w:r>
    </w:p>
    <w:p w14:paraId="362047A0" w14:textId="77777777" w:rsidR="00CF20BA" w:rsidRPr="00CF20BA" w:rsidRDefault="00CF20BA" w:rsidP="00CF20BA">
      <w:pPr>
        <w:jc w:val="both"/>
        <w:rPr>
          <w:rFonts w:eastAsia="Calibri"/>
          <w:sz w:val="28"/>
          <w:szCs w:val="28"/>
          <w:lang w:val="es-ES"/>
        </w:rPr>
      </w:pPr>
    </w:p>
    <w:p w14:paraId="480667CC" w14:textId="1B8A5E2C" w:rsidR="00CF20BA" w:rsidRDefault="00CF20BA" w:rsidP="00CF20BA">
      <w:pPr>
        <w:jc w:val="both"/>
        <w:rPr>
          <w:rFonts w:eastAsia="Calibri"/>
          <w:sz w:val="28"/>
          <w:szCs w:val="28"/>
          <w:lang w:val="es-ES"/>
        </w:rPr>
      </w:pPr>
      <w:r w:rsidRPr="00CF20BA">
        <w:rPr>
          <w:rFonts w:eastAsia="Calibri"/>
          <w:b/>
          <w:sz w:val="28"/>
          <w:szCs w:val="28"/>
          <w:lang w:val="es-ES"/>
        </w:rPr>
        <w:t>PRESUPUESTO MUNICIPAL</w:t>
      </w:r>
      <w:r w:rsidR="001F2C58">
        <w:rPr>
          <w:rFonts w:eastAsia="Calibri"/>
          <w:b/>
          <w:sz w:val="28"/>
          <w:szCs w:val="28"/>
          <w:lang w:val="es-ES"/>
        </w:rPr>
        <w:t>-</w:t>
      </w:r>
      <w:r w:rsidRPr="00CF20BA">
        <w:rPr>
          <w:rFonts w:eastAsia="Calibri"/>
          <w:sz w:val="28"/>
          <w:szCs w:val="28"/>
          <w:lang w:val="es-ES"/>
        </w:rPr>
        <w:t>Definición</w:t>
      </w:r>
    </w:p>
    <w:p w14:paraId="31826686" w14:textId="77777777" w:rsidR="00CF20BA" w:rsidRPr="00CF20BA" w:rsidRDefault="00CF20BA" w:rsidP="00CF20BA">
      <w:pPr>
        <w:jc w:val="both"/>
        <w:rPr>
          <w:rFonts w:eastAsia="Calibri"/>
          <w:sz w:val="28"/>
          <w:szCs w:val="28"/>
          <w:lang w:val="es-ES"/>
        </w:rPr>
      </w:pPr>
    </w:p>
    <w:p w14:paraId="38C8E2F0" w14:textId="0639649B" w:rsidR="00CF20BA" w:rsidRDefault="00CF20BA" w:rsidP="00CF20BA">
      <w:pPr>
        <w:jc w:val="both"/>
        <w:rPr>
          <w:rFonts w:eastAsia="Calibri"/>
          <w:i/>
          <w:sz w:val="28"/>
          <w:szCs w:val="28"/>
          <w:lang w:val="es-ES"/>
        </w:rPr>
      </w:pPr>
      <w:r w:rsidRPr="00CF20BA">
        <w:rPr>
          <w:rFonts w:eastAsia="Calibri"/>
          <w:i/>
          <w:sz w:val="28"/>
          <w:szCs w:val="28"/>
          <w:lang w:val="es-ES"/>
        </w:rPr>
        <w:t>(…) es un instrumento de la administración territorial dirigido al cumplimiento de los planes, programas y proyectos de desarrollo económico y social del respectivo municipio, al tiempo que garantiza el funcionamiento de los distintos órganos y entidades que integran la administración municipal. En ese presupuesto se estiman o calculan anticipadamente los gastos y rentas del municipio, que se esperan ejecutar o recaudar en una vigencia fiscal, a saber, el periodo comprendido entre el 1º de enero y el 31 de diciembre de cada año.</w:t>
      </w:r>
    </w:p>
    <w:p w14:paraId="62D52F33" w14:textId="77777777" w:rsidR="001F2C58" w:rsidRPr="00CF20BA" w:rsidRDefault="001F2C58" w:rsidP="00CF20BA">
      <w:pPr>
        <w:jc w:val="both"/>
        <w:rPr>
          <w:rFonts w:eastAsia="Calibri"/>
          <w:i/>
          <w:sz w:val="28"/>
          <w:szCs w:val="28"/>
          <w:lang w:val="es-ES"/>
        </w:rPr>
      </w:pPr>
    </w:p>
    <w:p w14:paraId="0DB6E543" w14:textId="3AEC1EE9" w:rsidR="00CF20BA" w:rsidRDefault="00CF20BA" w:rsidP="00CF20BA">
      <w:pPr>
        <w:jc w:val="both"/>
        <w:rPr>
          <w:rFonts w:eastAsia="Calibri"/>
          <w:sz w:val="28"/>
          <w:szCs w:val="28"/>
          <w:lang w:val="es-ES"/>
        </w:rPr>
      </w:pPr>
      <w:r w:rsidRPr="00CF20BA">
        <w:rPr>
          <w:rFonts w:eastAsia="Calibri"/>
          <w:b/>
          <w:sz w:val="28"/>
          <w:szCs w:val="28"/>
          <w:lang w:val="es-ES"/>
        </w:rPr>
        <w:t>PRESUPUESTO MUNICIPAL</w:t>
      </w:r>
      <w:r w:rsidR="001F2C58">
        <w:rPr>
          <w:rFonts w:eastAsia="Calibri"/>
          <w:b/>
          <w:sz w:val="28"/>
          <w:szCs w:val="28"/>
          <w:lang w:val="es-ES"/>
        </w:rPr>
        <w:t>-</w:t>
      </w:r>
      <w:r w:rsidRPr="00CF20BA">
        <w:rPr>
          <w:rFonts w:eastAsia="Calibri"/>
          <w:sz w:val="28"/>
          <w:szCs w:val="28"/>
          <w:lang w:val="es-ES"/>
        </w:rPr>
        <w:t>Funciones</w:t>
      </w:r>
    </w:p>
    <w:p w14:paraId="5077FEFC" w14:textId="77777777" w:rsidR="00CF20BA" w:rsidRPr="00CF20BA" w:rsidRDefault="00CF20BA" w:rsidP="00CF20BA">
      <w:pPr>
        <w:jc w:val="both"/>
        <w:rPr>
          <w:rFonts w:eastAsia="Calibri"/>
          <w:sz w:val="28"/>
          <w:szCs w:val="28"/>
          <w:lang w:val="es-ES"/>
        </w:rPr>
      </w:pPr>
    </w:p>
    <w:p w14:paraId="3C85E72C"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r w:rsidRPr="00CF20BA">
        <w:rPr>
          <w:i/>
          <w:sz w:val="28"/>
          <w:szCs w:val="28"/>
          <w:lang w:val="es-ES"/>
        </w:rPr>
        <w:t xml:space="preserve">(…) el presupuesto municipal cumple las siguientes funciones, entre otras: </w:t>
      </w:r>
      <w:r w:rsidRPr="00CF20BA">
        <w:rPr>
          <w:i/>
          <w:iCs/>
          <w:sz w:val="28"/>
          <w:szCs w:val="28"/>
          <w:lang w:val="es-ES"/>
        </w:rPr>
        <w:t xml:space="preserve">(i) </w:t>
      </w:r>
      <w:r w:rsidRPr="00CF20BA">
        <w:rPr>
          <w:i/>
          <w:sz w:val="28"/>
          <w:szCs w:val="28"/>
          <w:lang w:val="es-ES"/>
        </w:rPr>
        <w:t xml:space="preserve">proyectar los ingresos y rentas que percibirá el respectivo ente territorial durante la vigencia fiscal, así como autorizar las inversiones y gastos a realizar, y disponer los recursos necesarios para asegurar el funcionamiento de las instituciones y programas que integran la administración territorial; </w:t>
      </w:r>
      <w:r w:rsidRPr="00CF20BA">
        <w:rPr>
          <w:i/>
          <w:iCs/>
          <w:sz w:val="28"/>
          <w:szCs w:val="28"/>
          <w:lang w:val="es-ES"/>
        </w:rPr>
        <w:t xml:space="preserve">(ii) </w:t>
      </w:r>
      <w:r w:rsidRPr="00CF20BA">
        <w:rPr>
          <w:i/>
          <w:sz w:val="28"/>
          <w:szCs w:val="28"/>
          <w:lang w:val="es-ES"/>
        </w:rPr>
        <w:t xml:space="preserve">cumplir con una porción de los programas y proyectos contenidos en el plan de desarrollo, bajo un criterio de prioridad, y </w:t>
      </w:r>
      <w:r w:rsidRPr="00CF20BA">
        <w:rPr>
          <w:i/>
          <w:iCs/>
          <w:sz w:val="28"/>
          <w:szCs w:val="28"/>
          <w:lang w:val="es-ES"/>
        </w:rPr>
        <w:t>(iii)</w:t>
      </w:r>
      <w:r w:rsidRPr="00CF20BA">
        <w:rPr>
          <w:i/>
          <w:sz w:val="28"/>
          <w:szCs w:val="28"/>
          <w:lang w:val="es-ES"/>
        </w:rPr>
        <w:t xml:space="preserve"> alcanzar objetivos financieros, lo cual significa adecuar el comportamiento real de los ingresos del ente territorial a las proyecciones contenidas en el plan de desarrollo respectivo.</w:t>
      </w:r>
    </w:p>
    <w:p w14:paraId="780266C9" w14:textId="77777777" w:rsidR="00CF20BA" w:rsidRPr="00CF20BA" w:rsidRDefault="00CF20BA" w:rsidP="00CF20BA">
      <w:pPr>
        <w:jc w:val="both"/>
        <w:rPr>
          <w:sz w:val="28"/>
          <w:szCs w:val="28"/>
          <w:lang w:val="es-ES"/>
        </w:rPr>
      </w:pPr>
    </w:p>
    <w:p w14:paraId="0F2E2B21" w14:textId="0CEEE34F" w:rsidR="00CF20BA" w:rsidRDefault="00CF20BA" w:rsidP="00CF20BA">
      <w:pPr>
        <w:jc w:val="both"/>
        <w:rPr>
          <w:rFonts w:eastAsia="Calibri"/>
          <w:sz w:val="28"/>
          <w:szCs w:val="28"/>
          <w:lang w:val="es-ES"/>
        </w:rPr>
      </w:pPr>
      <w:r w:rsidRPr="00CF20BA">
        <w:rPr>
          <w:rFonts w:eastAsia="Calibri"/>
          <w:b/>
          <w:sz w:val="28"/>
          <w:szCs w:val="28"/>
          <w:lang w:val="es-ES"/>
        </w:rPr>
        <w:t>PRESUPUESTO MUNICIPAL-</w:t>
      </w:r>
      <w:r w:rsidRPr="00CF20BA">
        <w:rPr>
          <w:rFonts w:eastAsia="Calibri"/>
          <w:sz w:val="28"/>
          <w:szCs w:val="28"/>
          <w:lang w:val="es-ES"/>
        </w:rPr>
        <w:t>Componentes</w:t>
      </w:r>
      <w:r w:rsidRPr="00CF20BA">
        <w:rPr>
          <w:rFonts w:eastAsia="Calibri"/>
          <w:b/>
          <w:sz w:val="28"/>
          <w:szCs w:val="28"/>
          <w:lang w:val="es-ES"/>
        </w:rPr>
        <w:t>/PRESUPUESTO MUNICIPAL-</w:t>
      </w:r>
      <w:r w:rsidRPr="00CF20BA">
        <w:rPr>
          <w:rFonts w:eastAsia="Calibri"/>
          <w:sz w:val="28"/>
          <w:szCs w:val="28"/>
          <w:lang w:val="es-ES"/>
        </w:rPr>
        <w:t>Plan Operativo Anual de Inversiones</w:t>
      </w:r>
    </w:p>
    <w:p w14:paraId="43930752" w14:textId="77777777" w:rsidR="00CF20BA" w:rsidRPr="00CF20BA" w:rsidRDefault="00CF20BA" w:rsidP="00CF20BA">
      <w:pPr>
        <w:jc w:val="both"/>
        <w:rPr>
          <w:rFonts w:eastAsia="Calibri"/>
          <w:sz w:val="28"/>
          <w:szCs w:val="28"/>
          <w:lang w:val="es-ES"/>
        </w:rPr>
      </w:pPr>
    </w:p>
    <w:p w14:paraId="417B82DA" w14:textId="77777777" w:rsidR="00CF20BA" w:rsidRDefault="00CF20BA" w:rsidP="00CF20BA">
      <w:pPr>
        <w:jc w:val="both"/>
        <w:rPr>
          <w:rFonts w:eastAsia="Calibri"/>
          <w:sz w:val="28"/>
          <w:szCs w:val="28"/>
          <w:lang w:val="es-ES"/>
        </w:rPr>
      </w:pPr>
      <w:r w:rsidRPr="00CF20BA">
        <w:rPr>
          <w:rFonts w:eastAsia="Calibri"/>
          <w:b/>
          <w:sz w:val="28"/>
          <w:szCs w:val="28"/>
          <w:lang w:val="es-ES"/>
        </w:rPr>
        <w:t>PRESUPUESTO MUNICIPAL-</w:t>
      </w:r>
      <w:r w:rsidRPr="00CF20BA">
        <w:rPr>
          <w:rFonts w:eastAsia="Calibri"/>
          <w:sz w:val="28"/>
          <w:szCs w:val="28"/>
          <w:lang w:val="es-ES"/>
        </w:rPr>
        <w:t>Partidas globales</w:t>
      </w:r>
    </w:p>
    <w:p w14:paraId="79393912" w14:textId="2589D71F" w:rsidR="00CF20BA" w:rsidRPr="00CF20BA" w:rsidRDefault="00CF20BA" w:rsidP="00CF20BA">
      <w:pPr>
        <w:jc w:val="both"/>
        <w:rPr>
          <w:rFonts w:eastAsia="Calibri"/>
          <w:sz w:val="28"/>
          <w:szCs w:val="28"/>
          <w:lang w:val="es-ES"/>
        </w:rPr>
      </w:pPr>
    </w:p>
    <w:p w14:paraId="234F6E90" w14:textId="78E955E3" w:rsidR="00CF20BA" w:rsidRDefault="00CF20BA" w:rsidP="00CF20BA">
      <w:pPr>
        <w:kinsoku w:val="0"/>
        <w:overflowPunct w:val="0"/>
        <w:autoSpaceDE w:val="0"/>
        <w:autoSpaceDN w:val="0"/>
        <w:adjustRightInd w:val="0"/>
        <w:ind w:right="49"/>
        <w:contextualSpacing/>
        <w:jc w:val="both"/>
        <w:rPr>
          <w:i/>
          <w:sz w:val="28"/>
          <w:szCs w:val="28"/>
          <w:lang w:val="es-ES"/>
        </w:rPr>
      </w:pPr>
      <w:r w:rsidRPr="00CF20BA">
        <w:rPr>
          <w:i/>
          <w:sz w:val="28"/>
          <w:szCs w:val="28"/>
          <w:lang w:val="es-ES"/>
        </w:rPr>
        <w:t xml:space="preserve">(…) las partidas globales abarcan recursos destinados a la inversión, por parte de autoridades públicas. Así, se concluye que las </w:t>
      </w:r>
      <w:r w:rsidRPr="00CF20BA">
        <w:rPr>
          <w:bCs/>
          <w:i/>
          <w:sz w:val="28"/>
          <w:szCs w:val="28"/>
          <w:lang w:val="es-ES"/>
        </w:rPr>
        <w:t>partidas globales</w:t>
      </w:r>
      <w:r w:rsidRPr="00CF20BA">
        <w:rPr>
          <w:i/>
          <w:sz w:val="28"/>
          <w:szCs w:val="28"/>
          <w:lang w:val="es-ES"/>
        </w:rPr>
        <w:t xml:space="preserve"> a las que se refiere el artículo 318 numeral 4º de la Constitución incluyen los recursos del presupuesto municipal o distrital que se destinan a la inversión en cada </w:t>
      </w:r>
      <w:r w:rsidRPr="00CF20BA">
        <w:rPr>
          <w:i/>
          <w:sz w:val="28"/>
          <w:szCs w:val="28"/>
          <w:lang w:val="es-ES"/>
        </w:rPr>
        <w:lastRenderedPageBreak/>
        <w:t>localidad, comuna o corregimiento y cuya distribución, en este caso, está cargo de las juntas administradoras locales.</w:t>
      </w:r>
    </w:p>
    <w:p w14:paraId="2A90EA3D"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p>
    <w:p w14:paraId="0002E600" w14:textId="77777777" w:rsidR="00CF20BA" w:rsidRDefault="00CF20BA" w:rsidP="00CF20BA">
      <w:pPr>
        <w:jc w:val="both"/>
        <w:rPr>
          <w:rFonts w:eastAsia="Calibri"/>
          <w:sz w:val="28"/>
          <w:szCs w:val="28"/>
          <w:lang w:val="es-ES"/>
        </w:rPr>
      </w:pPr>
      <w:r w:rsidRPr="00CF20BA">
        <w:rPr>
          <w:rFonts w:eastAsia="Calibri"/>
          <w:b/>
          <w:sz w:val="28"/>
          <w:szCs w:val="28"/>
          <w:lang w:val="es-ES"/>
        </w:rPr>
        <w:t>PRESUPUESTO MUNICIPAL-</w:t>
      </w:r>
      <w:r w:rsidRPr="00CF20BA">
        <w:rPr>
          <w:rFonts w:eastAsia="Calibri"/>
          <w:sz w:val="28"/>
          <w:szCs w:val="28"/>
          <w:lang w:val="es-ES"/>
        </w:rPr>
        <w:t>Presupuesto participativo</w:t>
      </w:r>
    </w:p>
    <w:p w14:paraId="7E93AAD7" w14:textId="76E666CE" w:rsidR="00CF20BA" w:rsidRPr="00CF20BA" w:rsidRDefault="00CF20BA" w:rsidP="00CF20BA">
      <w:pPr>
        <w:jc w:val="both"/>
        <w:rPr>
          <w:rFonts w:eastAsia="Calibri"/>
          <w:sz w:val="28"/>
          <w:szCs w:val="28"/>
          <w:lang w:val="es-ES"/>
        </w:rPr>
      </w:pPr>
      <w:r w:rsidRPr="00CF20BA">
        <w:rPr>
          <w:rFonts w:eastAsia="Calibri"/>
          <w:sz w:val="28"/>
          <w:szCs w:val="28"/>
          <w:lang w:val="es-ES"/>
        </w:rPr>
        <w:t xml:space="preserve"> </w:t>
      </w:r>
    </w:p>
    <w:p w14:paraId="020E088C" w14:textId="19041CE1" w:rsidR="00CF20BA" w:rsidRDefault="00CF20BA" w:rsidP="00CF20BA">
      <w:pPr>
        <w:jc w:val="both"/>
        <w:rPr>
          <w:rFonts w:eastAsia="Calibri"/>
          <w:sz w:val="28"/>
          <w:szCs w:val="28"/>
          <w:lang w:val="es-ES"/>
        </w:rPr>
      </w:pPr>
      <w:r w:rsidRPr="00CF20BA">
        <w:rPr>
          <w:rFonts w:eastAsia="Calibri"/>
          <w:b/>
          <w:sz w:val="28"/>
          <w:szCs w:val="28"/>
          <w:lang w:val="es-ES"/>
        </w:rPr>
        <w:t>PRESUPUESTO PARTICIPATIVO-</w:t>
      </w:r>
      <w:r w:rsidRPr="00CF20BA">
        <w:rPr>
          <w:rFonts w:eastAsia="Calibri"/>
          <w:sz w:val="28"/>
          <w:szCs w:val="28"/>
          <w:lang w:val="es-ES"/>
        </w:rPr>
        <w:t>Alcance/</w:t>
      </w:r>
      <w:r w:rsidRPr="00CF20BA">
        <w:rPr>
          <w:rFonts w:eastAsia="Calibri"/>
          <w:b/>
          <w:sz w:val="28"/>
          <w:szCs w:val="28"/>
          <w:lang w:val="es-ES"/>
        </w:rPr>
        <w:t>PRESUPUESTO PARTICIPATIVO-</w:t>
      </w:r>
      <w:r w:rsidRPr="00CF20BA">
        <w:rPr>
          <w:rFonts w:eastAsia="Calibri"/>
          <w:sz w:val="28"/>
          <w:szCs w:val="28"/>
          <w:lang w:val="es-ES"/>
        </w:rPr>
        <w:t>Mecanismo de participación ciudadana</w:t>
      </w:r>
    </w:p>
    <w:p w14:paraId="4DD4AF44" w14:textId="77777777" w:rsidR="00CF20BA" w:rsidRDefault="00CF20BA" w:rsidP="00CF20BA">
      <w:pPr>
        <w:jc w:val="both"/>
        <w:rPr>
          <w:rFonts w:eastAsia="Calibri"/>
          <w:sz w:val="28"/>
          <w:szCs w:val="28"/>
          <w:lang w:val="es-ES"/>
        </w:rPr>
      </w:pPr>
    </w:p>
    <w:p w14:paraId="6F6AA1DF"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r w:rsidRPr="00CF20BA">
        <w:rPr>
          <w:i/>
          <w:sz w:val="28"/>
          <w:szCs w:val="28"/>
          <w:lang w:val="es-ES"/>
        </w:rPr>
        <w:t xml:space="preserve">(…) el </w:t>
      </w:r>
      <w:r w:rsidRPr="00CF20BA">
        <w:rPr>
          <w:bCs/>
          <w:i/>
          <w:sz w:val="28"/>
          <w:szCs w:val="28"/>
          <w:lang w:val="es-ES"/>
        </w:rPr>
        <w:t>acuerdo o presupuesto participativo</w:t>
      </w:r>
      <w:r w:rsidRPr="00CF20BA">
        <w:rPr>
          <w:i/>
          <w:sz w:val="28"/>
          <w:szCs w:val="28"/>
          <w:lang w:val="es-ES"/>
        </w:rPr>
        <w:t xml:space="preserve"> es el resultado de un proceso de planeación al que le es intrínseca la participación ciudadana, en el cual se recogen las aspiraciones, necesidades y prioridades de la población, con el fin de que sean tenidas en cuenta en la distribución del presupuesto público. Como se estableció en precedencia, el presupuesto participativo es un componente y un porcentaje del presupuesto municipal. Bajo la legislación actual, la destinación de un porcentaje del presupuesto municipal puede definirse de manera participativa. Esto se realiza, por expresa disposición legal, </w:t>
      </w:r>
      <w:r w:rsidRPr="00CF20BA">
        <w:rPr>
          <w:i/>
          <w:iCs/>
          <w:sz w:val="28"/>
          <w:szCs w:val="28"/>
          <w:lang w:val="es-ES"/>
        </w:rPr>
        <w:t>a través de las juntas administradoras locales</w:t>
      </w:r>
      <w:r w:rsidRPr="00CF20BA">
        <w:rPr>
          <w:i/>
          <w:sz w:val="28"/>
          <w:szCs w:val="28"/>
          <w:lang w:val="es-ES"/>
        </w:rPr>
        <w:t xml:space="preserve">, las cuales se encargan de elaborar el plan de inversiones de cada localidad, comuna o corregimiento, en consonancia con los objetivos y metas del plan de desarrollo correspondiente. Lo anterior, de acuerdo con lo establecido en el parágrafo 3º del artículo 117 de la Ley 136 de 1994 (adicionado por el artículo 40 de la Ley 1551 de 2012) y el artículo 100 de la Ley 1757 de 2015. </w:t>
      </w:r>
    </w:p>
    <w:p w14:paraId="68D0DEFF"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p>
    <w:p w14:paraId="0240DE47" w14:textId="421963B6" w:rsidR="00CF20BA" w:rsidRDefault="00CF20BA" w:rsidP="00CF20BA">
      <w:pPr>
        <w:jc w:val="both"/>
        <w:rPr>
          <w:rFonts w:eastAsia="Calibri"/>
          <w:sz w:val="28"/>
          <w:szCs w:val="28"/>
          <w:lang w:val="es-ES"/>
        </w:rPr>
      </w:pPr>
      <w:r w:rsidRPr="00CF20BA">
        <w:rPr>
          <w:rFonts w:eastAsia="Calibri"/>
          <w:b/>
          <w:sz w:val="28"/>
          <w:szCs w:val="28"/>
          <w:lang w:val="es-ES"/>
        </w:rPr>
        <w:t>PRESUPUESTO PARTICIPATIVO-</w:t>
      </w:r>
      <w:r w:rsidRPr="00CF20BA">
        <w:rPr>
          <w:rFonts w:eastAsia="Calibri"/>
          <w:sz w:val="28"/>
          <w:szCs w:val="28"/>
          <w:lang w:val="es-ES"/>
        </w:rPr>
        <w:t>Derecho comparado</w:t>
      </w:r>
    </w:p>
    <w:p w14:paraId="63131F45" w14:textId="77777777" w:rsidR="00CF20BA" w:rsidRDefault="00CF20BA" w:rsidP="00CF20BA">
      <w:pPr>
        <w:jc w:val="both"/>
        <w:rPr>
          <w:rFonts w:eastAsia="Calibri"/>
          <w:sz w:val="28"/>
          <w:szCs w:val="28"/>
          <w:lang w:val="es-ES"/>
        </w:rPr>
      </w:pPr>
    </w:p>
    <w:p w14:paraId="38F4F2AD" w14:textId="4548C883" w:rsidR="00CF20BA" w:rsidRDefault="00CF20BA" w:rsidP="00CF20BA">
      <w:pPr>
        <w:jc w:val="both"/>
        <w:rPr>
          <w:rFonts w:eastAsia="Calibri"/>
          <w:bCs/>
          <w:sz w:val="28"/>
          <w:szCs w:val="28"/>
          <w:lang w:val="es-ES"/>
        </w:rPr>
      </w:pPr>
      <w:r w:rsidRPr="00CF20BA">
        <w:rPr>
          <w:rFonts w:eastAsia="Calibri"/>
          <w:b/>
          <w:sz w:val="28"/>
          <w:szCs w:val="28"/>
          <w:lang w:val="es-ES"/>
        </w:rPr>
        <w:t>PRESUPUESTO PARTICIPATIVO-</w:t>
      </w:r>
      <w:r w:rsidRPr="00CF20BA">
        <w:rPr>
          <w:rFonts w:eastAsia="Calibri"/>
          <w:bCs/>
          <w:sz w:val="28"/>
          <w:szCs w:val="28"/>
          <w:lang w:val="es-ES"/>
        </w:rPr>
        <w:t>Ejercicio de planeación y presupuestal</w:t>
      </w:r>
    </w:p>
    <w:p w14:paraId="14412980" w14:textId="77777777" w:rsidR="00CF20BA" w:rsidRPr="00CF20BA" w:rsidRDefault="00CF20BA" w:rsidP="00CF20BA">
      <w:pPr>
        <w:jc w:val="both"/>
        <w:rPr>
          <w:rFonts w:eastAsia="Calibri"/>
          <w:bCs/>
          <w:sz w:val="28"/>
          <w:szCs w:val="28"/>
          <w:lang w:val="es-ES"/>
        </w:rPr>
      </w:pPr>
    </w:p>
    <w:p w14:paraId="280E9A0F" w14:textId="32788C4E" w:rsidR="00CF20BA" w:rsidRDefault="00CF20BA" w:rsidP="00CF20BA">
      <w:pPr>
        <w:kinsoku w:val="0"/>
        <w:overflowPunct w:val="0"/>
        <w:autoSpaceDE w:val="0"/>
        <w:autoSpaceDN w:val="0"/>
        <w:adjustRightInd w:val="0"/>
        <w:ind w:right="49"/>
        <w:contextualSpacing/>
        <w:jc w:val="both"/>
        <w:rPr>
          <w:i/>
          <w:iCs/>
          <w:sz w:val="28"/>
          <w:szCs w:val="28"/>
          <w:lang w:val="es-ES" w:eastAsia="es-CO"/>
        </w:rPr>
      </w:pPr>
      <w:r w:rsidRPr="00CF20BA">
        <w:rPr>
          <w:i/>
          <w:iCs/>
          <w:sz w:val="28"/>
          <w:szCs w:val="28"/>
          <w:lang w:val="es-ES" w:eastAsia="es-CO"/>
        </w:rPr>
        <w:t xml:space="preserve">(…) esta Corporación ha establecido que los presupuestos participativos tienen justamente esa doble connotación anteriormente anotada. Por una parte, en cuanto a su aspecto de planeación, suponen un ejercicio de identificación y priorización de programas, proyectos e iniciativas dirigidas a atender las necesidades de las comunidades en donde se aplican. Por otra parte, ese ejercicio de identificación y priorización se da en el marco y se materializa en el proceso presupuestal, que inicia justamente con el anotado ejercicio de planeación y que culmina con su incorporación a los actos administrativos que deben proferir las juntas administradoras locales y los concejos municipales y distritales, mediante los cuales se precisan los programas a ejecutar y se distribuyen los recursos necesarios para acometerlos, en un presupuesto. De cualquier manera, en el marco del equilibrio que buscó el legislador entre la democracia participativa y la representativa en este asunto, los acuerdos que se deriven de los ejercicios de </w:t>
      </w:r>
      <w:proofErr w:type="spellStart"/>
      <w:r w:rsidRPr="00CF20BA">
        <w:rPr>
          <w:i/>
          <w:iCs/>
          <w:sz w:val="28"/>
          <w:szCs w:val="28"/>
          <w:lang w:val="es-ES" w:eastAsia="es-CO"/>
        </w:rPr>
        <w:t>presupuestación</w:t>
      </w:r>
      <w:proofErr w:type="spellEnd"/>
      <w:r w:rsidRPr="00CF20BA">
        <w:rPr>
          <w:i/>
          <w:iCs/>
          <w:sz w:val="28"/>
          <w:szCs w:val="28"/>
          <w:lang w:val="es-ES" w:eastAsia="es-CO"/>
        </w:rPr>
        <w:t xml:space="preserve"> participativa deben ser considerados por la JAL, en línea con lo indicado en el parágrafo 3º del artículo 117 de la Ley 136 de 1994.</w:t>
      </w:r>
    </w:p>
    <w:p w14:paraId="55AB49EE" w14:textId="77777777" w:rsidR="00CF20BA" w:rsidRPr="00CF20BA" w:rsidRDefault="00CF20BA" w:rsidP="00CF20BA">
      <w:pPr>
        <w:kinsoku w:val="0"/>
        <w:overflowPunct w:val="0"/>
        <w:autoSpaceDE w:val="0"/>
        <w:autoSpaceDN w:val="0"/>
        <w:adjustRightInd w:val="0"/>
        <w:ind w:right="49"/>
        <w:contextualSpacing/>
        <w:jc w:val="both"/>
        <w:rPr>
          <w:i/>
          <w:iCs/>
          <w:sz w:val="28"/>
          <w:szCs w:val="28"/>
          <w:lang w:val="es-ES" w:eastAsia="es-CO"/>
        </w:rPr>
      </w:pPr>
    </w:p>
    <w:p w14:paraId="4E0E4C15" w14:textId="152104CF" w:rsidR="00CF20BA" w:rsidRDefault="00CF20BA" w:rsidP="00CF20BA">
      <w:pPr>
        <w:jc w:val="both"/>
        <w:rPr>
          <w:rFonts w:eastAsia="Calibri"/>
          <w:bCs/>
          <w:iCs/>
          <w:sz w:val="28"/>
          <w:szCs w:val="28"/>
          <w:shd w:val="clear" w:color="auto" w:fill="FFFFFF"/>
        </w:rPr>
      </w:pPr>
      <w:r w:rsidRPr="00CF20BA">
        <w:rPr>
          <w:rFonts w:eastAsia="Calibri"/>
          <w:b/>
          <w:bCs/>
          <w:iCs/>
          <w:sz w:val="28"/>
          <w:szCs w:val="28"/>
          <w:shd w:val="clear" w:color="auto" w:fill="FFFFFF"/>
        </w:rPr>
        <w:t>JUNTA</w:t>
      </w:r>
      <w:r w:rsidRPr="00CF20BA">
        <w:rPr>
          <w:rFonts w:eastAsia="Calibri"/>
          <w:sz w:val="28"/>
          <w:szCs w:val="28"/>
          <w:shd w:val="clear" w:color="auto" w:fill="FFFFFF"/>
        </w:rPr>
        <w:t xml:space="preserve"> </w:t>
      </w:r>
      <w:r w:rsidRPr="00CF20BA">
        <w:rPr>
          <w:rFonts w:eastAsia="Calibri"/>
          <w:b/>
          <w:bCs/>
          <w:iCs/>
          <w:sz w:val="28"/>
          <w:szCs w:val="28"/>
          <w:shd w:val="clear" w:color="auto" w:fill="FFFFFF"/>
        </w:rPr>
        <w:t>ADMINISTRADORA</w:t>
      </w:r>
      <w:r w:rsidRPr="00CF20BA">
        <w:rPr>
          <w:rFonts w:eastAsia="Calibri"/>
          <w:sz w:val="28"/>
          <w:szCs w:val="28"/>
          <w:shd w:val="clear" w:color="auto" w:fill="FFFFFF"/>
        </w:rPr>
        <w:t xml:space="preserve"> </w:t>
      </w:r>
      <w:r w:rsidRPr="00CF20BA">
        <w:rPr>
          <w:rFonts w:eastAsia="Calibri"/>
          <w:b/>
          <w:bCs/>
          <w:iCs/>
          <w:sz w:val="28"/>
          <w:szCs w:val="28"/>
          <w:shd w:val="clear" w:color="auto" w:fill="FFFFFF"/>
        </w:rPr>
        <w:t>LOCAL</w:t>
      </w:r>
      <w:r w:rsidR="001F2C58">
        <w:rPr>
          <w:rFonts w:eastAsia="Calibri"/>
          <w:b/>
          <w:bCs/>
          <w:iCs/>
          <w:sz w:val="28"/>
          <w:szCs w:val="28"/>
          <w:shd w:val="clear" w:color="auto" w:fill="FFFFFF"/>
        </w:rPr>
        <w:t>-</w:t>
      </w:r>
      <w:r w:rsidRPr="00CF20BA">
        <w:rPr>
          <w:rFonts w:eastAsia="Calibri"/>
          <w:bCs/>
          <w:iCs/>
          <w:sz w:val="28"/>
          <w:szCs w:val="28"/>
          <w:shd w:val="clear" w:color="auto" w:fill="FFFFFF"/>
        </w:rPr>
        <w:t>Funciones</w:t>
      </w:r>
    </w:p>
    <w:p w14:paraId="5693DC35" w14:textId="77777777" w:rsidR="00CF20BA" w:rsidRPr="00CF20BA" w:rsidRDefault="00CF20BA" w:rsidP="00CF20BA">
      <w:pPr>
        <w:jc w:val="both"/>
        <w:rPr>
          <w:rFonts w:eastAsia="Calibri"/>
          <w:bCs/>
          <w:iCs/>
          <w:sz w:val="28"/>
          <w:szCs w:val="28"/>
          <w:shd w:val="clear" w:color="auto" w:fill="FFFFFF"/>
        </w:rPr>
      </w:pPr>
    </w:p>
    <w:p w14:paraId="158991CE" w14:textId="4E7B5571" w:rsidR="00CF20BA" w:rsidRDefault="00CF20BA" w:rsidP="00CF20BA">
      <w:pPr>
        <w:jc w:val="both"/>
        <w:rPr>
          <w:rFonts w:eastAsia="Calibri"/>
          <w:i/>
          <w:sz w:val="28"/>
          <w:szCs w:val="28"/>
          <w:lang w:val="es-ES"/>
        </w:rPr>
      </w:pPr>
      <w:r w:rsidRPr="00CF20BA">
        <w:rPr>
          <w:rFonts w:eastAsia="Calibri"/>
          <w:bCs/>
          <w:i/>
          <w:iCs/>
          <w:sz w:val="28"/>
          <w:szCs w:val="28"/>
          <w:shd w:val="clear" w:color="auto" w:fill="FFFFFF"/>
        </w:rPr>
        <w:lastRenderedPageBreak/>
        <w:t>(</w:t>
      </w:r>
      <w:r w:rsidRPr="00CF20BA">
        <w:rPr>
          <w:rFonts w:eastAsia="Calibri"/>
          <w:i/>
          <w:sz w:val="28"/>
          <w:szCs w:val="28"/>
          <w:lang w:val="es-ES"/>
        </w:rPr>
        <w:t>…) i) participar en la elaboración de los planes y programas de desarrollo económico, social y de obras públicas; (ii) ejercer vigilancia y control sobre la prestación de los servicios municipales en su comuna o corregimiento, así como sobre las inversiones que se hicieren con recursos públicos en esas áreas; (iii) formular propuestas de inversión ante las autoridades nacionales, departamentales y municipales a quienes les corresponda la elaboración de los planes de inversión respectivos; (iv) distribuir las partidas globales que les asigne el presupuesto municipal y, (v) ejercer aquellas funciones que les delegue el concejo u otra autoridad</w:t>
      </w:r>
    </w:p>
    <w:p w14:paraId="6C89B9FF" w14:textId="77777777" w:rsidR="00CF20BA" w:rsidRPr="00CF20BA" w:rsidRDefault="00CF20BA" w:rsidP="00CF20BA">
      <w:pPr>
        <w:jc w:val="both"/>
        <w:rPr>
          <w:rFonts w:eastAsia="Calibri"/>
          <w:i/>
          <w:sz w:val="28"/>
          <w:szCs w:val="28"/>
          <w:lang w:val="es-ES"/>
        </w:rPr>
      </w:pPr>
    </w:p>
    <w:p w14:paraId="59AB4CF3" w14:textId="6EC65684" w:rsidR="00CF20BA" w:rsidRDefault="00CF20BA" w:rsidP="00CF20BA">
      <w:pPr>
        <w:jc w:val="both"/>
        <w:rPr>
          <w:rFonts w:eastAsia="Calibri"/>
          <w:sz w:val="28"/>
          <w:szCs w:val="28"/>
          <w:shd w:val="clear" w:color="auto" w:fill="FFFFFF"/>
        </w:rPr>
      </w:pPr>
      <w:r w:rsidRPr="00CF20BA">
        <w:rPr>
          <w:rFonts w:eastAsia="Calibri"/>
          <w:b/>
          <w:bCs/>
          <w:sz w:val="28"/>
          <w:szCs w:val="28"/>
          <w:shd w:val="clear" w:color="auto" w:fill="FFFFFF"/>
        </w:rPr>
        <w:t>JUNTA ADMINISTRADORA LOCAL</w:t>
      </w:r>
      <w:r w:rsidR="006B3C23">
        <w:rPr>
          <w:rFonts w:eastAsia="Calibri"/>
          <w:b/>
          <w:bCs/>
          <w:sz w:val="28"/>
          <w:szCs w:val="28"/>
          <w:shd w:val="clear" w:color="auto" w:fill="FFFFFF"/>
        </w:rPr>
        <w:t>-</w:t>
      </w:r>
      <w:r w:rsidRPr="00CF20BA">
        <w:rPr>
          <w:rFonts w:eastAsia="Calibri"/>
          <w:sz w:val="28"/>
          <w:szCs w:val="28"/>
          <w:shd w:val="clear" w:color="auto" w:fill="FFFFFF"/>
        </w:rPr>
        <w:t>Distribución y apropiación de partidas globales</w:t>
      </w:r>
    </w:p>
    <w:p w14:paraId="591D9CC7" w14:textId="77777777" w:rsidR="00CF20BA" w:rsidRPr="00CF20BA" w:rsidRDefault="00CF20BA" w:rsidP="00CF20BA">
      <w:pPr>
        <w:jc w:val="both"/>
        <w:rPr>
          <w:rFonts w:eastAsia="Calibri"/>
          <w:i/>
          <w:sz w:val="28"/>
          <w:szCs w:val="28"/>
          <w:lang w:val="es-ES"/>
        </w:rPr>
      </w:pPr>
    </w:p>
    <w:p w14:paraId="1BB3DA33" w14:textId="029CBD05" w:rsidR="00CF20BA" w:rsidRDefault="00CF20BA" w:rsidP="00CF20BA">
      <w:pPr>
        <w:jc w:val="both"/>
        <w:rPr>
          <w:rFonts w:eastAsia="Calibri"/>
          <w:sz w:val="28"/>
          <w:szCs w:val="28"/>
          <w:lang w:val="es-ES"/>
        </w:rPr>
      </w:pPr>
      <w:r w:rsidRPr="00CF20BA">
        <w:rPr>
          <w:rFonts w:eastAsia="Calibri"/>
          <w:b/>
          <w:bCs/>
          <w:sz w:val="28"/>
          <w:szCs w:val="28"/>
          <w:lang w:val="es-ES"/>
        </w:rPr>
        <w:t>LIBERTAD DE CONFIGURACION LEGISLATIVA-</w:t>
      </w:r>
      <w:r w:rsidRPr="00CF20BA">
        <w:rPr>
          <w:rFonts w:eastAsia="Calibri"/>
          <w:sz w:val="28"/>
          <w:szCs w:val="28"/>
          <w:lang w:val="es-ES"/>
        </w:rPr>
        <w:t>Gradación del margen</w:t>
      </w:r>
    </w:p>
    <w:p w14:paraId="520C2775" w14:textId="77777777" w:rsidR="00CF20BA" w:rsidRPr="00CF20BA" w:rsidRDefault="00CF20BA" w:rsidP="00CF20BA">
      <w:pPr>
        <w:jc w:val="both"/>
        <w:rPr>
          <w:rFonts w:eastAsia="Calibri"/>
          <w:sz w:val="28"/>
          <w:szCs w:val="28"/>
          <w:lang w:val="es-ES"/>
        </w:rPr>
      </w:pPr>
    </w:p>
    <w:p w14:paraId="588689DD" w14:textId="660BB0D4" w:rsidR="00CF20BA" w:rsidRDefault="00CF20BA" w:rsidP="00CF20BA">
      <w:pPr>
        <w:jc w:val="both"/>
        <w:rPr>
          <w:rFonts w:eastAsia="Calibri"/>
          <w:sz w:val="28"/>
          <w:szCs w:val="28"/>
          <w:lang w:val="es-ES"/>
        </w:rPr>
      </w:pPr>
      <w:r w:rsidRPr="00CF20BA">
        <w:rPr>
          <w:rFonts w:eastAsia="Calibri"/>
          <w:b/>
          <w:sz w:val="28"/>
          <w:szCs w:val="28"/>
          <w:lang w:val="es-ES"/>
        </w:rPr>
        <w:t>MARGEN DE CONFIGURACIÓN LEGISLATIVA EN MATERIA DE MECANISMOS DE PARTICIPACIÓN CIUDADANA-</w:t>
      </w:r>
      <w:r w:rsidRPr="00CF20BA">
        <w:rPr>
          <w:rFonts w:eastAsia="Calibri"/>
          <w:sz w:val="28"/>
          <w:szCs w:val="28"/>
          <w:lang w:val="es-ES"/>
        </w:rPr>
        <w:t>Límites</w:t>
      </w:r>
    </w:p>
    <w:p w14:paraId="698B9419" w14:textId="77777777" w:rsidR="00CF20BA" w:rsidRDefault="00CF20BA" w:rsidP="00CF20BA">
      <w:pPr>
        <w:jc w:val="both"/>
        <w:rPr>
          <w:rFonts w:eastAsia="Calibri"/>
          <w:sz w:val="28"/>
          <w:szCs w:val="28"/>
          <w:lang w:val="es-ES"/>
        </w:rPr>
      </w:pPr>
    </w:p>
    <w:p w14:paraId="272CFD11" w14:textId="532F872E" w:rsidR="00CF20BA" w:rsidRDefault="00CF20BA" w:rsidP="00CF20BA">
      <w:pPr>
        <w:jc w:val="both"/>
        <w:rPr>
          <w:rFonts w:eastAsia="Calibri"/>
          <w:sz w:val="28"/>
          <w:szCs w:val="28"/>
          <w:lang w:val="es-ES"/>
        </w:rPr>
      </w:pPr>
      <w:r w:rsidRPr="00CF20BA">
        <w:rPr>
          <w:rFonts w:eastAsia="Calibri"/>
          <w:b/>
          <w:sz w:val="28"/>
          <w:szCs w:val="28"/>
          <w:lang w:val="es-ES"/>
        </w:rPr>
        <w:t>PRESUPUESTO PARTICIPATIVO-</w:t>
      </w:r>
      <w:r w:rsidRPr="00CF20BA">
        <w:rPr>
          <w:rFonts w:eastAsia="Calibri"/>
          <w:sz w:val="28"/>
          <w:szCs w:val="28"/>
          <w:lang w:val="es-ES"/>
        </w:rPr>
        <w:t xml:space="preserve">Función de los Consejos Consultivos Comunales o </w:t>
      </w:r>
      <w:proofErr w:type="spellStart"/>
      <w:r w:rsidRPr="00CF20BA">
        <w:rPr>
          <w:rFonts w:eastAsia="Calibri"/>
          <w:sz w:val="28"/>
          <w:szCs w:val="28"/>
          <w:lang w:val="es-ES"/>
        </w:rPr>
        <w:t>Corregimentales</w:t>
      </w:r>
      <w:proofErr w:type="spellEnd"/>
    </w:p>
    <w:p w14:paraId="6161C128" w14:textId="77777777" w:rsidR="00CF20BA" w:rsidRDefault="00CF20BA" w:rsidP="00CF20BA">
      <w:pPr>
        <w:jc w:val="both"/>
        <w:rPr>
          <w:rFonts w:eastAsia="Calibri"/>
          <w:sz w:val="28"/>
          <w:szCs w:val="28"/>
          <w:lang w:val="es-ES"/>
        </w:rPr>
      </w:pPr>
    </w:p>
    <w:p w14:paraId="03F54C2C"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r w:rsidRPr="00CF20BA">
        <w:rPr>
          <w:i/>
          <w:sz w:val="28"/>
          <w:szCs w:val="28"/>
          <w:lang w:val="es-ES"/>
        </w:rPr>
        <w:t xml:space="preserve">Esta Corporación estima, a partir de los parámetros de interpretación legal aplicables que prevé el Código Civil, y </w:t>
      </w:r>
      <w:r w:rsidRPr="00CF20BA">
        <w:rPr>
          <w:i/>
          <w:sz w:val="28"/>
          <w:szCs w:val="28"/>
          <w:lang w:val="es-ES" w:eastAsia="es-CO"/>
        </w:rPr>
        <w:t>de l</w:t>
      </w:r>
      <w:r w:rsidRPr="00CF20BA">
        <w:rPr>
          <w:i/>
          <w:sz w:val="28"/>
          <w:szCs w:val="28"/>
          <w:lang w:val="es-ES"/>
        </w:rPr>
        <w:t xml:space="preserve">os ejemplos anteriormente descritos, que el objetivo del legislador al incluir el </w:t>
      </w:r>
      <w:proofErr w:type="gramStart"/>
      <w:r w:rsidRPr="00CF20BA">
        <w:rPr>
          <w:i/>
          <w:sz w:val="28"/>
          <w:szCs w:val="28"/>
          <w:lang w:val="es-ES"/>
        </w:rPr>
        <w:t xml:space="preserve">vocablo </w:t>
      </w:r>
      <w:r w:rsidRPr="00CF20BA">
        <w:rPr>
          <w:i/>
          <w:iCs/>
          <w:sz w:val="28"/>
          <w:szCs w:val="28"/>
          <w:lang w:val="es-ES"/>
        </w:rPr>
        <w:t>consultivos</w:t>
      </w:r>
      <w:proofErr w:type="gramEnd"/>
      <w:r w:rsidRPr="00CF20BA">
        <w:rPr>
          <w:i/>
          <w:sz w:val="28"/>
          <w:szCs w:val="28"/>
          <w:lang w:val="es-ES"/>
        </w:rPr>
        <w:t xml:space="preserve"> al lado de los consejos comunales y </w:t>
      </w:r>
      <w:proofErr w:type="spellStart"/>
      <w:r w:rsidRPr="00CF20BA">
        <w:rPr>
          <w:i/>
          <w:sz w:val="28"/>
          <w:szCs w:val="28"/>
          <w:lang w:val="es-ES"/>
        </w:rPr>
        <w:t>corregimentales</w:t>
      </w:r>
      <w:proofErr w:type="spellEnd"/>
      <w:r w:rsidRPr="00CF20BA">
        <w:rPr>
          <w:i/>
          <w:sz w:val="28"/>
          <w:szCs w:val="28"/>
          <w:lang w:val="es-ES"/>
        </w:rPr>
        <w:t xml:space="preserve"> a los que se refiere la disposición atacada fue darles a esos consejos una función asesora, encargada de proporcionar sugerencias o recomendaciones y no una connotación vinculante a sus determinaciones. Esto, en línea con aquellos múltiples entes y comisiones que tienen una función consultiva y que, en consecuencia, no profieren decisiones de obligatorio acatamiento.</w:t>
      </w:r>
    </w:p>
    <w:p w14:paraId="7477E309"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eastAsia="es-CO"/>
        </w:rPr>
      </w:pPr>
    </w:p>
    <w:p w14:paraId="364DD32C" w14:textId="40C36566" w:rsidR="00CF20BA" w:rsidRDefault="00CF20BA" w:rsidP="00CF20BA">
      <w:pPr>
        <w:jc w:val="both"/>
        <w:rPr>
          <w:rFonts w:eastAsia="Calibri"/>
          <w:sz w:val="28"/>
          <w:szCs w:val="28"/>
          <w:lang w:val="es-ES"/>
        </w:rPr>
      </w:pPr>
      <w:r w:rsidRPr="00CF20BA">
        <w:rPr>
          <w:rFonts w:eastAsia="Calibri"/>
          <w:b/>
          <w:sz w:val="28"/>
          <w:szCs w:val="28"/>
          <w:lang w:val="es-ES"/>
        </w:rPr>
        <w:t>ORGANOS CONSULTIVOS-</w:t>
      </w:r>
      <w:r w:rsidRPr="00CF20BA">
        <w:rPr>
          <w:rFonts w:eastAsia="Calibri"/>
          <w:sz w:val="28"/>
          <w:szCs w:val="28"/>
          <w:lang w:val="es-ES"/>
        </w:rPr>
        <w:t xml:space="preserve">Alcance  </w:t>
      </w:r>
    </w:p>
    <w:p w14:paraId="2315D9F7" w14:textId="77777777" w:rsidR="00CF20BA" w:rsidRPr="00CF20BA" w:rsidRDefault="00CF20BA" w:rsidP="00CF20BA">
      <w:pPr>
        <w:jc w:val="both"/>
        <w:rPr>
          <w:rFonts w:eastAsia="Calibri"/>
          <w:sz w:val="28"/>
          <w:szCs w:val="28"/>
          <w:lang w:val="es-ES"/>
        </w:rPr>
      </w:pPr>
    </w:p>
    <w:p w14:paraId="62AAFF0C" w14:textId="53A225CE" w:rsidR="00CF20BA" w:rsidRDefault="00CF20BA" w:rsidP="00CF20BA">
      <w:pPr>
        <w:kinsoku w:val="0"/>
        <w:overflowPunct w:val="0"/>
        <w:autoSpaceDE w:val="0"/>
        <w:autoSpaceDN w:val="0"/>
        <w:adjustRightInd w:val="0"/>
        <w:ind w:right="49"/>
        <w:contextualSpacing/>
        <w:jc w:val="both"/>
        <w:rPr>
          <w:i/>
          <w:sz w:val="28"/>
          <w:szCs w:val="28"/>
          <w:lang w:val="es-ES"/>
        </w:rPr>
      </w:pPr>
      <w:r w:rsidRPr="00CF20BA">
        <w:rPr>
          <w:i/>
          <w:sz w:val="28"/>
          <w:szCs w:val="28"/>
          <w:lang w:val="es-ES"/>
        </w:rPr>
        <w:t xml:space="preserve">(…) es claro que en el ordenamiento colombiano existen órganos, consejos y comisiones creados por la Constitución o la ley, cuya función es </w:t>
      </w:r>
      <w:r w:rsidRPr="00CF20BA">
        <w:rPr>
          <w:i/>
          <w:iCs/>
          <w:sz w:val="28"/>
          <w:szCs w:val="28"/>
          <w:lang w:val="es-ES"/>
        </w:rPr>
        <w:t>consultiva</w:t>
      </w:r>
      <w:r w:rsidRPr="00CF20BA">
        <w:rPr>
          <w:i/>
          <w:sz w:val="28"/>
          <w:szCs w:val="28"/>
          <w:lang w:val="es-ES"/>
        </w:rPr>
        <w:t xml:space="preserve">. En esa medida, brindan su concepto al Gobierno Nacional, a los entes territoriales, a los ministerios o a ciertos sectores. Tales consejos o comisiones son esquemas de participación ciudadana a los cuales pueden concurrir representantes de ámbitos económicos, sociales, culturales y comunitarios los cuales tienen voz para debatir iniciativas de decisión pública. Sin embargo, ello no quiere decir que las opiniones </w:t>
      </w:r>
      <w:r w:rsidRPr="00CF20BA">
        <w:rPr>
          <w:i/>
          <w:iCs/>
          <w:sz w:val="28"/>
          <w:szCs w:val="28"/>
          <w:lang w:val="es-ES"/>
        </w:rPr>
        <w:t>consultivas</w:t>
      </w:r>
      <w:r w:rsidRPr="00CF20BA">
        <w:rPr>
          <w:i/>
          <w:sz w:val="28"/>
          <w:szCs w:val="28"/>
          <w:lang w:val="es-ES"/>
        </w:rPr>
        <w:t xml:space="preserve"> de esos órganos constituyan reglas o decisiones de carácter </w:t>
      </w:r>
      <w:r w:rsidRPr="00CF20BA">
        <w:rPr>
          <w:i/>
          <w:iCs/>
          <w:sz w:val="28"/>
          <w:szCs w:val="28"/>
          <w:lang w:val="es-ES"/>
        </w:rPr>
        <w:t>vinculante</w:t>
      </w:r>
      <w:r w:rsidRPr="00CF20BA">
        <w:rPr>
          <w:i/>
          <w:sz w:val="28"/>
          <w:szCs w:val="28"/>
          <w:lang w:val="es-ES"/>
        </w:rPr>
        <w:t xml:space="preserve"> o </w:t>
      </w:r>
      <w:r w:rsidRPr="00CF20BA">
        <w:rPr>
          <w:i/>
          <w:iCs/>
          <w:sz w:val="28"/>
          <w:szCs w:val="28"/>
          <w:lang w:val="es-ES"/>
        </w:rPr>
        <w:t>definitivo</w:t>
      </w:r>
      <w:r w:rsidRPr="00CF20BA">
        <w:rPr>
          <w:i/>
          <w:sz w:val="28"/>
          <w:szCs w:val="28"/>
          <w:lang w:val="es-ES"/>
        </w:rPr>
        <w:t>. Se trata entonces de instancias que garantizan la participación ciudadana o popular en la discusión de diferentes asuntos de interés general a nivel nacional o territorial.</w:t>
      </w:r>
    </w:p>
    <w:p w14:paraId="0E912B54" w14:textId="77777777" w:rsidR="00CF20BA" w:rsidRPr="00CF20BA" w:rsidRDefault="00CF20BA" w:rsidP="00CF20BA">
      <w:pPr>
        <w:kinsoku w:val="0"/>
        <w:overflowPunct w:val="0"/>
        <w:autoSpaceDE w:val="0"/>
        <w:autoSpaceDN w:val="0"/>
        <w:adjustRightInd w:val="0"/>
        <w:ind w:right="49"/>
        <w:contextualSpacing/>
        <w:jc w:val="both"/>
        <w:rPr>
          <w:i/>
          <w:sz w:val="28"/>
          <w:szCs w:val="28"/>
          <w:lang w:val="es-ES"/>
        </w:rPr>
      </w:pPr>
    </w:p>
    <w:p w14:paraId="154D8728" w14:textId="4A4CBFD4" w:rsidR="00CF20BA" w:rsidRDefault="00CF20BA" w:rsidP="00CF20BA">
      <w:pPr>
        <w:jc w:val="both"/>
        <w:rPr>
          <w:rFonts w:eastAsia="Calibri"/>
          <w:sz w:val="28"/>
          <w:szCs w:val="28"/>
          <w:lang w:val="es-ES"/>
        </w:rPr>
      </w:pPr>
      <w:r w:rsidRPr="00CF20BA">
        <w:rPr>
          <w:rFonts w:eastAsia="Calibri"/>
          <w:b/>
          <w:sz w:val="28"/>
          <w:szCs w:val="28"/>
          <w:lang w:val="es-ES"/>
        </w:rPr>
        <w:lastRenderedPageBreak/>
        <w:t>CONSEJOS TERRITORIALES DE PLANEACION-</w:t>
      </w:r>
      <w:r w:rsidRPr="00CF20BA">
        <w:rPr>
          <w:rFonts w:eastAsia="Calibri"/>
          <w:sz w:val="28"/>
          <w:szCs w:val="28"/>
          <w:lang w:val="es-ES"/>
        </w:rPr>
        <w:t>Atribución de competencias</w:t>
      </w:r>
    </w:p>
    <w:p w14:paraId="7D67F557" w14:textId="77777777" w:rsidR="00976646" w:rsidRDefault="00976646" w:rsidP="00CF20BA">
      <w:pPr>
        <w:jc w:val="both"/>
        <w:rPr>
          <w:rFonts w:eastAsia="Calibri"/>
          <w:sz w:val="28"/>
          <w:szCs w:val="28"/>
          <w:lang w:val="es-ES"/>
        </w:rPr>
      </w:pPr>
    </w:p>
    <w:p w14:paraId="68F4F2DB" w14:textId="1856C342" w:rsidR="00CF20BA" w:rsidRDefault="00CF20BA" w:rsidP="00CF20BA">
      <w:pPr>
        <w:jc w:val="both"/>
        <w:rPr>
          <w:rFonts w:eastAsia="Calibri"/>
          <w:sz w:val="28"/>
          <w:szCs w:val="28"/>
          <w:lang w:val="es-ES"/>
        </w:rPr>
      </w:pPr>
      <w:bookmarkStart w:id="3" w:name="_GoBack"/>
      <w:bookmarkEnd w:id="3"/>
      <w:r w:rsidRPr="00CF20BA">
        <w:rPr>
          <w:rFonts w:eastAsia="Calibri"/>
          <w:b/>
          <w:sz w:val="28"/>
          <w:szCs w:val="28"/>
          <w:lang w:val="es-ES"/>
        </w:rPr>
        <w:t>CONSEJO CONSULTIVO COMUNAL O CORREGIMENTAL</w:t>
      </w:r>
      <w:r w:rsidRPr="00CF20BA">
        <w:rPr>
          <w:rFonts w:eastAsia="Calibri"/>
          <w:sz w:val="28"/>
          <w:szCs w:val="28"/>
          <w:lang w:val="es-ES"/>
        </w:rPr>
        <w:t>-Naturaleza</w:t>
      </w:r>
    </w:p>
    <w:p w14:paraId="538D71AC" w14:textId="77777777" w:rsidR="00CF20BA" w:rsidRDefault="00CF20BA" w:rsidP="00CF20BA">
      <w:pPr>
        <w:jc w:val="both"/>
        <w:rPr>
          <w:rFonts w:eastAsia="Calibri"/>
          <w:sz w:val="28"/>
          <w:szCs w:val="28"/>
          <w:lang w:val="es-ES"/>
        </w:rPr>
      </w:pPr>
    </w:p>
    <w:p w14:paraId="68BF1106" w14:textId="41F67DF2" w:rsidR="00CF20BA" w:rsidRDefault="00CF20BA" w:rsidP="00CF20BA">
      <w:pPr>
        <w:jc w:val="both"/>
        <w:rPr>
          <w:rFonts w:eastAsia="Calibri"/>
          <w:sz w:val="28"/>
          <w:szCs w:val="28"/>
          <w:lang w:val="es-ES"/>
        </w:rPr>
      </w:pPr>
      <w:r w:rsidRPr="00CF20BA">
        <w:rPr>
          <w:rFonts w:eastAsia="Calibri"/>
          <w:b/>
          <w:sz w:val="28"/>
          <w:szCs w:val="28"/>
          <w:lang w:val="es-ES"/>
        </w:rPr>
        <w:t>CONSEJO CONSULTIVO COMUNAL O CORREGIMENTAL Y CONSEJOS TERRITORIALES DE PLANEACION</w:t>
      </w:r>
      <w:r w:rsidR="006B3C23">
        <w:rPr>
          <w:rFonts w:eastAsia="Calibri"/>
          <w:b/>
          <w:sz w:val="28"/>
          <w:szCs w:val="28"/>
          <w:lang w:val="es-ES"/>
        </w:rPr>
        <w:t>-</w:t>
      </w:r>
      <w:r w:rsidRPr="00CF20BA">
        <w:rPr>
          <w:rFonts w:eastAsia="Calibri"/>
          <w:sz w:val="28"/>
          <w:szCs w:val="28"/>
          <w:lang w:val="es-ES"/>
        </w:rPr>
        <w:t>Diferencia</w:t>
      </w:r>
    </w:p>
    <w:p w14:paraId="6C4EA540" w14:textId="77777777" w:rsidR="00CF20BA" w:rsidRPr="00CF20BA" w:rsidRDefault="00CF20BA" w:rsidP="00CF20BA">
      <w:pPr>
        <w:jc w:val="both"/>
        <w:rPr>
          <w:rFonts w:eastAsia="Calibri"/>
          <w:sz w:val="28"/>
          <w:szCs w:val="28"/>
          <w:lang w:val="es-ES"/>
        </w:rPr>
      </w:pPr>
    </w:p>
    <w:p w14:paraId="04FCFC88" w14:textId="77777777" w:rsidR="00CF20BA" w:rsidRPr="00CF20BA" w:rsidRDefault="00CF20BA" w:rsidP="00CF20BA">
      <w:pPr>
        <w:kinsoku w:val="0"/>
        <w:overflowPunct w:val="0"/>
        <w:autoSpaceDE w:val="0"/>
        <w:autoSpaceDN w:val="0"/>
        <w:adjustRightInd w:val="0"/>
        <w:ind w:right="49"/>
        <w:contextualSpacing/>
        <w:jc w:val="both"/>
        <w:rPr>
          <w:i/>
          <w:iCs/>
          <w:sz w:val="28"/>
          <w:szCs w:val="28"/>
          <w:lang w:val="es-ES" w:eastAsia="es-CO"/>
        </w:rPr>
      </w:pPr>
      <w:r w:rsidRPr="00CF20BA">
        <w:rPr>
          <w:i/>
          <w:iCs/>
          <w:sz w:val="28"/>
          <w:szCs w:val="28"/>
          <w:lang w:val="es-ES" w:eastAsia="es-CO"/>
        </w:rPr>
        <w:t xml:space="preserve">(…) es claro que los consejos consultivos comunales y </w:t>
      </w:r>
      <w:proofErr w:type="spellStart"/>
      <w:r w:rsidRPr="00CF20BA">
        <w:rPr>
          <w:i/>
          <w:iCs/>
          <w:sz w:val="28"/>
          <w:szCs w:val="28"/>
          <w:lang w:val="es-ES" w:eastAsia="es-CO"/>
        </w:rPr>
        <w:t>corregimentales</w:t>
      </w:r>
      <w:proofErr w:type="spellEnd"/>
      <w:r w:rsidRPr="00CF20BA">
        <w:rPr>
          <w:i/>
          <w:iCs/>
          <w:sz w:val="28"/>
          <w:szCs w:val="28"/>
          <w:lang w:val="es-ES" w:eastAsia="es-CO"/>
        </w:rPr>
        <w:t xml:space="preserve"> a los que se refiere el artículo 43 de la Ley 1551 de 2012 son diferentes de los consejos comunales o </w:t>
      </w:r>
      <w:proofErr w:type="spellStart"/>
      <w:r w:rsidRPr="00CF20BA">
        <w:rPr>
          <w:i/>
          <w:iCs/>
          <w:sz w:val="28"/>
          <w:szCs w:val="28"/>
          <w:lang w:val="es-ES" w:eastAsia="es-CO"/>
        </w:rPr>
        <w:t>corregimentales</w:t>
      </w:r>
      <w:proofErr w:type="spellEnd"/>
      <w:r w:rsidRPr="00CF20BA">
        <w:rPr>
          <w:i/>
          <w:iCs/>
          <w:sz w:val="28"/>
          <w:szCs w:val="28"/>
          <w:lang w:val="es-ES" w:eastAsia="es-CO"/>
        </w:rPr>
        <w:t xml:space="preserve"> de planeación. Los segundos son de consagración constitucional y se mencionan en el artículo 40 de la Ley 1551, mientras que los otros corresponden a una creación enteramente legislativa.</w:t>
      </w:r>
    </w:p>
    <w:p w14:paraId="7870AFB7" w14:textId="77777777" w:rsidR="00CF20BA" w:rsidRPr="00CF20BA" w:rsidRDefault="00CF20BA" w:rsidP="00CF20BA">
      <w:pPr>
        <w:rPr>
          <w:rFonts w:eastAsia="Calibri"/>
          <w:i/>
          <w:iCs/>
          <w:sz w:val="28"/>
          <w:szCs w:val="28"/>
          <w:lang w:val="es-ES"/>
        </w:rPr>
      </w:pPr>
    </w:p>
    <w:p w14:paraId="1611F62B" w14:textId="77777777" w:rsidR="00CF20BA" w:rsidRPr="00CF20BA" w:rsidRDefault="00CF20BA" w:rsidP="00CF20BA">
      <w:pPr>
        <w:jc w:val="both"/>
        <w:rPr>
          <w:rFonts w:eastAsia="Calibri"/>
          <w:sz w:val="28"/>
          <w:szCs w:val="28"/>
          <w:shd w:val="clear" w:color="auto" w:fill="FFFFFF"/>
        </w:rPr>
      </w:pPr>
      <w:r w:rsidRPr="00CF20BA">
        <w:rPr>
          <w:rFonts w:eastAsia="Calibri"/>
          <w:b/>
          <w:bCs/>
          <w:sz w:val="28"/>
          <w:szCs w:val="28"/>
          <w:shd w:val="clear" w:color="auto" w:fill="FFFFFF"/>
        </w:rPr>
        <w:t>PRINCIPIO DE SUPREMACIA CONSTITUCIONAL-</w:t>
      </w:r>
      <w:r w:rsidRPr="00CF20BA">
        <w:rPr>
          <w:rFonts w:eastAsia="Calibri"/>
          <w:sz w:val="28"/>
          <w:szCs w:val="28"/>
          <w:shd w:val="clear" w:color="auto" w:fill="FFFFFF"/>
        </w:rPr>
        <w:t>Función jerárquica</w:t>
      </w:r>
    </w:p>
    <w:p w14:paraId="59F1E5FC" w14:textId="77777777" w:rsidR="005B725B" w:rsidRPr="00CB59C1" w:rsidRDefault="005B725B" w:rsidP="005B725B">
      <w:pPr>
        <w:widowControl w:val="0"/>
        <w:autoSpaceDE w:val="0"/>
        <w:autoSpaceDN w:val="0"/>
        <w:adjustRightInd w:val="0"/>
        <w:jc w:val="both"/>
        <w:rPr>
          <w:sz w:val="28"/>
          <w:lang w:val="es-MX"/>
        </w:rPr>
      </w:pPr>
      <w:bookmarkStart w:id="4" w:name="_Hlk178934335"/>
      <w:r>
        <w:rPr>
          <w:sz w:val="28"/>
          <w:szCs w:val="28"/>
        </w:rPr>
        <w:pict w14:anchorId="53A7A87C">
          <v:rect id="_x0000_i1025" style="width:0;height:1.5pt" o:hralign="center" o:hrstd="t" o:hr="t" fillcolor="#a0a0a0" stroked="f"/>
        </w:pict>
      </w:r>
      <w:bookmarkEnd w:id="0"/>
      <w:bookmarkEnd w:id="4"/>
    </w:p>
    <w:bookmarkEnd w:id="1"/>
    <w:bookmarkEnd w:id="2"/>
    <w:p w14:paraId="2857D9AD" w14:textId="77777777" w:rsidR="009F38D6" w:rsidRDefault="009F38D6" w:rsidP="00E75155">
      <w:pPr>
        <w:pStyle w:val="Encabezado"/>
        <w:ind w:firstLine="142"/>
        <w:contextualSpacing/>
        <w:jc w:val="center"/>
        <w:rPr>
          <w:b/>
          <w:bCs/>
          <w:color w:val="000000" w:themeColor="text1"/>
          <w:sz w:val="28"/>
          <w:szCs w:val="28"/>
          <w:lang w:val="es-ES"/>
        </w:rPr>
      </w:pPr>
    </w:p>
    <w:p w14:paraId="78BDAEE6" w14:textId="211B1DED" w:rsidR="00BC3D95" w:rsidRPr="005B5D12" w:rsidRDefault="00BC3D95" w:rsidP="00E75155">
      <w:pPr>
        <w:pStyle w:val="Encabezado"/>
        <w:ind w:firstLine="142"/>
        <w:contextualSpacing/>
        <w:jc w:val="center"/>
        <w:rPr>
          <w:b/>
          <w:bCs/>
          <w:color w:val="000000" w:themeColor="text1"/>
          <w:sz w:val="28"/>
          <w:szCs w:val="28"/>
          <w:lang w:val="es-ES"/>
        </w:rPr>
      </w:pPr>
      <w:r w:rsidRPr="005B5D12">
        <w:rPr>
          <w:b/>
          <w:bCs/>
          <w:color w:val="000000" w:themeColor="text1"/>
          <w:sz w:val="28"/>
          <w:szCs w:val="28"/>
          <w:lang w:val="es-ES"/>
        </w:rPr>
        <w:t>REPÚBLICA DE COLOMBIA</w:t>
      </w:r>
    </w:p>
    <w:p w14:paraId="1FEB9A47" w14:textId="1136F3E1" w:rsidR="00BC3D95" w:rsidRPr="005B5D12" w:rsidRDefault="00C27D38" w:rsidP="00E75155">
      <w:pPr>
        <w:pStyle w:val="Encabezado"/>
        <w:contextualSpacing/>
        <w:jc w:val="center"/>
        <w:rPr>
          <w:b/>
          <w:bCs/>
          <w:color w:val="000000" w:themeColor="text1"/>
          <w:sz w:val="28"/>
          <w:szCs w:val="28"/>
          <w:lang w:val="es-ES"/>
        </w:rPr>
      </w:pPr>
      <w:r w:rsidRPr="005B5D12">
        <w:rPr>
          <w:b/>
          <w:bCs/>
          <w:noProof/>
          <w:color w:val="000000" w:themeColor="text1"/>
          <w:sz w:val="28"/>
          <w:szCs w:val="28"/>
          <w:lang w:val="en-US"/>
        </w:rPr>
        <w:drawing>
          <wp:inline distT="0" distB="0" distL="0" distR="0" wp14:anchorId="579766FD" wp14:editId="2D939139">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13D7CC59" w14:textId="77777777" w:rsidR="00BC3D95" w:rsidRPr="005B5D12" w:rsidRDefault="00BC3D95" w:rsidP="00E75155">
      <w:pPr>
        <w:pStyle w:val="Encabezado"/>
        <w:contextualSpacing/>
        <w:jc w:val="center"/>
        <w:rPr>
          <w:b/>
          <w:bCs/>
          <w:color w:val="000000" w:themeColor="text1"/>
          <w:sz w:val="28"/>
          <w:szCs w:val="28"/>
          <w:lang w:val="es-ES"/>
        </w:rPr>
      </w:pPr>
      <w:r w:rsidRPr="005B5D12">
        <w:rPr>
          <w:b/>
          <w:bCs/>
          <w:color w:val="000000" w:themeColor="text1"/>
          <w:sz w:val="28"/>
          <w:szCs w:val="28"/>
          <w:lang w:val="es-ES"/>
        </w:rPr>
        <w:t>CORTE CONSTITUCIONAL</w:t>
      </w:r>
    </w:p>
    <w:p w14:paraId="58C72D4D" w14:textId="77777777" w:rsidR="00BC3D95" w:rsidRPr="005B5D12" w:rsidRDefault="00BC3D95" w:rsidP="00E75155">
      <w:pPr>
        <w:ind w:left="2561" w:right="2565"/>
        <w:contextualSpacing/>
        <w:jc w:val="center"/>
        <w:rPr>
          <w:b/>
          <w:color w:val="000000" w:themeColor="text1"/>
          <w:sz w:val="28"/>
          <w:szCs w:val="28"/>
          <w:lang w:val="es-ES"/>
        </w:rPr>
      </w:pPr>
    </w:p>
    <w:p w14:paraId="14C18034" w14:textId="6BA64607" w:rsidR="00D404E4" w:rsidRPr="005B5D12" w:rsidRDefault="00D404E4" w:rsidP="00EB4897">
      <w:pPr>
        <w:ind w:right="-1"/>
        <w:contextualSpacing/>
        <w:jc w:val="center"/>
        <w:rPr>
          <w:b/>
          <w:color w:val="000000" w:themeColor="text1"/>
          <w:sz w:val="28"/>
          <w:szCs w:val="28"/>
          <w:lang w:val="es-ES"/>
        </w:rPr>
      </w:pPr>
      <w:r w:rsidRPr="005B5D12">
        <w:rPr>
          <w:b/>
          <w:color w:val="000000" w:themeColor="text1"/>
          <w:sz w:val="28"/>
          <w:szCs w:val="28"/>
          <w:lang w:val="es-ES"/>
        </w:rPr>
        <w:t>SENTENCIA C-</w:t>
      </w:r>
      <w:r w:rsidR="00C06689" w:rsidRPr="005B5D12">
        <w:rPr>
          <w:b/>
          <w:color w:val="000000" w:themeColor="text1"/>
          <w:sz w:val="28"/>
          <w:szCs w:val="28"/>
          <w:lang w:val="es-ES"/>
        </w:rPr>
        <w:t>208</w:t>
      </w:r>
      <w:r w:rsidRPr="005B5D12">
        <w:rPr>
          <w:b/>
          <w:color w:val="000000" w:themeColor="text1"/>
          <w:sz w:val="28"/>
          <w:szCs w:val="28"/>
          <w:lang w:val="es-ES"/>
        </w:rPr>
        <w:t xml:space="preserve"> DE </w:t>
      </w:r>
      <w:r w:rsidR="00FB6D2B" w:rsidRPr="005B5D12">
        <w:rPr>
          <w:b/>
          <w:color w:val="000000" w:themeColor="text1"/>
          <w:sz w:val="28"/>
          <w:szCs w:val="28"/>
          <w:lang w:val="es-ES"/>
        </w:rPr>
        <w:t>202</w:t>
      </w:r>
      <w:r w:rsidR="00E24421" w:rsidRPr="005B5D12">
        <w:rPr>
          <w:b/>
          <w:color w:val="000000" w:themeColor="text1"/>
          <w:sz w:val="28"/>
          <w:szCs w:val="28"/>
          <w:lang w:val="es-ES"/>
        </w:rPr>
        <w:t>5</w:t>
      </w:r>
    </w:p>
    <w:p w14:paraId="2BD9FA61" w14:textId="75FA29D2" w:rsidR="00FB6D2B" w:rsidRPr="005B5D12" w:rsidRDefault="00FB6D2B" w:rsidP="00EB4897">
      <w:pPr>
        <w:ind w:left="2561" w:right="2565"/>
        <w:contextualSpacing/>
        <w:jc w:val="center"/>
        <w:rPr>
          <w:b/>
          <w:color w:val="000000" w:themeColor="text1"/>
          <w:sz w:val="28"/>
          <w:szCs w:val="28"/>
          <w:lang w:val="es-ES"/>
        </w:rPr>
      </w:pPr>
    </w:p>
    <w:p w14:paraId="19234870" w14:textId="77777777" w:rsidR="00FB6D2B" w:rsidRPr="005B5D12" w:rsidRDefault="00FB6D2B" w:rsidP="00EB4897">
      <w:pPr>
        <w:ind w:left="2561" w:right="2565"/>
        <w:contextualSpacing/>
        <w:jc w:val="center"/>
        <w:rPr>
          <w:b/>
          <w:color w:val="000000" w:themeColor="text1"/>
          <w:sz w:val="28"/>
          <w:szCs w:val="28"/>
          <w:lang w:val="es-ES"/>
        </w:rPr>
      </w:pPr>
    </w:p>
    <w:p w14:paraId="5E601A63" w14:textId="5D3F3516" w:rsidR="00D404E4" w:rsidRPr="005B5D12" w:rsidRDefault="00D404E4" w:rsidP="00EB4897">
      <w:pPr>
        <w:ind w:left="3261"/>
        <w:contextualSpacing/>
        <w:jc w:val="both"/>
        <w:rPr>
          <w:color w:val="000000" w:themeColor="text1"/>
          <w:sz w:val="28"/>
          <w:szCs w:val="28"/>
          <w:lang w:val="es-ES"/>
        </w:rPr>
      </w:pPr>
      <w:r w:rsidRPr="005B5D12">
        <w:rPr>
          <w:b/>
          <w:color w:val="000000" w:themeColor="text1"/>
          <w:sz w:val="28"/>
          <w:szCs w:val="28"/>
          <w:lang w:val="es-ES"/>
        </w:rPr>
        <w:t xml:space="preserve">Expediente: </w:t>
      </w:r>
      <w:r w:rsidRPr="005B5D12">
        <w:rPr>
          <w:color w:val="000000" w:themeColor="text1"/>
          <w:sz w:val="28"/>
          <w:szCs w:val="28"/>
          <w:lang w:val="es-ES"/>
        </w:rPr>
        <w:t>D-1</w:t>
      </w:r>
      <w:r w:rsidR="00CF3F8C" w:rsidRPr="005B5D12">
        <w:rPr>
          <w:color w:val="000000" w:themeColor="text1"/>
          <w:sz w:val="28"/>
          <w:szCs w:val="28"/>
          <w:lang w:val="es-ES"/>
        </w:rPr>
        <w:t>5</w:t>
      </w:r>
      <w:r w:rsidR="00530AAE" w:rsidRPr="005B5D12">
        <w:rPr>
          <w:color w:val="000000" w:themeColor="text1"/>
          <w:sz w:val="28"/>
          <w:szCs w:val="28"/>
          <w:lang w:val="es-ES"/>
        </w:rPr>
        <w:t>.</w:t>
      </w:r>
      <w:r w:rsidR="00000BF5" w:rsidRPr="005B5D12">
        <w:rPr>
          <w:color w:val="000000" w:themeColor="text1"/>
          <w:sz w:val="28"/>
          <w:szCs w:val="28"/>
          <w:lang w:val="es-ES"/>
        </w:rPr>
        <w:t>208</w:t>
      </w:r>
    </w:p>
    <w:p w14:paraId="7A73F8D7" w14:textId="77777777" w:rsidR="005661FF" w:rsidRPr="005B5D12" w:rsidRDefault="005661FF" w:rsidP="00EB4897">
      <w:pPr>
        <w:ind w:left="3261"/>
        <w:contextualSpacing/>
        <w:jc w:val="both"/>
        <w:rPr>
          <w:i/>
          <w:color w:val="000000" w:themeColor="text1"/>
          <w:sz w:val="28"/>
          <w:szCs w:val="28"/>
          <w:lang w:val="es-ES"/>
        </w:rPr>
      </w:pPr>
    </w:p>
    <w:p w14:paraId="0349DBAD" w14:textId="77777777" w:rsidR="00E75155" w:rsidRPr="005B5D12" w:rsidRDefault="00663F3D" w:rsidP="00EB4897">
      <w:pPr>
        <w:pStyle w:val="Style5"/>
        <w:widowControl/>
        <w:spacing w:line="240" w:lineRule="auto"/>
        <w:ind w:left="3261"/>
        <w:contextualSpacing/>
        <w:rPr>
          <w:rFonts w:eastAsia="Times New Roman"/>
          <w:color w:val="000000" w:themeColor="text1"/>
          <w:sz w:val="28"/>
          <w:szCs w:val="28"/>
          <w:lang w:val="es-ES" w:eastAsia="es-ES"/>
        </w:rPr>
      </w:pPr>
      <w:r w:rsidRPr="005B5D12">
        <w:rPr>
          <w:rFonts w:eastAsia="Times New Roman"/>
          <w:color w:val="000000" w:themeColor="text1"/>
          <w:sz w:val="28"/>
          <w:szCs w:val="28"/>
          <w:lang w:val="es-ES" w:eastAsia="es-ES"/>
        </w:rPr>
        <w:t>Acción pública</w:t>
      </w:r>
      <w:r w:rsidR="00B30DD5" w:rsidRPr="005B5D12">
        <w:rPr>
          <w:rFonts w:eastAsia="Times New Roman"/>
          <w:color w:val="000000" w:themeColor="text1"/>
          <w:sz w:val="28"/>
          <w:szCs w:val="28"/>
          <w:lang w:val="es-ES" w:eastAsia="es-ES"/>
        </w:rPr>
        <w:t xml:space="preserve"> de inconstitucionalidad contra el </w:t>
      </w:r>
      <w:r w:rsidR="00DF52CA" w:rsidRPr="005B5D12">
        <w:rPr>
          <w:rFonts w:eastAsia="Times New Roman"/>
          <w:color w:val="000000" w:themeColor="text1"/>
          <w:sz w:val="28"/>
          <w:szCs w:val="28"/>
          <w:lang w:val="es-ES" w:eastAsia="es-ES"/>
        </w:rPr>
        <w:t xml:space="preserve">artículo </w:t>
      </w:r>
      <w:r w:rsidR="00000BF5" w:rsidRPr="005B5D12">
        <w:rPr>
          <w:rFonts w:eastAsia="Times New Roman"/>
          <w:color w:val="000000" w:themeColor="text1"/>
          <w:sz w:val="28"/>
          <w:szCs w:val="28"/>
          <w:lang w:val="es-ES" w:eastAsia="es-ES"/>
        </w:rPr>
        <w:t>43 (parcial) de la Ley 1551 de 2012 “[p]</w:t>
      </w:r>
      <w:proofErr w:type="spellStart"/>
      <w:r w:rsidR="00000BF5" w:rsidRPr="005B5D12">
        <w:rPr>
          <w:rFonts w:eastAsia="Times New Roman"/>
          <w:color w:val="000000" w:themeColor="text1"/>
          <w:sz w:val="28"/>
          <w:szCs w:val="28"/>
          <w:lang w:val="es-ES" w:eastAsia="es-ES"/>
        </w:rPr>
        <w:t>or</w:t>
      </w:r>
      <w:proofErr w:type="spellEnd"/>
      <w:r w:rsidR="00000BF5" w:rsidRPr="005B5D12">
        <w:rPr>
          <w:rFonts w:eastAsia="Times New Roman"/>
          <w:color w:val="000000" w:themeColor="text1"/>
          <w:sz w:val="28"/>
          <w:szCs w:val="28"/>
          <w:lang w:val="es-ES" w:eastAsia="es-ES"/>
        </w:rPr>
        <w:t xml:space="preserve"> cual se dictan normas para modernizar la organización y el funcionamiento </w:t>
      </w:r>
      <w:proofErr w:type="gramStart"/>
      <w:r w:rsidR="00000BF5" w:rsidRPr="005B5D12">
        <w:rPr>
          <w:rFonts w:eastAsia="Times New Roman"/>
          <w:color w:val="000000" w:themeColor="text1"/>
          <w:sz w:val="28"/>
          <w:szCs w:val="28"/>
          <w:lang w:val="es-ES" w:eastAsia="es-ES"/>
        </w:rPr>
        <w:t>de los municipio</w:t>
      </w:r>
      <w:proofErr w:type="gramEnd"/>
    </w:p>
    <w:p w14:paraId="1D1F1C49" w14:textId="7EDD1A60" w:rsidR="00B30DD5" w:rsidRPr="005B5D12" w:rsidRDefault="00000BF5" w:rsidP="00EB4897">
      <w:pPr>
        <w:pStyle w:val="Style5"/>
        <w:widowControl/>
        <w:spacing w:line="240" w:lineRule="auto"/>
        <w:ind w:left="3261"/>
        <w:contextualSpacing/>
        <w:rPr>
          <w:i/>
          <w:iCs/>
          <w:color w:val="000000" w:themeColor="text1"/>
          <w:sz w:val="28"/>
          <w:lang w:val="es-ES"/>
        </w:rPr>
      </w:pPr>
      <w:r w:rsidRPr="005B5D12">
        <w:rPr>
          <w:rFonts w:eastAsia="Times New Roman"/>
          <w:color w:val="000000" w:themeColor="text1"/>
          <w:sz w:val="28"/>
          <w:szCs w:val="28"/>
          <w:lang w:val="es-ES" w:eastAsia="es-ES"/>
        </w:rPr>
        <w:t>s”</w:t>
      </w:r>
    </w:p>
    <w:p w14:paraId="310F7A0F" w14:textId="39CA6DB0" w:rsidR="005661FF" w:rsidRPr="005B5D12" w:rsidRDefault="005661FF" w:rsidP="00EB4897">
      <w:pPr>
        <w:ind w:left="3261"/>
        <w:contextualSpacing/>
        <w:jc w:val="both"/>
        <w:rPr>
          <w:i/>
          <w:iCs/>
          <w:color w:val="000000" w:themeColor="text1"/>
          <w:sz w:val="28"/>
          <w:szCs w:val="28"/>
          <w:lang w:val="es-ES"/>
        </w:rPr>
      </w:pPr>
    </w:p>
    <w:p w14:paraId="25DEC36B" w14:textId="280C44AA" w:rsidR="005661FF" w:rsidRPr="005B5D12" w:rsidRDefault="005661FF" w:rsidP="00EB4897">
      <w:pPr>
        <w:ind w:left="3261"/>
        <w:contextualSpacing/>
        <w:jc w:val="both"/>
        <w:rPr>
          <w:color w:val="000000" w:themeColor="text1"/>
          <w:sz w:val="28"/>
          <w:szCs w:val="28"/>
          <w:lang w:val="es-ES"/>
        </w:rPr>
      </w:pPr>
      <w:r w:rsidRPr="005B5D12">
        <w:rPr>
          <w:b/>
          <w:bCs/>
          <w:color w:val="000000" w:themeColor="text1"/>
          <w:sz w:val="28"/>
          <w:szCs w:val="28"/>
          <w:lang w:val="es-ES"/>
        </w:rPr>
        <w:t>Demandante</w:t>
      </w:r>
      <w:r w:rsidR="0060184D" w:rsidRPr="005B5D12">
        <w:rPr>
          <w:b/>
          <w:bCs/>
          <w:color w:val="000000" w:themeColor="text1"/>
          <w:sz w:val="28"/>
          <w:szCs w:val="28"/>
          <w:lang w:val="es-ES"/>
        </w:rPr>
        <w:t>s</w:t>
      </w:r>
      <w:r w:rsidR="00C936C8" w:rsidRPr="005B5D12">
        <w:rPr>
          <w:color w:val="000000" w:themeColor="text1"/>
          <w:sz w:val="28"/>
          <w:szCs w:val="28"/>
          <w:lang w:val="es-ES" w:eastAsia="es-ES"/>
        </w:rPr>
        <w:t xml:space="preserve"> la</w:t>
      </w:r>
      <w:r w:rsidRPr="005B5D12">
        <w:rPr>
          <w:b/>
          <w:bCs/>
          <w:color w:val="000000" w:themeColor="text1"/>
          <w:sz w:val="28"/>
          <w:szCs w:val="28"/>
          <w:lang w:val="es-ES"/>
        </w:rPr>
        <w:t xml:space="preserve">: </w:t>
      </w:r>
      <w:r w:rsidR="00A81EC9" w:rsidRPr="005B5D12">
        <w:rPr>
          <w:color w:val="000000" w:themeColor="text1"/>
          <w:sz w:val="28"/>
          <w:szCs w:val="28"/>
          <w:lang w:val="es-ES"/>
        </w:rPr>
        <w:t>David Alonso Ospina Hernández y otros</w:t>
      </w:r>
      <w:r w:rsidR="00A81EC9" w:rsidRPr="005B5D12">
        <w:rPr>
          <w:rStyle w:val="Refdenotaalpie"/>
          <w:color w:val="000000" w:themeColor="text1"/>
          <w:sz w:val="28"/>
          <w:szCs w:val="28"/>
          <w:lang w:val="es-ES"/>
        </w:rPr>
        <w:footnoteReference w:id="2"/>
      </w:r>
    </w:p>
    <w:p w14:paraId="0DBDCF46" w14:textId="77777777" w:rsidR="00D404E4" w:rsidRPr="005B5D12" w:rsidRDefault="00D404E4" w:rsidP="00EB4897">
      <w:pPr>
        <w:ind w:left="3261"/>
        <w:contextualSpacing/>
        <w:jc w:val="both"/>
        <w:rPr>
          <w:color w:val="000000" w:themeColor="text1"/>
          <w:sz w:val="28"/>
          <w:szCs w:val="28"/>
          <w:lang w:val="es-ES"/>
        </w:rPr>
      </w:pPr>
    </w:p>
    <w:p w14:paraId="45C56F72" w14:textId="191CA1B7" w:rsidR="00D404E4" w:rsidRPr="005B5D12" w:rsidRDefault="00D404E4" w:rsidP="00EB4897">
      <w:pPr>
        <w:pStyle w:val="Ttulo1"/>
        <w:ind w:left="3261"/>
        <w:contextualSpacing/>
        <w:jc w:val="both"/>
        <w:rPr>
          <w:b w:val="0"/>
          <w:bCs w:val="0"/>
          <w:color w:val="000000" w:themeColor="text1"/>
          <w:lang w:val="es-ES"/>
        </w:rPr>
      </w:pPr>
      <w:r w:rsidRPr="005B5D12">
        <w:rPr>
          <w:color w:val="000000" w:themeColor="text1"/>
          <w:lang w:val="es-ES"/>
        </w:rPr>
        <w:t xml:space="preserve">Magistrado </w:t>
      </w:r>
      <w:r w:rsidR="00E24421" w:rsidRPr="005B5D12">
        <w:rPr>
          <w:color w:val="000000" w:themeColor="text1"/>
          <w:lang w:val="es-ES"/>
        </w:rPr>
        <w:t>p</w:t>
      </w:r>
      <w:r w:rsidRPr="005B5D12">
        <w:rPr>
          <w:color w:val="000000" w:themeColor="text1"/>
          <w:lang w:val="es-ES"/>
        </w:rPr>
        <w:t>onente</w:t>
      </w:r>
      <w:r w:rsidRPr="005B5D12">
        <w:rPr>
          <w:b w:val="0"/>
          <w:color w:val="000000" w:themeColor="text1"/>
          <w:lang w:val="es-ES"/>
        </w:rPr>
        <w:t xml:space="preserve">: </w:t>
      </w:r>
      <w:r w:rsidRPr="005B5D12">
        <w:rPr>
          <w:b w:val="0"/>
          <w:bCs w:val="0"/>
          <w:color w:val="000000" w:themeColor="text1"/>
          <w:lang w:val="es-ES"/>
        </w:rPr>
        <w:t>Jorge Enrique Ibáñez Najar</w:t>
      </w:r>
    </w:p>
    <w:p w14:paraId="42513909" w14:textId="77777777" w:rsidR="00D404E4" w:rsidRPr="005B5D12" w:rsidRDefault="00D404E4" w:rsidP="00EB4897">
      <w:pPr>
        <w:ind w:left="2694"/>
        <w:contextualSpacing/>
        <w:rPr>
          <w:color w:val="000000" w:themeColor="text1"/>
          <w:sz w:val="28"/>
          <w:szCs w:val="28"/>
          <w:lang w:val="es-ES"/>
        </w:rPr>
      </w:pPr>
    </w:p>
    <w:p w14:paraId="4475ACD1" w14:textId="77777777" w:rsidR="005661FF" w:rsidRPr="005B5D12" w:rsidRDefault="005661FF" w:rsidP="00EB4897">
      <w:pPr>
        <w:shd w:val="clear" w:color="auto" w:fill="FFFFFF" w:themeFill="background1"/>
        <w:contextualSpacing/>
        <w:rPr>
          <w:color w:val="000000" w:themeColor="text1"/>
          <w:sz w:val="28"/>
          <w:szCs w:val="28"/>
          <w:lang w:val="es-ES"/>
        </w:rPr>
      </w:pPr>
    </w:p>
    <w:p w14:paraId="1D35AE5C" w14:textId="0E75A262" w:rsidR="00D404E4" w:rsidRPr="005B5D12" w:rsidRDefault="00D404E4" w:rsidP="00EB4897">
      <w:pPr>
        <w:shd w:val="clear" w:color="auto" w:fill="FFFFFF" w:themeFill="background1"/>
        <w:contextualSpacing/>
        <w:jc w:val="both"/>
        <w:rPr>
          <w:color w:val="000000" w:themeColor="text1"/>
          <w:sz w:val="28"/>
          <w:szCs w:val="28"/>
          <w:lang w:val="es-ES"/>
        </w:rPr>
      </w:pPr>
      <w:r w:rsidRPr="005B5D12">
        <w:rPr>
          <w:color w:val="000000" w:themeColor="text1"/>
          <w:sz w:val="28"/>
          <w:szCs w:val="28"/>
          <w:lang w:val="es-ES"/>
        </w:rPr>
        <w:t>Bogotá D.C.,</w:t>
      </w:r>
      <w:r w:rsidR="00DF52CA" w:rsidRPr="005B5D12">
        <w:rPr>
          <w:color w:val="000000" w:themeColor="text1"/>
          <w:sz w:val="28"/>
          <w:szCs w:val="28"/>
          <w:lang w:val="es-ES"/>
        </w:rPr>
        <w:t xml:space="preserve"> </w:t>
      </w:r>
      <w:r w:rsidR="00C06689" w:rsidRPr="005B5D12">
        <w:rPr>
          <w:color w:val="000000" w:themeColor="text1"/>
          <w:sz w:val="28"/>
          <w:szCs w:val="28"/>
          <w:lang w:val="es-ES"/>
        </w:rPr>
        <w:t>veintinueve</w:t>
      </w:r>
      <w:r w:rsidRPr="005B5D12">
        <w:rPr>
          <w:color w:val="000000" w:themeColor="text1"/>
          <w:sz w:val="28"/>
          <w:szCs w:val="28"/>
          <w:lang w:val="es-ES"/>
        </w:rPr>
        <w:t xml:space="preserve"> </w:t>
      </w:r>
      <w:r w:rsidR="00C06689" w:rsidRPr="005B5D12">
        <w:rPr>
          <w:color w:val="000000" w:themeColor="text1"/>
          <w:sz w:val="28"/>
          <w:szCs w:val="28"/>
          <w:lang w:val="es-ES"/>
        </w:rPr>
        <w:t>(29)</w:t>
      </w:r>
      <w:r w:rsidRPr="005B5D12">
        <w:rPr>
          <w:color w:val="000000" w:themeColor="text1"/>
          <w:sz w:val="28"/>
          <w:szCs w:val="28"/>
          <w:lang w:val="es-ES"/>
        </w:rPr>
        <w:t xml:space="preserve"> de </w:t>
      </w:r>
      <w:r w:rsidR="00C06689" w:rsidRPr="005B5D12">
        <w:rPr>
          <w:color w:val="000000" w:themeColor="text1"/>
          <w:sz w:val="28"/>
          <w:szCs w:val="28"/>
          <w:lang w:val="es-ES"/>
        </w:rPr>
        <w:t>mayo</w:t>
      </w:r>
      <w:r w:rsidRPr="005B5D12">
        <w:rPr>
          <w:color w:val="000000" w:themeColor="text1"/>
          <w:sz w:val="28"/>
          <w:szCs w:val="28"/>
          <w:lang w:val="es-ES"/>
        </w:rPr>
        <w:t xml:space="preserve"> de dos mil </w:t>
      </w:r>
      <w:r w:rsidR="00E24421" w:rsidRPr="005B5D12">
        <w:rPr>
          <w:color w:val="000000" w:themeColor="text1"/>
          <w:sz w:val="28"/>
          <w:szCs w:val="28"/>
          <w:lang w:val="es-ES"/>
        </w:rPr>
        <w:t>veinticinco</w:t>
      </w:r>
      <w:r w:rsidRPr="005B5D12">
        <w:rPr>
          <w:color w:val="000000" w:themeColor="text1"/>
          <w:sz w:val="28"/>
          <w:szCs w:val="28"/>
          <w:lang w:val="es-ES"/>
        </w:rPr>
        <w:t xml:space="preserve"> (202</w:t>
      </w:r>
      <w:r w:rsidR="00E24421" w:rsidRPr="005B5D12">
        <w:rPr>
          <w:color w:val="000000" w:themeColor="text1"/>
          <w:sz w:val="28"/>
          <w:szCs w:val="28"/>
          <w:lang w:val="es-ES"/>
        </w:rPr>
        <w:t>5</w:t>
      </w:r>
      <w:r w:rsidRPr="005B5D12">
        <w:rPr>
          <w:color w:val="000000" w:themeColor="text1"/>
          <w:sz w:val="28"/>
          <w:szCs w:val="28"/>
          <w:lang w:val="es-ES"/>
        </w:rPr>
        <w:t>)</w:t>
      </w:r>
    </w:p>
    <w:p w14:paraId="2F6EC5EE" w14:textId="77777777" w:rsidR="00D404E4" w:rsidRPr="005B5D12" w:rsidRDefault="00D404E4" w:rsidP="00EB4897">
      <w:pPr>
        <w:contextualSpacing/>
        <w:jc w:val="both"/>
        <w:rPr>
          <w:color w:val="000000" w:themeColor="text1"/>
          <w:sz w:val="28"/>
          <w:szCs w:val="28"/>
          <w:lang w:val="es-ES"/>
        </w:rPr>
      </w:pPr>
    </w:p>
    <w:p w14:paraId="47AC1261" w14:textId="3C73C561" w:rsidR="00D404E4" w:rsidRPr="005B5D12" w:rsidRDefault="00D404E4" w:rsidP="00EB4897">
      <w:pPr>
        <w:autoSpaceDE w:val="0"/>
        <w:autoSpaceDN w:val="0"/>
        <w:contextualSpacing/>
        <w:jc w:val="both"/>
        <w:rPr>
          <w:color w:val="000000" w:themeColor="text1"/>
          <w:sz w:val="28"/>
          <w:szCs w:val="28"/>
          <w:lang w:val="es-ES" w:eastAsia="es-ES"/>
        </w:rPr>
      </w:pPr>
      <w:r w:rsidRPr="005B5D12">
        <w:rPr>
          <w:color w:val="000000" w:themeColor="text1"/>
          <w:sz w:val="28"/>
          <w:szCs w:val="28"/>
          <w:lang w:val="es-ES" w:eastAsia="es-ES"/>
        </w:rPr>
        <w:t>La Sala Plena de la Corte Constitucional, en ejercicio de sus atribuciones constitucionales y legales, en especial</w:t>
      </w:r>
      <w:r w:rsidR="008212F6" w:rsidRPr="005B5D12">
        <w:rPr>
          <w:color w:val="000000" w:themeColor="text1"/>
          <w:sz w:val="28"/>
          <w:szCs w:val="28"/>
          <w:lang w:val="es-ES" w:eastAsia="es-ES"/>
        </w:rPr>
        <w:t xml:space="preserve">, de </w:t>
      </w:r>
      <w:r w:rsidRPr="005B5D12">
        <w:rPr>
          <w:color w:val="000000" w:themeColor="text1"/>
          <w:sz w:val="28"/>
          <w:szCs w:val="28"/>
          <w:lang w:val="es-ES" w:eastAsia="es-ES"/>
        </w:rPr>
        <w:t xml:space="preserve">las </w:t>
      </w:r>
      <w:r w:rsidR="007D7766" w:rsidRPr="005B5D12">
        <w:rPr>
          <w:color w:val="000000" w:themeColor="text1"/>
          <w:sz w:val="28"/>
          <w:szCs w:val="28"/>
          <w:lang w:val="es-ES" w:eastAsia="es-ES"/>
        </w:rPr>
        <w:t>establecidas</w:t>
      </w:r>
      <w:r w:rsidRPr="005B5D12">
        <w:rPr>
          <w:color w:val="000000" w:themeColor="text1"/>
          <w:sz w:val="28"/>
          <w:szCs w:val="28"/>
          <w:lang w:val="es-ES" w:eastAsia="es-ES"/>
        </w:rPr>
        <w:t xml:space="preserve"> en el artículo 241 de la Constitución Política, y cumplidos todos los trámites y requisitos </w:t>
      </w:r>
      <w:r w:rsidR="008212F6" w:rsidRPr="005B5D12">
        <w:rPr>
          <w:color w:val="000000" w:themeColor="text1"/>
          <w:sz w:val="28"/>
          <w:szCs w:val="28"/>
          <w:lang w:val="es-ES" w:eastAsia="es-ES"/>
        </w:rPr>
        <w:t>establecidos</w:t>
      </w:r>
      <w:r w:rsidRPr="005B5D12">
        <w:rPr>
          <w:color w:val="000000" w:themeColor="text1"/>
          <w:sz w:val="28"/>
          <w:szCs w:val="28"/>
          <w:lang w:val="es-ES" w:eastAsia="es-ES"/>
        </w:rPr>
        <w:t xml:space="preserve"> en el Decreto Ley 2067 de 1991, ha proferido la siguiente</w:t>
      </w:r>
    </w:p>
    <w:p w14:paraId="011D0B86" w14:textId="77777777" w:rsidR="00EC6AEA" w:rsidRPr="005B5D12" w:rsidRDefault="00EC6AEA" w:rsidP="00EB4897">
      <w:pPr>
        <w:autoSpaceDE w:val="0"/>
        <w:autoSpaceDN w:val="0"/>
        <w:contextualSpacing/>
        <w:jc w:val="both"/>
        <w:rPr>
          <w:color w:val="000000" w:themeColor="text1"/>
          <w:sz w:val="28"/>
          <w:szCs w:val="28"/>
          <w:lang w:val="es-ES" w:eastAsia="es-ES"/>
        </w:rPr>
      </w:pPr>
    </w:p>
    <w:p w14:paraId="22366ABB" w14:textId="77777777" w:rsidR="00BC3D95" w:rsidRPr="005B5D12" w:rsidRDefault="00BC3D95" w:rsidP="00EB4897">
      <w:pPr>
        <w:contextualSpacing/>
        <w:jc w:val="center"/>
        <w:rPr>
          <w:b/>
          <w:color w:val="000000" w:themeColor="text1"/>
          <w:sz w:val="28"/>
          <w:szCs w:val="28"/>
          <w:lang w:val="es-ES"/>
        </w:rPr>
      </w:pPr>
      <w:r w:rsidRPr="005B5D12">
        <w:rPr>
          <w:b/>
          <w:color w:val="000000" w:themeColor="text1"/>
          <w:sz w:val="28"/>
          <w:szCs w:val="28"/>
          <w:lang w:val="es-ES"/>
        </w:rPr>
        <w:t>SENTENCIA</w:t>
      </w:r>
    </w:p>
    <w:p w14:paraId="5851D9E2" w14:textId="77777777" w:rsidR="00EC6AEA" w:rsidRPr="005B5D12" w:rsidRDefault="00EC6AEA" w:rsidP="00EB4897">
      <w:pPr>
        <w:contextualSpacing/>
        <w:jc w:val="both"/>
        <w:rPr>
          <w:color w:val="000000" w:themeColor="text1"/>
          <w:sz w:val="28"/>
          <w:szCs w:val="28"/>
          <w:lang w:val="es-ES"/>
        </w:rPr>
      </w:pPr>
    </w:p>
    <w:p w14:paraId="1CABF0D2" w14:textId="6D405D5A" w:rsidR="00A81EC9" w:rsidRPr="005B5D12" w:rsidRDefault="0060184D" w:rsidP="00EB4897">
      <w:pPr>
        <w:pStyle w:val="Style5"/>
        <w:widowControl/>
        <w:spacing w:line="240" w:lineRule="auto"/>
        <w:contextualSpacing/>
        <w:rPr>
          <w:i/>
          <w:iCs/>
          <w:color w:val="000000" w:themeColor="text1"/>
          <w:sz w:val="28"/>
          <w:lang w:val="es-ES"/>
        </w:rPr>
      </w:pPr>
      <w:r w:rsidRPr="005B5D12">
        <w:rPr>
          <w:color w:val="000000" w:themeColor="text1"/>
          <w:sz w:val="28"/>
          <w:szCs w:val="28"/>
          <w:lang w:val="es-ES"/>
        </w:rPr>
        <w:t xml:space="preserve">Dentro del proceso adelantado en los términos de los artículos 241.4 y 242 de la Constitución y del Decreto 2067 de 1991 y con ocasión de la acción pública de inconstitucionalidad presentada por </w:t>
      </w:r>
      <w:r w:rsidR="00A81EC9" w:rsidRPr="005B5D12">
        <w:rPr>
          <w:color w:val="000000" w:themeColor="text1"/>
          <w:sz w:val="28"/>
          <w:szCs w:val="28"/>
          <w:lang w:val="es-ES"/>
        </w:rPr>
        <w:t>el ciudadano David Alonso Ospina Hernández y otros</w:t>
      </w:r>
      <w:r w:rsidR="00A81EC9" w:rsidRPr="005B5D12">
        <w:rPr>
          <w:rStyle w:val="Refdenotaalpie"/>
          <w:color w:val="000000" w:themeColor="text1"/>
          <w:sz w:val="28"/>
          <w:lang w:val="es-ES"/>
        </w:rPr>
        <w:footnoteReference w:id="3"/>
      </w:r>
      <w:r w:rsidR="00A81EC9" w:rsidRPr="005B5D12">
        <w:rPr>
          <w:color w:val="000000" w:themeColor="text1"/>
          <w:sz w:val="28"/>
          <w:szCs w:val="28"/>
          <w:lang w:val="es-ES"/>
        </w:rPr>
        <w:t xml:space="preserve"> en contra del artículo 43 (parcial) </w:t>
      </w:r>
      <w:r w:rsidR="00A81EC9" w:rsidRPr="005B5D12">
        <w:rPr>
          <w:rFonts w:eastAsia="Times New Roman"/>
          <w:color w:val="000000" w:themeColor="text1"/>
          <w:sz w:val="28"/>
          <w:szCs w:val="28"/>
          <w:lang w:val="es-ES" w:eastAsia="es-ES"/>
        </w:rPr>
        <w:t>de la Ley 1551 de 2012 “[p]</w:t>
      </w:r>
      <w:proofErr w:type="spellStart"/>
      <w:r w:rsidR="00A81EC9" w:rsidRPr="005B5D12">
        <w:rPr>
          <w:rFonts w:eastAsia="Times New Roman"/>
          <w:color w:val="000000" w:themeColor="text1"/>
          <w:sz w:val="28"/>
          <w:szCs w:val="28"/>
          <w:lang w:val="es-ES" w:eastAsia="es-ES"/>
        </w:rPr>
        <w:t>or</w:t>
      </w:r>
      <w:proofErr w:type="spellEnd"/>
      <w:r w:rsidR="00A81EC9" w:rsidRPr="005B5D12">
        <w:rPr>
          <w:rFonts w:eastAsia="Times New Roman"/>
          <w:color w:val="000000" w:themeColor="text1"/>
          <w:sz w:val="28"/>
          <w:szCs w:val="28"/>
          <w:lang w:val="es-ES" w:eastAsia="es-ES"/>
        </w:rPr>
        <w:t xml:space="preserve"> la cual se dictan normas para modernizar la organización y el funcionamiento de los municipios”</w:t>
      </w:r>
      <w:r w:rsidR="00D523C5" w:rsidRPr="005B5D12">
        <w:rPr>
          <w:rFonts w:eastAsia="Times New Roman"/>
          <w:color w:val="000000" w:themeColor="text1"/>
          <w:sz w:val="28"/>
          <w:szCs w:val="28"/>
          <w:lang w:val="es-ES" w:eastAsia="es-ES"/>
        </w:rPr>
        <w:t>.</w:t>
      </w:r>
    </w:p>
    <w:p w14:paraId="53B4BD3D" w14:textId="77777777" w:rsidR="00545797" w:rsidRPr="005B5D12" w:rsidRDefault="00545797" w:rsidP="00EB4897">
      <w:pPr>
        <w:kinsoku w:val="0"/>
        <w:overflowPunct w:val="0"/>
        <w:autoSpaceDE w:val="0"/>
        <w:autoSpaceDN w:val="0"/>
        <w:adjustRightInd w:val="0"/>
        <w:ind w:right="49"/>
        <w:contextualSpacing/>
        <w:jc w:val="both"/>
        <w:rPr>
          <w:b/>
          <w:bCs/>
          <w:color w:val="000000" w:themeColor="text1"/>
          <w:sz w:val="28"/>
          <w:szCs w:val="28"/>
          <w:lang w:val="es-ES"/>
        </w:rPr>
      </w:pPr>
    </w:p>
    <w:p w14:paraId="18054FAB" w14:textId="77777777" w:rsidR="00B20BE4" w:rsidRPr="005B5D12" w:rsidRDefault="00B20BE4" w:rsidP="00EB4897">
      <w:pPr>
        <w:kinsoku w:val="0"/>
        <w:overflowPunct w:val="0"/>
        <w:autoSpaceDE w:val="0"/>
        <w:autoSpaceDN w:val="0"/>
        <w:adjustRightInd w:val="0"/>
        <w:ind w:right="49"/>
        <w:contextualSpacing/>
        <w:jc w:val="both"/>
        <w:rPr>
          <w:b/>
          <w:bCs/>
          <w:i/>
          <w:iCs/>
          <w:color w:val="000000" w:themeColor="text1"/>
          <w:sz w:val="28"/>
          <w:szCs w:val="28"/>
          <w:lang w:val="es-ES"/>
        </w:rPr>
      </w:pPr>
      <w:r w:rsidRPr="005B5D12">
        <w:rPr>
          <w:b/>
          <w:bCs/>
          <w:i/>
          <w:iCs/>
          <w:color w:val="000000" w:themeColor="text1"/>
          <w:sz w:val="28"/>
          <w:szCs w:val="28"/>
          <w:lang w:val="es-ES"/>
        </w:rPr>
        <w:t>Síntesis de la decisión</w:t>
      </w:r>
    </w:p>
    <w:p w14:paraId="1ECE0FE4" w14:textId="77777777" w:rsidR="00B20BE4" w:rsidRPr="005B5D12" w:rsidRDefault="00B20BE4"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F5165D4" w14:textId="315D1461" w:rsidR="00E4093E" w:rsidRPr="005B5D12" w:rsidRDefault="00B20BE4" w:rsidP="00EB4897">
      <w:pPr>
        <w:pStyle w:val="Prrafodelista"/>
        <w:tabs>
          <w:tab w:val="left" w:pos="426"/>
        </w:tabs>
        <w:ind w:left="0" w:right="104"/>
        <w:jc w:val="both"/>
        <w:rPr>
          <w:color w:val="000000" w:themeColor="text1"/>
          <w:sz w:val="28"/>
          <w:szCs w:val="28"/>
          <w:lang w:val="es-ES"/>
        </w:rPr>
      </w:pPr>
      <w:r w:rsidRPr="005B5D12">
        <w:rPr>
          <w:color w:val="000000" w:themeColor="text1"/>
          <w:sz w:val="28"/>
          <w:szCs w:val="28"/>
          <w:lang w:val="es-ES"/>
        </w:rPr>
        <w:t>En esta providencia</w:t>
      </w:r>
      <w:r w:rsidR="00F92A99" w:rsidRPr="005B5D12">
        <w:rPr>
          <w:color w:val="000000" w:themeColor="text1"/>
          <w:sz w:val="28"/>
          <w:szCs w:val="28"/>
          <w:lang w:val="es-ES"/>
        </w:rPr>
        <w:t>,</w:t>
      </w:r>
      <w:r w:rsidRPr="005B5D12">
        <w:rPr>
          <w:color w:val="000000" w:themeColor="text1"/>
          <w:sz w:val="28"/>
          <w:szCs w:val="28"/>
          <w:lang w:val="es-ES"/>
        </w:rPr>
        <w:t xml:space="preserve"> la </w:t>
      </w:r>
      <w:r w:rsidR="00C37250" w:rsidRPr="005B5D12">
        <w:rPr>
          <w:color w:val="000000" w:themeColor="text1"/>
          <w:sz w:val="28"/>
          <w:szCs w:val="28"/>
          <w:lang w:val="es-ES"/>
        </w:rPr>
        <w:t xml:space="preserve">Corte </w:t>
      </w:r>
      <w:r w:rsidRPr="005B5D12">
        <w:rPr>
          <w:color w:val="000000" w:themeColor="text1"/>
          <w:sz w:val="28"/>
          <w:szCs w:val="28"/>
          <w:lang w:val="es-ES"/>
        </w:rPr>
        <w:t xml:space="preserve">estudió una </w:t>
      </w:r>
      <w:r w:rsidR="00260116" w:rsidRPr="005B5D12">
        <w:rPr>
          <w:color w:val="000000" w:themeColor="text1"/>
          <w:sz w:val="28"/>
          <w:szCs w:val="28"/>
          <w:lang w:val="es-ES"/>
        </w:rPr>
        <w:t xml:space="preserve">acción pública </w:t>
      </w:r>
      <w:r w:rsidR="00EC6AEA" w:rsidRPr="005B5D12">
        <w:rPr>
          <w:color w:val="000000" w:themeColor="text1"/>
          <w:sz w:val="28"/>
          <w:szCs w:val="28"/>
          <w:lang w:val="es-ES"/>
        </w:rPr>
        <w:t xml:space="preserve">de inconstitucionalidad </w:t>
      </w:r>
      <w:r w:rsidR="00545797" w:rsidRPr="005B5D12">
        <w:rPr>
          <w:color w:val="000000" w:themeColor="text1"/>
          <w:sz w:val="28"/>
          <w:szCs w:val="28"/>
          <w:lang w:val="es-ES"/>
        </w:rPr>
        <w:t xml:space="preserve">presentada </w:t>
      </w:r>
      <w:r w:rsidRPr="005B5D12">
        <w:rPr>
          <w:color w:val="000000" w:themeColor="text1"/>
          <w:sz w:val="28"/>
          <w:szCs w:val="28"/>
          <w:lang w:val="es-ES"/>
        </w:rPr>
        <w:t xml:space="preserve">en contra de la expresión “que requiere la aprobación de la mitad más uno de los integrantes del respectivo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w:t>
      </w:r>
      <w:r w:rsidRPr="005B5D12">
        <w:rPr>
          <w:i/>
          <w:iCs/>
          <w:color w:val="000000" w:themeColor="text1"/>
          <w:sz w:val="28"/>
          <w:szCs w:val="28"/>
          <w:lang w:val="es-ES"/>
        </w:rPr>
        <w:t xml:space="preserve"> </w:t>
      </w:r>
      <w:r w:rsidRPr="005B5D12">
        <w:rPr>
          <w:color w:val="000000" w:themeColor="text1"/>
          <w:sz w:val="28"/>
          <w:szCs w:val="28"/>
          <w:lang w:val="es-ES"/>
        </w:rPr>
        <w:t>contenida en el artículo 43 de la Ley 1551 de 2012,</w:t>
      </w:r>
      <w:r w:rsidR="00594107" w:rsidRPr="005B5D12">
        <w:rPr>
          <w:color w:val="000000" w:themeColor="text1"/>
          <w:sz w:val="28"/>
          <w:szCs w:val="28"/>
          <w:lang w:val="es-ES"/>
        </w:rPr>
        <w:t xml:space="preserve"> </w:t>
      </w:r>
      <w:r w:rsidR="00F92A99" w:rsidRPr="005B5D12">
        <w:rPr>
          <w:color w:val="000000" w:themeColor="text1"/>
          <w:sz w:val="28"/>
          <w:szCs w:val="28"/>
          <w:lang w:val="es-ES"/>
        </w:rPr>
        <w:t xml:space="preserve">que </w:t>
      </w:r>
      <w:r w:rsidR="00EC6AEA" w:rsidRPr="005B5D12">
        <w:rPr>
          <w:color w:val="000000" w:themeColor="text1"/>
          <w:sz w:val="28"/>
          <w:szCs w:val="28"/>
          <w:lang w:val="es-ES"/>
        </w:rPr>
        <w:t>adicionó</w:t>
      </w:r>
      <w:r w:rsidRPr="005B5D12">
        <w:rPr>
          <w:color w:val="000000" w:themeColor="text1"/>
          <w:sz w:val="28"/>
          <w:szCs w:val="28"/>
          <w:lang w:val="es-ES"/>
        </w:rPr>
        <w:t xml:space="preserve"> el artículo</w:t>
      </w:r>
      <w:r w:rsidR="00EC6AEA" w:rsidRPr="005B5D12">
        <w:rPr>
          <w:color w:val="000000" w:themeColor="text1"/>
          <w:sz w:val="28"/>
          <w:szCs w:val="28"/>
          <w:lang w:val="es-ES"/>
        </w:rPr>
        <w:t xml:space="preserve"> 131 de la Ley</w:t>
      </w:r>
      <w:r w:rsidRPr="005B5D12">
        <w:rPr>
          <w:color w:val="000000" w:themeColor="text1"/>
          <w:sz w:val="28"/>
          <w:szCs w:val="28"/>
          <w:lang w:val="es-ES"/>
        </w:rPr>
        <w:t xml:space="preserve"> 136 de 1994.</w:t>
      </w:r>
      <w:r w:rsidR="00594107" w:rsidRPr="005B5D12">
        <w:rPr>
          <w:color w:val="000000" w:themeColor="text1"/>
          <w:sz w:val="28"/>
          <w:szCs w:val="28"/>
          <w:lang w:val="es-ES"/>
        </w:rPr>
        <w:t xml:space="preserve"> </w:t>
      </w:r>
      <w:r w:rsidR="00F904F2" w:rsidRPr="005B5D12">
        <w:rPr>
          <w:color w:val="000000" w:themeColor="text1"/>
          <w:sz w:val="28"/>
          <w:szCs w:val="28"/>
          <w:lang w:val="es-ES"/>
        </w:rPr>
        <w:t>Según los accionantes, dicha</w:t>
      </w:r>
      <w:r w:rsidR="00E4093E" w:rsidRPr="005B5D12">
        <w:rPr>
          <w:color w:val="000000" w:themeColor="text1"/>
          <w:sz w:val="28"/>
          <w:szCs w:val="28"/>
          <w:lang w:val="es-ES"/>
        </w:rPr>
        <w:t xml:space="preserve"> expresión </w:t>
      </w:r>
      <w:r w:rsidRPr="005B5D12">
        <w:rPr>
          <w:color w:val="000000" w:themeColor="text1"/>
          <w:sz w:val="28"/>
          <w:szCs w:val="28"/>
          <w:lang w:val="es-ES"/>
        </w:rPr>
        <w:t>vulnera el numeral 4º del artículo 318 de la Constitución</w:t>
      </w:r>
      <w:r w:rsidR="00F904F2" w:rsidRPr="005B5D12">
        <w:rPr>
          <w:color w:val="000000" w:themeColor="text1"/>
          <w:sz w:val="28"/>
          <w:szCs w:val="28"/>
          <w:lang w:val="es-ES"/>
        </w:rPr>
        <w:t xml:space="preserve">, que atribuye a </w:t>
      </w:r>
      <w:r w:rsidRPr="005B5D12">
        <w:rPr>
          <w:color w:val="000000" w:themeColor="text1"/>
          <w:sz w:val="28"/>
          <w:szCs w:val="28"/>
          <w:lang w:val="es-ES"/>
        </w:rPr>
        <w:t xml:space="preserve">las juntas administradoras locales la facultad de distribuir las partidas globales </w:t>
      </w:r>
      <w:r w:rsidR="00F904F2" w:rsidRPr="005B5D12">
        <w:rPr>
          <w:color w:val="000000" w:themeColor="text1"/>
          <w:sz w:val="28"/>
          <w:szCs w:val="28"/>
          <w:lang w:val="es-ES"/>
        </w:rPr>
        <w:t>asignadas</w:t>
      </w:r>
      <w:r w:rsidR="00605E45" w:rsidRPr="005B5D12">
        <w:rPr>
          <w:color w:val="000000" w:themeColor="text1"/>
          <w:sz w:val="28"/>
          <w:szCs w:val="28"/>
          <w:lang w:val="es-ES"/>
        </w:rPr>
        <w:t xml:space="preserve"> por</w:t>
      </w:r>
      <w:r w:rsidRPr="005B5D12">
        <w:rPr>
          <w:color w:val="000000" w:themeColor="text1"/>
          <w:sz w:val="28"/>
          <w:szCs w:val="28"/>
          <w:lang w:val="es-ES"/>
        </w:rPr>
        <w:t xml:space="preserve"> el presupuesto municipal.</w:t>
      </w:r>
    </w:p>
    <w:p w14:paraId="0A970281" w14:textId="77777777" w:rsidR="00E4093E" w:rsidRPr="005B5D12" w:rsidRDefault="00E4093E" w:rsidP="00EB4897">
      <w:pPr>
        <w:pStyle w:val="Prrafodelista"/>
        <w:tabs>
          <w:tab w:val="left" w:pos="426"/>
        </w:tabs>
        <w:ind w:left="0" w:right="104"/>
        <w:jc w:val="both"/>
        <w:rPr>
          <w:color w:val="000000" w:themeColor="text1"/>
          <w:sz w:val="28"/>
          <w:szCs w:val="28"/>
          <w:lang w:val="es-ES"/>
        </w:rPr>
      </w:pPr>
    </w:p>
    <w:p w14:paraId="5E47E478" w14:textId="2B9BA426" w:rsidR="00E4093E" w:rsidRPr="005B5D12" w:rsidRDefault="00E4093E" w:rsidP="00EB4897">
      <w:pPr>
        <w:pStyle w:val="Prrafodelista"/>
        <w:tabs>
          <w:tab w:val="left" w:pos="426"/>
        </w:tabs>
        <w:ind w:left="0" w:right="104"/>
        <w:jc w:val="both"/>
        <w:rPr>
          <w:color w:val="000000" w:themeColor="text1"/>
          <w:sz w:val="28"/>
          <w:szCs w:val="28"/>
          <w:lang w:val="es-ES"/>
        </w:rPr>
      </w:pPr>
      <w:r w:rsidRPr="005B5D12">
        <w:rPr>
          <w:color w:val="000000" w:themeColor="text1"/>
          <w:sz w:val="28"/>
          <w:szCs w:val="28"/>
          <w:lang w:val="es-ES"/>
        </w:rPr>
        <w:t>Para determinar si e</w:t>
      </w:r>
      <w:r w:rsidR="006A68F5" w:rsidRPr="005B5D12">
        <w:rPr>
          <w:color w:val="000000" w:themeColor="text1"/>
          <w:sz w:val="28"/>
          <w:szCs w:val="28"/>
          <w:lang w:val="es-ES"/>
        </w:rPr>
        <w:t>l cargo de</w:t>
      </w:r>
      <w:r w:rsidRPr="005B5D12">
        <w:rPr>
          <w:color w:val="000000" w:themeColor="text1"/>
          <w:sz w:val="28"/>
          <w:szCs w:val="28"/>
          <w:lang w:val="es-ES"/>
        </w:rPr>
        <w:t xml:space="preserve"> la demanda estaba llamado a prospera</w:t>
      </w:r>
      <w:r w:rsidR="00EC6AEA" w:rsidRPr="005B5D12">
        <w:rPr>
          <w:color w:val="000000" w:themeColor="text1"/>
          <w:sz w:val="28"/>
          <w:szCs w:val="28"/>
          <w:lang w:val="es-ES"/>
        </w:rPr>
        <w:t>r</w:t>
      </w:r>
      <w:r w:rsidRPr="005B5D12">
        <w:rPr>
          <w:color w:val="000000" w:themeColor="text1"/>
          <w:sz w:val="28"/>
          <w:szCs w:val="28"/>
          <w:lang w:val="es-ES"/>
        </w:rPr>
        <w:t xml:space="preserve">, </w:t>
      </w:r>
      <w:r w:rsidR="00605E45" w:rsidRPr="005B5D12">
        <w:rPr>
          <w:color w:val="000000" w:themeColor="text1"/>
          <w:sz w:val="28"/>
          <w:szCs w:val="28"/>
          <w:lang w:val="es-ES"/>
        </w:rPr>
        <w:t>la Corte abordó: (i)</w:t>
      </w:r>
      <w:r w:rsidRPr="005B5D12">
        <w:rPr>
          <w:color w:val="000000" w:themeColor="text1"/>
          <w:sz w:val="28"/>
          <w:szCs w:val="28"/>
          <w:lang w:val="es-ES"/>
        </w:rPr>
        <w:t xml:space="preserve"> el concepto de democracia participativa y su relevancia territorial; </w:t>
      </w:r>
      <w:r w:rsidR="00605E45" w:rsidRPr="005B5D12">
        <w:rPr>
          <w:color w:val="000000" w:themeColor="text1"/>
          <w:sz w:val="28"/>
          <w:szCs w:val="28"/>
          <w:lang w:val="es-ES"/>
        </w:rPr>
        <w:t>(ii) l</w:t>
      </w:r>
      <w:r w:rsidRPr="005B5D12">
        <w:rPr>
          <w:color w:val="000000" w:themeColor="text1"/>
          <w:sz w:val="28"/>
          <w:szCs w:val="28"/>
          <w:lang w:val="es-ES"/>
        </w:rPr>
        <w:t>os principios de participación ciudadana en el régimen municipal;</w:t>
      </w:r>
      <w:r w:rsidR="00605E45" w:rsidRPr="005B5D12">
        <w:rPr>
          <w:color w:val="000000" w:themeColor="text1"/>
          <w:sz w:val="28"/>
          <w:szCs w:val="28"/>
          <w:lang w:val="es-ES"/>
        </w:rPr>
        <w:t xml:space="preserve"> (iii) </w:t>
      </w:r>
      <w:r w:rsidRPr="005B5D12">
        <w:rPr>
          <w:color w:val="000000" w:themeColor="text1"/>
          <w:sz w:val="28"/>
          <w:szCs w:val="28"/>
          <w:lang w:val="es-ES"/>
        </w:rPr>
        <w:t xml:space="preserve">las figuras de presupuesto participativo y de presupuesto municipal; </w:t>
      </w:r>
      <w:r w:rsidR="00385AF7" w:rsidRPr="005B5D12">
        <w:rPr>
          <w:color w:val="000000" w:themeColor="text1"/>
          <w:sz w:val="28"/>
          <w:szCs w:val="28"/>
          <w:lang w:val="es-ES"/>
        </w:rPr>
        <w:t>(iv) la naturaleza de</w:t>
      </w:r>
      <w:r w:rsidRPr="005B5D12">
        <w:rPr>
          <w:color w:val="000000" w:themeColor="text1"/>
          <w:sz w:val="28"/>
          <w:szCs w:val="28"/>
          <w:lang w:val="es-ES"/>
        </w:rPr>
        <w:t xml:space="preserve"> las juntas administradoras locales y </w:t>
      </w:r>
      <w:r w:rsidR="00385AF7" w:rsidRPr="005B5D12">
        <w:rPr>
          <w:color w:val="000000" w:themeColor="text1"/>
          <w:sz w:val="28"/>
          <w:szCs w:val="28"/>
          <w:lang w:val="es-ES"/>
        </w:rPr>
        <w:t>e</w:t>
      </w:r>
      <w:r w:rsidRPr="005B5D12">
        <w:rPr>
          <w:color w:val="000000" w:themeColor="text1"/>
          <w:sz w:val="28"/>
          <w:szCs w:val="28"/>
          <w:lang w:val="es-ES"/>
        </w:rPr>
        <w:t xml:space="preserve">l alcance del artículo 318 de la Constitución; </w:t>
      </w:r>
      <w:r w:rsidR="00385AF7" w:rsidRPr="005B5D12">
        <w:rPr>
          <w:color w:val="000000" w:themeColor="text1"/>
          <w:sz w:val="28"/>
          <w:szCs w:val="28"/>
          <w:lang w:val="es-ES"/>
        </w:rPr>
        <w:t xml:space="preserve">(v) </w:t>
      </w:r>
      <w:r w:rsidRPr="005B5D12">
        <w:rPr>
          <w:color w:val="000000" w:themeColor="text1"/>
          <w:sz w:val="28"/>
          <w:szCs w:val="28"/>
          <w:lang w:val="es-ES"/>
        </w:rPr>
        <w:t xml:space="preserve">el margen de configuración legislativa del Congreso de la República en la materia; </w:t>
      </w:r>
      <w:r w:rsidR="00385AF7" w:rsidRPr="005B5D12">
        <w:rPr>
          <w:color w:val="000000" w:themeColor="text1"/>
          <w:sz w:val="28"/>
          <w:szCs w:val="28"/>
          <w:lang w:val="es-ES"/>
        </w:rPr>
        <w:t xml:space="preserve">(vi) </w:t>
      </w:r>
      <w:r w:rsidRPr="005B5D12">
        <w:rPr>
          <w:color w:val="000000" w:themeColor="text1"/>
          <w:sz w:val="28"/>
          <w:szCs w:val="28"/>
          <w:lang w:val="es-ES"/>
        </w:rPr>
        <w:t>el alcance de</w:t>
      </w:r>
      <w:r w:rsidR="0062788A" w:rsidRPr="005B5D12">
        <w:rPr>
          <w:color w:val="000000" w:themeColor="text1"/>
          <w:sz w:val="28"/>
          <w:szCs w:val="28"/>
          <w:lang w:val="es-ES"/>
        </w:rPr>
        <w:t xml:space="preserve"> la norma a</w:t>
      </w:r>
      <w:r w:rsidR="00385AF7" w:rsidRPr="005B5D12">
        <w:rPr>
          <w:color w:val="000000" w:themeColor="text1"/>
          <w:sz w:val="28"/>
          <w:szCs w:val="28"/>
          <w:lang w:val="es-ES"/>
        </w:rPr>
        <w:t>cusada</w:t>
      </w:r>
      <w:r w:rsidR="0062788A" w:rsidRPr="005B5D12">
        <w:rPr>
          <w:color w:val="000000" w:themeColor="text1"/>
          <w:sz w:val="28"/>
          <w:szCs w:val="28"/>
          <w:lang w:val="es-ES"/>
        </w:rPr>
        <w:t xml:space="preserve"> y</w:t>
      </w:r>
      <w:r w:rsidRPr="005B5D12">
        <w:rPr>
          <w:color w:val="000000" w:themeColor="text1"/>
          <w:sz w:val="28"/>
          <w:szCs w:val="28"/>
          <w:lang w:val="es-ES"/>
        </w:rPr>
        <w:t xml:space="preserve"> </w:t>
      </w:r>
      <w:r w:rsidR="00385AF7" w:rsidRPr="005B5D12">
        <w:rPr>
          <w:color w:val="000000" w:themeColor="text1"/>
          <w:sz w:val="28"/>
          <w:szCs w:val="28"/>
          <w:lang w:val="es-ES"/>
        </w:rPr>
        <w:t>(vii) el</w:t>
      </w:r>
      <w:r w:rsidRPr="005B5D12">
        <w:rPr>
          <w:color w:val="000000" w:themeColor="text1"/>
          <w:sz w:val="28"/>
          <w:szCs w:val="28"/>
          <w:lang w:val="es-ES"/>
        </w:rPr>
        <w:t xml:space="preserve"> concepto de </w:t>
      </w:r>
      <w:r w:rsidR="00BC030F" w:rsidRPr="005B5D12">
        <w:rPr>
          <w:color w:val="000000" w:themeColor="text1"/>
          <w:sz w:val="28"/>
          <w:szCs w:val="28"/>
          <w:lang w:val="es-ES"/>
        </w:rPr>
        <w:t xml:space="preserve">los </w:t>
      </w:r>
      <w:r w:rsidRPr="005B5D12">
        <w:rPr>
          <w:color w:val="000000" w:themeColor="text1"/>
          <w:sz w:val="28"/>
          <w:szCs w:val="28"/>
          <w:lang w:val="es-ES"/>
        </w:rPr>
        <w:t xml:space="preserve">consejos consultivos 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w:t>
      </w:r>
    </w:p>
    <w:p w14:paraId="6AF81076" w14:textId="77777777" w:rsidR="00BC6C28" w:rsidRPr="005B5D12" w:rsidRDefault="00BC6C28" w:rsidP="00EB4897">
      <w:pPr>
        <w:pStyle w:val="Prrafodelista"/>
        <w:tabs>
          <w:tab w:val="left" w:pos="426"/>
        </w:tabs>
        <w:ind w:left="0" w:right="104"/>
        <w:jc w:val="both"/>
        <w:rPr>
          <w:color w:val="000000" w:themeColor="text1"/>
          <w:sz w:val="28"/>
          <w:szCs w:val="28"/>
          <w:lang w:val="es-ES"/>
        </w:rPr>
      </w:pPr>
    </w:p>
    <w:p w14:paraId="69DCF950" w14:textId="77777777" w:rsidR="00CE24C8" w:rsidRPr="005B5D12" w:rsidRDefault="00BC6C28" w:rsidP="00EB4897">
      <w:pPr>
        <w:tabs>
          <w:tab w:val="left" w:pos="426"/>
        </w:tabs>
        <w:ind w:right="104"/>
        <w:contextualSpacing/>
        <w:jc w:val="both"/>
        <w:rPr>
          <w:color w:val="000000" w:themeColor="text1"/>
          <w:sz w:val="28"/>
          <w:szCs w:val="28"/>
          <w:lang w:val="es-ES"/>
        </w:rPr>
      </w:pPr>
      <w:r w:rsidRPr="005B5D12">
        <w:rPr>
          <w:color w:val="000000" w:themeColor="text1"/>
          <w:sz w:val="28"/>
          <w:szCs w:val="28"/>
          <w:lang w:val="es-ES"/>
        </w:rPr>
        <w:t xml:space="preserve">En concreto, destacó </w:t>
      </w:r>
      <w:r w:rsidR="00CE24C8" w:rsidRPr="005B5D12">
        <w:rPr>
          <w:color w:val="000000" w:themeColor="text1"/>
          <w:sz w:val="28"/>
          <w:szCs w:val="28"/>
          <w:lang w:val="es-ES"/>
        </w:rPr>
        <w:t xml:space="preserve">la importancia que tienen los presupuestos participativos en el marco de la democracia directa, y cómo esta figura supone un equilibrio entre el ejercicio de la democracia representativa en el ámbito presupuestal y la democracia participativa para involucrar a las personas en la decisión de los asuntos de interés general. Esta figura regulada por los artículos 90 a 93 y 100 de la Ley 1757 de 2015, así como por el artículo 40 de la Ley 1551 de 2012, </w:t>
      </w:r>
      <w:r w:rsidR="00CE24C8" w:rsidRPr="005B5D12">
        <w:rPr>
          <w:color w:val="000000" w:themeColor="text1"/>
          <w:sz w:val="28"/>
          <w:szCs w:val="28"/>
          <w:lang w:val="es-ES"/>
        </w:rPr>
        <w:lastRenderedPageBreak/>
        <w:t xml:space="preserve">encuentra plena vigencia en el ejercicio de planeación participativo, a través de las JAL. </w:t>
      </w:r>
    </w:p>
    <w:p w14:paraId="30C5BB1F" w14:textId="77777777" w:rsidR="00CE24C8" w:rsidRPr="005B5D12" w:rsidRDefault="00CE24C8" w:rsidP="00EB4897">
      <w:pPr>
        <w:tabs>
          <w:tab w:val="left" w:pos="426"/>
        </w:tabs>
        <w:ind w:right="104"/>
        <w:contextualSpacing/>
        <w:jc w:val="both"/>
        <w:rPr>
          <w:color w:val="000000" w:themeColor="text1"/>
          <w:sz w:val="28"/>
          <w:szCs w:val="28"/>
          <w:lang w:val="es-ES"/>
        </w:rPr>
      </w:pPr>
    </w:p>
    <w:p w14:paraId="079CF064" w14:textId="034E4E28" w:rsidR="00CE24C8" w:rsidRPr="005B5D12" w:rsidRDefault="00CE24C8" w:rsidP="00EB4897">
      <w:pPr>
        <w:tabs>
          <w:tab w:val="left" w:pos="426"/>
        </w:tabs>
        <w:ind w:right="104"/>
        <w:contextualSpacing/>
        <w:jc w:val="both"/>
        <w:rPr>
          <w:color w:val="000000" w:themeColor="text1"/>
          <w:sz w:val="28"/>
          <w:szCs w:val="28"/>
          <w:lang w:val="es-ES"/>
        </w:rPr>
      </w:pPr>
      <w:r w:rsidRPr="005B5D12">
        <w:rPr>
          <w:color w:val="000000" w:themeColor="text1"/>
          <w:sz w:val="28"/>
          <w:szCs w:val="28"/>
          <w:lang w:val="es-ES"/>
        </w:rPr>
        <w:t xml:space="preserve">Bajo este entendido, la </w:t>
      </w:r>
      <w:r w:rsidR="00C37250" w:rsidRPr="005B5D12">
        <w:rPr>
          <w:color w:val="000000" w:themeColor="text1"/>
          <w:sz w:val="28"/>
          <w:szCs w:val="28"/>
          <w:lang w:val="es-ES"/>
        </w:rPr>
        <w:t xml:space="preserve">Corte </w:t>
      </w:r>
      <w:r w:rsidRPr="005B5D12">
        <w:rPr>
          <w:color w:val="000000" w:themeColor="text1"/>
          <w:sz w:val="28"/>
          <w:szCs w:val="28"/>
          <w:lang w:val="es-ES"/>
        </w:rPr>
        <w:t>anotó que la norma a la cual pertenece la expresión atacada tiene una doble connotación: de planeación y de presupuesto. De planeación por cuanto, conforme a la Ley 1757 de 2015, los ejercicios de presupuestos participativos se realizan año a año, en el marco del Plan Operativo Anual de Inversiones para la definición de los proyectos a ejecutarse en cada localidad, comuna o corregimiento. De presupuesto, por cuanto se refiere a la distribución de los recursos que deberá</w:t>
      </w:r>
      <w:r w:rsidR="00A23A9A" w:rsidRPr="005B5D12">
        <w:rPr>
          <w:color w:val="000000" w:themeColor="text1"/>
          <w:sz w:val="28"/>
          <w:szCs w:val="28"/>
          <w:lang w:val="es-ES"/>
        </w:rPr>
        <w:t>n</w:t>
      </w:r>
      <w:r w:rsidRPr="005B5D12">
        <w:rPr>
          <w:color w:val="000000" w:themeColor="text1"/>
          <w:sz w:val="28"/>
          <w:szCs w:val="28"/>
          <w:lang w:val="es-ES"/>
        </w:rPr>
        <w:t xml:space="preserve"> ser incluido</w:t>
      </w:r>
      <w:r w:rsidR="00A23A9A" w:rsidRPr="005B5D12">
        <w:rPr>
          <w:color w:val="000000" w:themeColor="text1"/>
          <w:sz w:val="28"/>
          <w:szCs w:val="28"/>
          <w:lang w:val="es-ES"/>
        </w:rPr>
        <w:t>s</w:t>
      </w:r>
      <w:r w:rsidRPr="005B5D12">
        <w:rPr>
          <w:color w:val="000000" w:themeColor="text1"/>
          <w:sz w:val="28"/>
          <w:szCs w:val="28"/>
          <w:lang w:val="es-ES"/>
        </w:rPr>
        <w:t xml:space="preserve"> en los actos administrativos correspondientes y cuya función corresponde a las JAL. Lo cierto es que ese componente de planeación de la norma no implica que esta no tenga un correlativo aspecto presupuestal, pues el hecho de que disponga la distribución de los recursos correspondientes al presupuesto participativo conlleva necesariamente precisar en el plan de inversiones las iniciativas, programas o proyectos cuya acometida se realizará con el porcentaje del presupuesto municipal que corresponde al presupuesto participativo. De ahí que la expresión acusada </w:t>
      </w:r>
      <w:r w:rsidR="00A23A9A" w:rsidRPr="005B5D12">
        <w:rPr>
          <w:color w:val="000000" w:themeColor="text1"/>
          <w:sz w:val="28"/>
          <w:szCs w:val="28"/>
          <w:lang w:val="es-ES"/>
        </w:rPr>
        <w:t>supone</w:t>
      </w:r>
      <w:r w:rsidRPr="005B5D12">
        <w:rPr>
          <w:color w:val="000000" w:themeColor="text1"/>
          <w:sz w:val="28"/>
          <w:szCs w:val="28"/>
          <w:lang w:val="es-ES"/>
        </w:rPr>
        <w:t xml:space="preserve"> una distribución previa de las partidas globales.</w:t>
      </w:r>
    </w:p>
    <w:p w14:paraId="74FF08C2" w14:textId="77777777" w:rsidR="008D54B3" w:rsidRPr="005B5D12" w:rsidRDefault="008D54B3" w:rsidP="00EB4897">
      <w:pPr>
        <w:tabs>
          <w:tab w:val="left" w:pos="426"/>
        </w:tabs>
        <w:ind w:right="104"/>
        <w:contextualSpacing/>
        <w:jc w:val="both"/>
        <w:rPr>
          <w:color w:val="000000" w:themeColor="text1"/>
          <w:sz w:val="28"/>
          <w:szCs w:val="28"/>
          <w:lang w:val="es-ES"/>
        </w:rPr>
      </w:pPr>
    </w:p>
    <w:p w14:paraId="0E8263D0" w14:textId="4A4CC11C" w:rsidR="00BC6C28" w:rsidRPr="005B5D12" w:rsidRDefault="00CE24C8" w:rsidP="00EB4897">
      <w:pPr>
        <w:tabs>
          <w:tab w:val="left" w:pos="426"/>
        </w:tabs>
        <w:ind w:right="104"/>
        <w:contextualSpacing/>
        <w:jc w:val="both"/>
        <w:rPr>
          <w:color w:val="000000" w:themeColor="text1"/>
          <w:sz w:val="28"/>
          <w:szCs w:val="28"/>
          <w:lang w:val="es-ES"/>
        </w:rPr>
      </w:pPr>
      <w:r w:rsidRPr="005B5D12">
        <w:rPr>
          <w:color w:val="000000" w:themeColor="text1"/>
          <w:sz w:val="28"/>
          <w:szCs w:val="28"/>
          <w:lang w:val="es-ES"/>
        </w:rPr>
        <w:t>Así, el ejercicio de planeación de los presupuestos participativos debe materializarse</w:t>
      </w:r>
      <w:r w:rsidR="008D54B3" w:rsidRPr="005B5D12">
        <w:rPr>
          <w:color w:val="000000" w:themeColor="text1"/>
          <w:sz w:val="28"/>
          <w:szCs w:val="28"/>
          <w:lang w:val="es-ES"/>
        </w:rPr>
        <w:t xml:space="preserve"> </w:t>
      </w:r>
      <w:r w:rsidRPr="005B5D12">
        <w:rPr>
          <w:color w:val="000000" w:themeColor="text1"/>
          <w:sz w:val="28"/>
          <w:szCs w:val="28"/>
          <w:lang w:val="es-ES"/>
        </w:rPr>
        <w:t>en un presupuesto a ejecutar, en el que se indican las iniciativas y proyectos que van</w:t>
      </w:r>
      <w:r w:rsidR="008D54B3" w:rsidRPr="005B5D12">
        <w:rPr>
          <w:color w:val="000000" w:themeColor="text1"/>
          <w:sz w:val="28"/>
          <w:szCs w:val="28"/>
          <w:lang w:val="es-ES"/>
        </w:rPr>
        <w:t xml:space="preserve"> </w:t>
      </w:r>
      <w:r w:rsidRPr="005B5D12">
        <w:rPr>
          <w:color w:val="000000" w:themeColor="text1"/>
          <w:sz w:val="28"/>
          <w:szCs w:val="28"/>
          <w:lang w:val="es-ES"/>
        </w:rPr>
        <w:t>a realizarse</w:t>
      </w:r>
      <w:r w:rsidR="00A23A9A" w:rsidRPr="005B5D12">
        <w:rPr>
          <w:color w:val="000000" w:themeColor="text1"/>
          <w:sz w:val="28"/>
          <w:szCs w:val="28"/>
          <w:lang w:val="es-ES"/>
        </w:rPr>
        <w:t>,</w:t>
      </w:r>
      <w:r w:rsidRPr="005B5D12">
        <w:rPr>
          <w:color w:val="000000" w:themeColor="text1"/>
          <w:sz w:val="28"/>
          <w:szCs w:val="28"/>
          <w:lang w:val="es-ES"/>
        </w:rPr>
        <w:t xml:space="preserve"> fondeados con el porcentaje del presupuesto municipal que corresponda</w:t>
      </w:r>
      <w:r w:rsidR="008D54B3" w:rsidRPr="005B5D12">
        <w:rPr>
          <w:color w:val="000000" w:themeColor="text1"/>
          <w:sz w:val="28"/>
          <w:szCs w:val="28"/>
          <w:lang w:val="es-ES"/>
        </w:rPr>
        <w:t xml:space="preserve"> </w:t>
      </w:r>
      <w:r w:rsidRPr="005B5D12">
        <w:rPr>
          <w:color w:val="000000" w:themeColor="text1"/>
          <w:sz w:val="28"/>
          <w:szCs w:val="28"/>
          <w:lang w:val="es-ES"/>
        </w:rPr>
        <w:t>al presupuesto participativo. Si el ejercicio de planeación no se materializa en un</w:t>
      </w:r>
      <w:r w:rsidR="008D54B3" w:rsidRPr="005B5D12">
        <w:rPr>
          <w:color w:val="000000" w:themeColor="text1"/>
          <w:sz w:val="28"/>
          <w:szCs w:val="28"/>
          <w:lang w:val="es-ES"/>
        </w:rPr>
        <w:t xml:space="preserve"> </w:t>
      </w:r>
      <w:r w:rsidRPr="005B5D12">
        <w:rPr>
          <w:color w:val="000000" w:themeColor="text1"/>
          <w:sz w:val="28"/>
          <w:szCs w:val="28"/>
          <w:lang w:val="es-ES"/>
        </w:rPr>
        <w:t>presupuesto, se eludiría el carácter de acuerdo y compromiso adquirido que tienen</w:t>
      </w:r>
      <w:r w:rsidR="008D54B3" w:rsidRPr="005B5D12">
        <w:rPr>
          <w:color w:val="000000" w:themeColor="text1"/>
          <w:sz w:val="28"/>
          <w:szCs w:val="28"/>
          <w:lang w:val="es-ES"/>
        </w:rPr>
        <w:t xml:space="preserve"> </w:t>
      </w:r>
      <w:r w:rsidRPr="005B5D12">
        <w:rPr>
          <w:color w:val="000000" w:themeColor="text1"/>
          <w:sz w:val="28"/>
          <w:szCs w:val="28"/>
          <w:lang w:val="es-ES"/>
        </w:rPr>
        <w:t xml:space="preserve">las instancias de </w:t>
      </w:r>
      <w:proofErr w:type="spellStart"/>
      <w:r w:rsidRPr="005B5D12">
        <w:rPr>
          <w:color w:val="000000" w:themeColor="text1"/>
          <w:sz w:val="28"/>
          <w:szCs w:val="28"/>
          <w:lang w:val="es-ES"/>
        </w:rPr>
        <w:t>presupuestación</w:t>
      </w:r>
      <w:proofErr w:type="spellEnd"/>
      <w:r w:rsidRPr="005B5D12">
        <w:rPr>
          <w:color w:val="000000" w:themeColor="text1"/>
          <w:sz w:val="28"/>
          <w:szCs w:val="28"/>
          <w:lang w:val="es-ES"/>
        </w:rPr>
        <w:t xml:space="preserve"> participativa, como lo prevé el artículo 117 Ley 136</w:t>
      </w:r>
      <w:r w:rsidR="008D54B3" w:rsidRPr="005B5D12">
        <w:rPr>
          <w:color w:val="000000" w:themeColor="text1"/>
          <w:sz w:val="28"/>
          <w:szCs w:val="28"/>
          <w:lang w:val="es-ES"/>
        </w:rPr>
        <w:t xml:space="preserve"> </w:t>
      </w:r>
      <w:r w:rsidRPr="005B5D12">
        <w:rPr>
          <w:color w:val="000000" w:themeColor="text1"/>
          <w:sz w:val="28"/>
          <w:szCs w:val="28"/>
          <w:lang w:val="es-ES"/>
        </w:rPr>
        <w:t>de 1994, adicionado por el artículo 40 de la Ley 1551 de 2012, l</w:t>
      </w:r>
      <w:r w:rsidR="00A23A9A" w:rsidRPr="005B5D12">
        <w:rPr>
          <w:color w:val="000000" w:themeColor="text1"/>
          <w:sz w:val="28"/>
          <w:szCs w:val="28"/>
          <w:lang w:val="es-ES"/>
        </w:rPr>
        <w:t>o</w:t>
      </w:r>
      <w:r w:rsidRPr="005B5D12">
        <w:rPr>
          <w:color w:val="000000" w:themeColor="text1"/>
          <w:sz w:val="28"/>
          <w:szCs w:val="28"/>
          <w:lang w:val="es-ES"/>
        </w:rPr>
        <w:t xml:space="preserve"> cual se realiza a</w:t>
      </w:r>
      <w:r w:rsidR="008D54B3" w:rsidRPr="005B5D12">
        <w:rPr>
          <w:color w:val="000000" w:themeColor="text1"/>
          <w:sz w:val="28"/>
          <w:szCs w:val="28"/>
          <w:lang w:val="es-ES"/>
        </w:rPr>
        <w:t xml:space="preserve"> </w:t>
      </w:r>
      <w:r w:rsidRPr="005B5D12">
        <w:rPr>
          <w:color w:val="000000" w:themeColor="text1"/>
          <w:sz w:val="28"/>
          <w:szCs w:val="28"/>
          <w:lang w:val="es-ES"/>
        </w:rPr>
        <w:t>través de las JAL.</w:t>
      </w:r>
    </w:p>
    <w:p w14:paraId="2AE92BD9" w14:textId="77777777" w:rsidR="008D54B3" w:rsidRPr="005B5D12" w:rsidRDefault="008D54B3" w:rsidP="00EB4897">
      <w:pPr>
        <w:tabs>
          <w:tab w:val="left" w:pos="426"/>
        </w:tabs>
        <w:ind w:right="104"/>
        <w:contextualSpacing/>
        <w:jc w:val="both"/>
        <w:rPr>
          <w:color w:val="000000" w:themeColor="text1"/>
          <w:sz w:val="28"/>
          <w:szCs w:val="28"/>
          <w:lang w:val="es-ES"/>
        </w:rPr>
      </w:pPr>
    </w:p>
    <w:p w14:paraId="1CE11547" w14:textId="368BDD9B" w:rsidR="008D54B3" w:rsidRPr="005B5D12" w:rsidRDefault="008D54B3" w:rsidP="00EB4897">
      <w:pPr>
        <w:tabs>
          <w:tab w:val="left" w:pos="426"/>
        </w:tabs>
        <w:ind w:right="104"/>
        <w:contextualSpacing/>
        <w:jc w:val="both"/>
        <w:rPr>
          <w:color w:val="000000" w:themeColor="text1"/>
          <w:sz w:val="28"/>
          <w:szCs w:val="28"/>
          <w:lang w:val="es-ES"/>
        </w:rPr>
      </w:pPr>
      <w:r w:rsidRPr="005B5D12">
        <w:rPr>
          <w:color w:val="000000" w:themeColor="text1"/>
          <w:sz w:val="28"/>
          <w:szCs w:val="28"/>
          <w:lang w:val="es-ES"/>
        </w:rPr>
        <w:t>De ahí que las partidas globales a las que se refiere el artículo 318 numeral 4º de la Constitución abarcan los recursos (de inversión) del presupuesto municipal o distrital que les corresponden a cada localidad, comuna o corregimiento y cuya distribución está cargo de las JAL. Así, como las partidas globales incluyen los recursos de inversión, ello implica que también están incluidos los recursos afectos a los</w:t>
      </w:r>
      <w:r w:rsidR="00F97C46" w:rsidRPr="005B5D12">
        <w:rPr>
          <w:color w:val="000000" w:themeColor="text1"/>
          <w:sz w:val="28"/>
          <w:szCs w:val="28"/>
          <w:lang w:val="es-ES"/>
        </w:rPr>
        <w:t xml:space="preserve"> presupuestos participativos, pues estos corresponden al rubro de inversión, ya que se </w:t>
      </w:r>
      <w:r w:rsidR="00A23A9A" w:rsidRPr="005B5D12">
        <w:rPr>
          <w:color w:val="000000" w:themeColor="text1"/>
          <w:sz w:val="28"/>
          <w:szCs w:val="28"/>
          <w:lang w:val="es-ES"/>
        </w:rPr>
        <w:t>dirigen</w:t>
      </w:r>
      <w:r w:rsidR="00F97C46" w:rsidRPr="005B5D12">
        <w:rPr>
          <w:color w:val="000000" w:themeColor="text1"/>
          <w:sz w:val="28"/>
          <w:szCs w:val="28"/>
          <w:lang w:val="es-ES"/>
        </w:rPr>
        <w:t xml:space="preserve"> a acometer proyectos de esa naturaleza destinados a mejorar la calidad de vida de la población de una localidad, comuna o corregimiento.</w:t>
      </w:r>
    </w:p>
    <w:p w14:paraId="438DB7CE" w14:textId="77777777" w:rsidR="00E4093E" w:rsidRPr="005B5D12" w:rsidRDefault="00E4093E" w:rsidP="00EB4897">
      <w:pPr>
        <w:pStyle w:val="Prrafodelista"/>
        <w:rPr>
          <w:color w:val="000000" w:themeColor="text1"/>
          <w:sz w:val="28"/>
          <w:szCs w:val="28"/>
          <w:lang w:val="es-ES"/>
        </w:rPr>
      </w:pPr>
    </w:p>
    <w:p w14:paraId="3214B4A7" w14:textId="751FD98A" w:rsidR="00E4093E" w:rsidRPr="005B5D12" w:rsidRDefault="00E4093E" w:rsidP="00EB4897">
      <w:pPr>
        <w:tabs>
          <w:tab w:val="left" w:pos="426"/>
        </w:tabs>
        <w:ind w:right="104"/>
        <w:contextualSpacing/>
        <w:jc w:val="both"/>
        <w:rPr>
          <w:color w:val="000000" w:themeColor="text1"/>
          <w:sz w:val="28"/>
          <w:szCs w:val="28"/>
          <w:lang w:val="es-ES"/>
        </w:rPr>
      </w:pPr>
      <w:r w:rsidRPr="005B5D12">
        <w:rPr>
          <w:color w:val="000000" w:themeColor="text1"/>
          <w:sz w:val="28"/>
          <w:szCs w:val="28"/>
          <w:lang w:val="es-ES"/>
        </w:rPr>
        <w:t xml:space="preserve">A partir de </w:t>
      </w:r>
      <w:r w:rsidR="00BC030F" w:rsidRPr="005B5D12">
        <w:rPr>
          <w:color w:val="000000" w:themeColor="text1"/>
          <w:sz w:val="28"/>
          <w:szCs w:val="28"/>
          <w:lang w:val="es-ES"/>
        </w:rPr>
        <w:t>estas consideraciones</w:t>
      </w:r>
      <w:r w:rsidRPr="005B5D12">
        <w:rPr>
          <w:color w:val="000000" w:themeColor="text1"/>
          <w:sz w:val="28"/>
          <w:szCs w:val="28"/>
          <w:lang w:val="es-ES"/>
        </w:rPr>
        <w:t xml:space="preserve">, la </w:t>
      </w:r>
      <w:r w:rsidR="00C37250" w:rsidRPr="005B5D12">
        <w:rPr>
          <w:color w:val="000000" w:themeColor="text1"/>
          <w:sz w:val="28"/>
          <w:szCs w:val="28"/>
          <w:lang w:val="es-ES"/>
        </w:rPr>
        <w:t xml:space="preserve">Corte </w:t>
      </w:r>
      <w:r w:rsidRPr="005B5D12">
        <w:rPr>
          <w:color w:val="000000" w:themeColor="text1"/>
          <w:sz w:val="28"/>
          <w:szCs w:val="28"/>
          <w:lang w:val="es-ES"/>
        </w:rPr>
        <w:t>concluyó que</w:t>
      </w:r>
      <w:r w:rsidR="0062788A" w:rsidRPr="005B5D12">
        <w:rPr>
          <w:color w:val="000000" w:themeColor="text1"/>
          <w:sz w:val="28"/>
          <w:szCs w:val="28"/>
          <w:lang w:val="es-ES"/>
        </w:rPr>
        <w:t xml:space="preserve"> </w:t>
      </w:r>
      <w:r w:rsidRPr="005B5D12">
        <w:rPr>
          <w:color w:val="000000" w:themeColor="text1"/>
          <w:sz w:val="28"/>
          <w:szCs w:val="28"/>
          <w:lang w:val="es-ES"/>
        </w:rPr>
        <w:t xml:space="preserve">la expresión </w:t>
      </w:r>
      <w:r w:rsidR="00BC030F" w:rsidRPr="005B5D12">
        <w:rPr>
          <w:color w:val="000000" w:themeColor="text1"/>
          <w:sz w:val="28"/>
          <w:szCs w:val="28"/>
          <w:lang w:val="es-ES"/>
        </w:rPr>
        <w:t>demandada</w:t>
      </w:r>
      <w:r w:rsidRPr="005B5D12">
        <w:rPr>
          <w:color w:val="000000" w:themeColor="text1"/>
          <w:sz w:val="28"/>
          <w:szCs w:val="28"/>
          <w:lang w:val="es-ES"/>
        </w:rPr>
        <w:t xml:space="preserve"> vulnera el artículo 318.4 de la Constitución por las siguientes razones. </w:t>
      </w:r>
      <w:r w:rsidR="00BC030F" w:rsidRPr="005B5D12">
        <w:rPr>
          <w:color w:val="000000" w:themeColor="text1"/>
          <w:sz w:val="28"/>
          <w:szCs w:val="28"/>
          <w:lang w:val="es-ES"/>
        </w:rPr>
        <w:t>En primer lugar</w:t>
      </w:r>
      <w:r w:rsidRPr="005B5D12">
        <w:rPr>
          <w:color w:val="000000" w:themeColor="text1"/>
          <w:sz w:val="28"/>
          <w:szCs w:val="28"/>
          <w:lang w:val="es-ES"/>
        </w:rPr>
        <w:t xml:space="preserve">, el Congreso </w:t>
      </w:r>
      <w:r w:rsidR="00BC030F" w:rsidRPr="005B5D12">
        <w:rPr>
          <w:color w:val="000000" w:themeColor="text1"/>
          <w:sz w:val="28"/>
          <w:szCs w:val="28"/>
          <w:lang w:val="es-ES"/>
        </w:rPr>
        <w:t>cuenta con</w:t>
      </w:r>
      <w:r w:rsidRPr="005B5D12">
        <w:rPr>
          <w:color w:val="000000" w:themeColor="text1"/>
          <w:sz w:val="28"/>
          <w:szCs w:val="28"/>
          <w:lang w:val="es-ES"/>
        </w:rPr>
        <w:t xml:space="preserve"> un margen de configuración limitado </w:t>
      </w:r>
      <w:r w:rsidR="00BC030F" w:rsidRPr="005B5D12">
        <w:rPr>
          <w:color w:val="000000" w:themeColor="text1"/>
          <w:sz w:val="28"/>
          <w:szCs w:val="28"/>
          <w:lang w:val="es-ES"/>
        </w:rPr>
        <w:t>al regular</w:t>
      </w:r>
      <w:r w:rsidRPr="005B5D12">
        <w:rPr>
          <w:color w:val="000000" w:themeColor="text1"/>
          <w:sz w:val="28"/>
          <w:szCs w:val="28"/>
          <w:lang w:val="es-ES"/>
        </w:rPr>
        <w:t xml:space="preserve"> instituciones</w:t>
      </w:r>
      <w:r w:rsidR="0062788A" w:rsidRPr="005B5D12">
        <w:rPr>
          <w:color w:val="000000" w:themeColor="text1"/>
          <w:sz w:val="28"/>
          <w:szCs w:val="28"/>
          <w:lang w:val="es-ES"/>
        </w:rPr>
        <w:t xml:space="preserve"> u órganos</w:t>
      </w:r>
      <w:r w:rsidRPr="005B5D12">
        <w:rPr>
          <w:color w:val="000000" w:themeColor="text1"/>
          <w:sz w:val="28"/>
          <w:szCs w:val="28"/>
          <w:lang w:val="es-ES"/>
        </w:rPr>
        <w:t xml:space="preserve"> </w:t>
      </w:r>
      <w:r w:rsidR="003D1CE5" w:rsidRPr="005B5D12">
        <w:rPr>
          <w:color w:val="000000" w:themeColor="text1"/>
          <w:sz w:val="28"/>
          <w:szCs w:val="28"/>
          <w:lang w:val="es-ES"/>
        </w:rPr>
        <w:t>a los que la</w:t>
      </w:r>
      <w:r w:rsidR="006A68F5" w:rsidRPr="005B5D12">
        <w:rPr>
          <w:color w:val="000000" w:themeColor="text1"/>
          <w:sz w:val="28"/>
          <w:szCs w:val="28"/>
          <w:lang w:val="es-ES"/>
        </w:rPr>
        <w:t xml:space="preserve"> </w:t>
      </w:r>
      <w:r w:rsidRPr="005B5D12">
        <w:rPr>
          <w:color w:val="000000" w:themeColor="text1"/>
          <w:sz w:val="28"/>
          <w:szCs w:val="28"/>
          <w:lang w:val="es-ES"/>
        </w:rPr>
        <w:t xml:space="preserve">Constitución </w:t>
      </w:r>
      <w:r w:rsidR="003D1CE5" w:rsidRPr="005B5D12">
        <w:rPr>
          <w:color w:val="000000" w:themeColor="text1"/>
          <w:sz w:val="28"/>
          <w:szCs w:val="28"/>
          <w:lang w:val="es-ES"/>
        </w:rPr>
        <w:t>atribuye</w:t>
      </w:r>
      <w:r w:rsidRPr="005B5D12">
        <w:rPr>
          <w:color w:val="000000" w:themeColor="text1"/>
          <w:sz w:val="28"/>
          <w:szCs w:val="28"/>
          <w:lang w:val="es-ES"/>
        </w:rPr>
        <w:t xml:space="preserve"> facultades de manera precisa. Así, la norma </w:t>
      </w:r>
      <w:r w:rsidR="003D1CE5" w:rsidRPr="005B5D12">
        <w:rPr>
          <w:color w:val="000000" w:themeColor="text1"/>
          <w:sz w:val="28"/>
          <w:szCs w:val="28"/>
          <w:lang w:val="es-ES"/>
        </w:rPr>
        <w:t>acusada</w:t>
      </w:r>
      <w:r w:rsidRPr="005B5D12">
        <w:rPr>
          <w:color w:val="000000" w:themeColor="text1"/>
          <w:sz w:val="28"/>
          <w:szCs w:val="28"/>
          <w:lang w:val="es-ES"/>
        </w:rPr>
        <w:t xml:space="preserve"> es inexequible, pues </w:t>
      </w:r>
      <w:r w:rsidR="006A68F5" w:rsidRPr="005B5D12">
        <w:rPr>
          <w:color w:val="000000" w:themeColor="text1"/>
          <w:sz w:val="28"/>
          <w:szCs w:val="28"/>
          <w:lang w:val="es-ES"/>
        </w:rPr>
        <w:t xml:space="preserve">el artículo 318.4 </w:t>
      </w:r>
      <w:r w:rsidR="00623D27" w:rsidRPr="005B5D12">
        <w:rPr>
          <w:color w:val="000000" w:themeColor="text1"/>
          <w:sz w:val="28"/>
          <w:szCs w:val="28"/>
          <w:lang w:val="es-ES"/>
        </w:rPr>
        <w:t>de la Constitución</w:t>
      </w:r>
      <w:r w:rsidR="006A68F5" w:rsidRPr="005B5D12">
        <w:rPr>
          <w:color w:val="000000" w:themeColor="text1"/>
          <w:sz w:val="28"/>
          <w:szCs w:val="28"/>
          <w:lang w:val="es-ES"/>
        </w:rPr>
        <w:t xml:space="preserve"> </w:t>
      </w:r>
      <w:r w:rsidR="003D1CE5" w:rsidRPr="005B5D12">
        <w:rPr>
          <w:color w:val="000000" w:themeColor="text1"/>
          <w:sz w:val="28"/>
          <w:szCs w:val="28"/>
          <w:lang w:val="es-ES"/>
        </w:rPr>
        <w:t xml:space="preserve">establece expresamente que los </w:t>
      </w:r>
      <w:r w:rsidRPr="005B5D12">
        <w:rPr>
          <w:color w:val="000000" w:themeColor="text1"/>
          <w:sz w:val="28"/>
          <w:szCs w:val="28"/>
          <w:lang w:val="es-ES"/>
        </w:rPr>
        <w:t xml:space="preserve">ediles, como integrantes de las juntas administradoras locales, </w:t>
      </w:r>
      <w:r w:rsidR="003D1CE5" w:rsidRPr="005B5D12">
        <w:rPr>
          <w:color w:val="000000" w:themeColor="text1"/>
          <w:sz w:val="28"/>
          <w:szCs w:val="28"/>
          <w:lang w:val="es-ES"/>
        </w:rPr>
        <w:t xml:space="preserve">son </w:t>
      </w:r>
      <w:r w:rsidRPr="005B5D12">
        <w:rPr>
          <w:color w:val="000000" w:themeColor="text1"/>
          <w:sz w:val="28"/>
          <w:szCs w:val="28"/>
          <w:lang w:val="es-ES"/>
        </w:rPr>
        <w:t xml:space="preserve">los encargados de </w:t>
      </w:r>
      <w:r w:rsidRPr="005B5D12">
        <w:rPr>
          <w:color w:val="000000" w:themeColor="text1"/>
          <w:sz w:val="28"/>
          <w:szCs w:val="28"/>
          <w:lang w:val="es-ES"/>
        </w:rPr>
        <w:lastRenderedPageBreak/>
        <w:t xml:space="preserve">distribuir las partidas globales </w:t>
      </w:r>
      <w:r w:rsidR="003D1CE5" w:rsidRPr="005B5D12">
        <w:rPr>
          <w:color w:val="000000" w:themeColor="text1"/>
          <w:sz w:val="28"/>
          <w:szCs w:val="28"/>
          <w:lang w:val="es-ES"/>
        </w:rPr>
        <w:t>d</w:t>
      </w:r>
      <w:r w:rsidRPr="005B5D12">
        <w:rPr>
          <w:color w:val="000000" w:themeColor="text1"/>
          <w:sz w:val="28"/>
          <w:szCs w:val="28"/>
          <w:lang w:val="es-ES"/>
        </w:rPr>
        <w:t>el presupuesto municipal, lo cual incluye el presupuesto participativo como componente o porcentaje de</w:t>
      </w:r>
      <w:r w:rsidR="006A68F5" w:rsidRPr="005B5D12">
        <w:rPr>
          <w:color w:val="000000" w:themeColor="text1"/>
          <w:sz w:val="28"/>
          <w:szCs w:val="28"/>
          <w:lang w:val="es-ES"/>
        </w:rPr>
        <w:t xml:space="preserve"> ese</w:t>
      </w:r>
      <w:r w:rsidRPr="005B5D12">
        <w:rPr>
          <w:color w:val="000000" w:themeColor="text1"/>
          <w:sz w:val="28"/>
          <w:szCs w:val="28"/>
          <w:lang w:val="es-ES"/>
        </w:rPr>
        <w:t xml:space="preserve"> presupuesto municipal.</w:t>
      </w:r>
      <w:r w:rsidRPr="005B5D12">
        <w:rPr>
          <w:color w:val="000000" w:themeColor="text1"/>
          <w:sz w:val="28"/>
          <w:szCs w:val="28"/>
          <w:shd w:val="clear" w:color="auto" w:fill="FFCEBF"/>
          <w:lang w:val="es-ES"/>
        </w:rPr>
        <w:t xml:space="preserve"> </w:t>
      </w:r>
    </w:p>
    <w:p w14:paraId="21B0FD12" w14:textId="77777777" w:rsidR="00EC6AEA" w:rsidRPr="005B5D12" w:rsidRDefault="00EC6AEA"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AA1CAED" w14:textId="3D189653" w:rsidR="00E4093E" w:rsidRPr="005B5D12" w:rsidRDefault="003D1CE5" w:rsidP="00EB4897">
      <w:pPr>
        <w:pStyle w:val="Prrafodelista"/>
        <w:kinsoku w:val="0"/>
        <w:overflowPunct w:val="0"/>
        <w:autoSpaceDE w:val="0"/>
        <w:autoSpaceDN w:val="0"/>
        <w:adjustRightInd w:val="0"/>
        <w:ind w:left="0" w:right="49"/>
        <w:jc w:val="both"/>
        <w:rPr>
          <w:color w:val="000000" w:themeColor="text1"/>
          <w:sz w:val="28"/>
          <w:szCs w:val="28"/>
          <w:lang w:val="es-ES"/>
        </w:rPr>
      </w:pPr>
      <w:r w:rsidRPr="005B5D12">
        <w:rPr>
          <w:color w:val="000000" w:themeColor="text1"/>
          <w:sz w:val="28"/>
          <w:szCs w:val="28"/>
          <w:lang w:val="es-ES"/>
        </w:rPr>
        <w:t>En segundo lugar,</w:t>
      </w:r>
      <w:r w:rsidR="00E4093E" w:rsidRPr="005B5D12">
        <w:rPr>
          <w:color w:val="000000" w:themeColor="text1"/>
          <w:sz w:val="28"/>
          <w:szCs w:val="28"/>
          <w:lang w:val="es-ES"/>
        </w:rPr>
        <w:t xml:space="preserve"> el presupuesto participativo</w:t>
      </w:r>
      <w:r w:rsidR="005A53B8" w:rsidRPr="005B5D12">
        <w:rPr>
          <w:color w:val="000000" w:themeColor="text1"/>
          <w:sz w:val="28"/>
          <w:szCs w:val="28"/>
          <w:lang w:val="es-ES"/>
        </w:rPr>
        <w:t xml:space="preserve"> constituye</w:t>
      </w:r>
      <w:r w:rsidR="00E4093E" w:rsidRPr="005B5D12">
        <w:rPr>
          <w:color w:val="000000" w:themeColor="text1"/>
          <w:sz w:val="28"/>
          <w:szCs w:val="28"/>
          <w:lang w:val="es-ES"/>
        </w:rPr>
        <w:t xml:space="preserve"> un componente y/o porcentaje del presupuesto municipal. </w:t>
      </w:r>
      <w:r w:rsidR="005A53B8" w:rsidRPr="005B5D12">
        <w:rPr>
          <w:color w:val="000000" w:themeColor="text1"/>
          <w:sz w:val="28"/>
          <w:szCs w:val="28"/>
          <w:lang w:val="es-ES"/>
        </w:rPr>
        <w:t>Por tanto, l</w:t>
      </w:r>
      <w:r w:rsidR="00E4093E" w:rsidRPr="005B5D12">
        <w:rPr>
          <w:color w:val="000000" w:themeColor="text1"/>
          <w:sz w:val="28"/>
          <w:szCs w:val="28"/>
          <w:lang w:val="es-ES"/>
        </w:rPr>
        <w:t xml:space="preserve">a norma </w:t>
      </w:r>
      <w:r w:rsidR="005A53B8" w:rsidRPr="005B5D12">
        <w:rPr>
          <w:color w:val="000000" w:themeColor="text1"/>
          <w:sz w:val="28"/>
          <w:szCs w:val="28"/>
          <w:lang w:val="es-ES"/>
        </w:rPr>
        <w:t>resulta</w:t>
      </w:r>
      <w:r w:rsidR="00E4093E" w:rsidRPr="005B5D12">
        <w:rPr>
          <w:color w:val="000000" w:themeColor="text1"/>
          <w:sz w:val="28"/>
          <w:szCs w:val="28"/>
          <w:lang w:val="es-ES"/>
        </w:rPr>
        <w:t xml:space="preserve"> inexequible, pues el artículo 318.4 </w:t>
      </w:r>
      <w:r w:rsidR="006A68F5" w:rsidRPr="005B5D12">
        <w:rPr>
          <w:color w:val="000000" w:themeColor="text1"/>
          <w:sz w:val="28"/>
          <w:szCs w:val="28"/>
          <w:lang w:val="es-ES"/>
        </w:rPr>
        <w:t xml:space="preserve">de la Constitución </w:t>
      </w:r>
      <w:r w:rsidR="005A53B8" w:rsidRPr="005B5D12">
        <w:rPr>
          <w:color w:val="000000" w:themeColor="text1"/>
          <w:sz w:val="28"/>
          <w:szCs w:val="28"/>
          <w:lang w:val="es-ES"/>
        </w:rPr>
        <w:t xml:space="preserve">atribuye a </w:t>
      </w:r>
      <w:r w:rsidR="00E4093E" w:rsidRPr="005B5D12">
        <w:rPr>
          <w:color w:val="000000" w:themeColor="text1"/>
          <w:sz w:val="28"/>
          <w:szCs w:val="28"/>
          <w:lang w:val="es-ES"/>
        </w:rPr>
        <w:t>los ediles</w:t>
      </w:r>
      <w:r w:rsidR="005A53B8" w:rsidRPr="005B5D12">
        <w:rPr>
          <w:color w:val="000000" w:themeColor="text1"/>
          <w:sz w:val="28"/>
          <w:szCs w:val="28"/>
          <w:lang w:val="es-ES"/>
        </w:rPr>
        <w:t xml:space="preserve"> la distribución</w:t>
      </w:r>
      <w:r w:rsidR="00E4093E" w:rsidRPr="005B5D12">
        <w:rPr>
          <w:color w:val="000000" w:themeColor="text1"/>
          <w:sz w:val="28"/>
          <w:szCs w:val="28"/>
          <w:lang w:val="es-ES"/>
        </w:rPr>
        <w:t xml:space="preserve"> de las partidas del presupuesto </w:t>
      </w:r>
      <w:r w:rsidR="00A72BB7" w:rsidRPr="005B5D12">
        <w:rPr>
          <w:color w:val="000000" w:themeColor="text1"/>
          <w:sz w:val="28"/>
          <w:szCs w:val="28"/>
          <w:lang w:val="es-ES"/>
        </w:rPr>
        <w:t>municipal</w:t>
      </w:r>
      <w:r w:rsidR="00E4093E" w:rsidRPr="005B5D12">
        <w:rPr>
          <w:color w:val="000000" w:themeColor="text1"/>
          <w:sz w:val="28"/>
          <w:szCs w:val="28"/>
          <w:lang w:val="es-ES"/>
        </w:rPr>
        <w:t xml:space="preserve"> sin distinguir </w:t>
      </w:r>
      <w:r w:rsidR="00A72BB7" w:rsidRPr="005B5D12">
        <w:rPr>
          <w:color w:val="000000" w:themeColor="text1"/>
          <w:sz w:val="28"/>
          <w:szCs w:val="28"/>
          <w:lang w:val="es-ES"/>
        </w:rPr>
        <w:t>entre los ítems que lo integran, entre ellos, el presupuesto participativo</w:t>
      </w:r>
      <w:r w:rsidR="00E4093E" w:rsidRPr="005B5D12">
        <w:rPr>
          <w:color w:val="000000" w:themeColor="text1"/>
          <w:sz w:val="28"/>
          <w:szCs w:val="28"/>
          <w:lang w:val="es-ES"/>
        </w:rPr>
        <w:t>.</w:t>
      </w:r>
    </w:p>
    <w:p w14:paraId="2BF2E27B" w14:textId="77777777" w:rsidR="00E4093E" w:rsidRPr="005B5D12" w:rsidRDefault="00E4093E" w:rsidP="00EB4897">
      <w:pPr>
        <w:pStyle w:val="Prrafodelista"/>
        <w:rPr>
          <w:color w:val="000000" w:themeColor="text1"/>
          <w:sz w:val="28"/>
          <w:szCs w:val="28"/>
          <w:lang w:val="es-ES"/>
        </w:rPr>
      </w:pPr>
    </w:p>
    <w:p w14:paraId="4973DEE6" w14:textId="223C6440" w:rsidR="00325613" w:rsidRPr="005B5D12" w:rsidRDefault="00A72BB7" w:rsidP="00EB4897">
      <w:pPr>
        <w:pStyle w:val="Prrafodelista"/>
        <w:kinsoku w:val="0"/>
        <w:overflowPunct w:val="0"/>
        <w:autoSpaceDE w:val="0"/>
        <w:autoSpaceDN w:val="0"/>
        <w:adjustRightInd w:val="0"/>
        <w:ind w:left="0" w:right="49"/>
        <w:jc w:val="both"/>
        <w:rPr>
          <w:sz w:val="28"/>
          <w:szCs w:val="28"/>
          <w:lang w:val="es-ES"/>
        </w:rPr>
      </w:pPr>
      <w:r w:rsidRPr="005B5D12">
        <w:rPr>
          <w:color w:val="000000" w:themeColor="text1"/>
          <w:sz w:val="28"/>
          <w:szCs w:val="28"/>
          <w:lang w:val="es-ES"/>
        </w:rPr>
        <w:t>Además</w:t>
      </w:r>
      <w:r w:rsidR="009671A7" w:rsidRPr="005B5D12">
        <w:rPr>
          <w:color w:val="000000" w:themeColor="text1"/>
          <w:sz w:val="28"/>
          <w:szCs w:val="28"/>
          <w:lang w:val="es-ES"/>
        </w:rPr>
        <w:t>,</w:t>
      </w:r>
      <w:r w:rsidR="00E4093E" w:rsidRPr="005B5D12">
        <w:rPr>
          <w:color w:val="000000" w:themeColor="text1"/>
          <w:sz w:val="28"/>
          <w:szCs w:val="28"/>
          <w:lang w:val="es-ES"/>
        </w:rPr>
        <w:t xml:space="preserve"> </w:t>
      </w:r>
      <w:r w:rsidR="00E4093E" w:rsidRPr="005B5D12">
        <w:rPr>
          <w:sz w:val="28"/>
          <w:szCs w:val="28"/>
          <w:lang w:val="es-ES"/>
        </w:rPr>
        <w:t xml:space="preserve">el término </w:t>
      </w:r>
      <w:r w:rsidRPr="005B5D12">
        <w:rPr>
          <w:sz w:val="28"/>
          <w:szCs w:val="28"/>
          <w:lang w:val="es-ES"/>
        </w:rPr>
        <w:t>“</w:t>
      </w:r>
      <w:r w:rsidR="00E4093E" w:rsidRPr="005B5D12">
        <w:rPr>
          <w:sz w:val="28"/>
          <w:szCs w:val="28"/>
          <w:lang w:val="es-ES"/>
        </w:rPr>
        <w:t>partidas globales</w:t>
      </w:r>
      <w:r w:rsidRPr="005B5D12">
        <w:rPr>
          <w:sz w:val="28"/>
          <w:szCs w:val="28"/>
          <w:lang w:val="es-ES"/>
        </w:rPr>
        <w:t>”</w:t>
      </w:r>
      <w:r w:rsidR="00E4093E" w:rsidRPr="005B5D12">
        <w:rPr>
          <w:sz w:val="28"/>
          <w:szCs w:val="28"/>
          <w:lang w:val="es-ES"/>
        </w:rPr>
        <w:t xml:space="preserve"> </w:t>
      </w:r>
      <w:r w:rsidRPr="005B5D12">
        <w:rPr>
          <w:sz w:val="28"/>
          <w:szCs w:val="28"/>
          <w:lang w:val="es-ES"/>
        </w:rPr>
        <w:t>al que se refiere el</w:t>
      </w:r>
      <w:r w:rsidR="00E4093E" w:rsidRPr="005B5D12">
        <w:rPr>
          <w:sz w:val="28"/>
          <w:szCs w:val="28"/>
          <w:lang w:val="es-ES"/>
        </w:rPr>
        <w:t xml:space="preserve"> artículo 318.4 de la Constitución</w:t>
      </w:r>
      <w:r w:rsidRPr="005B5D12">
        <w:rPr>
          <w:sz w:val="28"/>
          <w:szCs w:val="28"/>
          <w:lang w:val="es-ES"/>
        </w:rPr>
        <w:t>, comprende</w:t>
      </w:r>
      <w:r w:rsidR="00E4093E" w:rsidRPr="005B5D12">
        <w:rPr>
          <w:sz w:val="28"/>
          <w:szCs w:val="28"/>
          <w:lang w:val="es-ES"/>
        </w:rPr>
        <w:t xml:space="preserve"> los recursos</w:t>
      </w:r>
      <w:r w:rsidR="00CB46BB" w:rsidRPr="005B5D12">
        <w:rPr>
          <w:sz w:val="28"/>
          <w:szCs w:val="28"/>
          <w:lang w:val="es-ES"/>
        </w:rPr>
        <w:t xml:space="preserve"> de inversión</w:t>
      </w:r>
      <w:r w:rsidR="00E4093E" w:rsidRPr="005B5D12">
        <w:rPr>
          <w:sz w:val="28"/>
          <w:szCs w:val="28"/>
          <w:lang w:val="es-ES"/>
        </w:rPr>
        <w:t xml:space="preserve"> </w:t>
      </w:r>
      <w:r w:rsidRPr="005B5D12">
        <w:rPr>
          <w:sz w:val="28"/>
          <w:szCs w:val="28"/>
          <w:lang w:val="es-ES"/>
        </w:rPr>
        <w:t xml:space="preserve">destinados por </w:t>
      </w:r>
      <w:r w:rsidR="00E4093E" w:rsidRPr="005B5D12">
        <w:rPr>
          <w:sz w:val="28"/>
          <w:szCs w:val="28"/>
          <w:lang w:val="es-ES"/>
        </w:rPr>
        <w:t xml:space="preserve">la administración </w:t>
      </w:r>
      <w:r w:rsidR="00CB46BB" w:rsidRPr="005B5D12">
        <w:rPr>
          <w:sz w:val="28"/>
          <w:szCs w:val="28"/>
          <w:lang w:val="es-ES"/>
        </w:rPr>
        <w:t>territorial</w:t>
      </w:r>
      <w:r w:rsidR="00E4093E" w:rsidRPr="005B5D12">
        <w:rPr>
          <w:sz w:val="28"/>
          <w:szCs w:val="28"/>
          <w:lang w:val="es-ES"/>
        </w:rPr>
        <w:t xml:space="preserve"> </w:t>
      </w:r>
      <w:r w:rsidRPr="005B5D12">
        <w:rPr>
          <w:sz w:val="28"/>
          <w:szCs w:val="28"/>
          <w:lang w:val="es-ES"/>
        </w:rPr>
        <w:t>a cada</w:t>
      </w:r>
      <w:r w:rsidR="00E4093E" w:rsidRPr="005B5D12">
        <w:rPr>
          <w:sz w:val="28"/>
          <w:szCs w:val="28"/>
          <w:lang w:val="es-ES"/>
        </w:rPr>
        <w:t xml:space="preserve"> localidad, comuna o corregimiento</w:t>
      </w:r>
      <w:r w:rsidR="00A65F4E" w:rsidRPr="005B5D12">
        <w:rPr>
          <w:sz w:val="28"/>
          <w:szCs w:val="28"/>
          <w:lang w:val="es-ES"/>
        </w:rPr>
        <w:t xml:space="preserve">. </w:t>
      </w:r>
      <w:r w:rsidR="00D4125C" w:rsidRPr="005B5D12">
        <w:rPr>
          <w:sz w:val="28"/>
          <w:szCs w:val="28"/>
          <w:lang w:val="es-ES"/>
        </w:rPr>
        <w:t xml:space="preserve">Estos incluyen los presupuestos participativos como parte del </w:t>
      </w:r>
      <w:r w:rsidR="00F1270D" w:rsidRPr="005B5D12">
        <w:rPr>
          <w:sz w:val="28"/>
          <w:szCs w:val="28"/>
          <w:lang w:val="es-ES"/>
        </w:rPr>
        <w:t>presupuesto</w:t>
      </w:r>
      <w:r w:rsidR="00D4125C" w:rsidRPr="005B5D12">
        <w:rPr>
          <w:sz w:val="28"/>
          <w:szCs w:val="28"/>
          <w:lang w:val="es-ES"/>
        </w:rPr>
        <w:t xml:space="preserve"> municipal. En consecuencia</w:t>
      </w:r>
      <w:r w:rsidR="00E4093E" w:rsidRPr="005B5D12">
        <w:rPr>
          <w:sz w:val="28"/>
          <w:szCs w:val="28"/>
          <w:lang w:val="es-ES"/>
        </w:rPr>
        <w:t xml:space="preserve">, la distribución de los presupuestos participativos no puede </w:t>
      </w:r>
      <w:r w:rsidR="00D4125C" w:rsidRPr="005B5D12">
        <w:rPr>
          <w:sz w:val="28"/>
          <w:szCs w:val="28"/>
          <w:lang w:val="es-ES"/>
        </w:rPr>
        <w:t>depender de</w:t>
      </w:r>
      <w:r w:rsidR="00325613" w:rsidRPr="005B5D12">
        <w:rPr>
          <w:sz w:val="28"/>
          <w:szCs w:val="28"/>
          <w:lang w:val="es-ES"/>
        </w:rPr>
        <w:t xml:space="preserve"> la aprobación de la mayoría de los integrantes de un consejo consultivo, pues ello </w:t>
      </w:r>
      <w:r w:rsidR="002502E7" w:rsidRPr="005B5D12">
        <w:rPr>
          <w:sz w:val="28"/>
          <w:szCs w:val="28"/>
          <w:lang w:val="es-ES"/>
        </w:rPr>
        <w:t xml:space="preserve">desconoce la facultad constitucional </w:t>
      </w:r>
      <w:r w:rsidR="00A23A9A" w:rsidRPr="005B5D12">
        <w:rPr>
          <w:sz w:val="28"/>
          <w:szCs w:val="28"/>
          <w:lang w:val="es-ES"/>
        </w:rPr>
        <w:t xml:space="preserve">sobre el particular que está </w:t>
      </w:r>
      <w:r w:rsidR="002502E7" w:rsidRPr="005B5D12">
        <w:rPr>
          <w:sz w:val="28"/>
          <w:szCs w:val="28"/>
          <w:lang w:val="es-ES"/>
        </w:rPr>
        <w:t>en cabeza de los ediles.</w:t>
      </w:r>
    </w:p>
    <w:p w14:paraId="07FE1FE9" w14:textId="77777777" w:rsidR="00E4093E" w:rsidRPr="005B5D12" w:rsidRDefault="00E4093E" w:rsidP="00EB4897">
      <w:pPr>
        <w:contextualSpacing/>
        <w:rPr>
          <w:sz w:val="28"/>
          <w:szCs w:val="28"/>
          <w:lang w:val="es-ES"/>
        </w:rPr>
      </w:pPr>
    </w:p>
    <w:p w14:paraId="17526210" w14:textId="05C74AB2" w:rsidR="00E4093E" w:rsidRPr="005B5D12" w:rsidRDefault="00E4093E" w:rsidP="00EB4897">
      <w:pPr>
        <w:pStyle w:val="Prrafodelista"/>
        <w:kinsoku w:val="0"/>
        <w:overflowPunct w:val="0"/>
        <w:autoSpaceDE w:val="0"/>
        <w:autoSpaceDN w:val="0"/>
        <w:adjustRightInd w:val="0"/>
        <w:ind w:left="0" w:right="49"/>
        <w:jc w:val="both"/>
        <w:rPr>
          <w:sz w:val="28"/>
          <w:szCs w:val="28"/>
          <w:lang w:val="es-ES"/>
        </w:rPr>
      </w:pPr>
      <w:r w:rsidRPr="005B5D12">
        <w:rPr>
          <w:sz w:val="28"/>
          <w:szCs w:val="28"/>
          <w:lang w:val="es-ES"/>
        </w:rPr>
        <w:t xml:space="preserve">La </w:t>
      </w:r>
      <w:r w:rsidR="00C37250" w:rsidRPr="005B5D12">
        <w:rPr>
          <w:sz w:val="28"/>
          <w:szCs w:val="28"/>
          <w:lang w:val="es-ES"/>
        </w:rPr>
        <w:t xml:space="preserve">Corte </w:t>
      </w:r>
      <w:r w:rsidR="002502E7" w:rsidRPr="005B5D12">
        <w:rPr>
          <w:sz w:val="28"/>
          <w:szCs w:val="28"/>
          <w:lang w:val="es-ES"/>
        </w:rPr>
        <w:t xml:space="preserve">destacó </w:t>
      </w:r>
      <w:r w:rsidRPr="005B5D12">
        <w:rPr>
          <w:sz w:val="28"/>
          <w:szCs w:val="28"/>
          <w:lang w:val="es-ES"/>
        </w:rPr>
        <w:t xml:space="preserve">que, </w:t>
      </w:r>
      <w:r w:rsidR="002502E7" w:rsidRPr="005B5D12">
        <w:rPr>
          <w:sz w:val="28"/>
          <w:szCs w:val="28"/>
          <w:lang w:val="es-ES"/>
        </w:rPr>
        <w:t>conforme a</w:t>
      </w:r>
      <w:r w:rsidRPr="005B5D12">
        <w:rPr>
          <w:sz w:val="28"/>
          <w:szCs w:val="28"/>
          <w:lang w:val="es-ES"/>
        </w:rPr>
        <w:t xml:space="preserve"> la normatividad aplicable, las partidas globales </w:t>
      </w:r>
      <w:r w:rsidR="002502E7" w:rsidRPr="005B5D12">
        <w:rPr>
          <w:sz w:val="28"/>
          <w:szCs w:val="28"/>
          <w:lang w:val="es-ES"/>
        </w:rPr>
        <w:t>incluyen</w:t>
      </w:r>
      <w:r w:rsidRPr="005B5D12">
        <w:rPr>
          <w:sz w:val="28"/>
          <w:szCs w:val="28"/>
          <w:lang w:val="es-ES"/>
        </w:rPr>
        <w:t xml:space="preserve"> los presupuestos participativos, </w:t>
      </w:r>
      <w:r w:rsidR="002502E7" w:rsidRPr="005B5D12">
        <w:rPr>
          <w:sz w:val="28"/>
          <w:szCs w:val="28"/>
          <w:lang w:val="es-ES"/>
        </w:rPr>
        <w:t xml:space="preserve">ya que estos corresponden </w:t>
      </w:r>
      <w:r w:rsidRPr="005B5D12">
        <w:rPr>
          <w:sz w:val="28"/>
          <w:szCs w:val="28"/>
          <w:lang w:val="es-ES"/>
        </w:rPr>
        <w:t xml:space="preserve">al rubro de inversión del presupuesto municipal. </w:t>
      </w:r>
      <w:r w:rsidR="001263F8" w:rsidRPr="005B5D12">
        <w:rPr>
          <w:sz w:val="28"/>
          <w:szCs w:val="28"/>
          <w:lang w:val="es-ES"/>
        </w:rPr>
        <w:t>L</w:t>
      </w:r>
      <w:r w:rsidRPr="005B5D12">
        <w:rPr>
          <w:sz w:val="28"/>
          <w:szCs w:val="28"/>
          <w:lang w:val="es-ES"/>
        </w:rPr>
        <w:t>os ediles</w:t>
      </w:r>
      <w:r w:rsidR="001263F8" w:rsidRPr="005B5D12">
        <w:rPr>
          <w:sz w:val="28"/>
          <w:szCs w:val="28"/>
          <w:lang w:val="es-ES"/>
        </w:rPr>
        <w:t>, además, deben</w:t>
      </w:r>
      <w:r w:rsidRPr="005B5D12">
        <w:rPr>
          <w:sz w:val="28"/>
          <w:szCs w:val="28"/>
          <w:lang w:val="es-ES"/>
        </w:rPr>
        <w:t xml:space="preserve"> elaborar el plan de inversiones</w:t>
      </w:r>
      <w:r w:rsidR="00A23A9A" w:rsidRPr="005B5D12">
        <w:rPr>
          <w:sz w:val="28"/>
          <w:szCs w:val="28"/>
          <w:lang w:val="es-ES"/>
        </w:rPr>
        <w:t xml:space="preserve"> respectivo</w:t>
      </w:r>
      <w:r w:rsidRPr="005B5D12">
        <w:rPr>
          <w:sz w:val="28"/>
          <w:szCs w:val="28"/>
          <w:lang w:val="es-ES"/>
        </w:rPr>
        <w:t xml:space="preserve">. </w:t>
      </w:r>
      <w:r w:rsidR="001263F8" w:rsidRPr="005B5D12">
        <w:rPr>
          <w:sz w:val="28"/>
          <w:szCs w:val="28"/>
          <w:lang w:val="es-ES"/>
        </w:rPr>
        <w:t>E</w:t>
      </w:r>
      <w:r w:rsidRPr="005B5D12">
        <w:rPr>
          <w:sz w:val="28"/>
          <w:szCs w:val="28"/>
          <w:lang w:val="es-ES"/>
        </w:rPr>
        <w:t xml:space="preserve">l parágrafo tercero del artículo 117 de la Ley 136 de 1994 </w:t>
      </w:r>
      <w:r w:rsidR="001263F8" w:rsidRPr="005B5D12">
        <w:rPr>
          <w:sz w:val="28"/>
          <w:szCs w:val="28"/>
          <w:lang w:val="es-ES"/>
        </w:rPr>
        <w:t>dispone expresamente que</w:t>
      </w:r>
      <w:r w:rsidRPr="005B5D12">
        <w:rPr>
          <w:sz w:val="28"/>
          <w:szCs w:val="28"/>
          <w:lang w:val="es-ES"/>
        </w:rPr>
        <w:t xml:space="preserve"> la distribución de los presupuestos participativos se realiza a través de las JAL. </w:t>
      </w:r>
      <w:r w:rsidR="00B12640" w:rsidRPr="005B5D12">
        <w:rPr>
          <w:sz w:val="28"/>
          <w:szCs w:val="28"/>
          <w:lang w:val="es-ES"/>
        </w:rPr>
        <w:t xml:space="preserve">Así, </w:t>
      </w:r>
      <w:r w:rsidRPr="005B5D12">
        <w:rPr>
          <w:sz w:val="28"/>
          <w:szCs w:val="28"/>
          <w:lang w:val="es-ES"/>
        </w:rPr>
        <w:t>los recursos</w:t>
      </w:r>
      <w:r w:rsidR="00B12640" w:rsidRPr="005B5D12">
        <w:rPr>
          <w:sz w:val="28"/>
          <w:szCs w:val="28"/>
          <w:lang w:val="es-ES"/>
        </w:rPr>
        <w:t xml:space="preserve"> destinados a los proyectos definidos mediante presupuesto</w:t>
      </w:r>
      <w:r w:rsidRPr="005B5D12">
        <w:rPr>
          <w:sz w:val="28"/>
          <w:szCs w:val="28"/>
          <w:lang w:val="es-ES"/>
        </w:rPr>
        <w:t xml:space="preserve"> participativo </w:t>
      </w:r>
      <w:r w:rsidR="00B12640" w:rsidRPr="005B5D12">
        <w:rPr>
          <w:sz w:val="28"/>
          <w:szCs w:val="28"/>
          <w:lang w:val="es-ES"/>
        </w:rPr>
        <w:t>constituyen</w:t>
      </w:r>
      <w:r w:rsidRPr="005B5D12">
        <w:rPr>
          <w:sz w:val="28"/>
          <w:szCs w:val="28"/>
          <w:lang w:val="es-ES"/>
        </w:rPr>
        <w:t xml:space="preserve"> un componente de las partidas globales y deben </w:t>
      </w:r>
      <w:r w:rsidR="00B12640" w:rsidRPr="005B5D12">
        <w:rPr>
          <w:sz w:val="28"/>
          <w:szCs w:val="28"/>
          <w:lang w:val="es-ES"/>
        </w:rPr>
        <w:t>ser distribuidos por</w:t>
      </w:r>
      <w:r w:rsidRPr="005B5D12">
        <w:rPr>
          <w:sz w:val="28"/>
          <w:szCs w:val="28"/>
          <w:lang w:val="es-ES"/>
        </w:rPr>
        <w:t xml:space="preserve"> las JAL</w:t>
      </w:r>
      <w:r w:rsidR="00B12640" w:rsidRPr="005B5D12">
        <w:rPr>
          <w:sz w:val="28"/>
          <w:szCs w:val="28"/>
          <w:lang w:val="es-ES"/>
        </w:rPr>
        <w:t xml:space="preserve"> como porcentaje del presupuesto asignado, según el artículo 318.4</w:t>
      </w:r>
      <w:r w:rsidR="00A23A9A" w:rsidRPr="005B5D12">
        <w:rPr>
          <w:sz w:val="28"/>
          <w:szCs w:val="28"/>
          <w:lang w:val="es-ES"/>
        </w:rPr>
        <w:t xml:space="preserve"> de la Constitución</w:t>
      </w:r>
      <w:r w:rsidR="00B12640" w:rsidRPr="005B5D12">
        <w:rPr>
          <w:sz w:val="28"/>
          <w:szCs w:val="28"/>
          <w:lang w:val="es-ES"/>
        </w:rPr>
        <w:t>.</w:t>
      </w:r>
    </w:p>
    <w:p w14:paraId="49BA11A0" w14:textId="77777777" w:rsidR="005942A6" w:rsidRPr="005B5D12" w:rsidRDefault="005942A6" w:rsidP="00EB4897">
      <w:pPr>
        <w:pStyle w:val="Prrafodelista"/>
        <w:kinsoku w:val="0"/>
        <w:overflowPunct w:val="0"/>
        <w:autoSpaceDE w:val="0"/>
        <w:autoSpaceDN w:val="0"/>
        <w:adjustRightInd w:val="0"/>
        <w:ind w:left="0" w:right="49"/>
        <w:jc w:val="both"/>
        <w:rPr>
          <w:sz w:val="28"/>
          <w:szCs w:val="28"/>
          <w:lang w:val="es-ES"/>
        </w:rPr>
      </w:pPr>
    </w:p>
    <w:p w14:paraId="714F61A4" w14:textId="2AC310BE" w:rsidR="00E4093E" w:rsidRPr="005B5D12" w:rsidRDefault="00B12640" w:rsidP="00EB4897">
      <w:pPr>
        <w:pStyle w:val="Prrafodelista"/>
        <w:kinsoku w:val="0"/>
        <w:overflowPunct w:val="0"/>
        <w:autoSpaceDE w:val="0"/>
        <w:autoSpaceDN w:val="0"/>
        <w:adjustRightInd w:val="0"/>
        <w:ind w:left="0" w:right="49"/>
        <w:jc w:val="both"/>
        <w:rPr>
          <w:sz w:val="28"/>
          <w:szCs w:val="28"/>
          <w:lang w:val="es-ES"/>
        </w:rPr>
      </w:pPr>
      <w:r w:rsidRPr="005B5D12">
        <w:rPr>
          <w:sz w:val="28"/>
          <w:szCs w:val="28"/>
          <w:lang w:val="es-ES"/>
        </w:rPr>
        <w:t xml:space="preserve">La referencia del artículo acusado </w:t>
      </w:r>
      <w:r w:rsidR="00E4093E" w:rsidRPr="005B5D12">
        <w:rPr>
          <w:sz w:val="28"/>
          <w:szCs w:val="28"/>
          <w:lang w:val="es-ES"/>
        </w:rPr>
        <w:t xml:space="preserve">al plan de inversiones </w:t>
      </w:r>
      <w:r w:rsidRPr="005B5D12">
        <w:rPr>
          <w:sz w:val="28"/>
          <w:szCs w:val="28"/>
          <w:lang w:val="es-ES"/>
        </w:rPr>
        <w:t>elaborado por las</w:t>
      </w:r>
      <w:r w:rsidR="00E4093E" w:rsidRPr="005B5D12">
        <w:rPr>
          <w:sz w:val="28"/>
          <w:szCs w:val="28"/>
          <w:lang w:val="es-ES"/>
        </w:rPr>
        <w:t xml:space="preserve"> JAL </w:t>
      </w:r>
      <w:r w:rsidRPr="005B5D12">
        <w:rPr>
          <w:sz w:val="28"/>
          <w:szCs w:val="28"/>
          <w:lang w:val="es-ES"/>
        </w:rPr>
        <w:t xml:space="preserve">se enmarca dentro del </w:t>
      </w:r>
      <w:r w:rsidR="00E4093E" w:rsidRPr="005B5D12">
        <w:rPr>
          <w:sz w:val="28"/>
          <w:szCs w:val="28"/>
          <w:lang w:val="es-ES"/>
        </w:rPr>
        <w:t>Plan Operativo Anual de Inversiones –POAI</w:t>
      </w:r>
      <w:r w:rsidRPr="005B5D12">
        <w:rPr>
          <w:sz w:val="28"/>
          <w:szCs w:val="28"/>
          <w:lang w:val="es-ES"/>
        </w:rPr>
        <w:t>, en el que se incluyen todos los recursos de inversión para cada localidad, tanto los que corresponden al presupuesto participativo como los demás.</w:t>
      </w:r>
      <w:r w:rsidR="00E4093E" w:rsidRPr="005B5D12">
        <w:rPr>
          <w:sz w:val="28"/>
          <w:szCs w:val="28"/>
          <w:lang w:val="es-ES"/>
        </w:rPr>
        <w:t xml:space="preserve"> En esa medida, la autonomía </w:t>
      </w:r>
      <w:r w:rsidR="00933F34" w:rsidRPr="005B5D12">
        <w:rPr>
          <w:sz w:val="28"/>
          <w:szCs w:val="28"/>
          <w:lang w:val="es-ES"/>
        </w:rPr>
        <w:t>de</w:t>
      </w:r>
      <w:r w:rsidR="00E4093E" w:rsidRPr="005B5D12">
        <w:rPr>
          <w:sz w:val="28"/>
          <w:szCs w:val="28"/>
          <w:lang w:val="es-ES"/>
        </w:rPr>
        <w:t xml:space="preserve"> las JAL </w:t>
      </w:r>
      <w:r w:rsidR="00933F34" w:rsidRPr="005B5D12">
        <w:rPr>
          <w:sz w:val="28"/>
          <w:szCs w:val="28"/>
          <w:lang w:val="es-ES"/>
        </w:rPr>
        <w:t xml:space="preserve">se ve afectada cuando dicho plan llega predefinido o </w:t>
      </w:r>
      <w:proofErr w:type="spellStart"/>
      <w:r w:rsidR="00933F34" w:rsidRPr="005B5D12">
        <w:rPr>
          <w:sz w:val="28"/>
          <w:szCs w:val="28"/>
          <w:lang w:val="es-ES"/>
        </w:rPr>
        <w:t>predistribuido</w:t>
      </w:r>
      <w:proofErr w:type="spellEnd"/>
      <w:r w:rsidR="00933F34" w:rsidRPr="005B5D12">
        <w:rPr>
          <w:sz w:val="28"/>
          <w:szCs w:val="28"/>
          <w:lang w:val="es-ES"/>
        </w:rPr>
        <w:t xml:space="preserve"> por los consejos consultivos, pues el Constituyente</w:t>
      </w:r>
      <w:r w:rsidR="00E4093E" w:rsidRPr="005B5D12">
        <w:rPr>
          <w:sz w:val="28"/>
          <w:szCs w:val="28"/>
          <w:lang w:val="es-ES"/>
        </w:rPr>
        <w:t xml:space="preserve"> </w:t>
      </w:r>
      <w:r w:rsidR="00933F34" w:rsidRPr="005B5D12">
        <w:rPr>
          <w:sz w:val="28"/>
          <w:szCs w:val="28"/>
          <w:lang w:val="es-ES"/>
        </w:rPr>
        <w:t>no concibió a las JAL como un órgano de simple trámite frente a los recursos</w:t>
      </w:r>
      <w:r w:rsidR="00A23A9A" w:rsidRPr="005B5D12">
        <w:rPr>
          <w:sz w:val="28"/>
          <w:szCs w:val="28"/>
          <w:lang w:val="es-ES"/>
        </w:rPr>
        <w:t xml:space="preserve"> que les son</w:t>
      </w:r>
      <w:r w:rsidR="00933F34" w:rsidRPr="005B5D12">
        <w:rPr>
          <w:sz w:val="28"/>
          <w:szCs w:val="28"/>
          <w:lang w:val="es-ES"/>
        </w:rPr>
        <w:t xml:space="preserve"> asignados.</w:t>
      </w:r>
    </w:p>
    <w:p w14:paraId="0D61CB2A" w14:textId="77777777" w:rsidR="00E4093E" w:rsidRPr="005B5D12" w:rsidRDefault="00E4093E" w:rsidP="00EB4897">
      <w:pPr>
        <w:pStyle w:val="Prrafodelista"/>
        <w:kinsoku w:val="0"/>
        <w:overflowPunct w:val="0"/>
        <w:autoSpaceDE w:val="0"/>
        <w:autoSpaceDN w:val="0"/>
        <w:adjustRightInd w:val="0"/>
        <w:ind w:left="0" w:right="49"/>
        <w:jc w:val="both"/>
        <w:rPr>
          <w:sz w:val="28"/>
          <w:szCs w:val="28"/>
          <w:lang w:val="es-ES"/>
        </w:rPr>
      </w:pPr>
    </w:p>
    <w:p w14:paraId="7BBBC406" w14:textId="18660C16" w:rsidR="00E4093E" w:rsidRPr="005B5D12" w:rsidRDefault="000D64D2" w:rsidP="00EB4897">
      <w:pPr>
        <w:pStyle w:val="Prrafodelista"/>
        <w:kinsoku w:val="0"/>
        <w:overflowPunct w:val="0"/>
        <w:autoSpaceDE w:val="0"/>
        <w:autoSpaceDN w:val="0"/>
        <w:adjustRightInd w:val="0"/>
        <w:ind w:left="0" w:right="49"/>
        <w:jc w:val="both"/>
        <w:rPr>
          <w:color w:val="000000" w:themeColor="text1"/>
          <w:sz w:val="28"/>
          <w:szCs w:val="28"/>
          <w:shd w:val="clear" w:color="auto" w:fill="FFFFFF"/>
          <w:lang w:val="es-ES"/>
        </w:rPr>
      </w:pPr>
      <w:r w:rsidRPr="005B5D12">
        <w:rPr>
          <w:sz w:val="28"/>
          <w:szCs w:val="28"/>
          <w:lang w:val="es-ES"/>
        </w:rPr>
        <w:t>En tercer lugar,</w:t>
      </w:r>
      <w:r w:rsidR="00E4093E" w:rsidRPr="005B5D12">
        <w:rPr>
          <w:sz w:val="28"/>
          <w:szCs w:val="28"/>
          <w:lang w:val="es-ES"/>
        </w:rPr>
        <w:t xml:space="preserve"> </w:t>
      </w:r>
      <w:r w:rsidRPr="005B5D12">
        <w:rPr>
          <w:sz w:val="28"/>
          <w:szCs w:val="28"/>
          <w:lang w:val="es-ES"/>
        </w:rPr>
        <w:t>e</w:t>
      </w:r>
      <w:r w:rsidR="00E4093E" w:rsidRPr="005B5D12">
        <w:rPr>
          <w:sz w:val="28"/>
          <w:szCs w:val="28"/>
          <w:lang w:val="es-ES"/>
        </w:rPr>
        <w:t xml:space="preserve">l artículo 40 de la Ley 1551 de 2012 </w:t>
      </w:r>
      <w:r w:rsidRPr="005B5D12">
        <w:rPr>
          <w:sz w:val="28"/>
          <w:szCs w:val="28"/>
          <w:lang w:val="es-ES"/>
        </w:rPr>
        <w:t xml:space="preserve">dispone </w:t>
      </w:r>
      <w:r w:rsidR="00E4093E" w:rsidRPr="005B5D12">
        <w:rPr>
          <w:sz w:val="28"/>
          <w:szCs w:val="28"/>
          <w:lang w:val="es-ES"/>
        </w:rPr>
        <w:t xml:space="preserve">que los ciudadanos pueden decidir sobre la distribución de un porcentaje del presupuesto </w:t>
      </w:r>
      <w:r w:rsidR="00C845BB" w:rsidRPr="005B5D12">
        <w:rPr>
          <w:sz w:val="28"/>
          <w:szCs w:val="28"/>
          <w:lang w:val="es-ES"/>
        </w:rPr>
        <w:t>municipal</w:t>
      </w:r>
      <w:r w:rsidR="00E4093E" w:rsidRPr="005B5D12">
        <w:rPr>
          <w:sz w:val="28"/>
          <w:szCs w:val="28"/>
          <w:lang w:val="es-ES"/>
        </w:rPr>
        <w:t xml:space="preserve">. </w:t>
      </w:r>
      <w:r w:rsidR="00826765" w:rsidRPr="005B5D12">
        <w:rPr>
          <w:sz w:val="28"/>
          <w:szCs w:val="28"/>
          <w:lang w:val="es-ES"/>
        </w:rPr>
        <w:t xml:space="preserve">Esa participación, sin embargo, </w:t>
      </w:r>
      <w:r w:rsidR="00E4093E" w:rsidRPr="005B5D12">
        <w:rPr>
          <w:sz w:val="28"/>
          <w:szCs w:val="28"/>
          <w:lang w:val="es-ES"/>
        </w:rPr>
        <w:t xml:space="preserve">no </w:t>
      </w:r>
      <w:r w:rsidR="00C845BB" w:rsidRPr="005B5D12">
        <w:rPr>
          <w:sz w:val="28"/>
          <w:szCs w:val="28"/>
          <w:lang w:val="es-ES"/>
        </w:rPr>
        <w:t>significa</w:t>
      </w:r>
      <w:r w:rsidR="00E4093E" w:rsidRPr="005B5D12">
        <w:rPr>
          <w:sz w:val="28"/>
          <w:szCs w:val="28"/>
          <w:lang w:val="es-ES"/>
        </w:rPr>
        <w:t xml:space="preserve"> que la distribución del presupuesto participativo requier</w:t>
      </w:r>
      <w:r w:rsidR="00CB46BB" w:rsidRPr="005B5D12">
        <w:rPr>
          <w:sz w:val="28"/>
          <w:szCs w:val="28"/>
          <w:lang w:val="es-ES"/>
        </w:rPr>
        <w:t>a</w:t>
      </w:r>
      <w:r w:rsidR="00E4093E" w:rsidRPr="005B5D12">
        <w:rPr>
          <w:sz w:val="28"/>
          <w:szCs w:val="28"/>
          <w:lang w:val="es-ES"/>
        </w:rPr>
        <w:t xml:space="preserve"> la aprobación de la mayoría de los integrantes de</w:t>
      </w:r>
      <w:r w:rsidR="00C845BB" w:rsidRPr="005B5D12">
        <w:rPr>
          <w:sz w:val="28"/>
          <w:szCs w:val="28"/>
          <w:lang w:val="es-ES"/>
        </w:rPr>
        <w:t xml:space="preserve"> </w:t>
      </w:r>
      <w:r w:rsidR="005942A6" w:rsidRPr="005B5D12">
        <w:rPr>
          <w:sz w:val="28"/>
          <w:szCs w:val="28"/>
          <w:lang w:val="es-ES"/>
        </w:rPr>
        <w:t>un</w:t>
      </w:r>
      <w:r w:rsidR="00E4093E" w:rsidRPr="005B5D12">
        <w:rPr>
          <w:sz w:val="28"/>
          <w:szCs w:val="28"/>
          <w:lang w:val="es-ES"/>
        </w:rPr>
        <w:t xml:space="preserve"> consejo consultivo</w:t>
      </w:r>
      <w:r w:rsidR="00545797" w:rsidRPr="005B5D12">
        <w:rPr>
          <w:sz w:val="28"/>
          <w:szCs w:val="28"/>
          <w:lang w:val="es-ES"/>
        </w:rPr>
        <w:t>.</w:t>
      </w:r>
      <w:r w:rsidR="00E4093E" w:rsidRPr="005B5D12">
        <w:rPr>
          <w:sz w:val="28"/>
          <w:szCs w:val="28"/>
          <w:lang w:val="es-ES"/>
        </w:rPr>
        <w:t xml:space="preserve"> </w:t>
      </w:r>
      <w:r w:rsidR="00826765" w:rsidRPr="005B5D12">
        <w:rPr>
          <w:sz w:val="28"/>
          <w:szCs w:val="28"/>
          <w:lang w:val="es-ES"/>
        </w:rPr>
        <w:t>E</w:t>
      </w:r>
      <w:r w:rsidR="00C845BB" w:rsidRPr="005B5D12">
        <w:rPr>
          <w:sz w:val="28"/>
          <w:szCs w:val="28"/>
          <w:lang w:val="es-ES"/>
        </w:rPr>
        <w:t>l</w:t>
      </w:r>
      <w:r w:rsidR="00E4093E" w:rsidRPr="005B5D12">
        <w:rPr>
          <w:sz w:val="28"/>
          <w:szCs w:val="28"/>
          <w:lang w:val="es-ES"/>
        </w:rPr>
        <w:t xml:space="preserve"> presupuesto participativo </w:t>
      </w:r>
      <w:r w:rsidR="00826765" w:rsidRPr="005B5D12">
        <w:rPr>
          <w:sz w:val="28"/>
          <w:szCs w:val="28"/>
          <w:lang w:val="es-ES"/>
        </w:rPr>
        <w:t xml:space="preserve">busca que las personas prioricen </w:t>
      </w:r>
      <w:r w:rsidR="00E4093E" w:rsidRPr="005B5D12">
        <w:rPr>
          <w:sz w:val="28"/>
          <w:szCs w:val="28"/>
          <w:lang w:val="es-ES"/>
        </w:rPr>
        <w:t xml:space="preserve">proyectos </w:t>
      </w:r>
      <w:r w:rsidR="005018E9" w:rsidRPr="005B5D12">
        <w:rPr>
          <w:sz w:val="28"/>
          <w:szCs w:val="28"/>
          <w:lang w:val="es-ES"/>
        </w:rPr>
        <w:t xml:space="preserve">para sus territorios, pero ello no autoriza que las decisiones de los consejos consultivos condicionen la distribución que </w:t>
      </w:r>
      <w:r w:rsidR="005018E9" w:rsidRPr="005B5D12">
        <w:rPr>
          <w:sz w:val="28"/>
          <w:szCs w:val="28"/>
          <w:lang w:val="es-ES"/>
        </w:rPr>
        <w:lastRenderedPageBreak/>
        <w:t xml:space="preserve">corresponde realizar a las JAL, ni se ajusta a la noción dada por la Corte </w:t>
      </w:r>
      <w:r w:rsidR="00E4093E" w:rsidRPr="005B5D12">
        <w:rPr>
          <w:color w:val="000000" w:themeColor="text1"/>
          <w:sz w:val="28"/>
          <w:szCs w:val="28"/>
          <w:shd w:val="clear" w:color="auto" w:fill="FFFFFF"/>
          <w:lang w:val="es-ES"/>
        </w:rPr>
        <w:t>en su Sentencia C-150 de 2015 respecto del alcance de</w:t>
      </w:r>
      <w:r w:rsidR="00707DF4" w:rsidRPr="005B5D12">
        <w:rPr>
          <w:color w:val="000000" w:themeColor="text1"/>
          <w:sz w:val="28"/>
          <w:szCs w:val="28"/>
          <w:shd w:val="clear" w:color="auto" w:fill="FFFFFF"/>
          <w:lang w:val="es-ES"/>
        </w:rPr>
        <w:t>l</w:t>
      </w:r>
      <w:r w:rsidR="00E4093E" w:rsidRPr="005B5D12">
        <w:rPr>
          <w:color w:val="000000" w:themeColor="text1"/>
          <w:sz w:val="28"/>
          <w:szCs w:val="28"/>
          <w:shd w:val="clear" w:color="auto" w:fill="FFFFFF"/>
          <w:lang w:val="es-ES"/>
        </w:rPr>
        <w:t xml:space="preserve"> presupuesto participativo. </w:t>
      </w:r>
    </w:p>
    <w:p w14:paraId="6D5C1C1A" w14:textId="77777777" w:rsidR="00E4093E" w:rsidRPr="005B5D12" w:rsidRDefault="00E4093E" w:rsidP="00EB4897">
      <w:pPr>
        <w:contextualSpacing/>
        <w:rPr>
          <w:color w:val="000000" w:themeColor="text1"/>
          <w:sz w:val="28"/>
          <w:szCs w:val="28"/>
          <w:lang w:val="es-ES"/>
        </w:rPr>
      </w:pPr>
    </w:p>
    <w:p w14:paraId="01AF104E" w14:textId="460856A2" w:rsidR="00E4093E" w:rsidRPr="005B5D12" w:rsidRDefault="005018E9" w:rsidP="00EB4897">
      <w:pPr>
        <w:pStyle w:val="Prrafodelista"/>
        <w:kinsoku w:val="0"/>
        <w:overflowPunct w:val="0"/>
        <w:autoSpaceDE w:val="0"/>
        <w:autoSpaceDN w:val="0"/>
        <w:adjustRightInd w:val="0"/>
        <w:ind w:left="0" w:right="49"/>
        <w:jc w:val="both"/>
        <w:rPr>
          <w:color w:val="000000" w:themeColor="text1"/>
          <w:sz w:val="28"/>
          <w:szCs w:val="28"/>
          <w:lang w:val="es-ES"/>
        </w:rPr>
      </w:pPr>
      <w:r w:rsidRPr="005B5D12">
        <w:rPr>
          <w:color w:val="000000" w:themeColor="text1"/>
          <w:sz w:val="28"/>
          <w:szCs w:val="28"/>
          <w:lang w:val="es-ES"/>
        </w:rPr>
        <w:t>En cuarto lugar,</w:t>
      </w:r>
      <w:r w:rsidR="00E4093E" w:rsidRPr="005B5D12">
        <w:rPr>
          <w:color w:val="000000" w:themeColor="text1"/>
          <w:sz w:val="28"/>
          <w:szCs w:val="28"/>
          <w:lang w:val="es-ES"/>
        </w:rPr>
        <w:t xml:space="preserve"> </w:t>
      </w:r>
      <w:r w:rsidRPr="005B5D12">
        <w:rPr>
          <w:color w:val="000000" w:themeColor="text1"/>
          <w:sz w:val="28"/>
          <w:szCs w:val="28"/>
          <w:lang w:val="es-ES"/>
        </w:rPr>
        <w:t>al interpretar el término</w:t>
      </w:r>
      <w:r w:rsidR="00E4093E" w:rsidRPr="005B5D12">
        <w:rPr>
          <w:color w:val="000000" w:themeColor="text1"/>
          <w:sz w:val="28"/>
          <w:szCs w:val="28"/>
          <w:lang w:val="es-ES"/>
        </w:rPr>
        <w:t xml:space="preserve"> ‘consultivo’ </w:t>
      </w:r>
      <w:r w:rsidRPr="005B5D12">
        <w:rPr>
          <w:color w:val="000000" w:themeColor="text1"/>
          <w:sz w:val="28"/>
          <w:szCs w:val="28"/>
          <w:lang w:val="es-ES"/>
        </w:rPr>
        <w:t>empleado</w:t>
      </w:r>
      <w:r w:rsidR="005942A6" w:rsidRPr="005B5D12">
        <w:rPr>
          <w:color w:val="000000" w:themeColor="text1"/>
          <w:sz w:val="28"/>
          <w:szCs w:val="28"/>
          <w:lang w:val="es-ES"/>
        </w:rPr>
        <w:t xml:space="preserve"> en </w:t>
      </w:r>
      <w:r w:rsidRPr="005B5D12">
        <w:rPr>
          <w:color w:val="000000" w:themeColor="text1"/>
          <w:sz w:val="28"/>
          <w:szCs w:val="28"/>
          <w:lang w:val="es-ES"/>
        </w:rPr>
        <w:t>la norma demandada</w:t>
      </w:r>
      <w:r w:rsidR="00E4093E" w:rsidRPr="005B5D12">
        <w:rPr>
          <w:color w:val="000000" w:themeColor="text1"/>
          <w:sz w:val="28"/>
          <w:szCs w:val="28"/>
          <w:lang w:val="es-ES"/>
        </w:rPr>
        <w:t xml:space="preserve">, las recomendaciones de los consejos </w:t>
      </w:r>
      <w:r w:rsidR="005942A6" w:rsidRPr="005B5D12">
        <w:rPr>
          <w:color w:val="000000" w:themeColor="text1"/>
          <w:sz w:val="28"/>
          <w:szCs w:val="28"/>
          <w:lang w:val="es-ES"/>
        </w:rPr>
        <w:t>consultivos</w:t>
      </w:r>
      <w:r w:rsidR="00E4093E" w:rsidRPr="005B5D12">
        <w:rPr>
          <w:color w:val="000000" w:themeColor="text1"/>
          <w:sz w:val="28"/>
          <w:szCs w:val="28"/>
          <w:lang w:val="es-ES"/>
        </w:rPr>
        <w:t xml:space="preserve"> no pueden considerarse vinculantes. </w:t>
      </w:r>
      <w:r w:rsidRPr="005B5D12">
        <w:rPr>
          <w:color w:val="000000" w:themeColor="text1"/>
          <w:sz w:val="28"/>
          <w:szCs w:val="28"/>
          <w:lang w:val="es-ES"/>
        </w:rPr>
        <w:t>Conforme a</w:t>
      </w:r>
      <w:r w:rsidR="009671A7" w:rsidRPr="005B5D12">
        <w:rPr>
          <w:color w:val="000000" w:themeColor="text1"/>
          <w:sz w:val="28"/>
          <w:szCs w:val="28"/>
          <w:lang w:val="es-ES"/>
        </w:rPr>
        <w:t xml:space="preserve"> criterios </w:t>
      </w:r>
      <w:r w:rsidRPr="005B5D12">
        <w:rPr>
          <w:color w:val="000000" w:themeColor="text1"/>
          <w:sz w:val="28"/>
          <w:szCs w:val="28"/>
          <w:lang w:val="es-ES"/>
        </w:rPr>
        <w:t>d</w:t>
      </w:r>
      <w:r w:rsidR="009671A7" w:rsidRPr="005B5D12">
        <w:rPr>
          <w:color w:val="000000" w:themeColor="text1"/>
          <w:sz w:val="28"/>
          <w:szCs w:val="28"/>
          <w:lang w:val="es-ES"/>
        </w:rPr>
        <w:t>el Código Civil</w:t>
      </w:r>
      <w:r w:rsidR="00521DE3" w:rsidRPr="005B5D12">
        <w:rPr>
          <w:color w:val="000000" w:themeColor="text1"/>
          <w:sz w:val="28"/>
          <w:szCs w:val="28"/>
          <w:lang w:val="es-ES"/>
        </w:rPr>
        <w:t xml:space="preserve"> y al estudio de otros órganos consultivos, estos realizan conceptos </w:t>
      </w:r>
      <w:r w:rsidR="00A23A9A" w:rsidRPr="005B5D12">
        <w:rPr>
          <w:color w:val="000000" w:themeColor="text1"/>
          <w:sz w:val="28"/>
          <w:szCs w:val="28"/>
          <w:lang w:val="es-ES"/>
        </w:rPr>
        <w:t>o</w:t>
      </w:r>
      <w:r w:rsidR="00521DE3" w:rsidRPr="005B5D12">
        <w:rPr>
          <w:color w:val="000000" w:themeColor="text1"/>
          <w:sz w:val="28"/>
          <w:szCs w:val="28"/>
          <w:lang w:val="es-ES"/>
        </w:rPr>
        <w:t xml:space="preserve"> recomendaciones no obligatorias</w:t>
      </w:r>
      <w:r w:rsidR="0033368F" w:rsidRPr="005B5D12">
        <w:rPr>
          <w:color w:val="000000" w:themeColor="text1"/>
          <w:sz w:val="28"/>
          <w:szCs w:val="28"/>
          <w:lang w:val="es-ES"/>
        </w:rPr>
        <w:t xml:space="preserve"> para el Estado. Ningún órgano consultivo nacional o territorial produce conceptos vinculantes. Así, asignar un carácter obligatorio a las decisiones de los consejos consultivos sobre la distribución del presupuesto participativo</w:t>
      </w:r>
      <w:r w:rsidR="009671A7" w:rsidRPr="005B5D12">
        <w:rPr>
          <w:color w:val="000000" w:themeColor="text1"/>
          <w:sz w:val="28"/>
          <w:szCs w:val="28"/>
          <w:lang w:val="es-ES"/>
        </w:rPr>
        <w:t xml:space="preserve"> </w:t>
      </w:r>
      <w:r w:rsidR="0033368F" w:rsidRPr="005B5D12">
        <w:rPr>
          <w:color w:val="000000" w:themeColor="text1"/>
          <w:sz w:val="28"/>
          <w:szCs w:val="28"/>
          <w:lang w:val="es-ES"/>
        </w:rPr>
        <w:t>contradice su naturaleza</w:t>
      </w:r>
      <w:r w:rsidR="002947AF" w:rsidRPr="005B5D12">
        <w:rPr>
          <w:color w:val="000000" w:themeColor="text1"/>
          <w:sz w:val="28"/>
          <w:szCs w:val="28"/>
          <w:lang w:val="es-ES"/>
        </w:rPr>
        <w:t>.</w:t>
      </w:r>
      <w:r w:rsidR="00E4093E" w:rsidRPr="005B5D12">
        <w:rPr>
          <w:color w:val="000000" w:themeColor="text1"/>
          <w:sz w:val="28"/>
          <w:szCs w:val="28"/>
          <w:lang w:val="es-ES"/>
        </w:rPr>
        <w:t xml:space="preserve"> </w:t>
      </w:r>
    </w:p>
    <w:p w14:paraId="34112161" w14:textId="77777777" w:rsidR="00E4093E" w:rsidRPr="005B5D12" w:rsidRDefault="00E4093E" w:rsidP="00EB4897">
      <w:pPr>
        <w:pStyle w:val="Prrafodelista"/>
        <w:rPr>
          <w:color w:val="000000" w:themeColor="text1"/>
          <w:sz w:val="28"/>
          <w:szCs w:val="28"/>
          <w:lang w:val="es-ES"/>
        </w:rPr>
      </w:pPr>
    </w:p>
    <w:p w14:paraId="1CF58FD6" w14:textId="1578DCA6" w:rsidR="00E4093E" w:rsidRPr="005B5D12" w:rsidRDefault="009671A7" w:rsidP="00EB4897">
      <w:pPr>
        <w:pStyle w:val="Prrafodelista"/>
        <w:kinsoku w:val="0"/>
        <w:overflowPunct w:val="0"/>
        <w:autoSpaceDE w:val="0"/>
        <w:autoSpaceDN w:val="0"/>
        <w:adjustRightInd w:val="0"/>
        <w:ind w:left="0" w:right="49"/>
        <w:jc w:val="both"/>
        <w:rPr>
          <w:color w:val="000000" w:themeColor="text1"/>
          <w:sz w:val="28"/>
          <w:szCs w:val="28"/>
          <w:lang w:val="es-ES"/>
        </w:rPr>
      </w:pPr>
      <w:r w:rsidRPr="005B5D12">
        <w:rPr>
          <w:color w:val="000000" w:themeColor="text1"/>
          <w:sz w:val="28"/>
          <w:szCs w:val="28"/>
          <w:lang w:val="es-ES"/>
        </w:rPr>
        <w:t xml:space="preserve">En </w:t>
      </w:r>
      <w:r w:rsidR="002947AF" w:rsidRPr="005B5D12">
        <w:rPr>
          <w:color w:val="000000" w:themeColor="text1"/>
          <w:sz w:val="28"/>
          <w:szCs w:val="28"/>
          <w:lang w:val="es-ES"/>
        </w:rPr>
        <w:t xml:space="preserve">general, la Corte indicó que la </w:t>
      </w:r>
      <w:proofErr w:type="spellStart"/>
      <w:r w:rsidR="002947AF" w:rsidRPr="005B5D12">
        <w:rPr>
          <w:color w:val="000000" w:themeColor="text1"/>
          <w:sz w:val="28"/>
          <w:szCs w:val="28"/>
          <w:lang w:val="es-ES"/>
        </w:rPr>
        <w:t>inexequibilidad</w:t>
      </w:r>
      <w:proofErr w:type="spellEnd"/>
      <w:r w:rsidR="002947AF" w:rsidRPr="005B5D12">
        <w:rPr>
          <w:color w:val="000000" w:themeColor="text1"/>
          <w:sz w:val="28"/>
          <w:szCs w:val="28"/>
          <w:lang w:val="es-ES"/>
        </w:rPr>
        <w:t xml:space="preserve"> se deriva de que la expresión demandada restringe la función que el artículo 318.4 atribuye a los ediles, al supeditar su competencia a las decisiones de un órgano representativo distinto de las JAL</w:t>
      </w:r>
      <w:r w:rsidR="003969B8" w:rsidRPr="005B5D12">
        <w:rPr>
          <w:color w:val="000000" w:themeColor="text1"/>
          <w:sz w:val="28"/>
          <w:szCs w:val="28"/>
          <w:lang w:val="es-ES"/>
        </w:rPr>
        <w:t>.</w:t>
      </w:r>
      <w:r w:rsidR="001C4672" w:rsidRPr="005B5D12">
        <w:rPr>
          <w:color w:val="000000" w:themeColor="text1"/>
          <w:sz w:val="28"/>
          <w:szCs w:val="28"/>
          <w:lang w:val="es-ES"/>
        </w:rPr>
        <w:t xml:space="preserve"> </w:t>
      </w:r>
      <w:r w:rsidR="00545797" w:rsidRPr="005B5D12">
        <w:rPr>
          <w:color w:val="000000" w:themeColor="text1"/>
          <w:sz w:val="28"/>
          <w:szCs w:val="28"/>
          <w:lang w:val="es-ES"/>
        </w:rPr>
        <w:t xml:space="preserve">Así, los conejos consultivos </w:t>
      </w:r>
      <w:r w:rsidR="001C4672" w:rsidRPr="005B5D12">
        <w:rPr>
          <w:color w:val="000000" w:themeColor="text1"/>
          <w:sz w:val="28"/>
          <w:szCs w:val="28"/>
          <w:lang w:val="es-ES"/>
        </w:rPr>
        <w:t xml:space="preserve">se diferencian de </w:t>
      </w:r>
      <w:r w:rsidR="00545797" w:rsidRPr="005B5D12">
        <w:rPr>
          <w:color w:val="000000" w:themeColor="text1"/>
          <w:sz w:val="28"/>
          <w:szCs w:val="28"/>
          <w:lang w:val="es-ES"/>
        </w:rPr>
        <w:t>los mecanismos de participación directa</w:t>
      </w:r>
      <w:r w:rsidR="001C4672" w:rsidRPr="005B5D12">
        <w:rPr>
          <w:color w:val="000000" w:themeColor="text1"/>
          <w:sz w:val="28"/>
          <w:szCs w:val="28"/>
          <w:lang w:val="es-ES"/>
        </w:rPr>
        <w:t>, pues no reflejan decisiones ciudadanas directas sino de un órgano representativo que se superpone a las JAL.</w:t>
      </w:r>
      <w:r w:rsidR="00545797" w:rsidRPr="005B5D12">
        <w:rPr>
          <w:color w:val="000000" w:themeColor="text1"/>
          <w:sz w:val="28"/>
          <w:szCs w:val="28"/>
          <w:lang w:val="es-ES"/>
        </w:rPr>
        <w:t xml:space="preserve"> </w:t>
      </w:r>
      <w:r w:rsidR="00786ABC" w:rsidRPr="005B5D12">
        <w:rPr>
          <w:color w:val="000000" w:themeColor="text1"/>
          <w:sz w:val="28"/>
          <w:szCs w:val="28"/>
          <w:lang w:val="es-ES"/>
        </w:rPr>
        <w:t>De ahí que de la naturaleza de los consejos consultivos no se desprende un poder de veto.</w:t>
      </w:r>
    </w:p>
    <w:p w14:paraId="139BB7D9" w14:textId="77777777" w:rsidR="00E4093E" w:rsidRPr="005B5D12" w:rsidRDefault="00E4093E"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8F8F3BD" w14:textId="7CA96240" w:rsidR="00786ABC" w:rsidRPr="005B5D12" w:rsidRDefault="00786ABC" w:rsidP="00EB4897">
      <w:pPr>
        <w:ind w:right="125"/>
        <w:contextualSpacing/>
        <w:jc w:val="both"/>
        <w:rPr>
          <w:color w:val="000000" w:themeColor="text1"/>
          <w:sz w:val="28"/>
          <w:szCs w:val="28"/>
          <w:lang w:val="es-ES"/>
        </w:rPr>
      </w:pPr>
      <w:r w:rsidRPr="005B5D12">
        <w:rPr>
          <w:color w:val="000000" w:themeColor="text1"/>
          <w:sz w:val="28"/>
          <w:szCs w:val="28"/>
          <w:lang w:val="es-ES"/>
        </w:rPr>
        <w:t xml:space="preserve">Finalmente, la </w:t>
      </w:r>
      <w:r w:rsidR="00C37250" w:rsidRPr="005B5D12">
        <w:rPr>
          <w:color w:val="000000" w:themeColor="text1"/>
          <w:sz w:val="28"/>
          <w:szCs w:val="28"/>
          <w:lang w:val="es-ES"/>
        </w:rPr>
        <w:t xml:space="preserve">Corte </w:t>
      </w:r>
      <w:r w:rsidRPr="005B5D12">
        <w:rPr>
          <w:color w:val="000000" w:themeColor="text1"/>
          <w:sz w:val="28"/>
          <w:szCs w:val="28"/>
          <w:lang w:val="es-ES"/>
        </w:rPr>
        <w:t>enfatizó que esta decisión no elimina del ordenamiento los acuerdos y presupuestos participativos ni los consejos consultivos</w:t>
      </w:r>
      <w:r w:rsidR="003A11C2" w:rsidRPr="005B5D12">
        <w:rPr>
          <w:color w:val="000000" w:themeColor="text1"/>
          <w:sz w:val="28"/>
          <w:szCs w:val="28"/>
          <w:lang w:val="es-ES"/>
        </w:rPr>
        <w:t>, los cuales mantienen pleno vigor para este ejercicio de planeación</w:t>
      </w:r>
      <w:r w:rsidRPr="005B5D12">
        <w:rPr>
          <w:color w:val="000000" w:themeColor="text1"/>
          <w:sz w:val="28"/>
          <w:szCs w:val="28"/>
          <w:lang w:val="es-ES"/>
        </w:rPr>
        <w:t xml:space="preserve">. Existen diversos mecanismos para elaborar presupuestos participativos, y los consejos consultivos no son la única vía. La Corte reiteró la importancia de </w:t>
      </w:r>
      <w:r w:rsidR="00A23A9A" w:rsidRPr="005B5D12">
        <w:rPr>
          <w:color w:val="000000" w:themeColor="text1"/>
          <w:sz w:val="28"/>
          <w:szCs w:val="28"/>
          <w:lang w:val="es-ES"/>
        </w:rPr>
        <w:t>los presupuestos participativos como</w:t>
      </w:r>
      <w:r w:rsidRPr="005B5D12">
        <w:rPr>
          <w:color w:val="000000" w:themeColor="text1"/>
          <w:sz w:val="28"/>
          <w:szCs w:val="28"/>
          <w:lang w:val="es-ES"/>
        </w:rPr>
        <w:t xml:space="preserve"> expresión de democracia directa</w:t>
      </w:r>
      <w:r w:rsidR="00A23A9A" w:rsidRPr="005B5D12">
        <w:rPr>
          <w:color w:val="000000" w:themeColor="text1"/>
          <w:sz w:val="28"/>
          <w:szCs w:val="28"/>
          <w:lang w:val="es-ES"/>
        </w:rPr>
        <w:t>,</w:t>
      </w:r>
      <w:r w:rsidRPr="005B5D12">
        <w:rPr>
          <w:color w:val="000000" w:themeColor="text1"/>
          <w:sz w:val="28"/>
          <w:szCs w:val="28"/>
          <w:lang w:val="es-ES"/>
        </w:rPr>
        <w:t xml:space="preserve"> respaldada por la Constitución, la ley y la jurisprudencia, y que permite la </w:t>
      </w:r>
      <w:r w:rsidR="00A23A9A" w:rsidRPr="005B5D12">
        <w:rPr>
          <w:color w:val="000000" w:themeColor="text1"/>
          <w:sz w:val="28"/>
          <w:szCs w:val="28"/>
          <w:lang w:val="es-ES"/>
        </w:rPr>
        <w:t>intervención</w:t>
      </w:r>
      <w:r w:rsidRPr="005B5D12">
        <w:rPr>
          <w:color w:val="000000" w:themeColor="text1"/>
          <w:sz w:val="28"/>
          <w:szCs w:val="28"/>
          <w:lang w:val="es-ES"/>
        </w:rPr>
        <w:t xml:space="preserve"> de la comunidad en la destinación de recursos para satisfacer sus necesidades.</w:t>
      </w:r>
    </w:p>
    <w:p w14:paraId="1549BB33" w14:textId="77777777" w:rsidR="00786ABC" w:rsidRPr="005B5D12" w:rsidRDefault="00786ABC" w:rsidP="00EB4897">
      <w:pPr>
        <w:ind w:right="125"/>
        <w:contextualSpacing/>
        <w:jc w:val="both"/>
        <w:rPr>
          <w:color w:val="000000" w:themeColor="text1"/>
          <w:sz w:val="28"/>
          <w:szCs w:val="28"/>
          <w:lang w:val="es-ES"/>
        </w:rPr>
      </w:pPr>
    </w:p>
    <w:p w14:paraId="01AB8171" w14:textId="782F7B32" w:rsidR="00786ABC" w:rsidRPr="005B5D12" w:rsidRDefault="00786ABC" w:rsidP="00EB4897">
      <w:pPr>
        <w:ind w:right="125"/>
        <w:contextualSpacing/>
        <w:jc w:val="both"/>
        <w:rPr>
          <w:color w:val="000000" w:themeColor="text1"/>
          <w:sz w:val="28"/>
          <w:szCs w:val="28"/>
          <w:lang w:val="es-ES"/>
        </w:rPr>
      </w:pPr>
      <w:r w:rsidRPr="005B5D12">
        <w:rPr>
          <w:color w:val="000000" w:themeColor="text1"/>
          <w:sz w:val="28"/>
          <w:szCs w:val="28"/>
          <w:lang w:val="es-ES"/>
        </w:rPr>
        <w:t xml:space="preserve">En consecuencia, la declaratoria de </w:t>
      </w:r>
      <w:proofErr w:type="spellStart"/>
      <w:r w:rsidRPr="005B5D12">
        <w:rPr>
          <w:color w:val="000000" w:themeColor="text1"/>
          <w:sz w:val="28"/>
          <w:szCs w:val="28"/>
          <w:lang w:val="es-ES"/>
        </w:rPr>
        <w:t>inexequibilidad</w:t>
      </w:r>
      <w:proofErr w:type="spellEnd"/>
      <w:r w:rsidRPr="005B5D12">
        <w:rPr>
          <w:color w:val="000000" w:themeColor="text1"/>
          <w:sz w:val="28"/>
          <w:szCs w:val="28"/>
          <w:lang w:val="es-ES"/>
        </w:rPr>
        <w:t xml:space="preserve"> no implica la eliminación de los presupuestos participativos ni afecta su </w:t>
      </w:r>
      <w:r w:rsidR="00A23A9A" w:rsidRPr="005B5D12">
        <w:rPr>
          <w:color w:val="000000" w:themeColor="text1"/>
          <w:sz w:val="28"/>
          <w:szCs w:val="28"/>
          <w:lang w:val="es-ES"/>
        </w:rPr>
        <w:t>operación</w:t>
      </w:r>
      <w:r w:rsidRPr="005B5D12">
        <w:rPr>
          <w:color w:val="000000" w:themeColor="text1"/>
          <w:sz w:val="28"/>
          <w:szCs w:val="28"/>
          <w:lang w:val="es-ES"/>
        </w:rPr>
        <w:t xml:space="preserve"> en los municipios o distritos donde se han establecido.</w:t>
      </w:r>
    </w:p>
    <w:p w14:paraId="00FC7CA5" w14:textId="77777777" w:rsidR="00E4093E" w:rsidRPr="005B5D12" w:rsidRDefault="00E4093E" w:rsidP="00EB4897">
      <w:pPr>
        <w:ind w:right="125"/>
        <w:contextualSpacing/>
        <w:jc w:val="both"/>
        <w:rPr>
          <w:color w:val="000000" w:themeColor="text1"/>
          <w:sz w:val="28"/>
          <w:szCs w:val="28"/>
          <w:lang w:val="es-ES"/>
        </w:rPr>
      </w:pPr>
    </w:p>
    <w:p w14:paraId="20BC03FC" w14:textId="77777777" w:rsidR="007126DA" w:rsidRPr="005B5D12" w:rsidRDefault="007126DA" w:rsidP="00EB4897">
      <w:pPr>
        <w:ind w:right="125"/>
        <w:contextualSpacing/>
        <w:jc w:val="both"/>
        <w:rPr>
          <w:color w:val="000000" w:themeColor="text1"/>
          <w:sz w:val="28"/>
          <w:szCs w:val="28"/>
          <w:lang w:val="es-ES"/>
        </w:rPr>
      </w:pPr>
    </w:p>
    <w:p w14:paraId="4D7703BA" w14:textId="66AE03DD" w:rsidR="003F553B" w:rsidRPr="005B5D12" w:rsidRDefault="003F553B" w:rsidP="00EB4897">
      <w:pPr>
        <w:pStyle w:val="Prrafodelista"/>
        <w:numPr>
          <w:ilvl w:val="0"/>
          <w:numId w:val="1"/>
        </w:numPr>
        <w:kinsoku w:val="0"/>
        <w:overflowPunct w:val="0"/>
        <w:autoSpaceDE w:val="0"/>
        <w:autoSpaceDN w:val="0"/>
        <w:adjustRightInd w:val="0"/>
        <w:ind w:left="426" w:hanging="283"/>
        <w:jc w:val="both"/>
        <w:rPr>
          <w:b/>
          <w:bCs/>
          <w:color w:val="000000" w:themeColor="text1"/>
          <w:sz w:val="28"/>
          <w:szCs w:val="28"/>
          <w:lang w:val="es-ES"/>
        </w:rPr>
      </w:pPr>
      <w:r w:rsidRPr="005B5D12">
        <w:rPr>
          <w:b/>
          <w:bCs/>
          <w:color w:val="000000" w:themeColor="text1"/>
          <w:sz w:val="28"/>
          <w:szCs w:val="28"/>
          <w:lang w:val="es-ES"/>
        </w:rPr>
        <w:t>ANTECEDENTES</w:t>
      </w:r>
    </w:p>
    <w:p w14:paraId="664E5AD8" w14:textId="77777777" w:rsidR="00BC3D95" w:rsidRPr="005B5D12" w:rsidRDefault="00BC3D95" w:rsidP="00EB4897">
      <w:pPr>
        <w:contextualSpacing/>
        <w:rPr>
          <w:color w:val="000000" w:themeColor="text1"/>
          <w:sz w:val="28"/>
          <w:szCs w:val="28"/>
          <w:lang w:val="es-ES" w:eastAsia="es-CO"/>
        </w:rPr>
      </w:pPr>
    </w:p>
    <w:p w14:paraId="05B8A823" w14:textId="2BB3C3E7" w:rsidR="00A81EC9" w:rsidRPr="005B5D12" w:rsidRDefault="00164F77" w:rsidP="00EB4897">
      <w:pPr>
        <w:pStyle w:val="Prrafodelista"/>
        <w:numPr>
          <w:ilvl w:val="0"/>
          <w:numId w:val="2"/>
        </w:numPr>
        <w:tabs>
          <w:tab w:val="left" w:pos="426"/>
        </w:tabs>
        <w:ind w:left="0" w:right="104" w:firstLine="0"/>
        <w:jc w:val="both"/>
        <w:rPr>
          <w:color w:val="000000" w:themeColor="text1"/>
          <w:sz w:val="28"/>
          <w:szCs w:val="28"/>
          <w:lang w:val="es-ES"/>
        </w:rPr>
      </w:pPr>
      <w:r w:rsidRPr="005B5D12">
        <w:rPr>
          <w:color w:val="000000" w:themeColor="text1"/>
          <w:sz w:val="28"/>
          <w:szCs w:val="28"/>
          <w:lang w:val="es-ES"/>
        </w:rPr>
        <w:t>Mediante correo electrónico dirigido a la Secretaría General de la Corte Constitucional e</w:t>
      </w:r>
      <w:r w:rsidR="00A81EC9" w:rsidRPr="005B5D12">
        <w:rPr>
          <w:color w:val="000000" w:themeColor="text1"/>
          <w:sz w:val="28"/>
          <w:szCs w:val="28"/>
          <w:lang w:val="es-ES"/>
        </w:rPr>
        <w:t xml:space="preserve">l 6 de febrero de 2023, David Alonso Ospina Hernández y otros ciudadanos </w:t>
      </w:r>
      <w:r w:rsidR="007919C0" w:rsidRPr="005B5D12">
        <w:rPr>
          <w:color w:val="000000" w:themeColor="text1"/>
          <w:sz w:val="28"/>
          <w:szCs w:val="28"/>
          <w:lang w:val="es-ES"/>
        </w:rPr>
        <w:t>formularon</w:t>
      </w:r>
      <w:r w:rsidR="00A81EC9" w:rsidRPr="005B5D12">
        <w:rPr>
          <w:color w:val="000000" w:themeColor="text1"/>
          <w:sz w:val="28"/>
          <w:szCs w:val="28"/>
          <w:lang w:val="es-ES"/>
        </w:rPr>
        <w:t xml:space="preserve"> demanda de inconstitucionalidad en contra de </w:t>
      </w:r>
      <w:r w:rsidRPr="005B5D12">
        <w:rPr>
          <w:color w:val="000000" w:themeColor="text1"/>
          <w:sz w:val="28"/>
          <w:szCs w:val="28"/>
          <w:lang w:val="es-ES"/>
        </w:rPr>
        <w:t>la</w:t>
      </w:r>
      <w:r w:rsidR="00A81EC9" w:rsidRPr="005B5D12">
        <w:rPr>
          <w:color w:val="000000" w:themeColor="text1"/>
          <w:sz w:val="28"/>
          <w:szCs w:val="28"/>
          <w:lang w:val="es-ES"/>
        </w:rPr>
        <w:t xml:space="preserve"> expresión </w:t>
      </w:r>
      <w:r w:rsidRPr="005B5D12">
        <w:rPr>
          <w:color w:val="000000" w:themeColor="text1"/>
          <w:sz w:val="28"/>
          <w:szCs w:val="28"/>
          <w:lang w:val="es-ES"/>
        </w:rPr>
        <w:t xml:space="preserve">“que requiere la aprobación de la mitad más uno de los integrantes del respectivo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w:t>
      </w:r>
      <w:r w:rsidR="00A81EC9" w:rsidRPr="005B5D12">
        <w:rPr>
          <w:color w:val="000000" w:themeColor="text1"/>
          <w:sz w:val="28"/>
          <w:szCs w:val="28"/>
          <w:lang w:val="es-ES"/>
        </w:rPr>
        <w:t xml:space="preserve">contenida en el artículo 43 de la Ley 1551 de 2012. </w:t>
      </w:r>
    </w:p>
    <w:p w14:paraId="23EF7C42" w14:textId="77777777" w:rsidR="0060184D" w:rsidRPr="005B5D12" w:rsidRDefault="0060184D" w:rsidP="00EB4897">
      <w:pPr>
        <w:pStyle w:val="Prrafodelista"/>
        <w:tabs>
          <w:tab w:val="left" w:pos="426"/>
        </w:tabs>
        <w:ind w:left="0" w:right="104"/>
        <w:jc w:val="both"/>
        <w:rPr>
          <w:color w:val="000000" w:themeColor="text1"/>
          <w:sz w:val="28"/>
          <w:szCs w:val="28"/>
          <w:lang w:val="es-ES"/>
        </w:rPr>
      </w:pPr>
    </w:p>
    <w:p w14:paraId="22947FCC" w14:textId="05DF1461" w:rsidR="00BC3D95" w:rsidRPr="005B5D12" w:rsidRDefault="00586DFE" w:rsidP="00EB4897">
      <w:pPr>
        <w:pStyle w:val="Prrafodelista"/>
        <w:numPr>
          <w:ilvl w:val="0"/>
          <w:numId w:val="2"/>
        </w:numPr>
        <w:tabs>
          <w:tab w:val="left" w:pos="426"/>
        </w:tabs>
        <w:ind w:left="0" w:right="104" w:firstLine="0"/>
        <w:jc w:val="both"/>
        <w:rPr>
          <w:color w:val="000000" w:themeColor="text1"/>
          <w:sz w:val="28"/>
          <w:szCs w:val="28"/>
          <w:lang w:val="es-ES"/>
        </w:rPr>
      </w:pPr>
      <w:r w:rsidRPr="005B5D12">
        <w:rPr>
          <w:color w:val="000000" w:themeColor="text1"/>
          <w:sz w:val="28"/>
          <w:szCs w:val="28"/>
          <w:lang w:val="es-ES"/>
        </w:rPr>
        <w:t>A continuación</w:t>
      </w:r>
      <w:r w:rsidR="00ED4DBE" w:rsidRPr="005B5D12">
        <w:rPr>
          <w:color w:val="000000" w:themeColor="text1"/>
          <w:sz w:val="28"/>
          <w:szCs w:val="28"/>
          <w:lang w:val="es-ES"/>
        </w:rPr>
        <w:t>,</w:t>
      </w:r>
      <w:r w:rsidRPr="005B5D12">
        <w:rPr>
          <w:color w:val="000000" w:themeColor="text1"/>
          <w:sz w:val="28"/>
          <w:szCs w:val="28"/>
          <w:lang w:val="es-ES"/>
        </w:rPr>
        <w:t xml:space="preserve"> se presenta el texto de la </w:t>
      </w:r>
      <w:r w:rsidR="00CE2822" w:rsidRPr="005B5D12">
        <w:rPr>
          <w:color w:val="000000" w:themeColor="text1"/>
          <w:sz w:val="28"/>
          <w:szCs w:val="28"/>
          <w:lang w:val="es-ES"/>
        </w:rPr>
        <w:t>disposición</w:t>
      </w:r>
      <w:r w:rsidRPr="005B5D12">
        <w:rPr>
          <w:color w:val="000000" w:themeColor="text1"/>
          <w:sz w:val="28"/>
          <w:szCs w:val="28"/>
          <w:lang w:val="es-ES"/>
        </w:rPr>
        <w:t xml:space="preserve"> demandada, así como los argumentos propuestos por </w:t>
      </w:r>
      <w:r w:rsidR="00EB40F4" w:rsidRPr="005B5D12">
        <w:rPr>
          <w:color w:val="000000" w:themeColor="text1"/>
          <w:sz w:val="28"/>
          <w:szCs w:val="28"/>
          <w:lang w:val="es-ES"/>
        </w:rPr>
        <w:t>l</w:t>
      </w:r>
      <w:r w:rsidR="00CE2822" w:rsidRPr="005B5D12">
        <w:rPr>
          <w:color w:val="000000" w:themeColor="text1"/>
          <w:sz w:val="28"/>
          <w:szCs w:val="28"/>
          <w:lang w:val="es-ES"/>
        </w:rPr>
        <w:t>os</w:t>
      </w:r>
      <w:r w:rsidR="00EB40F4" w:rsidRPr="005B5D12">
        <w:rPr>
          <w:color w:val="000000" w:themeColor="text1"/>
          <w:sz w:val="28"/>
          <w:szCs w:val="28"/>
          <w:lang w:val="es-ES"/>
        </w:rPr>
        <w:t xml:space="preserve"> </w:t>
      </w:r>
      <w:r w:rsidR="0060184D" w:rsidRPr="005B5D12">
        <w:rPr>
          <w:color w:val="000000" w:themeColor="text1"/>
          <w:sz w:val="28"/>
          <w:szCs w:val="28"/>
          <w:lang w:val="es-ES"/>
        </w:rPr>
        <w:t>accionantes</w:t>
      </w:r>
      <w:r w:rsidR="00EB40F4" w:rsidRPr="005B5D12">
        <w:rPr>
          <w:color w:val="000000" w:themeColor="text1"/>
          <w:sz w:val="28"/>
          <w:szCs w:val="28"/>
          <w:lang w:val="es-ES"/>
        </w:rPr>
        <w:t xml:space="preserve"> </w:t>
      </w:r>
      <w:r w:rsidR="00CE2822" w:rsidRPr="005B5D12">
        <w:rPr>
          <w:color w:val="000000" w:themeColor="text1"/>
          <w:sz w:val="28"/>
          <w:szCs w:val="28"/>
          <w:lang w:val="es-ES"/>
        </w:rPr>
        <w:t>que conforman su</w:t>
      </w:r>
      <w:r w:rsidR="00EB40F4" w:rsidRPr="005B5D12">
        <w:rPr>
          <w:color w:val="000000" w:themeColor="text1"/>
          <w:sz w:val="28"/>
          <w:szCs w:val="28"/>
          <w:lang w:val="es-ES"/>
        </w:rPr>
        <w:t xml:space="preserve"> cargo de inconstitucionalidad</w:t>
      </w:r>
      <w:r w:rsidRPr="005B5D12">
        <w:rPr>
          <w:color w:val="000000" w:themeColor="text1"/>
          <w:sz w:val="28"/>
          <w:szCs w:val="28"/>
          <w:lang w:val="es-ES"/>
        </w:rPr>
        <w:t>. Posteriormente, se precisa</w:t>
      </w:r>
      <w:r w:rsidR="00CE2822" w:rsidRPr="005B5D12">
        <w:rPr>
          <w:color w:val="000000" w:themeColor="text1"/>
          <w:sz w:val="28"/>
          <w:szCs w:val="28"/>
          <w:lang w:val="es-ES"/>
        </w:rPr>
        <w:t>n</w:t>
      </w:r>
      <w:r w:rsidRPr="005B5D12">
        <w:rPr>
          <w:color w:val="000000" w:themeColor="text1"/>
          <w:sz w:val="28"/>
          <w:szCs w:val="28"/>
          <w:lang w:val="es-ES"/>
        </w:rPr>
        <w:t xml:space="preserve"> algunos asuntos del trámite </w:t>
      </w:r>
      <w:r w:rsidRPr="005B5D12">
        <w:rPr>
          <w:color w:val="000000" w:themeColor="text1"/>
          <w:sz w:val="28"/>
          <w:szCs w:val="28"/>
          <w:lang w:val="es-ES"/>
        </w:rPr>
        <w:lastRenderedPageBreak/>
        <w:t>procesal,</w:t>
      </w:r>
      <w:r w:rsidR="003B1F68" w:rsidRPr="005B5D12">
        <w:rPr>
          <w:color w:val="000000" w:themeColor="text1"/>
          <w:sz w:val="28"/>
          <w:szCs w:val="28"/>
          <w:lang w:val="es-ES"/>
        </w:rPr>
        <w:t xml:space="preserve"> </w:t>
      </w:r>
      <w:r w:rsidR="00CE2822" w:rsidRPr="005B5D12">
        <w:rPr>
          <w:color w:val="000000" w:themeColor="text1"/>
          <w:sz w:val="28"/>
          <w:szCs w:val="28"/>
          <w:lang w:val="es-ES"/>
        </w:rPr>
        <w:t xml:space="preserve">lo cual incluye una referencia a </w:t>
      </w:r>
      <w:r w:rsidR="003B1F68" w:rsidRPr="005B5D12">
        <w:rPr>
          <w:color w:val="000000" w:themeColor="text1"/>
          <w:sz w:val="28"/>
          <w:szCs w:val="28"/>
          <w:lang w:val="es-ES"/>
        </w:rPr>
        <w:t>las intervenciones y</w:t>
      </w:r>
      <w:r w:rsidR="0060184D" w:rsidRPr="005B5D12">
        <w:rPr>
          <w:color w:val="000000" w:themeColor="text1"/>
          <w:sz w:val="28"/>
          <w:szCs w:val="28"/>
          <w:lang w:val="es-ES"/>
        </w:rPr>
        <w:t xml:space="preserve"> a</w:t>
      </w:r>
      <w:r w:rsidR="00CA1392" w:rsidRPr="005B5D12">
        <w:rPr>
          <w:color w:val="000000" w:themeColor="text1"/>
          <w:sz w:val="28"/>
          <w:szCs w:val="28"/>
          <w:lang w:val="es-ES"/>
        </w:rPr>
        <w:t xml:space="preserve"> </w:t>
      </w:r>
      <w:r w:rsidR="0060184D" w:rsidRPr="005B5D12">
        <w:rPr>
          <w:color w:val="000000" w:themeColor="text1"/>
          <w:sz w:val="28"/>
          <w:szCs w:val="28"/>
          <w:lang w:val="es-ES"/>
        </w:rPr>
        <w:t>l</w:t>
      </w:r>
      <w:r w:rsidR="00CA1392" w:rsidRPr="005B5D12">
        <w:rPr>
          <w:color w:val="000000" w:themeColor="text1"/>
          <w:sz w:val="28"/>
          <w:szCs w:val="28"/>
          <w:lang w:val="es-ES"/>
        </w:rPr>
        <w:t>os</w:t>
      </w:r>
      <w:r w:rsidR="0060184D" w:rsidRPr="005B5D12">
        <w:rPr>
          <w:color w:val="000000" w:themeColor="text1"/>
          <w:sz w:val="28"/>
          <w:szCs w:val="28"/>
          <w:lang w:val="es-ES"/>
        </w:rPr>
        <w:t xml:space="preserve"> concepto</w:t>
      </w:r>
      <w:r w:rsidR="00CA1392" w:rsidRPr="005B5D12">
        <w:rPr>
          <w:color w:val="000000" w:themeColor="text1"/>
          <w:sz w:val="28"/>
          <w:szCs w:val="28"/>
          <w:lang w:val="es-ES"/>
        </w:rPr>
        <w:t>s</w:t>
      </w:r>
      <w:r w:rsidR="003B1F68" w:rsidRPr="005B5D12">
        <w:rPr>
          <w:color w:val="000000" w:themeColor="text1"/>
          <w:sz w:val="28"/>
          <w:szCs w:val="28"/>
          <w:lang w:val="es-ES"/>
        </w:rPr>
        <w:t xml:space="preserve"> recibidos </w:t>
      </w:r>
      <w:r w:rsidR="00C51617" w:rsidRPr="005B5D12">
        <w:rPr>
          <w:color w:val="000000" w:themeColor="text1"/>
          <w:sz w:val="28"/>
          <w:szCs w:val="28"/>
          <w:lang w:val="es-ES"/>
        </w:rPr>
        <w:t>en los términos</w:t>
      </w:r>
      <w:r w:rsidR="0060184D" w:rsidRPr="005B5D12">
        <w:rPr>
          <w:color w:val="000000" w:themeColor="text1"/>
          <w:sz w:val="28"/>
          <w:szCs w:val="28"/>
          <w:lang w:val="es-ES"/>
        </w:rPr>
        <w:t xml:space="preserve"> </w:t>
      </w:r>
      <w:r w:rsidR="00C51617" w:rsidRPr="005B5D12">
        <w:rPr>
          <w:color w:val="000000" w:themeColor="text1"/>
          <w:sz w:val="28"/>
          <w:szCs w:val="28"/>
          <w:lang w:val="es-ES"/>
        </w:rPr>
        <w:t>d</w:t>
      </w:r>
      <w:r w:rsidR="00DB5702" w:rsidRPr="005B5D12">
        <w:rPr>
          <w:color w:val="000000" w:themeColor="text1"/>
          <w:sz w:val="28"/>
          <w:szCs w:val="28"/>
          <w:lang w:val="es-ES"/>
        </w:rPr>
        <w:t>el</w:t>
      </w:r>
      <w:r w:rsidR="003B1F68" w:rsidRPr="005B5D12">
        <w:rPr>
          <w:color w:val="000000" w:themeColor="text1"/>
          <w:sz w:val="28"/>
          <w:szCs w:val="28"/>
          <w:lang w:val="es-ES"/>
        </w:rPr>
        <w:t xml:space="preserve"> Decreto</w:t>
      </w:r>
      <w:r w:rsidR="00DB5702" w:rsidRPr="005B5D12">
        <w:rPr>
          <w:color w:val="000000" w:themeColor="text1"/>
          <w:sz w:val="28"/>
          <w:szCs w:val="28"/>
          <w:lang w:val="es-ES"/>
        </w:rPr>
        <w:t xml:space="preserve"> </w:t>
      </w:r>
      <w:r w:rsidR="003B1F68" w:rsidRPr="005B5D12">
        <w:rPr>
          <w:color w:val="000000" w:themeColor="text1"/>
          <w:sz w:val="28"/>
          <w:szCs w:val="28"/>
          <w:lang w:val="es-ES"/>
        </w:rPr>
        <w:t>2067 de 1991.</w:t>
      </w:r>
    </w:p>
    <w:p w14:paraId="3E841779" w14:textId="77777777" w:rsidR="00CA322A" w:rsidRPr="005B5D12" w:rsidRDefault="00CA322A" w:rsidP="00EB4897">
      <w:pPr>
        <w:pStyle w:val="paragraph"/>
        <w:spacing w:before="0" w:beforeAutospacing="0" w:after="0" w:afterAutospacing="0"/>
        <w:contextualSpacing/>
        <w:rPr>
          <w:color w:val="000000" w:themeColor="text1"/>
          <w:sz w:val="28"/>
          <w:szCs w:val="28"/>
          <w:bdr w:val="none" w:sz="0" w:space="0" w:color="auto" w:frame="1"/>
          <w:lang w:val="es-ES" w:eastAsia="es-ES"/>
        </w:rPr>
      </w:pPr>
    </w:p>
    <w:p w14:paraId="1DF03410" w14:textId="77777777" w:rsidR="00FB61B0" w:rsidRPr="005B5D12" w:rsidRDefault="00FB61B0" w:rsidP="00EB4897">
      <w:pPr>
        <w:pStyle w:val="paragraph"/>
        <w:spacing w:before="0" w:beforeAutospacing="0" w:after="0" w:afterAutospacing="0"/>
        <w:contextualSpacing/>
        <w:rPr>
          <w:color w:val="000000" w:themeColor="text1"/>
          <w:sz w:val="28"/>
          <w:szCs w:val="28"/>
          <w:bdr w:val="none" w:sz="0" w:space="0" w:color="auto" w:frame="1"/>
          <w:lang w:val="es-ES" w:eastAsia="es-ES"/>
        </w:rPr>
      </w:pPr>
    </w:p>
    <w:p w14:paraId="7464DB42" w14:textId="19DBF6B9" w:rsidR="00BC3D95" w:rsidRPr="005B5D12" w:rsidRDefault="003B1F68" w:rsidP="00EB4897">
      <w:pPr>
        <w:pStyle w:val="paragraph"/>
        <w:spacing w:before="0" w:beforeAutospacing="0" w:after="0" w:afterAutospacing="0"/>
        <w:contextualSpacing/>
        <w:jc w:val="both"/>
        <w:textAlignment w:val="baseline"/>
        <w:rPr>
          <w:b/>
          <w:bCs/>
          <w:color w:val="000000" w:themeColor="text1"/>
          <w:sz w:val="28"/>
          <w:szCs w:val="28"/>
          <w:lang w:val="es-ES"/>
        </w:rPr>
      </w:pPr>
      <w:r w:rsidRPr="005B5D12">
        <w:rPr>
          <w:b/>
          <w:bCs/>
          <w:color w:val="000000" w:themeColor="text1"/>
          <w:sz w:val="28"/>
          <w:szCs w:val="28"/>
          <w:lang w:val="es-ES"/>
        </w:rPr>
        <w:t>La norma demandada</w:t>
      </w:r>
    </w:p>
    <w:p w14:paraId="6E2E2F2F" w14:textId="77777777" w:rsidR="003B1F68" w:rsidRPr="005B5D12" w:rsidRDefault="003B1F68" w:rsidP="00EB4897">
      <w:pPr>
        <w:pStyle w:val="paragraph"/>
        <w:spacing w:before="0" w:beforeAutospacing="0" w:after="0" w:afterAutospacing="0"/>
        <w:contextualSpacing/>
        <w:jc w:val="both"/>
        <w:textAlignment w:val="baseline"/>
        <w:rPr>
          <w:color w:val="000000" w:themeColor="text1"/>
          <w:sz w:val="28"/>
          <w:szCs w:val="28"/>
          <w:lang w:val="es-ES"/>
        </w:rPr>
      </w:pPr>
    </w:p>
    <w:p w14:paraId="56D3D936" w14:textId="34554CBD" w:rsidR="00A81EC9" w:rsidRPr="005B5D12" w:rsidRDefault="00A81EC9" w:rsidP="00EB4897">
      <w:pPr>
        <w:pStyle w:val="Prrafodelista"/>
        <w:numPr>
          <w:ilvl w:val="0"/>
          <w:numId w:val="2"/>
        </w:numPr>
        <w:autoSpaceDE w:val="0"/>
        <w:autoSpaceDN w:val="0"/>
        <w:ind w:left="0" w:firstLine="0"/>
        <w:jc w:val="both"/>
        <w:rPr>
          <w:b/>
          <w:bCs/>
          <w:color w:val="000000" w:themeColor="text1"/>
          <w:sz w:val="28"/>
          <w:szCs w:val="28"/>
          <w:lang w:val="es-ES" w:eastAsia="es-CO"/>
        </w:rPr>
      </w:pPr>
      <w:r w:rsidRPr="005B5D12">
        <w:rPr>
          <w:color w:val="000000" w:themeColor="text1"/>
          <w:sz w:val="28"/>
          <w:szCs w:val="28"/>
          <w:lang w:val="es-ES"/>
        </w:rPr>
        <w:t xml:space="preserve">El artículo 43 de la Ley 1551 de 2012 es del siguiente tenor. </w:t>
      </w:r>
      <w:r w:rsidR="007D7766" w:rsidRPr="005B5D12">
        <w:rPr>
          <w:color w:val="000000" w:themeColor="text1"/>
          <w:sz w:val="28"/>
          <w:szCs w:val="28"/>
          <w:lang w:val="es-ES"/>
        </w:rPr>
        <w:t xml:space="preserve">Esta norma adicionó el artículo 131 de la Ley 136 de 1994. </w:t>
      </w:r>
      <w:r w:rsidRPr="005B5D12">
        <w:rPr>
          <w:color w:val="000000" w:themeColor="text1"/>
          <w:sz w:val="28"/>
          <w:szCs w:val="28"/>
          <w:lang w:val="es-ES"/>
        </w:rPr>
        <w:t xml:space="preserve">En </w:t>
      </w:r>
      <w:r w:rsidR="007D7766" w:rsidRPr="005B5D12">
        <w:rPr>
          <w:color w:val="000000" w:themeColor="text1"/>
          <w:sz w:val="28"/>
          <w:szCs w:val="28"/>
          <w:lang w:val="es-ES"/>
        </w:rPr>
        <w:t>el</w:t>
      </w:r>
      <w:r w:rsidRPr="005B5D12">
        <w:rPr>
          <w:color w:val="000000" w:themeColor="text1"/>
          <w:sz w:val="28"/>
          <w:szCs w:val="28"/>
          <w:lang w:val="es-ES"/>
        </w:rPr>
        <w:t xml:space="preserve"> texto se subraya</w:t>
      </w:r>
      <w:r w:rsidR="007D7766" w:rsidRPr="005B5D12">
        <w:rPr>
          <w:color w:val="000000" w:themeColor="text1"/>
          <w:sz w:val="28"/>
          <w:szCs w:val="28"/>
          <w:lang w:val="es-ES"/>
        </w:rPr>
        <w:t xml:space="preserve"> la expresión contra la cual se planteó la demanda de inconstitucionalidad. </w:t>
      </w:r>
    </w:p>
    <w:p w14:paraId="14834FD3" w14:textId="77777777" w:rsidR="00BC3D95" w:rsidRPr="005B5D12" w:rsidRDefault="00BC3D95" w:rsidP="00EB4897">
      <w:pPr>
        <w:contextualSpacing/>
        <w:rPr>
          <w:color w:val="000000" w:themeColor="text1"/>
          <w:sz w:val="28"/>
          <w:szCs w:val="28"/>
          <w:lang w:val="es-ES"/>
        </w:rPr>
      </w:pPr>
    </w:p>
    <w:p w14:paraId="44EB9AA9" w14:textId="7BB24D1C" w:rsidR="00060CFE" w:rsidRPr="005B5D12" w:rsidRDefault="00E63C2F" w:rsidP="00EB4897">
      <w:pPr>
        <w:pStyle w:val="NormalWeb"/>
        <w:ind w:left="284" w:right="333"/>
        <w:contextualSpacing/>
        <w:jc w:val="center"/>
        <w:rPr>
          <w:color w:val="000000" w:themeColor="text1"/>
          <w:sz w:val="28"/>
          <w:lang w:val="es-ES"/>
        </w:rPr>
      </w:pPr>
      <w:r w:rsidRPr="005B5D12">
        <w:rPr>
          <w:color w:val="000000" w:themeColor="text1"/>
          <w:sz w:val="28"/>
          <w:lang w:val="es-ES"/>
        </w:rPr>
        <w:t>“</w:t>
      </w:r>
      <w:r w:rsidR="00D00787" w:rsidRPr="005B5D12">
        <w:rPr>
          <w:b/>
          <w:bCs/>
          <w:color w:val="000000" w:themeColor="text1"/>
          <w:sz w:val="28"/>
          <w:lang w:val="es-ES"/>
        </w:rPr>
        <w:t>LEY 1551 DE 2012</w:t>
      </w:r>
    </w:p>
    <w:p w14:paraId="1D990FF3" w14:textId="765A1B02" w:rsidR="00060CFE" w:rsidRPr="005B5D12" w:rsidRDefault="00060CFE" w:rsidP="00EB4897">
      <w:pPr>
        <w:pStyle w:val="NormalWeb"/>
        <w:ind w:left="284" w:right="333"/>
        <w:contextualSpacing/>
        <w:jc w:val="center"/>
        <w:rPr>
          <w:color w:val="000000" w:themeColor="text1"/>
          <w:sz w:val="28"/>
          <w:lang w:val="es-ES"/>
        </w:rPr>
      </w:pPr>
      <w:r w:rsidRPr="005B5D12">
        <w:rPr>
          <w:color w:val="000000" w:themeColor="text1"/>
          <w:sz w:val="28"/>
          <w:lang w:val="es-ES"/>
        </w:rPr>
        <w:t>(</w:t>
      </w:r>
      <w:r w:rsidR="00D00787" w:rsidRPr="005B5D12">
        <w:rPr>
          <w:color w:val="000000" w:themeColor="text1"/>
          <w:sz w:val="28"/>
          <w:lang w:val="es-ES"/>
        </w:rPr>
        <w:t>julio 6</w:t>
      </w:r>
      <w:r w:rsidRPr="005B5D12">
        <w:rPr>
          <w:color w:val="000000" w:themeColor="text1"/>
          <w:sz w:val="28"/>
          <w:lang w:val="es-ES"/>
        </w:rPr>
        <w:t>)</w:t>
      </w:r>
      <w:r w:rsidR="007151B2" w:rsidRPr="005B5D12">
        <w:rPr>
          <w:rStyle w:val="Refdenotaalpie"/>
          <w:color w:val="000000" w:themeColor="text1"/>
          <w:sz w:val="28"/>
          <w:lang w:val="es-ES"/>
        </w:rPr>
        <w:footnoteReference w:id="4"/>
      </w:r>
    </w:p>
    <w:p w14:paraId="790495E6" w14:textId="77777777" w:rsidR="00D00787" w:rsidRPr="005B5D12" w:rsidRDefault="00D00787" w:rsidP="00EB4897">
      <w:pPr>
        <w:pStyle w:val="NormalWeb"/>
        <w:ind w:left="284" w:right="333"/>
        <w:contextualSpacing/>
        <w:jc w:val="center"/>
        <w:rPr>
          <w:color w:val="000000" w:themeColor="text1"/>
          <w:sz w:val="28"/>
          <w:lang w:val="es-ES"/>
        </w:rPr>
      </w:pPr>
    </w:p>
    <w:p w14:paraId="36F290A0" w14:textId="7A40A36E" w:rsidR="00CE2822" w:rsidRPr="005B5D12" w:rsidRDefault="00CE2822" w:rsidP="00EB4897">
      <w:pPr>
        <w:pStyle w:val="NormalWeb"/>
        <w:ind w:left="284" w:right="333"/>
        <w:contextualSpacing/>
        <w:jc w:val="center"/>
        <w:rPr>
          <w:color w:val="000000" w:themeColor="text1"/>
          <w:sz w:val="28"/>
          <w:lang w:val="es-ES"/>
        </w:rPr>
      </w:pPr>
      <w:r w:rsidRPr="005B5D12">
        <w:rPr>
          <w:color w:val="000000" w:themeColor="text1"/>
          <w:sz w:val="28"/>
          <w:lang w:val="es-ES"/>
        </w:rPr>
        <w:t>“</w:t>
      </w:r>
      <w:r w:rsidR="00D00787" w:rsidRPr="005B5D12">
        <w:rPr>
          <w:color w:val="000000" w:themeColor="text1"/>
          <w:sz w:val="28"/>
          <w:lang w:val="es-ES"/>
        </w:rPr>
        <w:t>Por la cual se dictan normas para modernizar la organización y el funcionamiento de los municipios</w:t>
      </w:r>
    </w:p>
    <w:p w14:paraId="3C833F55" w14:textId="77777777" w:rsidR="00CE2822" w:rsidRPr="005B5D12" w:rsidRDefault="00CE2822" w:rsidP="00EB4897">
      <w:pPr>
        <w:pStyle w:val="NormalWeb"/>
        <w:ind w:left="284" w:right="333"/>
        <w:contextualSpacing/>
        <w:jc w:val="center"/>
        <w:rPr>
          <w:color w:val="000000" w:themeColor="text1"/>
          <w:sz w:val="28"/>
          <w:lang w:val="es-ES"/>
        </w:rPr>
      </w:pPr>
    </w:p>
    <w:p w14:paraId="38D78802" w14:textId="163EE1BD" w:rsidR="00CE2822" w:rsidRPr="005B5D12" w:rsidRDefault="00D00787" w:rsidP="00EB4897">
      <w:pPr>
        <w:pStyle w:val="NormalWeb"/>
        <w:ind w:left="284" w:right="333"/>
        <w:contextualSpacing/>
        <w:jc w:val="center"/>
        <w:rPr>
          <w:color w:val="000000" w:themeColor="text1"/>
          <w:sz w:val="28"/>
          <w:lang w:val="es-ES"/>
        </w:rPr>
      </w:pPr>
      <w:r w:rsidRPr="005B5D12">
        <w:rPr>
          <w:color w:val="000000" w:themeColor="text1"/>
          <w:sz w:val="28"/>
          <w:lang w:val="es-ES"/>
        </w:rPr>
        <w:t>“</w:t>
      </w:r>
      <w:r w:rsidR="00CE2822" w:rsidRPr="005B5D12">
        <w:rPr>
          <w:b/>
          <w:bCs/>
          <w:color w:val="000000" w:themeColor="text1"/>
          <w:sz w:val="28"/>
          <w:lang w:val="es-ES"/>
        </w:rPr>
        <w:t>E</w:t>
      </w:r>
      <w:r w:rsidRPr="005B5D12">
        <w:rPr>
          <w:b/>
          <w:bCs/>
          <w:color w:val="000000" w:themeColor="text1"/>
          <w:sz w:val="28"/>
          <w:lang w:val="es-ES"/>
        </w:rPr>
        <w:t>L CONGRESO DE COLOMBIA</w:t>
      </w:r>
    </w:p>
    <w:p w14:paraId="41A8FF57" w14:textId="77777777" w:rsidR="00CE2822" w:rsidRPr="005B5D12" w:rsidRDefault="00CE2822" w:rsidP="00EB4897">
      <w:pPr>
        <w:pStyle w:val="NormalWeb"/>
        <w:ind w:left="284" w:right="333"/>
        <w:contextualSpacing/>
        <w:jc w:val="center"/>
        <w:rPr>
          <w:color w:val="000000" w:themeColor="text1"/>
          <w:sz w:val="28"/>
          <w:lang w:val="es-ES"/>
        </w:rPr>
      </w:pPr>
    </w:p>
    <w:p w14:paraId="7D3AC82F" w14:textId="1B3BFDFE" w:rsidR="00CE2822" w:rsidRPr="005B5D12" w:rsidRDefault="007D7766" w:rsidP="00EB4897">
      <w:pPr>
        <w:pStyle w:val="NormalWeb"/>
        <w:ind w:left="284" w:right="333"/>
        <w:contextualSpacing/>
        <w:jc w:val="center"/>
        <w:rPr>
          <w:b/>
          <w:bCs/>
          <w:color w:val="000000" w:themeColor="text1"/>
          <w:sz w:val="28"/>
          <w:lang w:val="es-ES"/>
        </w:rPr>
      </w:pPr>
      <w:r w:rsidRPr="005B5D12">
        <w:rPr>
          <w:color w:val="000000" w:themeColor="text1"/>
          <w:sz w:val="28"/>
          <w:lang w:val="es-ES"/>
        </w:rPr>
        <w:t>“</w:t>
      </w:r>
      <w:r w:rsidR="00CE2822" w:rsidRPr="005B5D12">
        <w:rPr>
          <w:b/>
          <w:bCs/>
          <w:color w:val="000000" w:themeColor="text1"/>
          <w:sz w:val="28"/>
          <w:lang w:val="es-ES"/>
        </w:rPr>
        <w:t>DECRETA:</w:t>
      </w:r>
      <w:r w:rsidR="00EF307A" w:rsidRPr="005B5D12">
        <w:rPr>
          <w:b/>
          <w:bCs/>
          <w:color w:val="000000" w:themeColor="text1"/>
          <w:sz w:val="28"/>
          <w:lang w:val="es-ES"/>
        </w:rPr>
        <w:t xml:space="preserve"> </w:t>
      </w:r>
      <w:r w:rsidR="00CE2822" w:rsidRPr="005B5D12">
        <w:rPr>
          <w:color w:val="000000" w:themeColor="text1"/>
          <w:sz w:val="28"/>
          <w:lang w:val="es-ES"/>
        </w:rPr>
        <w:t>(…)</w:t>
      </w:r>
    </w:p>
    <w:p w14:paraId="5F506F53" w14:textId="77777777" w:rsidR="00CE2822" w:rsidRPr="005B5D12" w:rsidRDefault="00CE2822" w:rsidP="00EB4897">
      <w:pPr>
        <w:pStyle w:val="NormalWeb"/>
        <w:ind w:left="284" w:right="333"/>
        <w:contextualSpacing/>
        <w:jc w:val="center"/>
        <w:rPr>
          <w:color w:val="000000" w:themeColor="text1"/>
          <w:sz w:val="28"/>
          <w:lang w:val="es-ES"/>
        </w:rPr>
      </w:pPr>
    </w:p>
    <w:p w14:paraId="67C843F1" w14:textId="047A11FB" w:rsidR="00D00787" w:rsidRPr="005B5D12" w:rsidRDefault="00CE2822" w:rsidP="00EB4897">
      <w:pPr>
        <w:pStyle w:val="NormalWeb"/>
        <w:ind w:left="284" w:right="333"/>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 xml:space="preserve">Artículo </w:t>
      </w:r>
      <w:r w:rsidR="00D00787" w:rsidRPr="005B5D12">
        <w:rPr>
          <w:b/>
          <w:bCs/>
          <w:color w:val="000000" w:themeColor="text1"/>
          <w:sz w:val="28"/>
          <w:lang w:val="es-ES"/>
        </w:rPr>
        <w:t>43</w:t>
      </w:r>
      <w:r w:rsidRPr="005B5D12">
        <w:rPr>
          <w:b/>
          <w:bCs/>
          <w:color w:val="000000" w:themeColor="text1"/>
          <w:sz w:val="28"/>
          <w:lang w:val="es-ES"/>
        </w:rPr>
        <w:t>.</w:t>
      </w:r>
      <w:r w:rsidR="00D00787" w:rsidRPr="005B5D12">
        <w:rPr>
          <w:b/>
          <w:bCs/>
          <w:color w:val="000000" w:themeColor="text1"/>
          <w:sz w:val="28"/>
          <w:lang w:val="es-ES"/>
        </w:rPr>
        <w:t xml:space="preserve"> </w:t>
      </w:r>
      <w:r w:rsidR="00D00787" w:rsidRPr="005B5D12">
        <w:rPr>
          <w:color w:val="000000" w:themeColor="text1"/>
          <w:sz w:val="28"/>
          <w:lang w:val="es-ES"/>
        </w:rPr>
        <w:t>Adiciónese al artículo 131 de la Ley 136 de 1994 los siguientes numerales y un parágrafo así:</w:t>
      </w:r>
    </w:p>
    <w:p w14:paraId="43B4C4F5" w14:textId="77777777" w:rsidR="00D00787" w:rsidRPr="005B5D12" w:rsidRDefault="00D00787" w:rsidP="00EB4897">
      <w:pPr>
        <w:pStyle w:val="NormalWeb"/>
        <w:ind w:left="284" w:right="333"/>
        <w:contextualSpacing/>
        <w:jc w:val="both"/>
        <w:rPr>
          <w:color w:val="000000" w:themeColor="text1"/>
          <w:sz w:val="28"/>
          <w:lang w:val="es-ES"/>
        </w:rPr>
      </w:pPr>
    </w:p>
    <w:p w14:paraId="2E1737D5" w14:textId="5F18A0EE" w:rsidR="00D00787" w:rsidRPr="005B5D12" w:rsidRDefault="00D00787" w:rsidP="00EB4897">
      <w:pPr>
        <w:pStyle w:val="NormalWeb"/>
        <w:ind w:left="284" w:right="333"/>
        <w:contextualSpacing/>
        <w:jc w:val="both"/>
        <w:rPr>
          <w:color w:val="000000" w:themeColor="text1"/>
          <w:sz w:val="28"/>
          <w:lang w:val="es-ES"/>
        </w:rPr>
      </w:pPr>
      <w:r w:rsidRPr="005B5D12">
        <w:rPr>
          <w:color w:val="000000" w:themeColor="text1"/>
          <w:sz w:val="28"/>
          <w:lang w:val="es-ES"/>
        </w:rPr>
        <w:t>“</w:t>
      </w:r>
      <w:r w:rsidR="00942FF2" w:rsidRPr="005B5D12">
        <w:rPr>
          <w:color w:val="000000" w:themeColor="text1"/>
          <w:sz w:val="28"/>
          <w:lang w:val="es-ES"/>
        </w:rPr>
        <w:t>1</w:t>
      </w:r>
      <w:r w:rsidRPr="005B5D12">
        <w:rPr>
          <w:color w:val="000000" w:themeColor="text1"/>
          <w:sz w:val="28"/>
          <w:lang w:val="es-ES"/>
        </w:rPr>
        <w:t>4. Elaborar el plan de inversiones de la respectiva comuna o corregimiento en los casos en que este haya sido adoptado por la administración municipal, incorporando los conceptos del concejo</w:t>
      </w:r>
      <w:r w:rsidR="00C83922" w:rsidRPr="005B5D12">
        <w:rPr>
          <w:color w:val="000000" w:themeColor="text1"/>
          <w:sz w:val="28"/>
          <w:lang w:val="es-ES"/>
        </w:rPr>
        <w:t xml:space="preserve"> (sic)</w:t>
      </w:r>
      <w:r w:rsidRPr="005B5D12">
        <w:rPr>
          <w:color w:val="000000" w:themeColor="text1"/>
          <w:sz w:val="28"/>
          <w:lang w:val="es-ES"/>
        </w:rPr>
        <w:t xml:space="preserve"> comunal y/o </w:t>
      </w:r>
      <w:proofErr w:type="spellStart"/>
      <w:r w:rsidRPr="005B5D12">
        <w:rPr>
          <w:color w:val="000000" w:themeColor="text1"/>
          <w:sz w:val="28"/>
          <w:lang w:val="es-ES"/>
        </w:rPr>
        <w:t>corregimental</w:t>
      </w:r>
      <w:proofErr w:type="spellEnd"/>
      <w:r w:rsidRPr="005B5D12">
        <w:rPr>
          <w:color w:val="000000" w:themeColor="text1"/>
          <w:sz w:val="28"/>
          <w:lang w:val="es-ES"/>
        </w:rPr>
        <w:t xml:space="preserve"> de planeación, para lo cual distribuirá las partidas del presupuesto participativo de cada comuna o corregimiento, </w:t>
      </w:r>
      <w:r w:rsidRPr="005B5D12">
        <w:rPr>
          <w:color w:val="000000" w:themeColor="text1"/>
          <w:sz w:val="28"/>
          <w:u w:val="single"/>
          <w:lang w:val="es-ES"/>
        </w:rPr>
        <w:t xml:space="preserve">que requiere la aprobación de la mitad más uno de los integrantes del respectivo consejo consultivo comunal o </w:t>
      </w:r>
      <w:proofErr w:type="spellStart"/>
      <w:r w:rsidRPr="005B5D12">
        <w:rPr>
          <w:color w:val="000000" w:themeColor="text1"/>
          <w:sz w:val="28"/>
          <w:u w:val="single"/>
          <w:lang w:val="es-ES"/>
        </w:rPr>
        <w:t>corregimental</w:t>
      </w:r>
      <w:proofErr w:type="spellEnd"/>
      <w:r w:rsidRPr="005B5D12">
        <w:rPr>
          <w:color w:val="000000" w:themeColor="text1"/>
          <w:sz w:val="28"/>
          <w:lang w:val="es-ES"/>
        </w:rPr>
        <w:t>, antes de ser incorporado a los actos administrativos del concejo distrital o municipal (…)”</w:t>
      </w:r>
    </w:p>
    <w:p w14:paraId="53E7B61C" w14:textId="77777777" w:rsidR="00FB61B0" w:rsidRPr="005B5D12" w:rsidRDefault="00FB61B0" w:rsidP="00EB4897">
      <w:pPr>
        <w:pStyle w:val="NormalWeb"/>
        <w:ind w:right="333"/>
        <w:contextualSpacing/>
        <w:jc w:val="both"/>
        <w:rPr>
          <w:i/>
          <w:iCs/>
          <w:color w:val="000000" w:themeColor="text1"/>
          <w:sz w:val="28"/>
          <w:lang w:val="es-ES"/>
        </w:rPr>
      </w:pPr>
    </w:p>
    <w:p w14:paraId="33D6EC53" w14:textId="77777777" w:rsidR="00FB61B0" w:rsidRPr="005B5D12" w:rsidRDefault="00FB61B0" w:rsidP="00EB4897">
      <w:pPr>
        <w:pStyle w:val="NormalWeb"/>
        <w:ind w:right="333"/>
        <w:contextualSpacing/>
        <w:jc w:val="both"/>
        <w:rPr>
          <w:i/>
          <w:iCs/>
          <w:color w:val="000000" w:themeColor="text1"/>
          <w:sz w:val="28"/>
          <w:lang w:val="es-ES"/>
        </w:rPr>
      </w:pPr>
    </w:p>
    <w:p w14:paraId="2CA5E3E8" w14:textId="363FE051" w:rsidR="00BC3D95" w:rsidRPr="005B5D12" w:rsidRDefault="00BC3D95" w:rsidP="00EB4897">
      <w:pPr>
        <w:pStyle w:val="Ttulo2"/>
        <w:contextualSpacing/>
        <w:rPr>
          <w:color w:val="000000" w:themeColor="text1"/>
          <w:lang w:val="es-ES"/>
        </w:rPr>
      </w:pPr>
      <w:r w:rsidRPr="005B5D12">
        <w:rPr>
          <w:color w:val="000000" w:themeColor="text1"/>
          <w:lang w:val="es-ES"/>
        </w:rPr>
        <w:t>La demanda</w:t>
      </w:r>
    </w:p>
    <w:p w14:paraId="251EC310" w14:textId="77777777" w:rsidR="00B11994" w:rsidRPr="005B5D12" w:rsidRDefault="00B11994" w:rsidP="00EB4897">
      <w:pPr>
        <w:pStyle w:val="Prrafodelista"/>
        <w:ind w:left="0"/>
        <w:jc w:val="both"/>
        <w:rPr>
          <w:color w:val="000000" w:themeColor="text1"/>
          <w:sz w:val="28"/>
          <w:szCs w:val="28"/>
          <w:lang w:val="es-ES"/>
        </w:rPr>
      </w:pPr>
    </w:p>
    <w:p w14:paraId="3AD708EA" w14:textId="384A5FA9" w:rsidR="002A4642" w:rsidRPr="005B5D12" w:rsidRDefault="00430020"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En su demanda original</w:t>
      </w:r>
      <w:r w:rsidR="00102BF3" w:rsidRPr="005B5D12">
        <w:rPr>
          <w:rStyle w:val="Refdenotaalpie"/>
          <w:color w:val="000000" w:themeColor="text1"/>
          <w:sz w:val="28"/>
          <w:lang w:val="es-ES"/>
        </w:rPr>
        <w:footnoteReference w:id="5"/>
      </w:r>
      <w:r w:rsidR="00C06689" w:rsidRPr="005B5D12">
        <w:rPr>
          <w:color w:val="000000" w:themeColor="text1"/>
          <w:sz w:val="28"/>
          <w:szCs w:val="28"/>
          <w:lang w:val="es-ES"/>
        </w:rPr>
        <w:t>,</w:t>
      </w:r>
      <w:r w:rsidRPr="005B5D12">
        <w:rPr>
          <w:color w:val="000000" w:themeColor="text1"/>
          <w:sz w:val="28"/>
          <w:szCs w:val="28"/>
          <w:lang w:val="es-ES"/>
        </w:rPr>
        <w:t xml:space="preserve"> l</w:t>
      </w:r>
      <w:r w:rsidR="00A11F92" w:rsidRPr="005B5D12">
        <w:rPr>
          <w:color w:val="000000" w:themeColor="text1"/>
          <w:sz w:val="28"/>
          <w:szCs w:val="28"/>
          <w:lang w:val="es-ES"/>
        </w:rPr>
        <w:t xml:space="preserve">os </w:t>
      </w:r>
      <w:r w:rsidR="00C83922" w:rsidRPr="005B5D12">
        <w:rPr>
          <w:color w:val="000000" w:themeColor="text1"/>
          <w:sz w:val="28"/>
          <w:szCs w:val="28"/>
          <w:lang w:val="es-ES"/>
        </w:rPr>
        <w:t>actores</w:t>
      </w:r>
      <w:r w:rsidR="00A11F92" w:rsidRPr="005B5D12">
        <w:rPr>
          <w:color w:val="000000" w:themeColor="text1"/>
          <w:sz w:val="28"/>
          <w:szCs w:val="28"/>
          <w:lang w:val="es-ES"/>
        </w:rPr>
        <w:t xml:space="preserve"> </w:t>
      </w:r>
      <w:r w:rsidR="007D7766" w:rsidRPr="005B5D12">
        <w:rPr>
          <w:color w:val="000000" w:themeColor="text1"/>
          <w:sz w:val="28"/>
          <w:szCs w:val="28"/>
          <w:lang w:val="es-ES"/>
        </w:rPr>
        <w:t>plantearon que</w:t>
      </w:r>
      <w:r w:rsidR="002A4642" w:rsidRPr="005B5D12">
        <w:rPr>
          <w:color w:val="000000" w:themeColor="text1"/>
          <w:sz w:val="28"/>
          <w:szCs w:val="28"/>
          <w:lang w:val="es-ES"/>
        </w:rPr>
        <w:t xml:space="preserve"> la expresión “que requiere la aprobación de la mitad más uno de los integrantes del respectivo consejo consultivo comunal o </w:t>
      </w:r>
      <w:proofErr w:type="spellStart"/>
      <w:r w:rsidR="002A4642" w:rsidRPr="005B5D12">
        <w:rPr>
          <w:color w:val="000000" w:themeColor="text1"/>
          <w:sz w:val="28"/>
          <w:szCs w:val="28"/>
          <w:lang w:val="es-ES"/>
        </w:rPr>
        <w:t>corregimental</w:t>
      </w:r>
      <w:proofErr w:type="spellEnd"/>
      <w:r w:rsidR="002A4642" w:rsidRPr="005B5D12">
        <w:rPr>
          <w:color w:val="000000" w:themeColor="text1"/>
          <w:sz w:val="28"/>
          <w:szCs w:val="28"/>
          <w:lang w:val="es-ES"/>
        </w:rPr>
        <w:t xml:space="preserve">” contenida </w:t>
      </w:r>
      <w:r w:rsidR="00171002" w:rsidRPr="005B5D12">
        <w:rPr>
          <w:color w:val="000000" w:themeColor="text1"/>
          <w:sz w:val="28"/>
          <w:szCs w:val="28"/>
          <w:lang w:val="es-ES"/>
        </w:rPr>
        <w:t>en el artículo 43 de la Ley 1551 de 2012 (que adicionó el artículo 131 de la Ley 136 de 1994)</w:t>
      </w:r>
      <w:r w:rsidR="002A4642" w:rsidRPr="005B5D12">
        <w:rPr>
          <w:color w:val="000000" w:themeColor="text1"/>
          <w:sz w:val="28"/>
          <w:szCs w:val="28"/>
          <w:lang w:val="es-ES"/>
        </w:rPr>
        <w:t xml:space="preserve">, vulnera los artículos 209, 318 (numeral 4º), 340, 341 y 342 de la Constitución. Para desarrollar su postura </w:t>
      </w:r>
      <w:r w:rsidR="00EA7767" w:rsidRPr="005B5D12">
        <w:rPr>
          <w:color w:val="000000" w:themeColor="text1"/>
          <w:sz w:val="28"/>
          <w:szCs w:val="28"/>
          <w:lang w:val="es-ES"/>
        </w:rPr>
        <w:t>presenta</w:t>
      </w:r>
      <w:r w:rsidR="00C83922" w:rsidRPr="005B5D12">
        <w:rPr>
          <w:color w:val="000000" w:themeColor="text1"/>
          <w:sz w:val="28"/>
          <w:szCs w:val="28"/>
          <w:lang w:val="es-ES"/>
        </w:rPr>
        <w:t>ron</w:t>
      </w:r>
      <w:r w:rsidR="00EA7767" w:rsidRPr="005B5D12">
        <w:rPr>
          <w:color w:val="000000" w:themeColor="text1"/>
          <w:sz w:val="28"/>
          <w:szCs w:val="28"/>
          <w:lang w:val="es-ES"/>
        </w:rPr>
        <w:t xml:space="preserve"> </w:t>
      </w:r>
      <w:r w:rsidR="002A4642" w:rsidRPr="005B5D12">
        <w:rPr>
          <w:color w:val="000000" w:themeColor="text1"/>
          <w:sz w:val="28"/>
          <w:szCs w:val="28"/>
          <w:lang w:val="es-ES"/>
        </w:rPr>
        <w:t>cinco cargos</w:t>
      </w:r>
      <w:r w:rsidR="00EF307A" w:rsidRPr="005B5D12">
        <w:rPr>
          <w:color w:val="000000" w:themeColor="text1"/>
          <w:sz w:val="28"/>
          <w:szCs w:val="28"/>
          <w:lang w:val="es-ES"/>
        </w:rPr>
        <w:t xml:space="preserve"> dirigidos a demostrar </w:t>
      </w:r>
      <w:r w:rsidR="007D7766" w:rsidRPr="005B5D12">
        <w:rPr>
          <w:color w:val="000000" w:themeColor="text1"/>
          <w:sz w:val="28"/>
          <w:szCs w:val="28"/>
          <w:lang w:val="es-ES"/>
        </w:rPr>
        <w:t>la transgresión</w:t>
      </w:r>
      <w:r w:rsidR="00EF307A" w:rsidRPr="005B5D12">
        <w:rPr>
          <w:color w:val="000000" w:themeColor="text1"/>
          <w:sz w:val="28"/>
          <w:szCs w:val="28"/>
          <w:lang w:val="es-ES"/>
        </w:rPr>
        <w:t xml:space="preserve"> de cada uno de los artículos </w:t>
      </w:r>
      <w:r w:rsidR="0003112D" w:rsidRPr="005B5D12">
        <w:rPr>
          <w:color w:val="000000" w:themeColor="text1"/>
          <w:sz w:val="28"/>
          <w:szCs w:val="28"/>
          <w:lang w:val="es-ES"/>
        </w:rPr>
        <w:t>constitucionales aludidos.</w:t>
      </w:r>
    </w:p>
    <w:p w14:paraId="5E99821C" w14:textId="77777777" w:rsidR="0003112D" w:rsidRPr="005B5D12" w:rsidRDefault="0003112D" w:rsidP="00EB4897">
      <w:pPr>
        <w:pStyle w:val="Prrafodelista"/>
        <w:ind w:left="0"/>
        <w:jc w:val="both"/>
        <w:rPr>
          <w:color w:val="000000" w:themeColor="text1"/>
          <w:sz w:val="28"/>
          <w:szCs w:val="28"/>
          <w:lang w:val="es-ES"/>
        </w:rPr>
      </w:pPr>
    </w:p>
    <w:p w14:paraId="667DBE04" w14:textId="4DEDD16B" w:rsidR="002A4642" w:rsidRPr="005B5D12" w:rsidRDefault="002A464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E</w:t>
      </w:r>
      <w:r w:rsidR="007D7766" w:rsidRPr="005B5D12">
        <w:rPr>
          <w:color w:val="000000" w:themeColor="text1"/>
          <w:sz w:val="28"/>
          <w:szCs w:val="28"/>
          <w:lang w:val="es-ES"/>
        </w:rPr>
        <w:t xml:space="preserve">n su </w:t>
      </w:r>
      <w:r w:rsidRPr="005B5D12">
        <w:rPr>
          <w:b/>
          <w:bCs/>
          <w:color w:val="000000" w:themeColor="text1"/>
          <w:sz w:val="28"/>
          <w:szCs w:val="28"/>
          <w:lang w:val="es-ES"/>
        </w:rPr>
        <w:t>primer cargo</w:t>
      </w:r>
      <w:r w:rsidR="007D7766" w:rsidRPr="005B5D12">
        <w:rPr>
          <w:color w:val="000000" w:themeColor="text1"/>
          <w:sz w:val="28"/>
          <w:szCs w:val="28"/>
          <w:lang w:val="es-ES"/>
        </w:rPr>
        <w:t xml:space="preserve">, los actores señalaron </w:t>
      </w:r>
      <w:r w:rsidRPr="005B5D12">
        <w:rPr>
          <w:color w:val="000000" w:themeColor="text1"/>
          <w:sz w:val="28"/>
          <w:szCs w:val="28"/>
          <w:lang w:val="es-ES"/>
        </w:rPr>
        <w:t>que</w:t>
      </w:r>
      <w:r w:rsidR="00C06689" w:rsidRPr="005B5D12">
        <w:rPr>
          <w:color w:val="000000" w:themeColor="text1"/>
          <w:sz w:val="28"/>
          <w:szCs w:val="28"/>
          <w:lang w:val="es-ES"/>
        </w:rPr>
        <w:t xml:space="preserve"> la expresión demandada</w:t>
      </w:r>
      <w:r w:rsidRPr="005B5D12">
        <w:rPr>
          <w:color w:val="000000" w:themeColor="text1"/>
          <w:sz w:val="28"/>
          <w:szCs w:val="28"/>
          <w:lang w:val="es-ES"/>
        </w:rPr>
        <w:t xml:space="preserve"> </w:t>
      </w:r>
      <w:r w:rsidR="007D7766" w:rsidRPr="005B5D12">
        <w:rPr>
          <w:color w:val="000000" w:themeColor="text1"/>
          <w:sz w:val="28"/>
          <w:szCs w:val="28"/>
          <w:lang w:val="es-ES"/>
        </w:rPr>
        <w:t xml:space="preserve">transgrede el numeral 4º del artículo 318 de la Constitución </w:t>
      </w:r>
      <w:r w:rsidR="00C06689" w:rsidRPr="005B5D12">
        <w:rPr>
          <w:color w:val="000000" w:themeColor="text1"/>
          <w:sz w:val="28"/>
          <w:szCs w:val="28"/>
          <w:lang w:val="es-ES"/>
        </w:rPr>
        <w:t>pues indica</w:t>
      </w:r>
      <w:r w:rsidRPr="005B5D12">
        <w:rPr>
          <w:color w:val="000000" w:themeColor="text1"/>
          <w:sz w:val="28"/>
          <w:szCs w:val="28"/>
          <w:lang w:val="es-ES"/>
        </w:rPr>
        <w:t xml:space="preserve"> que </w:t>
      </w:r>
      <w:r w:rsidR="0003112D" w:rsidRPr="005B5D12">
        <w:rPr>
          <w:color w:val="000000" w:themeColor="text1"/>
          <w:sz w:val="28"/>
          <w:szCs w:val="28"/>
          <w:lang w:val="es-ES"/>
        </w:rPr>
        <w:t>es</w:t>
      </w:r>
      <w:r w:rsidRPr="005B5D12">
        <w:rPr>
          <w:color w:val="000000" w:themeColor="text1"/>
          <w:sz w:val="28"/>
          <w:szCs w:val="28"/>
          <w:lang w:val="es-ES"/>
        </w:rPr>
        <w:t xml:space="preserve"> necesaria la aprobación de la mayoría de los integrantes de los consejos </w:t>
      </w:r>
      <w:r w:rsidR="00EF307A" w:rsidRPr="005B5D12">
        <w:rPr>
          <w:color w:val="000000" w:themeColor="text1"/>
          <w:sz w:val="28"/>
          <w:szCs w:val="28"/>
          <w:lang w:val="es-ES"/>
        </w:rPr>
        <w:t xml:space="preserve">consultivos </w:t>
      </w:r>
      <w:r w:rsidRPr="005B5D12">
        <w:rPr>
          <w:color w:val="000000" w:themeColor="text1"/>
          <w:sz w:val="28"/>
          <w:szCs w:val="28"/>
          <w:lang w:val="es-ES"/>
        </w:rPr>
        <w:t xml:space="preserve">comunales o </w:t>
      </w:r>
      <w:proofErr w:type="spellStart"/>
      <w:r w:rsidRPr="005B5D12">
        <w:rPr>
          <w:color w:val="000000" w:themeColor="text1"/>
          <w:sz w:val="28"/>
          <w:szCs w:val="28"/>
          <w:lang w:val="es-ES"/>
        </w:rPr>
        <w:t>corregimentales</w:t>
      </w:r>
      <w:proofErr w:type="spellEnd"/>
      <w:r w:rsidR="007D7766" w:rsidRPr="005B5D12">
        <w:rPr>
          <w:color w:val="000000" w:themeColor="text1"/>
          <w:sz w:val="28"/>
          <w:szCs w:val="28"/>
          <w:lang w:val="es-ES"/>
        </w:rPr>
        <w:t>,</w:t>
      </w:r>
      <w:r w:rsidRPr="005B5D12">
        <w:rPr>
          <w:color w:val="000000" w:themeColor="text1"/>
          <w:sz w:val="28"/>
          <w:szCs w:val="28"/>
          <w:lang w:val="es-ES"/>
        </w:rPr>
        <w:t xml:space="preserve"> para la distribución de las partidas</w:t>
      </w:r>
      <w:r w:rsidR="0003112D" w:rsidRPr="005B5D12">
        <w:rPr>
          <w:color w:val="000000" w:themeColor="text1"/>
          <w:sz w:val="28"/>
          <w:szCs w:val="28"/>
          <w:lang w:val="es-ES"/>
        </w:rPr>
        <w:t xml:space="preserve"> del presupuesto participativo</w:t>
      </w:r>
      <w:r w:rsidR="007D7766" w:rsidRPr="005B5D12">
        <w:rPr>
          <w:color w:val="000000" w:themeColor="text1"/>
          <w:sz w:val="28"/>
          <w:szCs w:val="28"/>
          <w:lang w:val="es-ES"/>
        </w:rPr>
        <w:t xml:space="preserve">. </w:t>
      </w:r>
      <w:r w:rsidR="00C06689" w:rsidRPr="005B5D12">
        <w:rPr>
          <w:color w:val="000000" w:themeColor="text1"/>
          <w:sz w:val="28"/>
          <w:szCs w:val="28"/>
          <w:lang w:val="es-ES"/>
        </w:rPr>
        <w:t>Esto, en desconocimiento de</w:t>
      </w:r>
      <w:r w:rsidRPr="005B5D12">
        <w:rPr>
          <w:color w:val="000000" w:themeColor="text1"/>
          <w:sz w:val="28"/>
          <w:szCs w:val="28"/>
          <w:lang w:val="es-ES"/>
        </w:rPr>
        <w:t xml:space="preserve"> </w:t>
      </w:r>
      <w:r w:rsidR="00171002" w:rsidRPr="005B5D12">
        <w:rPr>
          <w:color w:val="000000" w:themeColor="text1"/>
          <w:sz w:val="28"/>
          <w:szCs w:val="28"/>
          <w:lang w:val="es-ES"/>
        </w:rPr>
        <w:t>la</w:t>
      </w:r>
      <w:r w:rsidR="00C83922" w:rsidRPr="005B5D12">
        <w:rPr>
          <w:color w:val="000000" w:themeColor="text1"/>
          <w:sz w:val="28"/>
          <w:szCs w:val="28"/>
          <w:lang w:val="es-ES"/>
        </w:rPr>
        <w:t xml:space="preserve"> norma</w:t>
      </w:r>
      <w:r w:rsidR="00EF307A" w:rsidRPr="005B5D12">
        <w:rPr>
          <w:color w:val="000000" w:themeColor="text1"/>
          <w:sz w:val="28"/>
          <w:szCs w:val="28"/>
          <w:lang w:val="es-ES"/>
        </w:rPr>
        <w:t xml:space="preserve"> </w:t>
      </w:r>
      <w:r w:rsidR="00171002" w:rsidRPr="005B5D12">
        <w:rPr>
          <w:color w:val="000000" w:themeColor="text1"/>
          <w:sz w:val="28"/>
          <w:szCs w:val="28"/>
          <w:lang w:val="es-ES"/>
        </w:rPr>
        <w:t xml:space="preserve">constitucional </w:t>
      </w:r>
      <w:r w:rsidR="00C06689" w:rsidRPr="005B5D12">
        <w:rPr>
          <w:color w:val="000000" w:themeColor="text1"/>
          <w:sz w:val="28"/>
          <w:szCs w:val="28"/>
          <w:lang w:val="es-ES"/>
        </w:rPr>
        <w:t xml:space="preserve">mencionada, la cual </w:t>
      </w:r>
      <w:r w:rsidR="00171002" w:rsidRPr="005B5D12">
        <w:rPr>
          <w:color w:val="000000" w:themeColor="text1"/>
          <w:sz w:val="28"/>
          <w:szCs w:val="28"/>
          <w:lang w:val="es-ES"/>
        </w:rPr>
        <w:t>establece</w:t>
      </w:r>
      <w:r w:rsidRPr="005B5D12">
        <w:rPr>
          <w:color w:val="000000" w:themeColor="text1"/>
          <w:sz w:val="28"/>
          <w:szCs w:val="28"/>
          <w:lang w:val="es-ES"/>
        </w:rPr>
        <w:t xml:space="preserve"> que las juntas administradoras locales se encarga</w:t>
      </w:r>
      <w:r w:rsidR="0003112D" w:rsidRPr="005B5D12">
        <w:rPr>
          <w:color w:val="000000" w:themeColor="text1"/>
          <w:sz w:val="28"/>
          <w:szCs w:val="28"/>
          <w:lang w:val="es-ES"/>
        </w:rPr>
        <w:t>n</w:t>
      </w:r>
      <w:r w:rsidRPr="005B5D12">
        <w:rPr>
          <w:color w:val="000000" w:themeColor="text1"/>
          <w:sz w:val="28"/>
          <w:szCs w:val="28"/>
          <w:lang w:val="es-ES"/>
        </w:rPr>
        <w:t xml:space="preserve"> de distribuir las partidas globales que les asigne el presupuesto municipal.</w:t>
      </w:r>
    </w:p>
    <w:p w14:paraId="00EF8476" w14:textId="77777777" w:rsidR="002A4642" w:rsidRPr="005B5D12" w:rsidRDefault="002A4642" w:rsidP="00EB4897">
      <w:pPr>
        <w:pStyle w:val="Prrafodelista"/>
        <w:ind w:left="0"/>
        <w:rPr>
          <w:color w:val="000000" w:themeColor="text1"/>
          <w:sz w:val="28"/>
          <w:szCs w:val="28"/>
          <w:lang w:val="es-ES"/>
        </w:rPr>
      </w:pPr>
    </w:p>
    <w:p w14:paraId="2EE166CB" w14:textId="20E59886" w:rsidR="002A4642" w:rsidRPr="005B5D12" w:rsidRDefault="002A464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Sobre ese pun</w:t>
      </w:r>
      <w:r w:rsidR="001303CB" w:rsidRPr="005B5D12">
        <w:rPr>
          <w:color w:val="000000" w:themeColor="text1"/>
          <w:sz w:val="28"/>
          <w:szCs w:val="28"/>
          <w:lang w:val="es-ES"/>
        </w:rPr>
        <w:t>t</w:t>
      </w:r>
      <w:r w:rsidRPr="005B5D12">
        <w:rPr>
          <w:color w:val="000000" w:themeColor="text1"/>
          <w:sz w:val="28"/>
          <w:szCs w:val="28"/>
          <w:lang w:val="es-ES"/>
        </w:rPr>
        <w:t xml:space="preserve">o, los </w:t>
      </w:r>
      <w:r w:rsidR="0003112D" w:rsidRPr="005B5D12">
        <w:rPr>
          <w:color w:val="000000" w:themeColor="text1"/>
          <w:sz w:val="28"/>
          <w:szCs w:val="28"/>
          <w:lang w:val="es-ES"/>
        </w:rPr>
        <w:t>accionantes</w:t>
      </w:r>
      <w:r w:rsidRPr="005B5D12">
        <w:rPr>
          <w:color w:val="000000" w:themeColor="text1"/>
          <w:sz w:val="28"/>
          <w:szCs w:val="28"/>
          <w:lang w:val="es-ES"/>
        </w:rPr>
        <w:t xml:space="preserve"> adu</w:t>
      </w:r>
      <w:r w:rsidR="00C83922" w:rsidRPr="005B5D12">
        <w:rPr>
          <w:color w:val="000000" w:themeColor="text1"/>
          <w:sz w:val="28"/>
          <w:szCs w:val="28"/>
          <w:lang w:val="es-ES"/>
        </w:rPr>
        <w:t>jeron</w:t>
      </w:r>
      <w:r w:rsidRPr="005B5D12">
        <w:rPr>
          <w:color w:val="000000" w:themeColor="text1"/>
          <w:sz w:val="28"/>
          <w:szCs w:val="28"/>
          <w:lang w:val="es-ES"/>
        </w:rPr>
        <w:t xml:space="preserve"> que los consejos consultivos son escenarios de participación de la sociedad civil, de los cuales surgen programas a implementar en </w:t>
      </w:r>
      <w:r w:rsidR="00C83922" w:rsidRPr="005B5D12">
        <w:rPr>
          <w:color w:val="000000" w:themeColor="text1"/>
          <w:sz w:val="28"/>
          <w:szCs w:val="28"/>
          <w:lang w:val="es-ES"/>
        </w:rPr>
        <w:t>las</w:t>
      </w:r>
      <w:r w:rsidRPr="005B5D12">
        <w:rPr>
          <w:color w:val="000000" w:themeColor="text1"/>
          <w:sz w:val="28"/>
          <w:szCs w:val="28"/>
          <w:lang w:val="es-ES"/>
        </w:rPr>
        <w:t xml:space="preserve"> comunas o corregimientos</w:t>
      </w:r>
      <w:r w:rsidR="00C83922" w:rsidRPr="005B5D12">
        <w:rPr>
          <w:color w:val="000000" w:themeColor="text1"/>
          <w:sz w:val="28"/>
          <w:szCs w:val="28"/>
          <w:lang w:val="es-ES"/>
        </w:rPr>
        <w:t xml:space="preserve"> correspondientes</w:t>
      </w:r>
      <w:r w:rsidRPr="005B5D12">
        <w:rPr>
          <w:color w:val="000000" w:themeColor="text1"/>
          <w:sz w:val="28"/>
          <w:szCs w:val="28"/>
          <w:lang w:val="es-ES"/>
        </w:rPr>
        <w:t>. Sin embargo, los miembros de esos consejos se eligen mediante procedimiento</w:t>
      </w:r>
      <w:r w:rsidR="001303CB" w:rsidRPr="005B5D12">
        <w:rPr>
          <w:color w:val="000000" w:themeColor="text1"/>
          <w:sz w:val="28"/>
          <w:szCs w:val="28"/>
          <w:lang w:val="es-ES"/>
        </w:rPr>
        <w:t>s</w:t>
      </w:r>
      <w:r w:rsidRPr="005B5D12">
        <w:rPr>
          <w:color w:val="000000" w:themeColor="text1"/>
          <w:sz w:val="28"/>
          <w:szCs w:val="28"/>
          <w:lang w:val="es-ES"/>
        </w:rPr>
        <w:t xml:space="preserve"> atípicos y sin veedurías. </w:t>
      </w:r>
      <w:r w:rsidR="007D7766" w:rsidRPr="005B5D12">
        <w:rPr>
          <w:color w:val="000000" w:themeColor="text1"/>
          <w:sz w:val="28"/>
          <w:szCs w:val="28"/>
          <w:lang w:val="es-ES"/>
        </w:rPr>
        <w:t>T</w:t>
      </w:r>
      <w:r w:rsidR="00C83922" w:rsidRPr="005B5D12">
        <w:rPr>
          <w:color w:val="000000" w:themeColor="text1"/>
          <w:sz w:val="28"/>
          <w:szCs w:val="28"/>
          <w:lang w:val="es-ES"/>
        </w:rPr>
        <w:t xml:space="preserve">ambién indicaron </w:t>
      </w:r>
      <w:r w:rsidRPr="005B5D12">
        <w:rPr>
          <w:color w:val="000000" w:themeColor="text1"/>
          <w:sz w:val="28"/>
          <w:szCs w:val="28"/>
          <w:lang w:val="es-ES"/>
        </w:rPr>
        <w:t xml:space="preserve">que esos consejos suelen estar integrados por opositores de quienes hacen parte de las juntas administradoras locales, pues se trata de personas que no lograron </w:t>
      </w:r>
      <w:r w:rsidR="00EF307A" w:rsidRPr="005B5D12">
        <w:rPr>
          <w:color w:val="000000" w:themeColor="text1"/>
          <w:sz w:val="28"/>
          <w:szCs w:val="28"/>
          <w:lang w:val="es-ES"/>
        </w:rPr>
        <w:t>ser elegidos ediles.</w:t>
      </w:r>
    </w:p>
    <w:p w14:paraId="183134B8" w14:textId="77777777" w:rsidR="002A4642" w:rsidRPr="005B5D12" w:rsidRDefault="002A4642" w:rsidP="00EB4897">
      <w:pPr>
        <w:contextualSpacing/>
        <w:rPr>
          <w:color w:val="000000" w:themeColor="text1"/>
          <w:sz w:val="28"/>
          <w:szCs w:val="28"/>
          <w:lang w:val="es-ES"/>
        </w:rPr>
      </w:pPr>
    </w:p>
    <w:p w14:paraId="08A1E27F" w14:textId="6C417F81" w:rsidR="002A4642" w:rsidRPr="005B5D12" w:rsidRDefault="000066ED"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Así</w:t>
      </w:r>
      <w:r w:rsidR="007D7766" w:rsidRPr="005B5D12">
        <w:rPr>
          <w:color w:val="000000" w:themeColor="text1"/>
          <w:sz w:val="28"/>
          <w:szCs w:val="28"/>
          <w:lang w:val="es-ES"/>
        </w:rPr>
        <w:t xml:space="preserve">, la </w:t>
      </w:r>
      <w:r w:rsidR="00C06689" w:rsidRPr="005B5D12">
        <w:rPr>
          <w:color w:val="000000" w:themeColor="text1"/>
          <w:sz w:val="28"/>
          <w:szCs w:val="28"/>
          <w:lang w:val="es-ES"/>
        </w:rPr>
        <w:t>expresión</w:t>
      </w:r>
      <w:r w:rsidR="007D7766" w:rsidRPr="005B5D12">
        <w:rPr>
          <w:color w:val="000000" w:themeColor="text1"/>
          <w:sz w:val="28"/>
          <w:szCs w:val="28"/>
          <w:lang w:val="es-ES"/>
        </w:rPr>
        <w:t xml:space="preserve"> atacada vulnera el artículo 318</w:t>
      </w:r>
      <w:r w:rsidR="00C06689" w:rsidRPr="005B5D12">
        <w:rPr>
          <w:color w:val="000000" w:themeColor="text1"/>
          <w:sz w:val="28"/>
          <w:szCs w:val="28"/>
          <w:lang w:val="es-ES"/>
        </w:rPr>
        <w:t>.4</w:t>
      </w:r>
      <w:r w:rsidR="007D7766" w:rsidRPr="005B5D12">
        <w:rPr>
          <w:color w:val="000000" w:themeColor="text1"/>
          <w:sz w:val="28"/>
          <w:szCs w:val="28"/>
          <w:lang w:val="es-ES"/>
        </w:rPr>
        <w:t xml:space="preserve"> de la Constitución </w:t>
      </w:r>
      <w:r w:rsidR="00C06689" w:rsidRPr="005B5D12">
        <w:rPr>
          <w:color w:val="000000" w:themeColor="text1"/>
          <w:sz w:val="28"/>
          <w:szCs w:val="28"/>
          <w:lang w:val="es-ES"/>
        </w:rPr>
        <w:t>de</w:t>
      </w:r>
      <w:r w:rsidR="007D7766" w:rsidRPr="005B5D12">
        <w:rPr>
          <w:color w:val="000000" w:themeColor="text1"/>
          <w:sz w:val="28"/>
          <w:szCs w:val="28"/>
          <w:lang w:val="es-ES"/>
        </w:rPr>
        <w:t xml:space="preserve"> dos formas. </w:t>
      </w:r>
      <w:r w:rsidR="002A4642" w:rsidRPr="005B5D12">
        <w:rPr>
          <w:color w:val="000000" w:themeColor="text1"/>
          <w:sz w:val="28"/>
          <w:szCs w:val="28"/>
          <w:lang w:val="es-ES"/>
        </w:rPr>
        <w:t>Primero, porque le</w:t>
      </w:r>
      <w:r w:rsidR="00102BF3" w:rsidRPr="005B5D12">
        <w:rPr>
          <w:color w:val="000000" w:themeColor="text1"/>
          <w:sz w:val="28"/>
          <w:szCs w:val="28"/>
          <w:lang w:val="es-ES"/>
        </w:rPr>
        <w:t>s</w:t>
      </w:r>
      <w:r w:rsidR="002A4642" w:rsidRPr="005B5D12">
        <w:rPr>
          <w:color w:val="000000" w:themeColor="text1"/>
          <w:sz w:val="28"/>
          <w:szCs w:val="28"/>
          <w:lang w:val="es-ES"/>
        </w:rPr>
        <w:t xml:space="preserve"> impide a los ediles ejercer la función que </w:t>
      </w:r>
      <w:r w:rsidR="007D7766" w:rsidRPr="005B5D12">
        <w:rPr>
          <w:color w:val="000000" w:themeColor="text1"/>
          <w:sz w:val="28"/>
          <w:szCs w:val="28"/>
          <w:lang w:val="es-ES"/>
        </w:rPr>
        <w:t>el</w:t>
      </w:r>
      <w:r w:rsidR="002A4642" w:rsidRPr="005B5D12">
        <w:rPr>
          <w:color w:val="000000" w:themeColor="text1"/>
          <w:sz w:val="28"/>
          <w:szCs w:val="28"/>
          <w:lang w:val="es-ES"/>
        </w:rPr>
        <w:t xml:space="preserve"> artículo </w:t>
      </w:r>
      <w:r w:rsidR="007D7766" w:rsidRPr="005B5D12">
        <w:rPr>
          <w:color w:val="000000" w:themeColor="text1"/>
          <w:sz w:val="28"/>
          <w:szCs w:val="28"/>
          <w:lang w:val="es-ES"/>
        </w:rPr>
        <w:t>318</w:t>
      </w:r>
      <w:r w:rsidR="0003112D" w:rsidRPr="005B5D12">
        <w:rPr>
          <w:color w:val="000000" w:themeColor="text1"/>
          <w:sz w:val="28"/>
          <w:szCs w:val="28"/>
          <w:lang w:val="es-ES"/>
        </w:rPr>
        <w:t>.4</w:t>
      </w:r>
      <w:r w:rsidR="007D7766" w:rsidRPr="005B5D12">
        <w:rPr>
          <w:color w:val="000000" w:themeColor="text1"/>
          <w:sz w:val="28"/>
          <w:szCs w:val="28"/>
          <w:lang w:val="es-ES"/>
        </w:rPr>
        <w:t xml:space="preserve"> de la Constitución </w:t>
      </w:r>
      <w:r w:rsidR="00EF307A" w:rsidRPr="005B5D12">
        <w:rPr>
          <w:color w:val="000000" w:themeColor="text1"/>
          <w:sz w:val="28"/>
          <w:szCs w:val="28"/>
          <w:lang w:val="es-ES"/>
        </w:rPr>
        <w:t xml:space="preserve">les </w:t>
      </w:r>
      <w:r w:rsidR="00676B1F" w:rsidRPr="005B5D12">
        <w:rPr>
          <w:color w:val="000000" w:themeColor="text1"/>
          <w:sz w:val="28"/>
          <w:szCs w:val="28"/>
          <w:lang w:val="es-ES"/>
        </w:rPr>
        <w:t>confió</w:t>
      </w:r>
      <w:r w:rsidR="00EF307A" w:rsidRPr="005B5D12">
        <w:rPr>
          <w:color w:val="000000" w:themeColor="text1"/>
          <w:sz w:val="28"/>
          <w:szCs w:val="28"/>
          <w:lang w:val="es-ES"/>
        </w:rPr>
        <w:t xml:space="preserve"> </w:t>
      </w:r>
      <w:r w:rsidR="00102BF3" w:rsidRPr="005B5D12">
        <w:rPr>
          <w:color w:val="000000" w:themeColor="text1"/>
          <w:sz w:val="28"/>
          <w:szCs w:val="28"/>
          <w:lang w:val="es-ES"/>
        </w:rPr>
        <w:t>de manera explícita</w:t>
      </w:r>
      <w:r w:rsidR="002A4642" w:rsidRPr="005B5D12">
        <w:rPr>
          <w:color w:val="000000" w:themeColor="text1"/>
          <w:sz w:val="28"/>
          <w:szCs w:val="28"/>
          <w:lang w:val="es-ES"/>
        </w:rPr>
        <w:t>,</w:t>
      </w:r>
      <w:r w:rsidR="007D7766" w:rsidRPr="005B5D12">
        <w:rPr>
          <w:color w:val="000000" w:themeColor="text1"/>
          <w:sz w:val="28"/>
          <w:szCs w:val="28"/>
          <w:lang w:val="es-ES"/>
        </w:rPr>
        <w:t xml:space="preserve"> cual es la de distribuir las partidas globales que se les asignen del presupuesto municipal. </w:t>
      </w:r>
      <w:r w:rsidR="002A4642" w:rsidRPr="005B5D12">
        <w:rPr>
          <w:color w:val="000000" w:themeColor="text1"/>
          <w:sz w:val="28"/>
          <w:szCs w:val="28"/>
          <w:lang w:val="es-ES"/>
        </w:rPr>
        <w:t xml:space="preserve">Segundo, porque </w:t>
      </w:r>
      <w:r w:rsidR="00C06689" w:rsidRPr="005B5D12">
        <w:rPr>
          <w:color w:val="000000" w:themeColor="text1"/>
          <w:sz w:val="28"/>
          <w:szCs w:val="28"/>
          <w:lang w:val="es-ES"/>
        </w:rPr>
        <w:t>transgrede</w:t>
      </w:r>
      <w:r w:rsidR="002A4642" w:rsidRPr="005B5D12">
        <w:rPr>
          <w:color w:val="000000" w:themeColor="text1"/>
          <w:sz w:val="28"/>
          <w:szCs w:val="28"/>
          <w:lang w:val="es-ES"/>
        </w:rPr>
        <w:t xml:space="preserve"> los derechos de los electores de las juntas administradoras locales, quienes tienen la expectativa legítima de que los ediles </w:t>
      </w:r>
      <w:r w:rsidR="00C83922" w:rsidRPr="005B5D12">
        <w:rPr>
          <w:color w:val="000000" w:themeColor="text1"/>
          <w:sz w:val="28"/>
          <w:szCs w:val="28"/>
          <w:lang w:val="es-ES"/>
        </w:rPr>
        <w:t>elegidos</w:t>
      </w:r>
      <w:r w:rsidR="002A4642" w:rsidRPr="005B5D12">
        <w:rPr>
          <w:color w:val="000000" w:themeColor="text1"/>
          <w:sz w:val="28"/>
          <w:szCs w:val="28"/>
          <w:lang w:val="es-ES"/>
        </w:rPr>
        <w:t xml:space="preserve"> s</w:t>
      </w:r>
      <w:r w:rsidR="00C06689" w:rsidRPr="005B5D12">
        <w:rPr>
          <w:color w:val="000000" w:themeColor="text1"/>
          <w:sz w:val="28"/>
          <w:szCs w:val="28"/>
          <w:lang w:val="es-ES"/>
        </w:rPr>
        <w:t>ean</w:t>
      </w:r>
      <w:r w:rsidR="002A4642" w:rsidRPr="005B5D12">
        <w:rPr>
          <w:color w:val="000000" w:themeColor="text1"/>
          <w:sz w:val="28"/>
          <w:szCs w:val="28"/>
          <w:lang w:val="es-ES"/>
        </w:rPr>
        <w:t xml:space="preserve"> quienes realmente ejerzan las funciones que la Constitución les </w:t>
      </w:r>
      <w:r w:rsidR="00676B1F" w:rsidRPr="005B5D12">
        <w:rPr>
          <w:color w:val="000000" w:themeColor="text1"/>
          <w:sz w:val="28"/>
          <w:szCs w:val="28"/>
          <w:lang w:val="es-ES"/>
        </w:rPr>
        <w:t>concede</w:t>
      </w:r>
      <w:r w:rsidR="002A4642" w:rsidRPr="005B5D12">
        <w:rPr>
          <w:color w:val="000000" w:themeColor="text1"/>
          <w:sz w:val="28"/>
          <w:szCs w:val="28"/>
          <w:lang w:val="es-ES"/>
        </w:rPr>
        <w:t xml:space="preserve">, </w:t>
      </w:r>
      <w:r w:rsidR="00CF42E9" w:rsidRPr="005B5D12">
        <w:rPr>
          <w:color w:val="000000" w:themeColor="text1"/>
          <w:sz w:val="28"/>
          <w:szCs w:val="28"/>
          <w:lang w:val="es-ES"/>
        </w:rPr>
        <w:t>lo que incluye</w:t>
      </w:r>
      <w:r w:rsidR="002A4642" w:rsidRPr="005B5D12">
        <w:rPr>
          <w:color w:val="000000" w:themeColor="text1"/>
          <w:sz w:val="28"/>
          <w:szCs w:val="28"/>
          <w:lang w:val="es-ES"/>
        </w:rPr>
        <w:t xml:space="preserve"> la distribución de las partidas presupuestales </w:t>
      </w:r>
      <w:r w:rsidR="007D7766" w:rsidRPr="005B5D12">
        <w:rPr>
          <w:color w:val="000000" w:themeColor="text1"/>
          <w:sz w:val="28"/>
          <w:szCs w:val="28"/>
          <w:lang w:val="es-ES"/>
        </w:rPr>
        <w:t xml:space="preserve">aludidas. </w:t>
      </w:r>
    </w:p>
    <w:p w14:paraId="457ACA73" w14:textId="77777777" w:rsidR="002A4642" w:rsidRPr="005B5D12" w:rsidRDefault="002A4642" w:rsidP="00EB4897">
      <w:pPr>
        <w:pStyle w:val="Prrafodelista"/>
        <w:rPr>
          <w:color w:val="000000" w:themeColor="text1"/>
          <w:sz w:val="28"/>
          <w:szCs w:val="28"/>
          <w:lang w:val="es-ES"/>
        </w:rPr>
      </w:pPr>
    </w:p>
    <w:p w14:paraId="0DFCF7AA" w14:textId="416B9844" w:rsidR="002A4642" w:rsidRPr="005B5D12" w:rsidRDefault="000066ED"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P</w:t>
      </w:r>
      <w:r w:rsidR="002A4642" w:rsidRPr="005B5D12">
        <w:rPr>
          <w:color w:val="000000" w:themeColor="text1"/>
          <w:sz w:val="28"/>
          <w:szCs w:val="28"/>
          <w:lang w:val="es-ES"/>
        </w:rPr>
        <w:t xml:space="preserve">ara los </w:t>
      </w:r>
      <w:r w:rsidR="00676B1F" w:rsidRPr="005B5D12">
        <w:rPr>
          <w:color w:val="000000" w:themeColor="text1"/>
          <w:sz w:val="28"/>
          <w:szCs w:val="28"/>
          <w:lang w:val="es-ES"/>
        </w:rPr>
        <w:t>accionantes</w:t>
      </w:r>
      <w:r w:rsidR="002A4642" w:rsidRPr="005B5D12">
        <w:rPr>
          <w:color w:val="000000" w:themeColor="text1"/>
          <w:sz w:val="28"/>
          <w:szCs w:val="28"/>
          <w:lang w:val="es-ES"/>
        </w:rPr>
        <w:t>, la expresión cuestionada hace superflua la elección de los edi</w:t>
      </w:r>
      <w:r w:rsidR="007D7766" w:rsidRPr="005B5D12">
        <w:rPr>
          <w:color w:val="000000" w:themeColor="text1"/>
          <w:sz w:val="28"/>
          <w:szCs w:val="28"/>
          <w:lang w:val="es-ES"/>
        </w:rPr>
        <w:t>l</w:t>
      </w:r>
      <w:r w:rsidR="002A4642" w:rsidRPr="005B5D12">
        <w:rPr>
          <w:color w:val="000000" w:themeColor="text1"/>
          <w:sz w:val="28"/>
          <w:szCs w:val="28"/>
          <w:lang w:val="es-ES"/>
        </w:rPr>
        <w:t>es</w:t>
      </w:r>
      <w:r w:rsidR="0003112D" w:rsidRPr="005B5D12">
        <w:rPr>
          <w:color w:val="000000" w:themeColor="text1"/>
          <w:sz w:val="28"/>
          <w:szCs w:val="28"/>
          <w:lang w:val="es-ES"/>
        </w:rPr>
        <w:t xml:space="preserve"> </w:t>
      </w:r>
      <w:r w:rsidR="00C06689" w:rsidRPr="005B5D12">
        <w:rPr>
          <w:color w:val="000000" w:themeColor="text1"/>
          <w:sz w:val="28"/>
          <w:szCs w:val="28"/>
          <w:lang w:val="es-ES"/>
        </w:rPr>
        <w:t>ya que</w:t>
      </w:r>
      <w:r w:rsidR="002A4642" w:rsidRPr="005B5D12">
        <w:rPr>
          <w:color w:val="000000" w:themeColor="text1"/>
          <w:sz w:val="28"/>
          <w:szCs w:val="28"/>
          <w:lang w:val="es-ES"/>
        </w:rPr>
        <w:t xml:space="preserve"> los priva de una de sus funciones principales, </w:t>
      </w:r>
      <w:r w:rsidR="00C06689" w:rsidRPr="005B5D12">
        <w:rPr>
          <w:color w:val="000000" w:themeColor="text1"/>
          <w:sz w:val="28"/>
          <w:szCs w:val="28"/>
          <w:lang w:val="es-ES"/>
        </w:rPr>
        <w:t>a saber, la</w:t>
      </w:r>
      <w:r w:rsidR="002A4642" w:rsidRPr="005B5D12">
        <w:rPr>
          <w:color w:val="000000" w:themeColor="text1"/>
          <w:sz w:val="28"/>
          <w:szCs w:val="28"/>
          <w:lang w:val="es-ES"/>
        </w:rPr>
        <w:t xml:space="preserve"> de distribuir el presupuesto que se les </w:t>
      </w:r>
      <w:r w:rsidR="007D7766" w:rsidRPr="005B5D12">
        <w:rPr>
          <w:color w:val="000000" w:themeColor="text1"/>
          <w:sz w:val="28"/>
          <w:szCs w:val="28"/>
          <w:lang w:val="es-ES"/>
        </w:rPr>
        <w:t>concede</w:t>
      </w:r>
      <w:r w:rsidR="002A4642" w:rsidRPr="005B5D12">
        <w:rPr>
          <w:color w:val="000000" w:themeColor="text1"/>
          <w:sz w:val="28"/>
          <w:szCs w:val="28"/>
          <w:lang w:val="es-ES"/>
        </w:rPr>
        <w:t xml:space="preserve">. </w:t>
      </w:r>
      <w:r w:rsidR="00C06689" w:rsidRPr="005B5D12">
        <w:rPr>
          <w:color w:val="000000" w:themeColor="text1"/>
          <w:sz w:val="28"/>
          <w:szCs w:val="28"/>
          <w:lang w:val="es-ES"/>
        </w:rPr>
        <w:t>La</w:t>
      </w:r>
      <w:r w:rsidR="00864352" w:rsidRPr="005B5D12">
        <w:rPr>
          <w:color w:val="000000" w:themeColor="text1"/>
          <w:sz w:val="28"/>
          <w:szCs w:val="28"/>
          <w:lang w:val="es-ES"/>
        </w:rPr>
        <w:t xml:space="preserve"> </w:t>
      </w:r>
      <w:r w:rsidR="007D7766" w:rsidRPr="005B5D12">
        <w:rPr>
          <w:color w:val="000000" w:themeColor="text1"/>
          <w:sz w:val="28"/>
          <w:szCs w:val="28"/>
          <w:lang w:val="es-ES"/>
        </w:rPr>
        <w:t>expresión</w:t>
      </w:r>
      <w:r w:rsidR="002A4642" w:rsidRPr="005B5D12">
        <w:rPr>
          <w:color w:val="000000" w:themeColor="text1"/>
          <w:sz w:val="28"/>
          <w:szCs w:val="28"/>
          <w:lang w:val="es-ES"/>
        </w:rPr>
        <w:t xml:space="preserve"> también riñe con el propósito del Constituyente de incluir en </w:t>
      </w:r>
      <w:r w:rsidR="00CB7564" w:rsidRPr="005B5D12">
        <w:rPr>
          <w:color w:val="000000" w:themeColor="text1"/>
          <w:sz w:val="28"/>
          <w:szCs w:val="28"/>
          <w:lang w:val="es-ES"/>
        </w:rPr>
        <w:t xml:space="preserve">la Constitución </w:t>
      </w:r>
      <w:r w:rsidR="002A4642" w:rsidRPr="005B5D12">
        <w:rPr>
          <w:color w:val="000000" w:themeColor="text1"/>
          <w:sz w:val="28"/>
          <w:szCs w:val="28"/>
          <w:lang w:val="es-ES"/>
        </w:rPr>
        <w:t xml:space="preserve">a las juntas administradoras locales, </w:t>
      </w:r>
      <w:r w:rsidR="00C06689" w:rsidRPr="005B5D12">
        <w:rPr>
          <w:color w:val="000000" w:themeColor="text1"/>
          <w:sz w:val="28"/>
          <w:szCs w:val="28"/>
          <w:lang w:val="es-ES"/>
        </w:rPr>
        <w:t>las cuales</w:t>
      </w:r>
      <w:r w:rsidR="002A4642" w:rsidRPr="005B5D12">
        <w:rPr>
          <w:color w:val="000000" w:themeColor="text1"/>
          <w:sz w:val="28"/>
          <w:szCs w:val="28"/>
          <w:lang w:val="es-ES"/>
        </w:rPr>
        <w:t xml:space="preserve"> se encargan de promover el desarrollo en sus territorios, </w:t>
      </w:r>
      <w:r w:rsidR="000020C2" w:rsidRPr="005B5D12">
        <w:rPr>
          <w:color w:val="000000" w:themeColor="text1"/>
          <w:sz w:val="28"/>
          <w:szCs w:val="28"/>
          <w:lang w:val="es-ES"/>
        </w:rPr>
        <w:t>en aras de mejorar</w:t>
      </w:r>
      <w:r w:rsidR="002A4642" w:rsidRPr="005B5D12">
        <w:rPr>
          <w:color w:val="000000" w:themeColor="text1"/>
          <w:sz w:val="28"/>
          <w:szCs w:val="28"/>
          <w:lang w:val="es-ES"/>
        </w:rPr>
        <w:t xml:space="preserve"> la situación socioeconómica y cultural de los habitantes.</w:t>
      </w:r>
    </w:p>
    <w:p w14:paraId="3CB5E6E3" w14:textId="77777777" w:rsidR="002A4642" w:rsidRPr="005B5D12" w:rsidRDefault="002A4642" w:rsidP="00EB4897">
      <w:pPr>
        <w:pStyle w:val="Prrafodelista"/>
        <w:ind w:left="0"/>
        <w:rPr>
          <w:color w:val="000000" w:themeColor="text1"/>
          <w:sz w:val="28"/>
          <w:szCs w:val="28"/>
          <w:lang w:val="es-ES"/>
        </w:rPr>
      </w:pPr>
    </w:p>
    <w:p w14:paraId="296759CC" w14:textId="5998C165" w:rsidR="002A4642" w:rsidRPr="005B5D12" w:rsidRDefault="002A464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Por último,</w:t>
      </w:r>
      <w:r w:rsidR="00102BF3" w:rsidRPr="005B5D12">
        <w:rPr>
          <w:color w:val="000000" w:themeColor="text1"/>
          <w:sz w:val="28"/>
          <w:szCs w:val="28"/>
          <w:lang w:val="es-ES"/>
        </w:rPr>
        <w:t xml:space="preserve"> </w:t>
      </w:r>
      <w:r w:rsidRPr="005B5D12">
        <w:rPr>
          <w:color w:val="000000" w:themeColor="text1"/>
          <w:sz w:val="28"/>
          <w:szCs w:val="28"/>
          <w:lang w:val="es-ES"/>
        </w:rPr>
        <w:t xml:space="preserve">los </w:t>
      </w:r>
      <w:r w:rsidR="00102BF3" w:rsidRPr="005B5D12">
        <w:rPr>
          <w:color w:val="000000" w:themeColor="text1"/>
          <w:sz w:val="28"/>
          <w:szCs w:val="28"/>
          <w:lang w:val="es-ES"/>
        </w:rPr>
        <w:t>actores</w:t>
      </w:r>
      <w:r w:rsidRPr="005B5D12">
        <w:rPr>
          <w:color w:val="000000" w:themeColor="text1"/>
          <w:sz w:val="28"/>
          <w:szCs w:val="28"/>
          <w:lang w:val="es-ES"/>
        </w:rPr>
        <w:t xml:space="preserve"> señala</w:t>
      </w:r>
      <w:r w:rsidR="00C83922" w:rsidRPr="005B5D12">
        <w:rPr>
          <w:color w:val="000000" w:themeColor="text1"/>
          <w:sz w:val="28"/>
          <w:szCs w:val="28"/>
          <w:lang w:val="es-ES"/>
        </w:rPr>
        <w:t>ron</w:t>
      </w:r>
      <w:r w:rsidRPr="005B5D12">
        <w:rPr>
          <w:color w:val="000000" w:themeColor="text1"/>
          <w:sz w:val="28"/>
          <w:szCs w:val="28"/>
          <w:lang w:val="es-ES"/>
        </w:rPr>
        <w:t xml:space="preserve"> que su </w:t>
      </w:r>
      <w:r w:rsidR="007D7766" w:rsidRPr="005B5D12">
        <w:rPr>
          <w:color w:val="000000" w:themeColor="text1"/>
          <w:sz w:val="28"/>
          <w:szCs w:val="28"/>
          <w:lang w:val="es-ES"/>
        </w:rPr>
        <w:t>objetivo</w:t>
      </w:r>
      <w:r w:rsidRPr="005B5D12">
        <w:rPr>
          <w:color w:val="000000" w:themeColor="text1"/>
          <w:sz w:val="28"/>
          <w:szCs w:val="28"/>
          <w:lang w:val="es-ES"/>
        </w:rPr>
        <w:t xml:space="preserve"> no es </w:t>
      </w:r>
      <w:r w:rsidR="007D7766" w:rsidRPr="005B5D12">
        <w:rPr>
          <w:color w:val="000000" w:themeColor="text1"/>
          <w:sz w:val="28"/>
          <w:szCs w:val="28"/>
          <w:lang w:val="es-ES"/>
        </w:rPr>
        <w:t xml:space="preserve">la eliminación de </w:t>
      </w:r>
      <w:r w:rsidRPr="005B5D12">
        <w:rPr>
          <w:color w:val="000000" w:themeColor="text1"/>
          <w:sz w:val="28"/>
          <w:szCs w:val="28"/>
          <w:lang w:val="es-ES"/>
        </w:rPr>
        <w:t xml:space="preserve">los consejos consultivos, sino que </w:t>
      </w:r>
      <w:r w:rsidR="00C83922" w:rsidRPr="005B5D12">
        <w:rPr>
          <w:color w:val="000000" w:themeColor="text1"/>
          <w:sz w:val="28"/>
          <w:szCs w:val="28"/>
          <w:lang w:val="es-ES"/>
        </w:rPr>
        <w:t xml:space="preserve">estos </w:t>
      </w:r>
      <w:r w:rsidRPr="005B5D12">
        <w:rPr>
          <w:color w:val="000000" w:themeColor="text1"/>
          <w:sz w:val="28"/>
          <w:szCs w:val="28"/>
          <w:lang w:val="es-ES"/>
        </w:rPr>
        <w:t xml:space="preserve">respeten la función presupuestal que la Constitución le </w:t>
      </w:r>
      <w:r w:rsidR="00C908DD" w:rsidRPr="005B5D12">
        <w:rPr>
          <w:color w:val="000000" w:themeColor="text1"/>
          <w:sz w:val="28"/>
          <w:szCs w:val="28"/>
          <w:lang w:val="es-ES"/>
        </w:rPr>
        <w:t xml:space="preserve">atribuyó </w:t>
      </w:r>
      <w:r w:rsidRPr="005B5D12">
        <w:rPr>
          <w:color w:val="000000" w:themeColor="text1"/>
          <w:sz w:val="28"/>
          <w:szCs w:val="28"/>
          <w:lang w:val="es-ES"/>
        </w:rPr>
        <w:t xml:space="preserve">a los ediles. En esa medida, la tarea de los consejos consultivos debe circunscribirse a </w:t>
      </w:r>
      <w:r w:rsidRPr="005B5D12">
        <w:rPr>
          <w:i/>
          <w:iCs/>
          <w:color w:val="000000" w:themeColor="text1"/>
          <w:sz w:val="28"/>
          <w:szCs w:val="28"/>
          <w:lang w:val="es-ES"/>
        </w:rPr>
        <w:t>sugerir</w:t>
      </w:r>
      <w:r w:rsidRPr="005B5D12">
        <w:rPr>
          <w:color w:val="000000" w:themeColor="text1"/>
          <w:sz w:val="28"/>
          <w:szCs w:val="28"/>
          <w:lang w:val="es-ES"/>
        </w:rPr>
        <w:t xml:space="preserve"> programas, proyectos o actividades a las que </w:t>
      </w:r>
      <w:r w:rsidR="00802C21" w:rsidRPr="005B5D12">
        <w:rPr>
          <w:color w:val="000000" w:themeColor="text1"/>
          <w:sz w:val="28"/>
          <w:szCs w:val="28"/>
          <w:lang w:val="es-ES"/>
        </w:rPr>
        <w:t>pueda</w:t>
      </w:r>
      <w:r w:rsidRPr="005B5D12">
        <w:rPr>
          <w:color w:val="000000" w:themeColor="text1"/>
          <w:sz w:val="28"/>
          <w:szCs w:val="28"/>
          <w:lang w:val="es-ES"/>
        </w:rPr>
        <w:t xml:space="preserve"> destinarse el presupuesto </w:t>
      </w:r>
      <w:r w:rsidR="00E43368" w:rsidRPr="005B5D12">
        <w:rPr>
          <w:color w:val="000000" w:themeColor="text1"/>
          <w:sz w:val="28"/>
          <w:szCs w:val="28"/>
          <w:lang w:val="es-ES"/>
        </w:rPr>
        <w:t>participativo</w:t>
      </w:r>
      <w:r w:rsidRPr="005B5D12">
        <w:rPr>
          <w:color w:val="000000" w:themeColor="text1"/>
          <w:sz w:val="28"/>
          <w:szCs w:val="28"/>
          <w:lang w:val="es-ES"/>
        </w:rPr>
        <w:t>, sin que recaiga en ellos la decisión definitiva sobre su distribución.</w:t>
      </w:r>
    </w:p>
    <w:p w14:paraId="7CECBDF3" w14:textId="77777777" w:rsidR="002A4642" w:rsidRPr="005B5D12" w:rsidRDefault="002A4642" w:rsidP="00EB4897">
      <w:pPr>
        <w:pStyle w:val="Prrafodelista"/>
        <w:ind w:left="0"/>
        <w:rPr>
          <w:color w:val="000000" w:themeColor="text1"/>
          <w:sz w:val="28"/>
          <w:szCs w:val="28"/>
          <w:lang w:val="es-ES"/>
        </w:rPr>
      </w:pPr>
    </w:p>
    <w:p w14:paraId="21400120" w14:textId="1FC1057A" w:rsidR="002A4642" w:rsidRPr="005B5D12" w:rsidRDefault="002A464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El </w:t>
      </w:r>
      <w:r w:rsidRPr="005B5D12">
        <w:rPr>
          <w:b/>
          <w:bCs/>
          <w:color w:val="000000" w:themeColor="text1"/>
          <w:sz w:val="28"/>
          <w:szCs w:val="28"/>
          <w:lang w:val="es-ES"/>
        </w:rPr>
        <w:t>segundo cargo</w:t>
      </w:r>
      <w:r w:rsidRPr="005B5D12">
        <w:rPr>
          <w:color w:val="000000" w:themeColor="text1"/>
          <w:sz w:val="28"/>
          <w:szCs w:val="28"/>
          <w:lang w:val="es-ES"/>
        </w:rPr>
        <w:t xml:space="preserve"> </w:t>
      </w:r>
      <w:r w:rsidR="00E43368" w:rsidRPr="005B5D12">
        <w:rPr>
          <w:color w:val="000000" w:themeColor="text1"/>
          <w:sz w:val="28"/>
          <w:szCs w:val="28"/>
          <w:lang w:val="es-ES"/>
        </w:rPr>
        <w:t xml:space="preserve">de la demanda original </w:t>
      </w:r>
      <w:r w:rsidR="00C83922" w:rsidRPr="005B5D12">
        <w:rPr>
          <w:color w:val="000000" w:themeColor="text1"/>
          <w:sz w:val="28"/>
          <w:szCs w:val="28"/>
          <w:lang w:val="es-ES"/>
        </w:rPr>
        <w:t>se refi</w:t>
      </w:r>
      <w:r w:rsidR="00E43368" w:rsidRPr="005B5D12">
        <w:rPr>
          <w:color w:val="000000" w:themeColor="text1"/>
          <w:sz w:val="28"/>
          <w:szCs w:val="28"/>
          <w:lang w:val="es-ES"/>
        </w:rPr>
        <w:t>rió</w:t>
      </w:r>
      <w:r w:rsidR="00C83922" w:rsidRPr="005B5D12">
        <w:rPr>
          <w:color w:val="000000" w:themeColor="text1"/>
          <w:sz w:val="28"/>
          <w:szCs w:val="28"/>
          <w:lang w:val="es-ES"/>
        </w:rPr>
        <w:t xml:space="preserve"> a</w:t>
      </w:r>
      <w:r w:rsidRPr="005B5D12">
        <w:rPr>
          <w:color w:val="000000" w:themeColor="text1"/>
          <w:sz w:val="28"/>
          <w:szCs w:val="28"/>
          <w:lang w:val="es-ES"/>
        </w:rPr>
        <w:t xml:space="preserve"> la aparente transgresión del artículo 340 </w:t>
      </w:r>
      <w:r w:rsidR="00C83922" w:rsidRPr="005B5D12">
        <w:rPr>
          <w:color w:val="000000" w:themeColor="text1"/>
          <w:sz w:val="28"/>
          <w:szCs w:val="28"/>
          <w:lang w:val="es-ES"/>
        </w:rPr>
        <w:t>de la Constitución</w:t>
      </w:r>
      <w:r w:rsidR="004F77D7" w:rsidRPr="005B5D12">
        <w:rPr>
          <w:color w:val="000000" w:themeColor="text1"/>
          <w:sz w:val="28"/>
          <w:szCs w:val="28"/>
          <w:lang w:val="es-ES"/>
        </w:rPr>
        <w:t>. Es</w:t>
      </w:r>
      <w:r w:rsidR="00E43368" w:rsidRPr="005B5D12">
        <w:rPr>
          <w:color w:val="000000" w:themeColor="text1"/>
          <w:sz w:val="28"/>
          <w:szCs w:val="28"/>
          <w:lang w:val="es-ES"/>
        </w:rPr>
        <w:t xml:space="preserve">e artículo </w:t>
      </w:r>
      <w:r w:rsidR="00C83922" w:rsidRPr="005B5D12">
        <w:rPr>
          <w:color w:val="000000" w:themeColor="text1"/>
          <w:sz w:val="28"/>
          <w:szCs w:val="28"/>
          <w:lang w:val="es-ES"/>
        </w:rPr>
        <w:t>alude</w:t>
      </w:r>
      <w:r w:rsidRPr="005B5D12">
        <w:rPr>
          <w:color w:val="000000" w:themeColor="text1"/>
          <w:sz w:val="28"/>
          <w:szCs w:val="28"/>
          <w:lang w:val="es-ES"/>
        </w:rPr>
        <w:t xml:space="preserve"> al Consejo Nacional de Planeación, el cual tiene</w:t>
      </w:r>
      <w:r w:rsidR="00E43368" w:rsidRPr="005B5D12">
        <w:rPr>
          <w:color w:val="000000" w:themeColor="text1"/>
          <w:sz w:val="28"/>
          <w:szCs w:val="28"/>
          <w:lang w:val="es-ES"/>
        </w:rPr>
        <w:t xml:space="preserve"> un</w:t>
      </w:r>
      <w:r w:rsidRPr="005B5D12">
        <w:rPr>
          <w:color w:val="000000" w:themeColor="text1"/>
          <w:sz w:val="28"/>
          <w:szCs w:val="28"/>
          <w:lang w:val="es-ES"/>
        </w:rPr>
        <w:t xml:space="preserve"> carácter consultivo y sirve de foro para discutir el </w:t>
      </w:r>
      <w:r w:rsidR="00E43368" w:rsidRPr="005B5D12">
        <w:rPr>
          <w:color w:val="000000" w:themeColor="text1"/>
          <w:sz w:val="28"/>
          <w:szCs w:val="28"/>
          <w:lang w:val="es-ES"/>
        </w:rPr>
        <w:t>p</w:t>
      </w:r>
      <w:r w:rsidRPr="005B5D12">
        <w:rPr>
          <w:color w:val="000000" w:themeColor="text1"/>
          <w:sz w:val="28"/>
          <w:szCs w:val="28"/>
          <w:lang w:val="es-ES"/>
        </w:rPr>
        <w:t xml:space="preserve">lan </w:t>
      </w:r>
      <w:r w:rsidR="00E43368" w:rsidRPr="005B5D12">
        <w:rPr>
          <w:color w:val="000000" w:themeColor="text1"/>
          <w:sz w:val="28"/>
          <w:szCs w:val="28"/>
          <w:lang w:val="es-ES"/>
        </w:rPr>
        <w:t>n</w:t>
      </w:r>
      <w:r w:rsidRPr="005B5D12">
        <w:rPr>
          <w:color w:val="000000" w:themeColor="text1"/>
          <w:sz w:val="28"/>
          <w:szCs w:val="28"/>
          <w:lang w:val="es-ES"/>
        </w:rPr>
        <w:t xml:space="preserve">acional de </w:t>
      </w:r>
      <w:r w:rsidR="00E43368" w:rsidRPr="005B5D12">
        <w:rPr>
          <w:color w:val="000000" w:themeColor="text1"/>
          <w:sz w:val="28"/>
          <w:szCs w:val="28"/>
          <w:lang w:val="es-ES"/>
        </w:rPr>
        <w:t>d</w:t>
      </w:r>
      <w:r w:rsidRPr="005B5D12">
        <w:rPr>
          <w:color w:val="000000" w:themeColor="text1"/>
          <w:sz w:val="28"/>
          <w:szCs w:val="28"/>
          <w:lang w:val="es-ES"/>
        </w:rPr>
        <w:t xml:space="preserve">esarrollo. Según los </w:t>
      </w:r>
      <w:r w:rsidR="00E43368" w:rsidRPr="005B5D12">
        <w:rPr>
          <w:color w:val="000000" w:themeColor="text1"/>
          <w:sz w:val="28"/>
          <w:szCs w:val="28"/>
          <w:lang w:val="es-ES"/>
        </w:rPr>
        <w:t>actores</w:t>
      </w:r>
      <w:r w:rsidRPr="005B5D12">
        <w:rPr>
          <w:color w:val="000000" w:themeColor="text1"/>
          <w:sz w:val="28"/>
          <w:szCs w:val="28"/>
          <w:lang w:val="es-ES"/>
        </w:rPr>
        <w:t xml:space="preserve">, esa </w:t>
      </w:r>
      <w:r w:rsidR="00E43368" w:rsidRPr="005B5D12">
        <w:rPr>
          <w:color w:val="000000" w:themeColor="text1"/>
          <w:sz w:val="28"/>
          <w:szCs w:val="28"/>
          <w:lang w:val="es-ES"/>
        </w:rPr>
        <w:t>norma</w:t>
      </w:r>
      <w:r w:rsidRPr="005B5D12">
        <w:rPr>
          <w:color w:val="000000" w:themeColor="text1"/>
          <w:sz w:val="28"/>
          <w:szCs w:val="28"/>
          <w:lang w:val="es-ES"/>
        </w:rPr>
        <w:t xml:space="preserve"> </w:t>
      </w:r>
      <w:r w:rsidRPr="005B5D12">
        <w:rPr>
          <w:color w:val="000000" w:themeColor="text1"/>
          <w:sz w:val="28"/>
          <w:szCs w:val="28"/>
          <w:lang w:val="es-ES"/>
        </w:rPr>
        <w:lastRenderedPageBreak/>
        <w:t>constitucional es vulnerada</w:t>
      </w:r>
      <w:r w:rsidR="00802C21" w:rsidRPr="005B5D12">
        <w:rPr>
          <w:color w:val="000000" w:themeColor="text1"/>
          <w:sz w:val="28"/>
          <w:szCs w:val="28"/>
          <w:lang w:val="es-ES"/>
        </w:rPr>
        <w:t xml:space="preserve"> </w:t>
      </w:r>
      <w:r w:rsidRPr="005B5D12">
        <w:rPr>
          <w:color w:val="000000" w:themeColor="text1"/>
          <w:sz w:val="28"/>
          <w:szCs w:val="28"/>
          <w:lang w:val="es-ES"/>
        </w:rPr>
        <w:t xml:space="preserve">pues los consejos consultivos comunales o </w:t>
      </w:r>
      <w:proofErr w:type="spellStart"/>
      <w:r w:rsidRPr="005B5D12">
        <w:rPr>
          <w:color w:val="000000" w:themeColor="text1"/>
          <w:sz w:val="28"/>
          <w:szCs w:val="28"/>
          <w:lang w:val="es-ES"/>
        </w:rPr>
        <w:t>corregimentales</w:t>
      </w:r>
      <w:proofErr w:type="spellEnd"/>
      <w:r w:rsidR="00E43368" w:rsidRPr="005B5D12">
        <w:rPr>
          <w:color w:val="000000" w:themeColor="text1"/>
          <w:sz w:val="28"/>
          <w:szCs w:val="28"/>
          <w:lang w:val="es-ES"/>
        </w:rPr>
        <w:t xml:space="preserve"> deben </w:t>
      </w:r>
      <w:r w:rsidRPr="005B5D12">
        <w:rPr>
          <w:color w:val="000000" w:themeColor="text1"/>
          <w:sz w:val="28"/>
          <w:szCs w:val="28"/>
          <w:lang w:val="es-ES"/>
        </w:rPr>
        <w:t>tener la misma función que el Consejo Nacional de Planeación, es decir, servir como escenario</w:t>
      </w:r>
      <w:r w:rsidR="00E43368" w:rsidRPr="005B5D12">
        <w:rPr>
          <w:color w:val="000000" w:themeColor="text1"/>
          <w:sz w:val="28"/>
          <w:szCs w:val="28"/>
          <w:lang w:val="es-ES"/>
        </w:rPr>
        <w:t xml:space="preserve"> consultivo</w:t>
      </w:r>
      <w:r w:rsidRPr="005B5D12">
        <w:rPr>
          <w:color w:val="000000" w:themeColor="text1"/>
          <w:sz w:val="28"/>
          <w:szCs w:val="28"/>
          <w:lang w:val="es-ES"/>
        </w:rPr>
        <w:t xml:space="preserve"> de discusión para los planes de inversión locales. Así, al ser equiparables las </w:t>
      </w:r>
      <w:r w:rsidR="00E43368" w:rsidRPr="005B5D12">
        <w:rPr>
          <w:color w:val="000000" w:themeColor="text1"/>
          <w:sz w:val="28"/>
          <w:szCs w:val="28"/>
          <w:lang w:val="es-ES"/>
        </w:rPr>
        <w:t>funciones</w:t>
      </w:r>
      <w:r w:rsidRPr="005B5D12">
        <w:rPr>
          <w:color w:val="000000" w:themeColor="text1"/>
          <w:sz w:val="28"/>
          <w:szCs w:val="28"/>
          <w:lang w:val="es-ES"/>
        </w:rPr>
        <w:t xml:space="preserve"> del Consejo Nacional </w:t>
      </w:r>
      <w:r w:rsidR="00FF10AB" w:rsidRPr="005B5D12">
        <w:rPr>
          <w:color w:val="000000" w:themeColor="text1"/>
          <w:sz w:val="28"/>
          <w:szCs w:val="28"/>
          <w:lang w:val="es-ES"/>
        </w:rPr>
        <w:t xml:space="preserve">de Planeación </w:t>
      </w:r>
      <w:r w:rsidRPr="005B5D12">
        <w:rPr>
          <w:color w:val="000000" w:themeColor="text1"/>
          <w:sz w:val="28"/>
          <w:szCs w:val="28"/>
          <w:lang w:val="es-ES"/>
        </w:rPr>
        <w:t xml:space="preserve">a las de los consejos consultivos, los segundos no pueden ser la instancia definitiva ni decisoria para la </w:t>
      </w:r>
      <w:r w:rsidR="00E43368" w:rsidRPr="005B5D12">
        <w:rPr>
          <w:color w:val="000000" w:themeColor="text1"/>
          <w:sz w:val="28"/>
          <w:szCs w:val="28"/>
          <w:lang w:val="es-ES"/>
        </w:rPr>
        <w:t>distribución del</w:t>
      </w:r>
      <w:r w:rsidRPr="005B5D12">
        <w:rPr>
          <w:color w:val="000000" w:themeColor="text1"/>
          <w:sz w:val="28"/>
          <w:szCs w:val="28"/>
          <w:lang w:val="es-ES"/>
        </w:rPr>
        <w:t xml:space="preserve"> presupues</w:t>
      </w:r>
      <w:r w:rsidR="00E43368" w:rsidRPr="005B5D12">
        <w:rPr>
          <w:color w:val="000000" w:themeColor="text1"/>
          <w:sz w:val="28"/>
          <w:szCs w:val="28"/>
          <w:lang w:val="es-ES"/>
        </w:rPr>
        <w:t>to</w:t>
      </w:r>
      <w:r w:rsidRPr="005B5D12">
        <w:rPr>
          <w:color w:val="000000" w:themeColor="text1"/>
          <w:sz w:val="28"/>
          <w:szCs w:val="28"/>
          <w:lang w:val="es-ES"/>
        </w:rPr>
        <w:t xml:space="preserve"> </w:t>
      </w:r>
      <w:r w:rsidR="00E43368" w:rsidRPr="005B5D12">
        <w:rPr>
          <w:color w:val="000000" w:themeColor="text1"/>
          <w:sz w:val="28"/>
          <w:szCs w:val="28"/>
          <w:lang w:val="es-ES"/>
        </w:rPr>
        <w:t>participativo, pues</w:t>
      </w:r>
      <w:r w:rsidRPr="005B5D12">
        <w:rPr>
          <w:color w:val="000000" w:themeColor="text1"/>
          <w:sz w:val="28"/>
          <w:szCs w:val="28"/>
          <w:lang w:val="es-ES"/>
        </w:rPr>
        <w:t xml:space="preserve"> sus funciones son netamente consultivas. </w:t>
      </w:r>
    </w:p>
    <w:p w14:paraId="5AD28E74" w14:textId="77777777" w:rsidR="00D23FCA" w:rsidRPr="005B5D12" w:rsidRDefault="00D23FCA" w:rsidP="00EB4897">
      <w:pPr>
        <w:contextualSpacing/>
        <w:jc w:val="both"/>
        <w:rPr>
          <w:color w:val="000000" w:themeColor="text1"/>
          <w:sz w:val="28"/>
          <w:lang w:val="es-ES"/>
        </w:rPr>
      </w:pPr>
    </w:p>
    <w:p w14:paraId="20E2C209" w14:textId="77777777" w:rsidR="00A021E2" w:rsidRPr="005B5D12" w:rsidRDefault="00A021E2" w:rsidP="00EB4897">
      <w:pPr>
        <w:contextualSpacing/>
        <w:jc w:val="both"/>
        <w:rPr>
          <w:color w:val="000000" w:themeColor="text1"/>
          <w:sz w:val="28"/>
          <w:lang w:val="es-ES"/>
        </w:rPr>
      </w:pPr>
    </w:p>
    <w:p w14:paraId="2B82B358" w14:textId="77777777" w:rsidR="00BC3D95" w:rsidRPr="005B5D12" w:rsidRDefault="00BC3D95" w:rsidP="00EB4897">
      <w:pPr>
        <w:pStyle w:val="Ttulo2"/>
        <w:contextualSpacing/>
        <w:rPr>
          <w:color w:val="000000" w:themeColor="text1"/>
          <w:lang w:val="es-ES"/>
        </w:rPr>
      </w:pPr>
      <w:r w:rsidRPr="005B5D12">
        <w:rPr>
          <w:color w:val="000000" w:themeColor="text1"/>
          <w:lang w:val="es-ES"/>
        </w:rPr>
        <w:t>Trámite procesal</w:t>
      </w:r>
    </w:p>
    <w:p w14:paraId="220690CA" w14:textId="77777777" w:rsidR="00E14158" w:rsidRPr="005B5D12" w:rsidRDefault="00E14158" w:rsidP="00EB4897">
      <w:pPr>
        <w:tabs>
          <w:tab w:val="left" w:pos="567"/>
        </w:tabs>
        <w:ind w:right="104"/>
        <w:contextualSpacing/>
        <w:jc w:val="both"/>
        <w:rPr>
          <w:b/>
          <w:bCs/>
          <w:i/>
          <w:iCs/>
          <w:color w:val="000000" w:themeColor="text1"/>
          <w:sz w:val="28"/>
          <w:szCs w:val="28"/>
          <w:lang w:val="es-ES"/>
        </w:rPr>
      </w:pPr>
    </w:p>
    <w:p w14:paraId="3593F185" w14:textId="6860D047" w:rsidR="00AB285A" w:rsidRPr="005B5D12" w:rsidRDefault="00063D6C" w:rsidP="00EB4897">
      <w:pPr>
        <w:pStyle w:val="Prrafodelista"/>
        <w:numPr>
          <w:ilvl w:val="0"/>
          <w:numId w:val="2"/>
        </w:numPr>
        <w:ind w:left="0" w:firstLine="0"/>
        <w:jc w:val="both"/>
        <w:rPr>
          <w:color w:val="000000" w:themeColor="text1"/>
          <w:sz w:val="28"/>
          <w:szCs w:val="28"/>
          <w:lang w:val="es-ES"/>
        </w:rPr>
      </w:pPr>
      <w:r w:rsidRPr="005B5D12">
        <w:rPr>
          <w:b/>
          <w:bCs/>
          <w:i/>
          <w:iCs/>
          <w:color w:val="000000" w:themeColor="text1"/>
          <w:sz w:val="28"/>
          <w:szCs w:val="28"/>
          <w:lang w:val="es-ES"/>
        </w:rPr>
        <w:t xml:space="preserve">El auto </w:t>
      </w:r>
      <w:proofErr w:type="spellStart"/>
      <w:r w:rsidRPr="005B5D12">
        <w:rPr>
          <w:b/>
          <w:bCs/>
          <w:i/>
          <w:iCs/>
          <w:color w:val="000000" w:themeColor="text1"/>
          <w:sz w:val="28"/>
          <w:szCs w:val="28"/>
          <w:lang w:val="es-ES"/>
        </w:rPr>
        <w:t>inadmisorio</w:t>
      </w:r>
      <w:proofErr w:type="spellEnd"/>
      <w:r w:rsidRPr="005B5D12">
        <w:rPr>
          <w:color w:val="000000" w:themeColor="text1"/>
          <w:sz w:val="28"/>
          <w:szCs w:val="28"/>
          <w:lang w:val="es-ES"/>
        </w:rPr>
        <w:t xml:space="preserve">. </w:t>
      </w:r>
      <w:r w:rsidR="00EF3966" w:rsidRPr="005B5D12">
        <w:rPr>
          <w:color w:val="000000" w:themeColor="text1"/>
          <w:sz w:val="28"/>
          <w:szCs w:val="28"/>
          <w:lang w:val="es-ES"/>
        </w:rPr>
        <w:t>M</w:t>
      </w:r>
      <w:r w:rsidR="002F4DAD" w:rsidRPr="005B5D12">
        <w:rPr>
          <w:color w:val="000000" w:themeColor="text1"/>
          <w:sz w:val="28"/>
          <w:szCs w:val="28"/>
          <w:lang w:val="es-ES"/>
        </w:rPr>
        <w:t xml:space="preserve">ediante </w:t>
      </w:r>
      <w:r w:rsidR="002F4DAD" w:rsidRPr="005B5D12">
        <w:rPr>
          <w:bCs/>
          <w:color w:val="000000" w:themeColor="text1"/>
          <w:sz w:val="28"/>
          <w:szCs w:val="28"/>
          <w:lang w:val="es-ES"/>
        </w:rPr>
        <w:t xml:space="preserve">Auto del </w:t>
      </w:r>
      <w:r w:rsidR="00102BF3" w:rsidRPr="005B5D12">
        <w:rPr>
          <w:bCs/>
          <w:color w:val="000000" w:themeColor="text1"/>
          <w:sz w:val="28"/>
          <w:szCs w:val="28"/>
          <w:lang w:val="es-ES"/>
        </w:rPr>
        <w:t xml:space="preserve">29 de marzo de 2023, el Magistrado sustanciador inadmitió la </w:t>
      </w:r>
      <w:r w:rsidR="00102BF3" w:rsidRPr="005B5D12">
        <w:rPr>
          <w:color w:val="000000" w:themeColor="text1"/>
          <w:sz w:val="28"/>
          <w:szCs w:val="28"/>
          <w:lang w:val="es-ES"/>
        </w:rPr>
        <w:t>demanda</w:t>
      </w:r>
      <w:r w:rsidR="00102BF3" w:rsidRPr="005B5D12">
        <w:rPr>
          <w:bCs/>
          <w:color w:val="000000" w:themeColor="text1"/>
          <w:sz w:val="28"/>
          <w:szCs w:val="28"/>
          <w:lang w:val="es-ES"/>
        </w:rPr>
        <w:t xml:space="preserve">. </w:t>
      </w:r>
      <w:r w:rsidR="00153282" w:rsidRPr="005B5D12">
        <w:rPr>
          <w:color w:val="000000" w:themeColor="text1"/>
          <w:sz w:val="28"/>
          <w:szCs w:val="28"/>
          <w:lang w:val="es-ES"/>
        </w:rPr>
        <w:t xml:space="preserve">En esa providencia se indicó que los cinco cargos propuestos </w:t>
      </w:r>
      <w:r w:rsidR="007919C0" w:rsidRPr="005B5D12">
        <w:rPr>
          <w:color w:val="000000" w:themeColor="text1"/>
          <w:sz w:val="28"/>
          <w:szCs w:val="28"/>
          <w:lang w:val="es-ES"/>
        </w:rPr>
        <w:t xml:space="preserve">por los actores </w:t>
      </w:r>
      <w:r w:rsidR="00153282" w:rsidRPr="005B5D12">
        <w:rPr>
          <w:color w:val="000000" w:themeColor="text1"/>
          <w:sz w:val="28"/>
          <w:szCs w:val="28"/>
          <w:lang w:val="es-ES"/>
        </w:rPr>
        <w:t xml:space="preserve">no reunían los criterios definidos en la jurisprudencia de esta Corporación para provocar un pronunciamiento de fondo, en cuanto a la </w:t>
      </w:r>
      <w:proofErr w:type="spellStart"/>
      <w:r w:rsidR="007919C0" w:rsidRPr="005B5D12">
        <w:rPr>
          <w:color w:val="000000" w:themeColor="text1"/>
          <w:sz w:val="28"/>
          <w:szCs w:val="28"/>
          <w:lang w:val="es-ES"/>
        </w:rPr>
        <w:t>inexequibilidad</w:t>
      </w:r>
      <w:proofErr w:type="spellEnd"/>
      <w:r w:rsidR="00153282" w:rsidRPr="005B5D12">
        <w:rPr>
          <w:color w:val="000000" w:themeColor="text1"/>
          <w:sz w:val="28"/>
          <w:szCs w:val="28"/>
          <w:lang w:val="es-ES"/>
        </w:rPr>
        <w:t xml:space="preserve"> de la expresión atacada.</w:t>
      </w:r>
      <w:r w:rsidR="00AB285A" w:rsidRPr="005B5D12">
        <w:rPr>
          <w:color w:val="000000" w:themeColor="text1"/>
          <w:sz w:val="28"/>
          <w:szCs w:val="28"/>
          <w:lang w:val="es-ES"/>
        </w:rPr>
        <w:t xml:space="preserve"> </w:t>
      </w:r>
    </w:p>
    <w:p w14:paraId="7EC0D4C5" w14:textId="77777777" w:rsidR="002F4DAD" w:rsidRPr="005B5D12" w:rsidRDefault="002F4DAD" w:rsidP="00EB4897">
      <w:pPr>
        <w:pStyle w:val="Prrafodelista"/>
        <w:tabs>
          <w:tab w:val="left" w:pos="426"/>
        </w:tabs>
        <w:ind w:left="0" w:right="104"/>
        <w:jc w:val="both"/>
        <w:rPr>
          <w:color w:val="000000" w:themeColor="text1"/>
          <w:sz w:val="28"/>
          <w:szCs w:val="28"/>
          <w:lang w:val="es-ES"/>
        </w:rPr>
      </w:pPr>
    </w:p>
    <w:p w14:paraId="046BC11C" w14:textId="5E09A4DA" w:rsidR="002E4C02" w:rsidRPr="005B5D12" w:rsidRDefault="00092436" w:rsidP="00EB4897">
      <w:pPr>
        <w:pStyle w:val="Prrafodelista"/>
        <w:numPr>
          <w:ilvl w:val="0"/>
          <w:numId w:val="2"/>
        </w:numPr>
        <w:ind w:left="0" w:firstLine="0"/>
        <w:jc w:val="both"/>
        <w:rPr>
          <w:color w:val="000000" w:themeColor="text1"/>
          <w:sz w:val="28"/>
          <w:lang w:val="es-ES"/>
        </w:rPr>
      </w:pPr>
      <w:r w:rsidRPr="005B5D12">
        <w:rPr>
          <w:b/>
          <w:i/>
          <w:iCs/>
          <w:color w:val="000000" w:themeColor="text1"/>
          <w:sz w:val="28"/>
          <w:szCs w:val="28"/>
          <w:lang w:val="es-ES"/>
        </w:rPr>
        <w:t>El escrito de corrección de la demanda</w:t>
      </w:r>
      <w:r w:rsidRPr="005B5D12">
        <w:rPr>
          <w:bCs/>
          <w:color w:val="000000" w:themeColor="text1"/>
          <w:sz w:val="28"/>
          <w:szCs w:val="28"/>
          <w:lang w:val="es-ES"/>
        </w:rPr>
        <w:t xml:space="preserve">. </w:t>
      </w:r>
      <w:r w:rsidR="004E7E52" w:rsidRPr="005B5D12">
        <w:rPr>
          <w:bCs/>
          <w:color w:val="000000" w:themeColor="text1"/>
          <w:sz w:val="28"/>
          <w:szCs w:val="28"/>
          <w:lang w:val="es-ES"/>
        </w:rPr>
        <w:t xml:space="preserve">Los </w:t>
      </w:r>
      <w:r w:rsidR="007B1837" w:rsidRPr="005B5D12">
        <w:rPr>
          <w:bCs/>
          <w:color w:val="000000" w:themeColor="text1"/>
          <w:sz w:val="28"/>
          <w:szCs w:val="28"/>
          <w:lang w:val="es-ES"/>
        </w:rPr>
        <w:t>accionantes</w:t>
      </w:r>
      <w:r w:rsidR="004E7E52" w:rsidRPr="005B5D12">
        <w:rPr>
          <w:bCs/>
          <w:color w:val="000000" w:themeColor="text1"/>
          <w:sz w:val="28"/>
          <w:szCs w:val="28"/>
          <w:lang w:val="es-ES"/>
        </w:rPr>
        <w:t xml:space="preserve"> presentaron su escrito de corrección de la demanda</w:t>
      </w:r>
      <w:r w:rsidR="003D1C1A" w:rsidRPr="005B5D12">
        <w:rPr>
          <w:bCs/>
          <w:color w:val="000000" w:themeColor="text1"/>
          <w:sz w:val="28"/>
          <w:szCs w:val="28"/>
          <w:lang w:val="es-ES"/>
        </w:rPr>
        <w:t xml:space="preserve"> </w:t>
      </w:r>
      <w:r w:rsidR="00AB285A" w:rsidRPr="005B5D12">
        <w:rPr>
          <w:bCs/>
          <w:color w:val="000000" w:themeColor="text1"/>
          <w:sz w:val="28"/>
          <w:szCs w:val="28"/>
          <w:lang w:val="es-ES"/>
        </w:rPr>
        <w:t xml:space="preserve">el </w:t>
      </w:r>
      <w:r w:rsidR="00046FC6" w:rsidRPr="005B5D12">
        <w:rPr>
          <w:bCs/>
          <w:color w:val="000000" w:themeColor="text1"/>
          <w:sz w:val="28"/>
          <w:szCs w:val="28"/>
          <w:lang w:val="es-ES"/>
        </w:rPr>
        <w:t xml:space="preserve">día </w:t>
      </w:r>
      <w:r w:rsidR="00AB285A" w:rsidRPr="005B5D12">
        <w:rPr>
          <w:bCs/>
          <w:color w:val="000000" w:themeColor="text1"/>
          <w:sz w:val="28"/>
          <w:szCs w:val="28"/>
          <w:lang w:val="es-ES"/>
        </w:rPr>
        <w:t>12 de abril de 2023, dentro del término concedido para el efecto</w:t>
      </w:r>
      <w:r w:rsidR="002E4C02" w:rsidRPr="005B5D12">
        <w:rPr>
          <w:bCs/>
          <w:color w:val="000000" w:themeColor="text1"/>
          <w:sz w:val="28"/>
          <w:szCs w:val="28"/>
          <w:lang w:val="es-ES"/>
        </w:rPr>
        <w:t xml:space="preserve">. </w:t>
      </w:r>
      <w:r w:rsidR="007919C0" w:rsidRPr="005B5D12">
        <w:rPr>
          <w:bCs/>
          <w:color w:val="000000" w:themeColor="text1"/>
          <w:sz w:val="28"/>
          <w:szCs w:val="28"/>
          <w:lang w:val="es-ES"/>
        </w:rPr>
        <w:t>C</w:t>
      </w:r>
      <w:r w:rsidR="002E4C02" w:rsidRPr="005B5D12">
        <w:rPr>
          <w:bCs/>
          <w:color w:val="000000" w:themeColor="text1"/>
          <w:sz w:val="28"/>
          <w:szCs w:val="28"/>
          <w:lang w:val="es-ES"/>
        </w:rPr>
        <w:t xml:space="preserve">ircunscribieron su concepto de </w:t>
      </w:r>
      <w:r w:rsidR="00C120BC" w:rsidRPr="005B5D12">
        <w:rPr>
          <w:bCs/>
          <w:color w:val="000000" w:themeColor="text1"/>
          <w:sz w:val="28"/>
          <w:szCs w:val="28"/>
          <w:lang w:val="es-ES"/>
        </w:rPr>
        <w:t xml:space="preserve">la </w:t>
      </w:r>
      <w:r w:rsidR="002E4C02" w:rsidRPr="005B5D12">
        <w:rPr>
          <w:bCs/>
          <w:color w:val="000000" w:themeColor="text1"/>
          <w:sz w:val="28"/>
          <w:szCs w:val="28"/>
          <w:lang w:val="es-ES"/>
        </w:rPr>
        <w:t xml:space="preserve">violación a </w:t>
      </w:r>
      <w:r w:rsidR="00153282" w:rsidRPr="005B5D12">
        <w:rPr>
          <w:bCs/>
          <w:color w:val="000000" w:themeColor="text1"/>
          <w:sz w:val="28"/>
          <w:szCs w:val="28"/>
          <w:lang w:val="es-ES"/>
        </w:rPr>
        <w:t>los dos primeros cargos de su demanda original, el primero</w:t>
      </w:r>
      <w:r w:rsidR="00153282" w:rsidRPr="005B5D12">
        <w:rPr>
          <w:color w:val="000000" w:themeColor="text1"/>
          <w:sz w:val="28"/>
          <w:lang w:val="es-ES"/>
        </w:rPr>
        <w:t xml:space="preserve"> </w:t>
      </w:r>
      <w:r w:rsidR="002E4C02" w:rsidRPr="005B5D12">
        <w:rPr>
          <w:bCs/>
          <w:color w:val="000000" w:themeColor="text1"/>
          <w:sz w:val="28"/>
          <w:szCs w:val="28"/>
          <w:lang w:val="es-ES"/>
        </w:rPr>
        <w:t xml:space="preserve">por </w:t>
      </w:r>
      <w:r w:rsidR="00C120BC" w:rsidRPr="005B5D12">
        <w:rPr>
          <w:bCs/>
          <w:color w:val="000000" w:themeColor="text1"/>
          <w:sz w:val="28"/>
          <w:szCs w:val="28"/>
          <w:lang w:val="es-ES"/>
        </w:rPr>
        <w:t>desconocimiento</w:t>
      </w:r>
      <w:r w:rsidR="002E4C02" w:rsidRPr="005B5D12">
        <w:rPr>
          <w:bCs/>
          <w:color w:val="000000" w:themeColor="text1"/>
          <w:sz w:val="28"/>
          <w:szCs w:val="28"/>
          <w:lang w:val="es-ES"/>
        </w:rPr>
        <w:t xml:space="preserve"> del artículo 318</w:t>
      </w:r>
      <w:r w:rsidR="00522F1E" w:rsidRPr="005B5D12">
        <w:rPr>
          <w:bCs/>
          <w:color w:val="000000" w:themeColor="text1"/>
          <w:sz w:val="28"/>
          <w:szCs w:val="28"/>
          <w:lang w:val="es-ES"/>
        </w:rPr>
        <w:t>.4</w:t>
      </w:r>
      <w:r w:rsidR="002E4C02" w:rsidRPr="005B5D12">
        <w:rPr>
          <w:bCs/>
          <w:color w:val="000000" w:themeColor="text1"/>
          <w:sz w:val="28"/>
          <w:szCs w:val="28"/>
          <w:lang w:val="es-ES"/>
        </w:rPr>
        <w:t xml:space="preserve"> </w:t>
      </w:r>
      <w:r w:rsidR="00522F1E" w:rsidRPr="005B5D12">
        <w:rPr>
          <w:bCs/>
          <w:color w:val="000000" w:themeColor="text1"/>
          <w:sz w:val="28"/>
          <w:szCs w:val="28"/>
          <w:lang w:val="es-ES"/>
        </w:rPr>
        <w:t>de la Constitución</w:t>
      </w:r>
      <w:r w:rsidR="002E4C02" w:rsidRPr="005B5D12">
        <w:rPr>
          <w:bCs/>
          <w:color w:val="000000" w:themeColor="text1"/>
          <w:sz w:val="28"/>
          <w:szCs w:val="28"/>
          <w:lang w:val="es-ES"/>
        </w:rPr>
        <w:t xml:space="preserve"> y </w:t>
      </w:r>
      <w:r w:rsidR="00153282" w:rsidRPr="005B5D12">
        <w:rPr>
          <w:bCs/>
          <w:color w:val="000000" w:themeColor="text1"/>
          <w:sz w:val="28"/>
          <w:szCs w:val="28"/>
          <w:lang w:val="es-ES"/>
        </w:rPr>
        <w:t>el segundo</w:t>
      </w:r>
      <w:r w:rsidR="002E4C02" w:rsidRPr="005B5D12">
        <w:rPr>
          <w:bCs/>
          <w:color w:val="000000" w:themeColor="text1"/>
          <w:sz w:val="28"/>
          <w:szCs w:val="28"/>
          <w:lang w:val="es-ES"/>
        </w:rPr>
        <w:t xml:space="preserve"> por </w:t>
      </w:r>
      <w:r w:rsidR="00C120BC" w:rsidRPr="005B5D12">
        <w:rPr>
          <w:bCs/>
          <w:color w:val="000000" w:themeColor="text1"/>
          <w:sz w:val="28"/>
          <w:szCs w:val="28"/>
          <w:lang w:val="es-ES"/>
        </w:rPr>
        <w:t>la transgresión</w:t>
      </w:r>
      <w:r w:rsidR="002E4C02" w:rsidRPr="005B5D12">
        <w:rPr>
          <w:bCs/>
          <w:color w:val="000000" w:themeColor="text1"/>
          <w:sz w:val="28"/>
          <w:szCs w:val="28"/>
          <w:lang w:val="es-ES"/>
        </w:rPr>
        <w:t xml:space="preserve"> del artículo 340 </w:t>
      </w:r>
      <w:proofErr w:type="spellStart"/>
      <w:r w:rsidR="00C120BC" w:rsidRPr="005B5D12">
        <w:rPr>
          <w:bCs/>
          <w:i/>
          <w:iCs/>
          <w:color w:val="000000" w:themeColor="text1"/>
          <w:sz w:val="28"/>
          <w:szCs w:val="28"/>
          <w:lang w:val="es-ES"/>
        </w:rPr>
        <w:t>ibidem</w:t>
      </w:r>
      <w:proofErr w:type="spellEnd"/>
      <w:r w:rsidR="002E4C02" w:rsidRPr="005B5D12">
        <w:rPr>
          <w:bCs/>
          <w:color w:val="000000" w:themeColor="text1"/>
          <w:sz w:val="28"/>
          <w:szCs w:val="28"/>
          <w:lang w:val="es-ES"/>
        </w:rPr>
        <w:t xml:space="preserve">. </w:t>
      </w:r>
      <w:r w:rsidR="00485006" w:rsidRPr="005B5D12">
        <w:rPr>
          <w:bCs/>
          <w:color w:val="000000" w:themeColor="text1"/>
          <w:sz w:val="28"/>
          <w:szCs w:val="28"/>
          <w:lang w:val="es-ES"/>
        </w:rPr>
        <w:t>N</w:t>
      </w:r>
      <w:r w:rsidR="002E4C02" w:rsidRPr="005B5D12">
        <w:rPr>
          <w:bCs/>
          <w:color w:val="000000" w:themeColor="text1"/>
          <w:sz w:val="28"/>
          <w:szCs w:val="28"/>
          <w:lang w:val="es-ES"/>
        </w:rPr>
        <w:t xml:space="preserve">o hubo </w:t>
      </w:r>
      <w:r w:rsidR="00DC271B" w:rsidRPr="005B5D12">
        <w:rPr>
          <w:bCs/>
          <w:color w:val="000000" w:themeColor="text1"/>
          <w:sz w:val="28"/>
          <w:szCs w:val="28"/>
          <w:lang w:val="es-ES"/>
        </w:rPr>
        <w:t xml:space="preserve">corrección </w:t>
      </w:r>
      <w:r w:rsidR="00C120BC" w:rsidRPr="005B5D12">
        <w:rPr>
          <w:bCs/>
          <w:color w:val="000000" w:themeColor="text1"/>
          <w:sz w:val="28"/>
          <w:szCs w:val="28"/>
          <w:lang w:val="es-ES"/>
        </w:rPr>
        <w:t>de</w:t>
      </w:r>
      <w:r w:rsidR="00DC271B" w:rsidRPr="005B5D12">
        <w:rPr>
          <w:bCs/>
          <w:color w:val="000000" w:themeColor="text1"/>
          <w:sz w:val="28"/>
          <w:szCs w:val="28"/>
          <w:lang w:val="es-ES"/>
        </w:rPr>
        <w:t xml:space="preserve"> los </w:t>
      </w:r>
      <w:r w:rsidR="00153282" w:rsidRPr="005B5D12">
        <w:rPr>
          <w:bCs/>
          <w:color w:val="000000" w:themeColor="text1"/>
          <w:sz w:val="28"/>
          <w:szCs w:val="28"/>
          <w:lang w:val="es-ES"/>
        </w:rPr>
        <w:t>demás cargos propuestos inicialmente</w:t>
      </w:r>
      <w:r w:rsidR="007919C0" w:rsidRPr="005B5D12">
        <w:rPr>
          <w:rStyle w:val="Refdenotaalpie"/>
          <w:bCs/>
          <w:color w:val="000000" w:themeColor="text1"/>
          <w:sz w:val="28"/>
          <w:lang w:val="es-ES"/>
        </w:rPr>
        <w:footnoteReference w:id="6"/>
      </w:r>
      <w:r w:rsidR="00153282" w:rsidRPr="005B5D12">
        <w:rPr>
          <w:color w:val="000000" w:themeColor="text1"/>
          <w:sz w:val="28"/>
          <w:lang w:val="es-ES"/>
        </w:rPr>
        <w:t>.</w:t>
      </w:r>
    </w:p>
    <w:p w14:paraId="603099FE" w14:textId="77777777" w:rsidR="002E4C02" w:rsidRPr="005B5D12" w:rsidRDefault="002E4C02" w:rsidP="00EB4897">
      <w:pPr>
        <w:pStyle w:val="Prrafodelista"/>
        <w:rPr>
          <w:bCs/>
          <w:color w:val="000000" w:themeColor="text1"/>
          <w:sz w:val="28"/>
          <w:szCs w:val="28"/>
          <w:lang w:val="es-ES"/>
        </w:rPr>
      </w:pPr>
    </w:p>
    <w:p w14:paraId="75B5F426" w14:textId="7CCD5DAB" w:rsidR="00AB285A" w:rsidRPr="005B5D12" w:rsidRDefault="00AB285A" w:rsidP="00EB4897">
      <w:pPr>
        <w:pStyle w:val="Prrafodelista"/>
        <w:numPr>
          <w:ilvl w:val="0"/>
          <w:numId w:val="2"/>
        </w:numPr>
        <w:ind w:left="0" w:firstLine="0"/>
        <w:jc w:val="both"/>
        <w:rPr>
          <w:color w:val="000000" w:themeColor="text1"/>
          <w:sz w:val="28"/>
          <w:lang w:val="es-ES"/>
        </w:rPr>
      </w:pPr>
      <w:r w:rsidRPr="005B5D12">
        <w:rPr>
          <w:bCs/>
          <w:color w:val="000000" w:themeColor="text1"/>
          <w:sz w:val="28"/>
          <w:szCs w:val="28"/>
          <w:lang w:val="es-ES"/>
        </w:rPr>
        <w:t xml:space="preserve">En relación con el </w:t>
      </w:r>
      <w:r w:rsidR="00153282" w:rsidRPr="005B5D12">
        <w:rPr>
          <w:bCs/>
          <w:color w:val="000000" w:themeColor="text1"/>
          <w:sz w:val="28"/>
          <w:szCs w:val="28"/>
          <w:lang w:val="es-ES"/>
        </w:rPr>
        <w:t xml:space="preserve">primer </w:t>
      </w:r>
      <w:r w:rsidRPr="005B5D12">
        <w:rPr>
          <w:bCs/>
          <w:color w:val="000000" w:themeColor="text1"/>
          <w:sz w:val="28"/>
          <w:szCs w:val="28"/>
          <w:lang w:val="es-ES"/>
        </w:rPr>
        <w:t xml:space="preserve">cargo sobre la </w:t>
      </w:r>
      <w:r w:rsidR="00C71E23" w:rsidRPr="005B5D12">
        <w:rPr>
          <w:bCs/>
          <w:color w:val="000000" w:themeColor="text1"/>
          <w:sz w:val="28"/>
          <w:szCs w:val="28"/>
          <w:lang w:val="es-ES"/>
        </w:rPr>
        <w:t>vulneración</w:t>
      </w:r>
      <w:r w:rsidRPr="005B5D12">
        <w:rPr>
          <w:bCs/>
          <w:color w:val="000000" w:themeColor="text1"/>
          <w:sz w:val="28"/>
          <w:szCs w:val="28"/>
          <w:lang w:val="es-ES"/>
        </w:rPr>
        <w:t xml:space="preserve"> del numeral 4º del </w:t>
      </w:r>
      <w:r w:rsidR="00C76041" w:rsidRPr="005B5D12">
        <w:rPr>
          <w:bCs/>
          <w:color w:val="000000" w:themeColor="text1"/>
          <w:sz w:val="28"/>
          <w:szCs w:val="28"/>
          <w:lang w:val="es-ES"/>
        </w:rPr>
        <w:t>a</w:t>
      </w:r>
      <w:r w:rsidRPr="005B5D12">
        <w:rPr>
          <w:bCs/>
          <w:color w:val="000000" w:themeColor="text1"/>
          <w:sz w:val="28"/>
          <w:szCs w:val="28"/>
          <w:lang w:val="es-ES"/>
        </w:rPr>
        <w:t>rtículo 318</w:t>
      </w:r>
      <w:r w:rsidR="00522F1E" w:rsidRPr="005B5D12">
        <w:rPr>
          <w:bCs/>
          <w:color w:val="000000" w:themeColor="text1"/>
          <w:sz w:val="28"/>
          <w:szCs w:val="28"/>
          <w:lang w:val="es-ES"/>
        </w:rPr>
        <w:t xml:space="preserve"> de la Constitución</w:t>
      </w:r>
      <w:r w:rsidRPr="005B5D12">
        <w:rPr>
          <w:bCs/>
          <w:color w:val="000000" w:themeColor="text1"/>
          <w:sz w:val="28"/>
          <w:szCs w:val="28"/>
          <w:lang w:val="es-ES"/>
        </w:rPr>
        <w:t xml:space="preserve">, </w:t>
      </w:r>
      <w:r w:rsidR="003520D0" w:rsidRPr="005B5D12">
        <w:rPr>
          <w:bCs/>
          <w:color w:val="000000" w:themeColor="text1"/>
          <w:sz w:val="28"/>
          <w:szCs w:val="28"/>
          <w:lang w:val="es-ES"/>
        </w:rPr>
        <w:t xml:space="preserve">en primer lugar, </w:t>
      </w:r>
      <w:r w:rsidRPr="005B5D12">
        <w:rPr>
          <w:bCs/>
          <w:color w:val="000000" w:themeColor="text1"/>
          <w:sz w:val="28"/>
          <w:szCs w:val="28"/>
          <w:lang w:val="es-ES"/>
        </w:rPr>
        <w:t>los accionantes insistieron en que</w:t>
      </w:r>
      <w:r w:rsidR="00584A02" w:rsidRPr="005B5D12">
        <w:rPr>
          <w:bCs/>
          <w:color w:val="000000" w:themeColor="text1"/>
          <w:sz w:val="28"/>
          <w:szCs w:val="28"/>
          <w:lang w:val="es-ES"/>
        </w:rPr>
        <w:t>,</w:t>
      </w:r>
      <w:r w:rsidRPr="005B5D12">
        <w:rPr>
          <w:bCs/>
          <w:color w:val="000000" w:themeColor="text1"/>
          <w:sz w:val="28"/>
          <w:szCs w:val="28"/>
          <w:lang w:val="es-ES"/>
        </w:rPr>
        <w:t xml:space="preserve"> </w:t>
      </w:r>
      <w:r w:rsidRPr="005B5D12">
        <w:rPr>
          <w:color w:val="000000" w:themeColor="text1"/>
          <w:sz w:val="28"/>
          <w:szCs w:val="28"/>
          <w:lang w:val="es-ES"/>
        </w:rPr>
        <w:t xml:space="preserve">conforme a una </w:t>
      </w:r>
      <w:r w:rsidR="00480081" w:rsidRPr="005B5D12">
        <w:rPr>
          <w:color w:val="000000" w:themeColor="text1"/>
          <w:sz w:val="28"/>
          <w:szCs w:val="28"/>
          <w:lang w:val="es-ES"/>
        </w:rPr>
        <w:t>interpretación</w:t>
      </w:r>
      <w:r w:rsidRPr="005B5D12">
        <w:rPr>
          <w:color w:val="000000" w:themeColor="text1"/>
          <w:sz w:val="28"/>
          <w:szCs w:val="28"/>
          <w:lang w:val="es-ES"/>
        </w:rPr>
        <w:t xml:space="preserve"> </w:t>
      </w:r>
      <w:r w:rsidR="00480081" w:rsidRPr="005B5D12">
        <w:rPr>
          <w:color w:val="000000" w:themeColor="text1"/>
          <w:sz w:val="28"/>
          <w:szCs w:val="28"/>
          <w:lang w:val="es-ES"/>
        </w:rPr>
        <w:t>sistemática</w:t>
      </w:r>
      <w:r w:rsidRPr="005B5D12">
        <w:rPr>
          <w:color w:val="000000" w:themeColor="text1"/>
          <w:sz w:val="28"/>
          <w:szCs w:val="28"/>
          <w:lang w:val="es-ES"/>
        </w:rPr>
        <w:t xml:space="preserve"> de</w:t>
      </w:r>
      <w:r w:rsidR="00153282" w:rsidRPr="005B5D12">
        <w:rPr>
          <w:color w:val="000000" w:themeColor="text1"/>
          <w:sz w:val="28"/>
          <w:szCs w:val="28"/>
          <w:lang w:val="es-ES"/>
        </w:rPr>
        <w:t xml:space="preserve"> </w:t>
      </w:r>
      <w:r w:rsidR="003520D0" w:rsidRPr="005B5D12">
        <w:rPr>
          <w:color w:val="000000" w:themeColor="text1"/>
          <w:sz w:val="28"/>
          <w:szCs w:val="28"/>
          <w:lang w:val="es-ES"/>
        </w:rPr>
        <w:t>la Constitución</w:t>
      </w:r>
      <w:r w:rsidRPr="005B5D12">
        <w:rPr>
          <w:color w:val="000000" w:themeColor="text1"/>
          <w:sz w:val="28"/>
          <w:szCs w:val="28"/>
          <w:lang w:val="es-ES"/>
        </w:rPr>
        <w:t xml:space="preserve">, los consejos consultivos 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xml:space="preserve"> pueden ser </w:t>
      </w:r>
      <w:r w:rsidR="00485006" w:rsidRPr="005B5D12">
        <w:rPr>
          <w:color w:val="000000" w:themeColor="text1"/>
          <w:sz w:val="28"/>
          <w:szCs w:val="28"/>
          <w:lang w:val="es-ES"/>
        </w:rPr>
        <w:t>equiparables</w:t>
      </w:r>
      <w:r w:rsidRPr="005B5D12">
        <w:rPr>
          <w:color w:val="000000" w:themeColor="text1"/>
          <w:sz w:val="28"/>
          <w:szCs w:val="28"/>
          <w:lang w:val="es-ES"/>
        </w:rPr>
        <w:t xml:space="preserve"> en sus funciones </w:t>
      </w:r>
      <w:r w:rsidR="00C71E23" w:rsidRPr="005B5D12">
        <w:rPr>
          <w:color w:val="000000" w:themeColor="text1"/>
          <w:sz w:val="28"/>
          <w:szCs w:val="28"/>
          <w:lang w:val="es-ES"/>
        </w:rPr>
        <w:t>al</w:t>
      </w:r>
      <w:r w:rsidRPr="005B5D12">
        <w:rPr>
          <w:color w:val="000000" w:themeColor="text1"/>
          <w:sz w:val="28"/>
          <w:szCs w:val="28"/>
          <w:lang w:val="es-ES"/>
        </w:rPr>
        <w:t xml:space="preserve"> Consejo Nacional de </w:t>
      </w:r>
      <w:r w:rsidR="00480081" w:rsidRPr="005B5D12">
        <w:rPr>
          <w:color w:val="000000" w:themeColor="text1"/>
          <w:sz w:val="28"/>
          <w:szCs w:val="28"/>
          <w:lang w:val="es-ES"/>
        </w:rPr>
        <w:t>Planeación</w:t>
      </w:r>
      <w:r w:rsidRPr="005B5D12">
        <w:rPr>
          <w:color w:val="000000" w:themeColor="text1"/>
          <w:sz w:val="28"/>
          <w:szCs w:val="28"/>
          <w:lang w:val="es-ES"/>
        </w:rPr>
        <w:t>. Para apoyar su postura, h</w:t>
      </w:r>
      <w:r w:rsidR="00485006" w:rsidRPr="005B5D12">
        <w:rPr>
          <w:color w:val="000000" w:themeColor="text1"/>
          <w:sz w:val="28"/>
          <w:szCs w:val="28"/>
          <w:lang w:val="es-ES"/>
        </w:rPr>
        <w:t>icieron</w:t>
      </w:r>
      <w:r w:rsidRPr="005B5D12">
        <w:rPr>
          <w:color w:val="000000" w:themeColor="text1"/>
          <w:sz w:val="28"/>
          <w:szCs w:val="28"/>
          <w:lang w:val="es-ES"/>
        </w:rPr>
        <w:t xml:space="preserve"> referencia a algunos </w:t>
      </w:r>
      <w:r w:rsidR="00480081" w:rsidRPr="005B5D12">
        <w:rPr>
          <w:color w:val="000000" w:themeColor="text1"/>
          <w:sz w:val="28"/>
          <w:szCs w:val="28"/>
          <w:lang w:val="es-ES"/>
        </w:rPr>
        <w:t>artículos</w:t>
      </w:r>
      <w:r w:rsidRPr="005B5D12">
        <w:rPr>
          <w:color w:val="000000" w:themeColor="text1"/>
          <w:sz w:val="28"/>
          <w:szCs w:val="28"/>
          <w:lang w:val="es-ES"/>
        </w:rPr>
        <w:t xml:space="preserve"> de la </w:t>
      </w:r>
      <w:r w:rsidR="00480081" w:rsidRPr="005B5D12">
        <w:rPr>
          <w:color w:val="000000" w:themeColor="text1"/>
          <w:sz w:val="28"/>
          <w:szCs w:val="28"/>
          <w:lang w:val="es-ES"/>
        </w:rPr>
        <w:t>Constitución</w:t>
      </w:r>
      <w:r w:rsidRPr="005B5D12">
        <w:rPr>
          <w:color w:val="000000" w:themeColor="text1"/>
          <w:sz w:val="28"/>
          <w:szCs w:val="28"/>
          <w:lang w:val="es-ES"/>
        </w:rPr>
        <w:t xml:space="preserve"> </w:t>
      </w:r>
      <w:r w:rsidR="00522F1E" w:rsidRPr="005B5D12">
        <w:rPr>
          <w:color w:val="000000" w:themeColor="text1"/>
          <w:sz w:val="28"/>
          <w:szCs w:val="28"/>
          <w:lang w:val="es-ES"/>
        </w:rPr>
        <w:t>que mencionan</w:t>
      </w:r>
      <w:r w:rsidRPr="005B5D12">
        <w:rPr>
          <w:color w:val="000000" w:themeColor="text1"/>
          <w:sz w:val="28"/>
          <w:szCs w:val="28"/>
          <w:lang w:val="es-ES"/>
        </w:rPr>
        <w:t xml:space="preserve"> al Consejo </w:t>
      </w:r>
      <w:r w:rsidRPr="005B5D12">
        <w:rPr>
          <w:color w:val="000000" w:themeColor="text1"/>
          <w:sz w:val="28"/>
          <w:szCs w:val="28"/>
          <w:lang w:val="es-ES"/>
        </w:rPr>
        <w:lastRenderedPageBreak/>
        <w:t xml:space="preserve">Nacional de </w:t>
      </w:r>
      <w:r w:rsidR="00480081" w:rsidRPr="005B5D12">
        <w:rPr>
          <w:color w:val="000000" w:themeColor="text1"/>
          <w:sz w:val="28"/>
          <w:szCs w:val="28"/>
          <w:lang w:val="es-ES"/>
        </w:rPr>
        <w:t>Planeación</w:t>
      </w:r>
      <w:r w:rsidRPr="005B5D12">
        <w:rPr>
          <w:color w:val="000000" w:themeColor="text1"/>
          <w:sz w:val="28"/>
          <w:szCs w:val="28"/>
          <w:lang w:val="es-ES"/>
        </w:rPr>
        <w:t xml:space="preserve"> y a ciertas disposiciones de la Ley 152 de 1994, especialmente a su </w:t>
      </w:r>
      <w:r w:rsidR="00480081" w:rsidRPr="005B5D12">
        <w:rPr>
          <w:color w:val="000000" w:themeColor="text1"/>
          <w:sz w:val="28"/>
          <w:szCs w:val="28"/>
          <w:lang w:val="es-ES"/>
        </w:rPr>
        <w:t>ámbito</w:t>
      </w:r>
      <w:r w:rsidRPr="005B5D12">
        <w:rPr>
          <w:color w:val="000000" w:themeColor="text1"/>
          <w:sz w:val="28"/>
          <w:szCs w:val="28"/>
          <w:lang w:val="es-ES"/>
        </w:rPr>
        <w:t xml:space="preserve"> de </w:t>
      </w:r>
      <w:r w:rsidR="00480081" w:rsidRPr="005B5D12">
        <w:rPr>
          <w:color w:val="000000" w:themeColor="text1"/>
          <w:sz w:val="28"/>
          <w:szCs w:val="28"/>
          <w:lang w:val="es-ES"/>
        </w:rPr>
        <w:t>aplicación</w:t>
      </w:r>
      <w:r w:rsidR="00046FC6" w:rsidRPr="005B5D12">
        <w:rPr>
          <w:color w:val="000000" w:themeColor="text1"/>
          <w:sz w:val="28"/>
          <w:szCs w:val="28"/>
          <w:lang w:val="es-ES"/>
        </w:rPr>
        <w:t>,</w:t>
      </w:r>
      <w:r w:rsidRPr="005B5D12">
        <w:rPr>
          <w:color w:val="000000" w:themeColor="text1"/>
          <w:sz w:val="28"/>
          <w:szCs w:val="28"/>
          <w:lang w:val="es-ES"/>
        </w:rPr>
        <w:t xml:space="preserve"> el cual incluye a las entidades territoriales y</w:t>
      </w:r>
      <w:r w:rsidR="00485006" w:rsidRPr="005B5D12">
        <w:rPr>
          <w:color w:val="000000" w:themeColor="text1"/>
          <w:sz w:val="28"/>
          <w:szCs w:val="28"/>
          <w:lang w:val="es-ES"/>
        </w:rPr>
        <w:t xml:space="preserve"> a</w:t>
      </w:r>
      <w:r w:rsidRPr="005B5D12">
        <w:rPr>
          <w:color w:val="000000" w:themeColor="text1"/>
          <w:sz w:val="28"/>
          <w:szCs w:val="28"/>
          <w:lang w:val="es-ES"/>
        </w:rPr>
        <w:t xml:space="preserve"> l</w:t>
      </w:r>
      <w:r w:rsidR="009B488E" w:rsidRPr="005B5D12">
        <w:rPr>
          <w:color w:val="000000" w:themeColor="text1"/>
          <w:sz w:val="28"/>
          <w:szCs w:val="28"/>
          <w:lang w:val="es-ES"/>
        </w:rPr>
        <w:t>as autoridades</w:t>
      </w:r>
      <w:r w:rsidRPr="005B5D12">
        <w:rPr>
          <w:color w:val="000000" w:themeColor="text1"/>
          <w:sz w:val="28"/>
          <w:szCs w:val="28"/>
          <w:lang w:val="es-ES"/>
        </w:rPr>
        <w:t xml:space="preserve"> </w:t>
      </w:r>
      <w:r w:rsidR="00480081" w:rsidRPr="005B5D12">
        <w:rPr>
          <w:color w:val="000000" w:themeColor="text1"/>
          <w:sz w:val="28"/>
          <w:szCs w:val="28"/>
          <w:lang w:val="es-ES"/>
        </w:rPr>
        <w:t>públic</w:t>
      </w:r>
      <w:r w:rsidR="009B488E" w:rsidRPr="005B5D12">
        <w:rPr>
          <w:color w:val="000000" w:themeColor="text1"/>
          <w:sz w:val="28"/>
          <w:szCs w:val="28"/>
          <w:lang w:val="es-ES"/>
        </w:rPr>
        <w:t>a</w:t>
      </w:r>
      <w:r w:rsidR="00480081" w:rsidRPr="005B5D12">
        <w:rPr>
          <w:color w:val="000000" w:themeColor="text1"/>
          <w:sz w:val="28"/>
          <w:szCs w:val="28"/>
          <w:lang w:val="es-ES"/>
        </w:rPr>
        <w:t>s</w:t>
      </w:r>
      <w:r w:rsidRPr="005B5D12">
        <w:rPr>
          <w:color w:val="000000" w:themeColor="text1"/>
          <w:sz w:val="28"/>
          <w:szCs w:val="28"/>
          <w:lang w:val="es-ES"/>
        </w:rPr>
        <w:t xml:space="preserve"> de todo orden.</w:t>
      </w:r>
    </w:p>
    <w:p w14:paraId="35091B31" w14:textId="77777777" w:rsidR="00AB285A" w:rsidRPr="005B5D12" w:rsidRDefault="00AB285A" w:rsidP="00EB4897">
      <w:pPr>
        <w:contextualSpacing/>
        <w:jc w:val="both"/>
        <w:rPr>
          <w:color w:val="000000" w:themeColor="text1"/>
          <w:sz w:val="28"/>
          <w:lang w:val="es-ES"/>
        </w:rPr>
      </w:pPr>
    </w:p>
    <w:p w14:paraId="4A999931" w14:textId="73885E53" w:rsidR="00AB285A" w:rsidRPr="005B5D12" w:rsidRDefault="00AB285A" w:rsidP="00EB4897">
      <w:pPr>
        <w:pStyle w:val="Prrafodelista"/>
        <w:numPr>
          <w:ilvl w:val="0"/>
          <w:numId w:val="2"/>
        </w:numPr>
        <w:ind w:left="0" w:firstLine="0"/>
        <w:jc w:val="both"/>
        <w:rPr>
          <w:color w:val="000000" w:themeColor="text1"/>
          <w:sz w:val="28"/>
          <w:lang w:val="es-ES"/>
        </w:rPr>
      </w:pPr>
      <w:r w:rsidRPr="005B5D12">
        <w:rPr>
          <w:bCs/>
          <w:color w:val="000000" w:themeColor="text1"/>
          <w:sz w:val="28"/>
          <w:szCs w:val="28"/>
          <w:lang w:val="es-ES"/>
        </w:rPr>
        <w:t xml:space="preserve">En segundo lugar, </w:t>
      </w:r>
      <w:r w:rsidR="00485006" w:rsidRPr="005B5D12">
        <w:rPr>
          <w:bCs/>
          <w:color w:val="000000" w:themeColor="text1"/>
          <w:sz w:val="28"/>
          <w:szCs w:val="28"/>
          <w:lang w:val="es-ES"/>
        </w:rPr>
        <w:t xml:space="preserve">los actores </w:t>
      </w:r>
      <w:r w:rsidRPr="005B5D12">
        <w:rPr>
          <w:bCs/>
          <w:color w:val="000000" w:themeColor="text1"/>
          <w:sz w:val="28"/>
          <w:szCs w:val="28"/>
          <w:lang w:val="es-ES"/>
        </w:rPr>
        <w:t>enfocaron sus argumentos en una confrontación textual entre e</w:t>
      </w:r>
      <w:r w:rsidR="000233B0" w:rsidRPr="005B5D12">
        <w:rPr>
          <w:bCs/>
          <w:color w:val="000000" w:themeColor="text1"/>
          <w:sz w:val="28"/>
          <w:szCs w:val="28"/>
          <w:lang w:val="es-ES"/>
        </w:rPr>
        <w:t>l</w:t>
      </w:r>
      <w:r w:rsidRPr="005B5D12">
        <w:rPr>
          <w:bCs/>
          <w:color w:val="000000" w:themeColor="text1"/>
          <w:sz w:val="28"/>
          <w:szCs w:val="28"/>
          <w:lang w:val="es-ES"/>
        </w:rPr>
        <w:t xml:space="preserve"> artículo</w:t>
      </w:r>
      <w:r w:rsidR="000233B0" w:rsidRPr="005B5D12">
        <w:rPr>
          <w:bCs/>
          <w:color w:val="000000" w:themeColor="text1"/>
          <w:sz w:val="28"/>
          <w:szCs w:val="28"/>
          <w:lang w:val="es-ES"/>
        </w:rPr>
        <w:t xml:space="preserve"> 318</w:t>
      </w:r>
      <w:r w:rsidR="00046FC6" w:rsidRPr="005B5D12">
        <w:rPr>
          <w:bCs/>
          <w:color w:val="000000" w:themeColor="text1"/>
          <w:sz w:val="28"/>
          <w:szCs w:val="28"/>
          <w:lang w:val="es-ES"/>
        </w:rPr>
        <w:t>.4 de la Constitución</w:t>
      </w:r>
      <w:r w:rsidRPr="005B5D12">
        <w:rPr>
          <w:bCs/>
          <w:color w:val="000000" w:themeColor="text1"/>
          <w:sz w:val="28"/>
          <w:szCs w:val="28"/>
          <w:lang w:val="es-ES"/>
        </w:rPr>
        <w:t xml:space="preserve"> y el apart</w:t>
      </w:r>
      <w:r w:rsidR="000233B0" w:rsidRPr="005B5D12">
        <w:rPr>
          <w:bCs/>
          <w:color w:val="000000" w:themeColor="text1"/>
          <w:sz w:val="28"/>
          <w:szCs w:val="28"/>
          <w:lang w:val="es-ES"/>
        </w:rPr>
        <w:t>e</w:t>
      </w:r>
      <w:r w:rsidRPr="005B5D12">
        <w:rPr>
          <w:bCs/>
          <w:color w:val="000000" w:themeColor="text1"/>
          <w:sz w:val="28"/>
          <w:szCs w:val="28"/>
          <w:lang w:val="es-ES"/>
        </w:rPr>
        <w:t xml:space="preserve"> demandado. En su criterio, la expresión cuestionada</w:t>
      </w:r>
      <w:r w:rsidR="000233B0" w:rsidRPr="005B5D12">
        <w:rPr>
          <w:bCs/>
          <w:color w:val="000000" w:themeColor="text1"/>
          <w:sz w:val="28"/>
          <w:szCs w:val="28"/>
          <w:lang w:val="es-ES"/>
        </w:rPr>
        <w:t>,</w:t>
      </w:r>
      <w:r w:rsidRPr="005B5D12">
        <w:rPr>
          <w:bCs/>
          <w:color w:val="000000" w:themeColor="text1"/>
          <w:sz w:val="28"/>
          <w:szCs w:val="28"/>
          <w:lang w:val="es-ES"/>
        </w:rPr>
        <w:t xml:space="preserve"> </w:t>
      </w:r>
      <w:r w:rsidRPr="005B5D12">
        <w:rPr>
          <w:color w:val="000000" w:themeColor="text1"/>
          <w:sz w:val="28"/>
          <w:szCs w:val="28"/>
          <w:lang w:val="es-ES"/>
        </w:rPr>
        <w:t xml:space="preserve">al supeditar la </w:t>
      </w:r>
      <w:r w:rsidR="00480081" w:rsidRPr="005B5D12">
        <w:rPr>
          <w:color w:val="000000" w:themeColor="text1"/>
          <w:sz w:val="28"/>
          <w:szCs w:val="28"/>
          <w:lang w:val="es-ES"/>
        </w:rPr>
        <w:t>distribución</w:t>
      </w:r>
      <w:r w:rsidRPr="005B5D12">
        <w:rPr>
          <w:color w:val="000000" w:themeColor="text1"/>
          <w:sz w:val="28"/>
          <w:szCs w:val="28"/>
          <w:lang w:val="es-ES"/>
        </w:rPr>
        <w:t xml:space="preserve"> del presupuesto </w:t>
      </w:r>
      <w:r w:rsidR="003520D0" w:rsidRPr="005B5D12">
        <w:rPr>
          <w:color w:val="000000" w:themeColor="text1"/>
          <w:sz w:val="28"/>
          <w:szCs w:val="28"/>
          <w:lang w:val="es-ES"/>
        </w:rPr>
        <w:t>participativo</w:t>
      </w:r>
      <w:r w:rsidRPr="005B5D12">
        <w:rPr>
          <w:color w:val="000000" w:themeColor="text1"/>
          <w:sz w:val="28"/>
          <w:szCs w:val="28"/>
          <w:lang w:val="es-ES"/>
        </w:rPr>
        <w:t xml:space="preserve"> a la </w:t>
      </w:r>
      <w:r w:rsidR="00480081" w:rsidRPr="005B5D12">
        <w:rPr>
          <w:color w:val="000000" w:themeColor="text1"/>
          <w:sz w:val="28"/>
          <w:szCs w:val="28"/>
          <w:lang w:val="es-ES"/>
        </w:rPr>
        <w:t>decisión</w:t>
      </w:r>
      <w:r w:rsidRPr="005B5D12">
        <w:rPr>
          <w:color w:val="000000" w:themeColor="text1"/>
          <w:sz w:val="28"/>
          <w:szCs w:val="28"/>
          <w:lang w:val="es-ES"/>
        </w:rPr>
        <w:t xml:space="preserve"> de la </w:t>
      </w:r>
      <w:r w:rsidR="00480081" w:rsidRPr="005B5D12">
        <w:rPr>
          <w:color w:val="000000" w:themeColor="text1"/>
          <w:sz w:val="28"/>
          <w:szCs w:val="28"/>
          <w:lang w:val="es-ES"/>
        </w:rPr>
        <w:t>mayoría</w:t>
      </w:r>
      <w:r w:rsidRPr="005B5D12">
        <w:rPr>
          <w:color w:val="000000" w:themeColor="text1"/>
          <w:sz w:val="28"/>
          <w:szCs w:val="28"/>
          <w:lang w:val="es-ES"/>
        </w:rPr>
        <w:t xml:space="preserve"> de los miembros de </w:t>
      </w:r>
      <w:r w:rsidRPr="005B5D12">
        <w:rPr>
          <w:bCs/>
          <w:color w:val="000000" w:themeColor="text1"/>
          <w:sz w:val="28"/>
          <w:szCs w:val="28"/>
          <w:lang w:val="es-ES"/>
        </w:rPr>
        <w:t>los</w:t>
      </w:r>
      <w:r w:rsidRPr="005B5D12">
        <w:rPr>
          <w:color w:val="000000" w:themeColor="text1"/>
          <w:sz w:val="28"/>
          <w:szCs w:val="28"/>
          <w:lang w:val="es-ES"/>
        </w:rPr>
        <w:t xml:space="preserve"> consejos consultivos, usurpa la facultad que tienen las juntas administradoras locales, por expresa </w:t>
      </w:r>
      <w:r w:rsidR="00480081" w:rsidRPr="005B5D12">
        <w:rPr>
          <w:color w:val="000000" w:themeColor="text1"/>
          <w:sz w:val="28"/>
          <w:szCs w:val="28"/>
          <w:lang w:val="es-ES"/>
        </w:rPr>
        <w:t>disposición</w:t>
      </w:r>
      <w:r w:rsidRPr="005B5D12">
        <w:rPr>
          <w:color w:val="000000" w:themeColor="text1"/>
          <w:sz w:val="28"/>
          <w:szCs w:val="28"/>
          <w:lang w:val="es-ES"/>
        </w:rPr>
        <w:t xml:space="preserve"> </w:t>
      </w:r>
      <w:r w:rsidR="007919C0" w:rsidRPr="005B5D12">
        <w:rPr>
          <w:color w:val="000000" w:themeColor="text1"/>
          <w:sz w:val="28"/>
          <w:szCs w:val="28"/>
          <w:lang w:val="es-ES"/>
        </w:rPr>
        <w:t>constitucional</w:t>
      </w:r>
      <w:r w:rsidRPr="005B5D12">
        <w:rPr>
          <w:color w:val="000000" w:themeColor="text1"/>
          <w:sz w:val="28"/>
          <w:szCs w:val="28"/>
          <w:lang w:val="es-ES"/>
        </w:rPr>
        <w:t xml:space="preserve">, de distribuir las partidas globales que les asigne el presupuesto municipal. En consecuencia, la frase acusada anula una de las facultades que la </w:t>
      </w:r>
      <w:r w:rsidR="00485006" w:rsidRPr="005B5D12">
        <w:rPr>
          <w:color w:val="000000" w:themeColor="text1"/>
          <w:sz w:val="28"/>
          <w:szCs w:val="28"/>
          <w:lang w:val="es-ES"/>
        </w:rPr>
        <w:t>Constitución le</w:t>
      </w:r>
      <w:r w:rsidR="00046FC6" w:rsidRPr="005B5D12">
        <w:rPr>
          <w:color w:val="000000" w:themeColor="text1"/>
          <w:sz w:val="28"/>
          <w:szCs w:val="28"/>
          <w:lang w:val="es-ES"/>
        </w:rPr>
        <w:t>s</w:t>
      </w:r>
      <w:r w:rsidRPr="005B5D12">
        <w:rPr>
          <w:color w:val="000000" w:themeColor="text1"/>
          <w:sz w:val="28"/>
          <w:szCs w:val="28"/>
          <w:lang w:val="es-ES"/>
        </w:rPr>
        <w:t xml:space="preserve"> asignó</w:t>
      </w:r>
      <w:r w:rsidR="00FD1CB8" w:rsidRPr="005B5D12">
        <w:rPr>
          <w:color w:val="000000" w:themeColor="text1"/>
          <w:sz w:val="28"/>
          <w:szCs w:val="28"/>
          <w:lang w:val="es-ES"/>
        </w:rPr>
        <w:t xml:space="preserve"> </w:t>
      </w:r>
      <w:r w:rsidR="00485006" w:rsidRPr="005B5D12">
        <w:rPr>
          <w:color w:val="000000" w:themeColor="text1"/>
          <w:sz w:val="28"/>
          <w:szCs w:val="28"/>
          <w:lang w:val="es-ES"/>
        </w:rPr>
        <w:t>textualmente</w:t>
      </w:r>
      <w:r w:rsidRPr="005B5D12">
        <w:rPr>
          <w:color w:val="000000" w:themeColor="text1"/>
          <w:sz w:val="28"/>
          <w:szCs w:val="28"/>
          <w:lang w:val="es-ES"/>
        </w:rPr>
        <w:t xml:space="preserve"> a los ediles, quienes ahora tienen una incidencia relativa o incluso nula </w:t>
      </w:r>
      <w:r w:rsidR="00FD1CB8" w:rsidRPr="005B5D12">
        <w:rPr>
          <w:color w:val="000000" w:themeColor="text1"/>
          <w:sz w:val="28"/>
          <w:szCs w:val="28"/>
          <w:lang w:val="es-ES"/>
        </w:rPr>
        <w:t>para</w:t>
      </w:r>
      <w:r w:rsidRPr="005B5D12">
        <w:rPr>
          <w:color w:val="000000" w:themeColor="text1"/>
          <w:sz w:val="28"/>
          <w:szCs w:val="28"/>
          <w:lang w:val="es-ES"/>
        </w:rPr>
        <w:t xml:space="preserve"> distribuir el presupuesto que se les </w:t>
      </w:r>
      <w:r w:rsidR="001329DC" w:rsidRPr="005B5D12">
        <w:rPr>
          <w:color w:val="000000" w:themeColor="text1"/>
          <w:sz w:val="28"/>
          <w:szCs w:val="28"/>
          <w:lang w:val="es-ES"/>
        </w:rPr>
        <w:t>otorga</w:t>
      </w:r>
      <w:r w:rsidRPr="005B5D12">
        <w:rPr>
          <w:color w:val="000000" w:themeColor="text1"/>
          <w:sz w:val="28"/>
          <w:szCs w:val="28"/>
          <w:lang w:val="es-ES"/>
        </w:rPr>
        <w:t>.</w:t>
      </w:r>
    </w:p>
    <w:p w14:paraId="0C4A71C9" w14:textId="77777777" w:rsidR="00AB285A" w:rsidRPr="005B5D12" w:rsidRDefault="00AB285A" w:rsidP="00EB4897">
      <w:pPr>
        <w:pStyle w:val="Prrafodelista"/>
        <w:ind w:left="0"/>
        <w:jc w:val="both"/>
        <w:rPr>
          <w:color w:val="000000" w:themeColor="text1"/>
          <w:sz w:val="28"/>
          <w:lang w:val="es-ES"/>
        </w:rPr>
      </w:pPr>
    </w:p>
    <w:p w14:paraId="0F6D9791" w14:textId="0ECD6DE1" w:rsidR="00AB285A" w:rsidRPr="005B5D12" w:rsidRDefault="00AB285A"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En tercer lugar, los </w:t>
      </w:r>
      <w:r w:rsidR="00046FC6" w:rsidRPr="005B5D12">
        <w:rPr>
          <w:color w:val="000000" w:themeColor="text1"/>
          <w:sz w:val="28"/>
          <w:szCs w:val="28"/>
          <w:lang w:val="es-ES"/>
        </w:rPr>
        <w:t>actores</w:t>
      </w:r>
      <w:r w:rsidRPr="005B5D12">
        <w:rPr>
          <w:color w:val="000000" w:themeColor="text1"/>
          <w:sz w:val="28"/>
          <w:szCs w:val="28"/>
          <w:lang w:val="es-ES"/>
        </w:rPr>
        <w:t xml:space="preserve"> </w:t>
      </w:r>
      <w:r w:rsidR="00676B1F" w:rsidRPr="005B5D12">
        <w:rPr>
          <w:color w:val="000000" w:themeColor="text1"/>
          <w:sz w:val="28"/>
          <w:szCs w:val="28"/>
          <w:lang w:val="es-ES"/>
        </w:rPr>
        <w:t>ahondaron en</w:t>
      </w:r>
      <w:r w:rsidRPr="005B5D12">
        <w:rPr>
          <w:color w:val="000000" w:themeColor="text1"/>
          <w:sz w:val="28"/>
          <w:szCs w:val="28"/>
          <w:lang w:val="es-ES"/>
        </w:rPr>
        <w:t xml:space="preserve"> </w:t>
      </w:r>
      <w:r w:rsidR="003520D0" w:rsidRPr="005B5D12">
        <w:rPr>
          <w:color w:val="000000" w:themeColor="text1"/>
          <w:sz w:val="28"/>
          <w:szCs w:val="28"/>
          <w:lang w:val="es-ES"/>
        </w:rPr>
        <w:t>uno de sus argumentos originales. Adujeron que el aparte demandado transgrede el artículo 318.4 de la Constitución, en relación con</w:t>
      </w:r>
      <w:r w:rsidR="00226F42" w:rsidRPr="005B5D12">
        <w:rPr>
          <w:color w:val="000000" w:themeColor="text1"/>
          <w:sz w:val="28"/>
          <w:szCs w:val="28"/>
          <w:lang w:val="es-ES"/>
        </w:rPr>
        <w:t xml:space="preserve"> </w:t>
      </w:r>
      <w:r w:rsidRPr="005B5D12">
        <w:rPr>
          <w:color w:val="000000" w:themeColor="text1"/>
          <w:sz w:val="28"/>
          <w:szCs w:val="28"/>
          <w:lang w:val="es-ES"/>
        </w:rPr>
        <w:t xml:space="preserve">los electores de las juntas administradoras locales, </w:t>
      </w:r>
      <w:r w:rsidR="003520D0" w:rsidRPr="005B5D12">
        <w:rPr>
          <w:color w:val="000000" w:themeColor="text1"/>
          <w:sz w:val="28"/>
          <w:szCs w:val="28"/>
          <w:lang w:val="es-ES"/>
        </w:rPr>
        <w:t>pues estos</w:t>
      </w:r>
      <w:r w:rsidRPr="005B5D12">
        <w:rPr>
          <w:color w:val="000000" w:themeColor="text1"/>
          <w:sz w:val="28"/>
          <w:szCs w:val="28"/>
          <w:lang w:val="es-ES"/>
        </w:rPr>
        <w:t xml:space="preserve"> tienen una expectativa legítima</w:t>
      </w:r>
      <w:r w:rsidR="00046FC6" w:rsidRPr="005B5D12">
        <w:rPr>
          <w:color w:val="000000" w:themeColor="text1"/>
          <w:sz w:val="28"/>
          <w:szCs w:val="28"/>
          <w:lang w:val="es-ES"/>
        </w:rPr>
        <w:t>,</w:t>
      </w:r>
      <w:r w:rsidRPr="005B5D12">
        <w:rPr>
          <w:color w:val="000000" w:themeColor="text1"/>
          <w:sz w:val="28"/>
          <w:szCs w:val="28"/>
          <w:lang w:val="es-ES"/>
        </w:rPr>
        <w:t xml:space="preserve"> al depositar su voto</w:t>
      </w:r>
      <w:r w:rsidR="00046FC6" w:rsidRPr="005B5D12">
        <w:rPr>
          <w:color w:val="000000" w:themeColor="text1"/>
          <w:sz w:val="28"/>
          <w:szCs w:val="28"/>
          <w:lang w:val="es-ES"/>
        </w:rPr>
        <w:t>,</w:t>
      </w:r>
      <w:r w:rsidRPr="005B5D12">
        <w:rPr>
          <w:color w:val="000000" w:themeColor="text1"/>
          <w:sz w:val="28"/>
          <w:szCs w:val="28"/>
          <w:lang w:val="es-ES"/>
        </w:rPr>
        <w:t xml:space="preserve"> de que quienes resulten </w:t>
      </w:r>
      <w:r w:rsidR="00046FC6" w:rsidRPr="005B5D12">
        <w:rPr>
          <w:color w:val="000000" w:themeColor="text1"/>
          <w:sz w:val="28"/>
          <w:szCs w:val="28"/>
          <w:lang w:val="es-ES"/>
        </w:rPr>
        <w:t>electos</w:t>
      </w:r>
      <w:r w:rsidRPr="005B5D12">
        <w:rPr>
          <w:color w:val="000000" w:themeColor="text1"/>
          <w:sz w:val="28"/>
          <w:szCs w:val="28"/>
          <w:lang w:val="es-ES"/>
        </w:rPr>
        <w:t xml:space="preserve"> ediles cumpl</w:t>
      </w:r>
      <w:r w:rsidR="00467497" w:rsidRPr="005B5D12">
        <w:rPr>
          <w:color w:val="000000" w:themeColor="text1"/>
          <w:sz w:val="28"/>
          <w:szCs w:val="28"/>
          <w:lang w:val="es-ES"/>
        </w:rPr>
        <w:t>an</w:t>
      </w:r>
      <w:r w:rsidRPr="005B5D12">
        <w:rPr>
          <w:color w:val="000000" w:themeColor="text1"/>
          <w:sz w:val="28"/>
          <w:szCs w:val="28"/>
          <w:lang w:val="es-ES"/>
        </w:rPr>
        <w:t xml:space="preserve"> </w:t>
      </w:r>
      <w:r w:rsidR="006A5030" w:rsidRPr="005B5D12">
        <w:rPr>
          <w:color w:val="000000" w:themeColor="text1"/>
          <w:sz w:val="28"/>
          <w:szCs w:val="28"/>
          <w:lang w:val="es-ES"/>
        </w:rPr>
        <w:t>las</w:t>
      </w:r>
      <w:r w:rsidRPr="005B5D12">
        <w:rPr>
          <w:color w:val="000000" w:themeColor="text1"/>
          <w:sz w:val="28"/>
          <w:szCs w:val="28"/>
          <w:lang w:val="es-ES"/>
        </w:rPr>
        <w:t xml:space="preserve"> funciones </w:t>
      </w:r>
      <w:r w:rsidR="006A5030" w:rsidRPr="005B5D12">
        <w:rPr>
          <w:color w:val="000000" w:themeColor="text1"/>
          <w:sz w:val="28"/>
          <w:szCs w:val="28"/>
          <w:lang w:val="es-ES"/>
        </w:rPr>
        <w:t xml:space="preserve">que les </w:t>
      </w:r>
      <w:r w:rsidR="00046FC6" w:rsidRPr="005B5D12">
        <w:rPr>
          <w:color w:val="000000" w:themeColor="text1"/>
          <w:sz w:val="28"/>
          <w:szCs w:val="28"/>
          <w:lang w:val="es-ES"/>
        </w:rPr>
        <w:t>atribuyó</w:t>
      </w:r>
      <w:r w:rsidR="006A5030" w:rsidRPr="005B5D12">
        <w:rPr>
          <w:color w:val="000000" w:themeColor="text1"/>
          <w:sz w:val="28"/>
          <w:szCs w:val="28"/>
          <w:lang w:val="es-ES"/>
        </w:rPr>
        <w:t xml:space="preserve"> la Constitución </w:t>
      </w:r>
      <w:r w:rsidRPr="005B5D12">
        <w:rPr>
          <w:color w:val="000000" w:themeColor="text1"/>
          <w:sz w:val="28"/>
          <w:szCs w:val="28"/>
          <w:lang w:val="es-ES"/>
        </w:rPr>
        <w:t xml:space="preserve">y </w:t>
      </w:r>
      <w:r w:rsidR="00046FC6" w:rsidRPr="005B5D12">
        <w:rPr>
          <w:color w:val="000000" w:themeColor="text1"/>
          <w:sz w:val="28"/>
          <w:szCs w:val="28"/>
          <w:lang w:val="es-ES"/>
        </w:rPr>
        <w:t xml:space="preserve">distribuyan los recursos que les sean asignados. </w:t>
      </w:r>
    </w:p>
    <w:p w14:paraId="43021A1E" w14:textId="77777777" w:rsidR="00AB285A" w:rsidRPr="005B5D12" w:rsidRDefault="00AB285A" w:rsidP="00EB4897">
      <w:pPr>
        <w:pStyle w:val="Prrafodelista"/>
        <w:rPr>
          <w:color w:val="000000" w:themeColor="text1"/>
          <w:sz w:val="28"/>
          <w:szCs w:val="28"/>
          <w:lang w:val="es-ES"/>
        </w:rPr>
      </w:pPr>
    </w:p>
    <w:p w14:paraId="19A8FDAC" w14:textId="382BBA22" w:rsidR="00046FC6" w:rsidRPr="005B5D12" w:rsidRDefault="00AB285A" w:rsidP="00EB4897">
      <w:pPr>
        <w:pStyle w:val="Prrafodelista"/>
        <w:numPr>
          <w:ilvl w:val="0"/>
          <w:numId w:val="2"/>
        </w:numPr>
        <w:ind w:left="0" w:firstLine="0"/>
        <w:jc w:val="both"/>
        <w:rPr>
          <w:color w:val="000000" w:themeColor="text1"/>
          <w:sz w:val="28"/>
          <w:lang w:val="es-ES"/>
        </w:rPr>
      </w:pPr>
      <w:r w:rsidRPr="005B5D12">
        <w:rPr>
          <w:color w:val="000000" w:themeColor="text1"/>
          <w:sz w:val="28"/>
          <w:szCs w:val="28"/>
          <w:lang w:val="es-ES"/>
        </w:rPr>
        <w:t xml:space="preserve">Como corolario </w:t>
      </w:r>
      <w:r w:rsidR="00C20D47" w:rsidRPr="005B5D12">
        <w:rPr>
          <w:color w:val="000000" w:themeColor="text1"/>
          <w:sz w:val="28"/>
          <w:szCs w:val="28"/>
          <w:lang w:val="es-ES"/>
        </w:rPr>
        <w:t xml:space="preserve">de lo anterior, </w:t>
      </w:r>
      <w:r w:rsidR="00B31ADB" w:rsidRPr="005B5D12">
        <w:rPr>
          <w:color w:val="000000" w:themeColor="text1"/>
          <w:sz w:val="28"/>
          <w:szCs w:val="28"/>
          <w:lang w:val="es-ES"/>
        </w:rPr>
        <w:t>avalar</w:t>
      </w:r>
      <w:r w:rsidR="00C20D47" w:rsidRPr="005B5D12">
        <w:rPr>
          <w:color w:val="000000" w:themeColor="text1"/>
          <w:sz w:val="28"/>
          <w:szCs w:val="28"/>
          <w:lang w:val="es-ES"/>
        </w:rPr>
        <w:t xml:space="preserve"> la vigencia de la </w:t>
      </w:r>
      <w:r w:rsidR="00480081" w:rsidRPr="005B5D12">
        <w:rPr>
          <w:color w:val="000000" w:themeColor="text1"/>
          <w:sz w:val="28"/>
          <w:szCs w:val="28"/>
          <w:lang w:val="es-ES"/>
        </w:rPr>
        <w:t>expresión</w:t>
      </w:r>
      <w:r w:rsidR="00C20D47" w:rsidRPr="005B5D12">
        <w:rPr>
          <w:color w:val="000000" w:themeColor="text1"/>
          <w:sz w:val="28"/>
          <w:szCs w:val="28"/>
          <w:lang w:val="es-ES"/>
        </w:rPr>
        <w:t xml:space="preserve"> demanda</w:t>
      </w:r>
      <w:r w:rsidR="00B31ADB" w:rsidRPr="005B5D12">
        <w:rPr>
          <w:color w:val="000000" w:themeColor="text1"/>
          <w:sz w:val="28"/>
          <w:szCs w:val="28"/>
          <w:lang w:val="es-ES"/>
        </w:rPr>
        <w:t>da</w:t>
      </w:r>
      <w:r w:rsidR="00C20D47" w:rsidRPr="005B5D12">
        <w:rPr>
          <w:color w:val="000000" w:themeColor="text1"/>
          <w:sz w:val="28"/>
          <w:szCs w:val="28"/>
          <w:lang w:val="es-ES"/>
        </w:rPr>
        <w:t xml:space="preserve"> desnaturaliza por completo la figura de las juntas administradoras locales y la </w:t>
      </w:r>
      <w:r w:rsidR="00480081" w:rsidRPr="005B5D12">
        <w:rPr>
          <w:color w:val="000000" w:themeColor="text1"/>
          <w:sz w:val="28"/>
          <w:szCs w:val="28"/>
          <w:lang w:val="es-ES"/>
        </w:rPr>
        <w:t>función</w:t>
      </w:r>
      <w:r w:rsidR="00C20D47" w:rsidRPr="005B5D12">
        <w:rPr>
          <w:color w:val="000000" w:themeColor="text1"/>
          <w:sz w:val="28"/>
          <w:szCs w:val="28"/>
          <w:lang w:val="es-ES"/>
        </w:rPr>
        <w:t xml:space="preserve"> que la </w:t>
      </w:r>
      <w:r w:rsidR="00480081" w:rsidRPr="005B5D12">
        <w:rPr>
          <w:color w:val="000000" w:themeColor="text1"/>
          <w:sz w:val="28"/>
          <w:szCs w:val="28"/>
          <w:lang w:val="es-ES"/>
        </w:rPr>
        <w:t>Constitución</w:t>
      </w:r>
      <w:r w:rsidR="00C20D47" w:rsidRPr="005B5D12">
        <w:rPr>
          <w:color w:val="000000" w:themeColor="text1"/>
          <w:sz w:val="28"/>
          <w:szCs w:val="28"/>
          <w:lang w:val="es-ES"/>
        </w:rPr>
        <w:t xml:space="preserve"> </w:t>
      </w:r>
      <w:r w:rsidR="00480081" w:rsidRPr="005B5D12">
        <w:rPr>
          <w:color w:val="000000" w:themeColor="text1"/>
          <w:sz w:val="28"/>
          <w:szCs w:val="28"/>
          <w:lang w:val="es-ES"/>
        </w:rPr>
        <w:t>Política</w:t>
      </w:r>
      <w:r w:rsidR="00C20D47" w:rsidRPr="005B5D12">
        <w:rPr>
          <w:color w:val="000000" w:themeColor="text1"/>
          <w:sz w:val="28"/>
          <w:szCs w:val="28"/>
          <w:lang w:val="es-ES"/>
        </w:rPr>
        <w:t xml:space="preserve"> les </w:t>
      </w:r>
      <w:r w:rsidR="003269DA" w:rsidRPr="005B5D12">
        <w:rPr>
          <w:color w:val="000000" w:themeColor="text1"/>
          <w:sz w:val="28"/>
          <w:szCs w:val="28"/>
          <w:lang w:val="es-ES"/>
        </w:rPr>
        <w:t>atribuye</w:t>
      </w:r>
      <w:r w:rsidR="00C20D47" w:rsidRPr="005B5D12">
        <w:rPr>
          <w:color w:val="000000" w:themeColor="text1"/>
          <w:sz w:val="28"/>
          <w:szCs w:val="28"/>
          <w:lang w:val="es-ES"/>
        </w:rPr>
        <w:t xml:space="preserve"> de manera </w:t>
      </w:r>
      <w:r w:rsidR="00480081" w:rsidRPr="005B5D12">
        <w:rPr>
          <w:color w:val="000000" w:themeColor="text1"/>
          <w:sz w:val="28"/>
          <w:szCs w:val="28"/>
          <w:lang w:val="es-ES"/>
        </w:rPr>
        <w:t>explícita</w:t>
      </w:r>
      <w:r w:rsidR="00B31ADB" w:rsidRPr="005B5D12">
        <w:rPr>
          <w:color w:val="000000" w:themeColor="text1"/>
          <w:sz w:val="28"/>
          <w:szCs w:val="28"/>
          <w:lang w:val="es-ES"/>
        </w:rPr>
        <w:t>, en materia presupuestal</w:t>
      </w:r>
      <w:r w:rsidR="00C20D47" w:rsidRPr="005B5D12">
        <w:rPr>
          <w:color w:val="000000" w:themeColor="text1"/>
          <w:sz w:val="28"/>
          <w:szCs w:val="28"/>
          <w:lang w:val="es-ES"/>
        </w:rPr>
        <w:t xml:space="preserve">. En consecuencia, carece de sentido presentarse como candidato a una </w:t>
      </w:r>
      <w:r w:rsidR="00480081" w:rsidRPr="005B5D12">
        <w:rPr>
          <w:color w:val="000000" w:themeColor="text1"/>
          <w:sz w:val="28"/>
          <w:szCs w:val="28"/>
          <w:lang w:val="es-ES"/>
        </w:rPr>
        <w:t>elección</w:t>
      </w:r>
      <w:r w:rsidR="00C20D47" w:rsidRPr="005B5D12">
        <w:rPr>
          <w:color w:val="000000" w:themeColor="text1"/>
          <w:sz w:val="28"/>
          <w:szCs w:val="28"/>
          <w:lang w:val="es-ES"/>
        </w:rPr>
        <w:t xml:space="preserve"> de edil, si los programas y proyectos que se promuevan </w:t>
      </w:r>
      <w:r w:rsidR="00480081" w:rsidRPr="005B5D12">
        <w:rPr>
          <w:color w:val="000000" w:themeColor="text1"/>
          <w:sz w:val="28"/>
          <w:szCs w:val="28"/>
          <w:lang w:val="es-ES"/>
        </w:rPr>
        <w:t>están</w:t>
      </w:r>
      <w:r w:rsidR="00C20D47" w:rsidRPr="005B5D12">
        <w:rPr>
          <w:color w:val="000000" w:themeColor="text1"/>
          <w:sz w:val="28"/>
          <w:szCs w:val="28"/>
          <w:lang w:val="es-ES"/>
        </w:rPr>
        <w:t xml:space="preserve"> sometidos a la </w:t>
      </w:r>
      <w:r w:rsidR="00B7289E" w:rsidRPr="005B5D12">
        <w:rPr>
          <w:color w:val="000000" w:themeColor="text1"/>
          <w:sz w:val="28"/>
          <w:szCs w:val="28"/>
          <w:lang w:val="es-ES"/>
        </w:rPr>
        <w:t>discreción</w:t>
      </w:r>
      <w:r w:rsidR="00C20D47" w:rsidRPr="005B5D12">
        <w:rPr>
          <w:color w:val="000000" w:themeColor="text1"/>
          <w:sz w:val="28"/>
          <w:szCs w:val="28"/>
          <w:lang w:val="es-ES"/>
        </w:rPr>
        <w:t xml:space="preserve"> de otro </w:t>
      </w:r>
      <w:r w:rsidR="00B7289E" w:rsidRPr="005B5D12">
        <w:rPr>
          <w:color w:val="000000" w:themeColor="text1"/>
          <w:sz w:val="28"/>
          <w:szCs w:val="28"/>
          <w:lang w:val="es-ES"/>
        </w:rPr>
        <w:t>órgano</w:t>
      </w:r>
      <w:r w:rsidR="003269DA" w:rsidRPr="005B5D12">
        <w:rPr>
          <w:color w:val="000000" w:themeColor="text1"/>
          <w:sz w:val="28"/>
          <w:szCs w:val="28"/>
          <w:lang w:val="es-ES"/>
        </w:rPr>
        <w:t xml:space="preserve">: </w:t>
      </w:r>
      <w:r w:rsidR="00C20D47" w:rsidRPr="005B5D12">
        <w:rPr>
          <w:color w:val="000000" w:themeColor="text1"/>
          <w:sz w:val="28"/>
          <w:szCs w:val="28"/>
          <w:lang w:val="es-ES"/>
        </w:rPr>
        <w:t xml:space="preserve">el consejo consultivo comunal o </w:t>
      </w:r>
      <w:proofErr w:type="spellStart"/>
      <w:r w:rsidR="00C20D47" w:rsidRPr="005B5D12">
        <w:rPr>
          <w:color w:val="000000" w:themeColor="text1"/>
          <w:sz w:val="28"/>
          <w:szCs w:val="28"/>
          <w:lang w:val="es-ES"/>
        </w:rPr>
        <w:t>corregimental</w:t>
      </w:r>
      <w:proofErr w:type="spellEnd"/>
      <w:r w:rsidR="00C20D47" w:rsidRPr="005B5D12">
        <w:rPr>
          <w:color w:val="000000" w:themeColor="text1"/>
          <w:sz w:val="28"/>
          <w:szCs w:val="28"/>
          <w:lang w:val="es-ES"/>
        </w:rPr>
        <w:t>.</w:t>
      </w:r>
    </w:p>
    <w:p w14:paraId="03187C97" w14:textId="77777777" w:rsidR="00046FC6" w:rsidRPr="005B5D12" w:rsidRDefault="00046FC6" w:rsidP="00EB4897">
      <w:pPr>
        <w:pStyle w:val="Prrafodelista"/>
        <w:rPr>
          <w:color w:val="000000" w:themeColor="text1"/>
          <w:sz w:val="28"/>
          <w:szCs w:val="28"/>
          <w:lang w:val="es-ES"/>
        </w:rPr>
      </w:pPr>
    </w:p>
    <w:p w14:paraId="50489076" w14:textId="659C8E34" w:rsidR="00F06351" w:rsidRPr="005B5D12" w:rsidRDefault="00C20D47" w:rsidP="00EB4897">
      <w:pPr>
        <w:pStyle w:val="Prrafodelista"/>
        <w:numPr>
          <w:ilvl w:val="0"/>
          <w:numId w:val="2"/>
        </w:numPr>
        <w:ind w:left="0" w:firstLine="0"/>
        <w:jc w:val="both"/>
        <w:rPr>
          <w:color w:val="000000" w:themeColor="text1"/>
          <w:sz w:val="28"/>
          <w:lang w:val="es-ES"/>
        </w:rPr>
      </w:pPr>
      <w:r w:rsidRPr="005B5D12">
        <w:rPr>
          <w:color w:val="000000" w:themeColor="text1"/>
          <w:sz w:val="28"/>
          <w:szCs w:val="28"/>
          <w:lang w:val="es-ES"/>
        </w:rPr>
        <w:t xml:space="preserve">Para reforzar </w:t>
      </w:r>
      <w:r w:rsidR="00046FC6" w:rsidRPr="005B5D12">
        <w:rPr>
          <w:color w:val="000000" w:themeColor="text1"/>
          <w:sz w:val="28"/>
          <w:szCs w:val="28"/>
          <w:lang w:val="es-ES"/>
        </w:rPr>
        <w:t>el</w:t>
      </w:r>
      <w:r w:rsidRPr="005B5D12">
        <w:rPr>
          <w:color w:val="000000" w:themeColor="text1"/>
          <w:sz w:val="28"/>
          <w:szCs w:val="28"/>
          <w:lang w:val="es-ES"/>
        </w:rPr>
        <w:t xml:space="preserve"> argumento</w:t>
      </w:r>
      <w:r w:rsidR="00046FC6" w:rsidRPr="005B5D12">
        <w:rPr>
          <w:color w:val="000000" w:themeColor="text1"/>
          <w:sz w:val="28"/>
          <w:szCs w:val="28"/>
          <w:lang w:val="es-ES"/>
        </w:rPr>
        <w:t xml:space="preserve"> anterior</w:t>
      </w:r>
      <w:r w:rsidRPr="005B5D12">
        <w:rPr>
          <w:color w:val="000000" w:themeColor="text1"/>
          <w:sz w:val="28"/>
          <w:szCs w:val="28"/>
          <w:lang w:val="es-ES"/>
        </w:rPr>
        <w:t xml:space="preserve">, </w:t>
      </w:r>
      <w:r w:rsidR="00046FC6" w:rsidRPr="005B5D12">
        <w:rPr>
          <w:color w:val="000000" w:themeColor="text1"/>
          <w:sz w:val="28"/>
          <w:szCs w:val="28"/>
          <w:lang w:val="es-ES"/>
        </w:rPr>
        <w:t xml:space="preserve">los demandantes </w:t>
      </w:r>
      <w:r w:rsidRPr="005B5D12">
        <w:rPr>
          <w:color w:val="000000" w:themeColor="text1"/>
          <w:sz w:val="28"/>
          <w:szCs w:val="28"/>
          <w:lang w:val="es-ES"/>
        </w:rPr>
        <w:t>tra</w:t>
      </w:r>
      <w:r w:rsidR="003269DA" w:rsidRPr="005B5D12">
        <w:rPr>
          <w:color w:val="000000" w:themeColor="text1"/>
          <w:sz w:val="28"/>
          <w:szCs w:val="28"/>
          <w:lang w:val="es-ES"/>
        </w:rPr>
        <w:t>jeron</w:t>
      </w:r>
      <w:r w:rsidRPr="005B5D12">
        <w:rPr>
          <w:color w:val="000000" w:themeColor="text1"/>
          <w:sz w:val="28"/>
          <w:szCs w:val="28"/>
          <w:lang w:val="es-ES"/>
        </w:rPr>
        <w:t xml:space="preserve"> a </w:t>
      </w:r>
      <w:r w:rsidR="00480081" w:rsidRPr="005B5D12">
        <w:rPr>
          <w:color w:val="000000" w:themeColor="text1"/>
          <w:sz w:val="28"/>
          <w:szCs w:val="28"/>
          <w:lang w:val="es-ES"/>
        </w:rPr>
        <w:t>colación</w:t>
      </w:r>
      <w:r w:rsidRPr="005B5D12">
        <w:rPr>
          <w:color w:val="000000" w:themeColor="text1"/>
          <w:sz w:val="28"/>
          <w:szCs w:val="28"/>
          <w:lang w:val="es-ES"/>
        </w:rPr>
        <w:t xml:space="preserve"> la Sentencia C-5</w:t>
      </w:r>
      <w:r w:rsidR="005E2CCA" w:rsidRPr="005B5D12">
        <w:rPr>
          <w:color w:val="000000" w:themeColor="text1"/>
          <w:sz w:val="28"/>
          <w:szCs w:val="28"/>
          <w:lang w:val="es-ES"/>
        </w:rPr>
        <w:t>4</w:t>
      </w:r>
      <w:r w:rsidRPr="005B5D12">
        <w:rPr>
          <w:color w:val="000000" w:themeColor="text1"/>
          <w:sz w:val="28"/>
          <w:szCs w:val="28"/>
          <w:lang w:val="es-ES"/>
        </w:rPr>
        <w:t>1 de 1993</w:t>
      </w:r>
      <w:r w:rsidR="00046FC6" w:rsidRPr="005B5D12">
        <w:rPr>
          <w:color w:val="000000" w:themeColor="text1"/>
          <w:sz w:val="28"/>
          <w:szCs w:val="28"/>
          <w:lang w:val="es-ES"/>
        </w:rPr>
        <w:t>,</w:t>
      </w:r>
      <w:r w:rsidRPr="005B5D12">
        <w:rPr>
          <w:color w:val="000000" w:themeColor="text1"/>
          <w:sz w:val="28"/>
          <w:szCs w:val="28"/>
          <w:lang w:val="es-ES"/>
        </w:rPr>
        <w:t xml:space="preserve"> en la cual se </w:t>
      </w:r>
      <w:r w:rsidR="00480081" w:rsidRPr="005B5D12">
        <w:rPr>
          <w:color w:val="000000" w:themeColor="text1"/>
          <w:sz w:val="28"/>
          <w:szCs w:val="28"/>
          <w:lang w:val="es-ES"/>
        </w:rPr>
        <w:t>indicó</w:t>
      </w:r>
      <w:r w:rsidRPr="005B5D12">
        <w:rPr>
          <w:color w:val="000000" w:themeColor="text1"/>
          <w:sz w:val="28"/>
          <w:szCs w:val="28"/>
          <w:lang w:val="es-ES"/>
        </w:rPr>
        <w:t xml:space="preserve"> lo siguiente: “</w:t>
      </w:r>
      <w:r w:rsidR="00046FC6" w:rsidRPr="005B5D12">
        <w:rPr>
          <w:color w:val="000000" w:themeColor="text1"/>
          <w:sz w:val="28"/>
          <w:szCs w:val="28"/>
          <w:lang w:val="es-ES"/>
        </w:rPr>
        <w:t>[e]</w:t>
      </w:r>
      <w:r w:rsidRPr="005B5D12">
        <w:rPr>
          <w:color w:val="000000" w:themeColor="text1"/>
          <w:sz w:val="28"/>
          <w:szCs w:val="28"/>
          <w:lang w:val="es-ES"/>
        </w:rPr>
        <w:t xml:space="preserve">n el marco del creciente proceso de fortalecimiento ciudadano y de </w:t>
      </w:r>
      <w:r w:rsidR="00480081" w:rsidRPr="005B5D12">
        <w:rPr>
          <w:color w:val="000000" w:themeColor="text1"/>
          <w:sz w:val="28"/>
          <w:szCs w:val="28"/>
          <w:lang w:val="es-ES"/>
        </w:rPr>
        <w:t>vigorización</w:t>
      </w:r>
      <w:r w:rsidRPr="005B5D12">
        <w:rPr>
          <w:color w:val="000000" w:themeColor="text1"/>
          <w:sz w:val="28"/>
          <w:szCs w:val="28"/>
          <w:lang w:val="es-ES"/>
        </w:rPr>
        <w:t xml:space="preserve"> de la democracia regional y local, el Constituyente de 1991 constitucionalizó las juntas administradoras locales al tiempo que les </w:t>
      </w:r>
      <w:r w:rsidR="00480081" w:rsidRPr="005B5D12">
        <w:rPr>
          <w:color w:val="000000" w:themeColor="text1"/>
          <w:sz w:val="28"/>
          <w:szCs w:val="28"/>
          <w:lang w:val="es-ES"/>
        </w:rPr>
        <w:t>confirió</w:t>
      </w:r>
      <w:r w:rsidRPr="005B5D12">
        <w:rPr>
          <w:color w:val="000000" w:themeColor="text1"/>
          <w:sz w:val="28"/>
          <w:szCs w:val="28"/>
          <w:lang w:val="es-ES"/>
        </w:rPr>
        <w:t xml:space="preserve"> atribuciones de creciente importancia, como la de distribuir partidas globales que se asignan a la correspondiente entidad territorial en el presupuesto”</w:t>
      </w:r>
      <w:r w:rsidR="003770E6" w:rsidRPr="005B5D12">
        <w:rPr>
          <w:color w:val="000000" w:themeColor="text1"/>
          <w:sz w:val="28"/>
          <w:szCs w:val="28"/>
          <w:lang w:val="es-ES"/>
        </w:rPr>
        <w:t>.</w:t>
      </w:r>
      <w:r w:rsidR="003520D0" w:rsidRPr="005B5D12">
        <w:rPr>
          <w:color w:val="000000" w:themeColor="text1"/>
          <w:sz w:val="28"/>
          <w:lang w:val="es-ES"/>
        </w:rPr>
        <w:t xml:space="preserve"> </w:t>
      </w:r>
      <w:r w:rsidR="00F06351" w:rsidRPr="005B5D12">
        <w:rPr>
          <w:color w:val="000000" w:themeColor="text1"/>
          <w:sz w:val="28"/>
          <w:szCs w:val="28"/>
          <w:lang w:val="es-ES"/>
        </w:rPr>
        <w:t xml:space="preserve">Así, los </w:t>
      </w:r>
      <w:r w:rsidR="00046FC6" w:rsidRPr="005B5D12">
        <w:rPr>
          <w:color w:val="000000" w:themeColor="text1"/>
          <w:sz w:val="28"/>
          <w:szCs w:val="28"/>
          <w:lang w:val="es-ES"/>
        </w:rPr>
        <w:t>actores</w:t>
      </w:r>
      <w:r w:rsidR="00F06351" w:rsidRPr="005B5D12">
        <w:rPr>
          <w:color w:val="000000" w:themeColor="text1"/>
          <w:sz w:val="28"/>
          <w:szCs w:val="28"/>
          <w:lang w:val="es-ES"/>
        </w:rPr>
        <w:t xml:space="preserve"> </w:t>
      </w:r>
      <w:r w:rsidR="003269DA" w:rsidRPr="005B5D12">
        <w:rPr>
          <w:color w:val="000000" w:themeColor="text1"/>
          <w:sz w:val="28"/>
          <w:szCs w:val="28"/>
          <w:lang w:val="es-ES"/>
        </w:rPr>
        <w:t>subrayaron</w:t>
      </w:r>
      <w:r w:rsidR="00F06351" w:rsidRPr="005B5D12">
        <w:rPr>
          <w:color w:val="000000" w:themeColor="text1"/>
          <w:sz w:val="28"/>
          <w:szCs w:val="28"/>
          <w:lang w:val="es-ES"/>
        </w:rPr>
        <w:t xml:space="preserve"> que </w:t>
      </w:r>
      <w:r w:rsidR="00046FC6" w:rsidRPr="005B5D12">
        <w:rPr>
          <w:color w:val="000000" w:themeColor="text1"/>
          <w:sz w:val="28"/>
          <w:szCs w:val="28"/>
          <w:lang w:val="es-ES"/>
        </w:rPr>
        <w:t xml:space="preserve">esta Corporación </w:t>
      </w:r>
      <w:r w:rsidR="00F06351" w:rsidRPr="005B5D12">
        <w:rPr>
          <w:color w:val="000000" w:themeColor="text1"/>
          <w:sz w:val="28"/>
          <w:szCs w:val="28"/>
          <w:lang w:val="es-ES"/>
        </w:rPr>
        <w:t xml:space="preserve">ha </w:t>
      </w:r>
      <w:r w:rsidR="003269DA" w:rsidRPr="005B5D12">
        <w:rPr>
          <w:color w:val="000000" w:themeColor="text1"/>
          <w:sz w:val="28"/>
          <w:szCs w:val="28"/>
          <w:lang w:val="es-ES"/>
        </w:rPr>
        <w:t>reafirmado</w:t>
      </w:r>
      <w:r w:rsidR="003770E6" w:rsidRPr="005B5D12">
        <w:rPr>
          <w:color w:val="000000" w:themeColor="text1"/>
          <w:sz w:val="28"/>
          <w:szCs w:val="28"/>
          <w:lang w:val="es-ES"/>
        </w:rPr>
        <w:t xml:space="preserve"> </w:t>
      </w:r>
      <w:r w:rsidR="00F06351" w:rsidRPr="005B5D12">
        <w:rPr>
          <w:color w:val="000000" w:themeColor="text1"/>
          <w:sz w:val="28"/>
          <w:szCs w:val="28"/>
          <w:lang w:val="es-ES"/>
        </w:rPr>
        <w:t xml:space="preserve">la facultad que la </w:t>
      </w:r>
      <w:r w:rsidR="003770E6" w:rsidRPr="005B5D12">
        <w:rPr>
          <w:color w:val="000000" w:themeColor="text1"/>
          <w:sz w:val="28"/>
          <w:szCs w:val="28"/>
          <w:lang w:val="es-ES"/>
        </w:rPr>
        <w:t>Constitución</w:t>
      </w:r>
      <w:r w:rsidR="00F06351" w:rsidRPr="005B5D12">
        <w:rPr>
          <w:color w:val="000000" w:themeColor="text1"/>
          <w:sz w:val="28"/>
          <w:szCs w:val="28"/>
          <w:lang w:val="es-ES"/>
        </w:rPr>
        <w:t xml:space="preserve"> </w:t>
      </w:r>
      <w:r w:rsidR="00046FC6" w:rsidRPr="005B5D12">
        <w:rPr>
          <w:color w:val="000000" w:themeColor="text1"/>
          <w:sz w:val="28"/>
          <w:szCs w:val="28"/>
          <w:lang w:val="es-ES"/>
        </w:rPr>
        <w:t>consagró</w:t>
      </w:r>
      <w:r w:rsidR="00F06351" w:rsidRPr="005B5D12">
        <w:rPr>
          <w:color w:val="000000" w:themeColor="text1"/>
          <w:sz w:val="28"/>
          <w:szCs w:val="28"/>
          <w:lang w:val="es-ES"/>
        </w:rPr>
        <w:t xml:space="preserve"> </w:t>
      </w:r>
      <w:r w:rsidR="00046FC6" w:rsidRPr="005B5D12">
        <w:rPr>
          <w:color w:val="000000" w:themeColor="text1"/>
          <w:sz w:val="28"/>
          <w:szCs w:val="28"/>
          <w:lang w:val="es-ES"/>
        </w:rPr>
        <w:t>para</w:t>
      </w:r>
      <w:r w:rsidR="00F06351" w:rsidRPr="005B5D12">
        <w:rPr>
          <w:color w:val="000000" w:themeColor="text1"/>
          <w:sz w:val="28"/>
          <w:szCs w:val="28"/>
          <w:lang w:val="es-ES"/>
        </w:rPr>
        <w:t xml:space="preserve"> las juntas administradoras locales de distribuir las partidas presupuestales que se les asignan.</w:t>
      </w:r>
    </w:p>
    <w:p w14:paraId="5C4BAE59" w14:textId="77777777" w:rsidR="00F06351" w:rsidRPr="005B5D12" w:rsidRDefault="00F06351" w:rsidP="00EB4897">
      <w:pPr>
        <w:pStyle w:val="Prrafodelista"/>
        <w:rPr>
          <w:color w:val="000000" w:themeColor="text1"/>
          <w:sz w:val="28"/>
          <w:lang w:val="es-ES"/>
        </w:rPr>
      </w:pPr>
    </w:p>
    <w:p w14:paraId="63F6E01A" w14:textId="02A67E47" w:rsidR="00F06351" w:rsidRPr="005B5D12" w:rsidRDefault="00F06351" w:rsidP="00EB4897">
      <w:pPr>
        <w:pStyle w:val="Prrafodelista"/>
        <w:numPr>
          <w:ilvl w:val="0"/>
          <w:numId w:val="2"/>
        </w:numPr>
        <w:ind w:left="0" w:firstLine="0"/>
        <w:jc w:val="both"/>
        <w:rPr>
          <w:color w:val="000000" w:themeColor="text1"/>
          <w:sz w:val="28"/>
          <w:lang w:val="es-ES"/>
        </w:rPr>
      </w:pPr>
      <w:r w:rsidRPr="005B5D12">
        <w:rPr>
          <w:color w:val="000000" w:themeColor="text1"/>
          <w:sz w:val="28"/>
          <w:szCs w:val="28"/>
          <w:lang w:val="es-ES"/>
        </w:rPr>
        <w:t xml:space="preserve">Respecto de la </w:t>
      </w:r>
      <w:r w:rsidR="00480081" w:rsidRPr="005B5D12">
        <w:rPr>
          <w:color w:val="000000" w:themeColor="text1"/>
          <w:sz w:val="28"/>
          <w:szCs w:val="28"/>
          <w:lang w:val="es-ES"/>
        </w:rPr>
        <w:t>preocupación</w:t>
      </w:r>
      <w:r w:rsidRPr="005B5D12">
        <w:rPr>
          <w:color w:val="000000" w:themeColor="text1"/>
          <w:sz w:val="28"/>
          <w:szCs w:val="28"/>
          <w:lang w:val="es-ES"/>
        </w:rPr>
        <w:t xml:space="preserve"> del auto </w:t>
      </w:r>
      <w:proofErr w:type="spellStart"/>
      <w:r w:rsidRPr="005B5D12">
        <w:rPr>
          <w:color w:val="000000" w:themeColor="text1"/>
          <w:sz w:val="28"/>
          <w:szCs w:val="28"/>
          <w:lang w:val="es-ES"/>
        </w:rPr>
        <w:t>inadmisorio</w:t>
      </w:r>
      <w:proofErr w:type="spellEnd"/>
      <w:r w:rsidRPr="005B5D12">
        <w:rPr>
          <w:color w:val="000000" w:themeColor="text1"/>
          <w:sz w:val="28"/>
          <w:szCs w:val="28"/>
          <w:lang w:val="es-ES"/>
        </w:rPr>
        <w:t xml:space="preserve"> sobre la </w:t>
      </w:r>
      <w:r w:rsidR="00480081" w:rsidRPr="005B5D12">
        <w:rPr>
          <w:color w:val="000000" w:themeColor="text1"/>
          <w:sz w:val="28"/>
          <w:szCs w:val="28"/>
          <w:lang w:val="es-ES"/>
        </w:rPr>
        <w:t>ambigüedad</w:t>
      </w:r>
      <w:r w:rsidRPr="005B5D12">
        <w:rPr>
          <w:color w:val="000000" w:themeColor="text1"/>
          <w:sz w:val="28"/>
          <w:szCs w:val="28"/>
          <w:lang w:val="es-ES"/>
        </w:rPr>
        <w:t xml:space="preserve"> en la </w:t>
      </w:r>
      <w:r w:rsidR="00480081" w:rsidRPr="005B5D12">
        <w:rPr>
          <w:color w:val="000000" w:themeColor="text1"/>
          <w:sz w:val="28"/>
          <w:szCs w:val="28"/>
          <w:lang w:val="es-ES"/>
        </w:rPr>
        <w:t>regulación</w:t>
      </w:r>
      <w:r w:rsidRPr="005B5D12">
        <w:rPr>
          <w:color w:val="000000" w:themeColor="text1"/>
          <w:sz w:val="28"/>
          <w:szCs w:val="28"/>
          <w:lang w:val="es-ES"/>
        </w:rPr>
        <w:t xml:space="preserve"> de los consejos consultivos, los demandantes afirma</w:t>
      </w:r>
      <w:r w:rsidR="003520D0" w:rsidRPr="005B5D12">
        <w:rPr>
          <w:color w:val="000000" w:themeColor="text1"/>
          <w:sz w:val="28"/>
          <w:szCs w:val="28"/>
          <w:lang w:val="es-ES"/>
        </w:rPr>
        <w:t>ron</w:t>
      </w:r>
      <w:r w:rsidRPr="005B5D12">
        <w:rPr>
          <w:color w:val="000000" w:themeColor="text1"/>
          <w:sz w:val="28"/>
          <w:szCs w:val="28"/>
          <w:lang w:val="es-ES"/>
        </w:rPr>
        <w:t xml:space="preserve"> que la Corte Constitucional ya </w:t>
      </w:r>
      <w:r w:rsidR="00480081" w:rsidRPr="005B5D12">
        <w:rPr>
          <w:color w:val="000000" w:themeColor="text1"/>
          <w:sz w:val="28"/>
          <w:szCs w:val="28"/>
          <w:lang w:val="es-ES"/>
        </w:rPr>
        <w:t>había</w:t>
      </w:r>
      <w:r w:rsidRPr="005B5D12">
        <w:rPr>
          <w:color w:val="000000" w:themeColor="text1"/>
          <w:sz w:val="28"/>
          <w:szCs w:val="28"/>
          <w:lang w:val="es-ES"/>
        </w:rPr>
        <w:t xml:space="preserve"> llamado la </w:t>
      </w:r>
      <w:r w:rsidR="00480081" w:rsidRPr="005B5D12">
        <w:rPr>
          <w:color w:val="000000" w:themeColor="text1"/>
          <w:sz w:val="28"/>
          <w:szCs w:val="28"/>
          <w:lang w:val="es-ES"/>
        </w:rPr>
        <w:t>atención</w:t>
      </w:r>
      <w:r w:rsidRPr="005B5D12">
        <w:rPr>
          <w:color w:val="000000" w:themeColor="text1"/>
          <w:sz w:val="28"/>
          <w:szCs w:val="28"/>
          <w:lang w:val="es-ES"/>
        </w:rPr>
        <w:t xml:space="preserve"> sobre el particular. </w:t>
      </w:r>
      <w:r w:rsidR="00480081" w:rsidRPr="005B5D12">
        <w:rPr>
          <w:color w:val="000000" w:themeColor="text1"/>
          <w:sz w:val="28"/>
          <w:szCs w:val="28"/>
          <w:lang w:val="es-ES"/>
        </w:rPr>
        <w:t>Así</w:t>
      </w:r>
      <w:r w:rsidR="003269DA" w:rsidRPr="005B5D12">
        <w:rPr>
          <w:color w:val="000000" w:themeColor="text1"/>
          <w:sz w:val="28"/>
          <w:szCs w:val="28"/>
          <w:lang w:val="es-ES"/>
        </w:rPr>
        <w:t xml:space="preserve"> lo hizo</w:t>
      </w:r>
      <w:r w:rsidRPr="005B5D12">
        <w:rPr>
          <w:color w:val="000000" w:themeColor="text1"/>
          <w:sz w:val="28"/>
          <w:szCs w:val="28"/>
          <w:lang w:val="es-ES"/>
        </w:rPr>
        <w:t xml:space="preserve"> </w:t>
      </w:r>
      <w:r w:rsidR="003269DA" w:rsidRPr="005B5D12">
        <w:rPr>
          <w:color w:val="000000" w:themeColor="text1"/>
          <w:sz w:val="28"/>
          <w:szCs w:val="28"/>
          <w:lang w:val="es-ES"/>
        </w:rPr>
        <w:t xml:space="preserve">la </w:t>
      </w:r>
      <w:r w:rsidRPr="005B5D12">
        <w:rPr>
          <w:color w:val="000000" w:themeColor="text1"/>
          <w:sz w:val="28"/>
          <w:szCs w:val="28"/>
          <w:lang w:val="es-ES"/>
        </w:rPr>
        <w:t xml:space="preserve">Sentencia C-150 de 2015, </w:t>
      </w:r>
      <w:r w:rsidR="003269DA" w:rsidRPr="005B5D12">
        <w:rPr>
          <w:color w:val="000000" w:themeColor="text1"/>
          <w:sz w:val="28"/>
          <w:szCs w:val="28"/>
          <w:lang w:val="es-ES"/>
        </w:rPr>
        <w:t xml:space="preserve">la cual </w:t>
      </w:r>
      <w:r w:rsidR="00480081" w:rsidRPr="005B5D12">
        <w:rPr>
          <w:color w:val="000000" w:themeColor="text1"/>
          <w:sz w:val="28"/>
          <w:szCs w:val="28"/>
          <w:lang w:val="es-ES"/>
        </w:rPr>
        <w:t>señaló</w:t>
      </w:r>
      <w:r w:rsidRPr="005B5D12">
        <w:rPr>
          <w:color w:val="000000" w:themeColor="text1"/>
          <w:sz w:val="28"/>
          <w:szCs w:val="28"/>
          <w:lang w:val="es-ES"/>
        </w:rPr>
        <w:t xml:space="preserve"> que los nuevos mecanismos de </w:t>
      </w:r>
      <w:r w:rsidR="00480081" w:rsidRPr="005B5D12">
        <w:rPr>
          <w:color w:val="000000" w:themeColor="text1"/>
          <w:sz w:val="28"/>
          <w:szCs w:val="28"/>
          <w:lang w:val="es-ES"/>
        </w:rPr>
        <w:t>participación</w:t>
      </w:r>
      <w:r w:rsidRPr="005B5D12">
        <w:rPr>
          <w:color w:val="000000" w:themeColor="text1"/>
          <w:sz w:val="28"/>
          <w:szCs w:val="28"/>
          <w:lang w:val="es-ES"/>
        </w:rPr>
        <w:t xml:space="preserve"> ciudadana </w:t>
      </w:r>
      <w:r w:rsidR="00480081" w:rsidRPr="005B5D12">
        <w:rPr>
          <w:color w:val="000000" w:themeColor="text1"/>
          <w:sz w:val="28"/>
          <w:szCs w:val="28"/>
          <w:lang w:val="es-ES"/>
        </w:rPr>
        <w:t>debían</w:t>
      </w:r>
      <w:r w:rsidRPr="005B5D12">
        <w:rPr>
          <w:color w:val="000000" w:themeColor="text1"/>
          <w:sz w:val="28"/>
          <w:szCs w:val="28"/>
          <w:lang w:val="es-ES"/>
        </w:rPr>
        <w:t xml:space="preserve"> complementar la </w:t>
      </w:r>
      <w:r w:rsidR="00480081" w:rsidRPr="005B5D12">
        <w:rPr>
          <w:color w:val="000000" w:themeColor="text1"/>
          <w:sz w:val="28"/>
          <w:szCs w:val="28"/>
          <w:lang w:val="es-ES"/>
        </w:rPr>
        <w:t>técnica</w:t>
      </w:r>
      <w:r w:rsidRPr="005B5D12">
        <w:rPr>
          <w:color w:val="000000" w:themeColor="text1"/>
          <w:sz w:val="28"/>
          <w:szCs w:val="28"/>
          <w:lang w:val="es-ES"/>
        </w:rPr>
        <w:t xml:space="preserve"> representativa de </w:t>
      </w:r>
      <w:r w:rsidRPr="005B5D12">
        <w:rPr>
          <w:color w:val="000000" w:themeColor="text1"/>
          <w:sz w:val="28"/>
          <w:szCs w:val="28"/>
          <w:lang w:val="es-ES"/>
        </w:rPr>
        <w:lastRenderedPageBreak/>
        <w:t>manejo del presupuesto, al identificar y priorizar necesidades</w:t>
      </w:r>
      <w:r w:rsidR="007919C0" w:rsidRPr="005B5D12">
        <w:rPr>
          <w:color w:val="000000" w:themeColor="text1"/>
          <w:sz w:val="28"/>
          <w:szCs w:val="28"/>
          <w:lang w:val="es-ES"/>
        </w:rPr>
        <w:t>, nada más</w:t>
      </w:r>
      <w:r w:rsidRPr="005B5D12">
        <w:rPr>
          <w:color w:val="000000" w:themeColor="text1"/>
          <w:sz w:val="28"/>
          <w:szCs w:val="28"/>
          <w:lang w:val="es-ES"/>
        </w:rPr>
        <w:t xml:space="preserve">. Para los accionantes, </w:t>
      </w:r>
      <w:r w:rsidR="007919C0" w:rsidRPr="005B5D12">
        <w:rPr>
          <w:color w:val="000000" w:themeColor="text1"/>
          <w:sz w:val="28"/>
          <w:szCs w:val="28"/>
          <w:lang w:val="es-ES"/>
        </w:rPr>
        <w:t>esa regla no</w:t>
      </w:r>
      <w:r w:rsidRPr="005B5D12">
        <w:rPr>
          <w:color w:val="000000" w:themeColor="text1"/>
          <w:sz w:val="28"/>
          <w:szCs w:val="28"/>
          <w:lang w:val="es-ES"/>
        </w:rPr>
        <w:t xml:space="preserve"> puede suplantar las funciones constitucionales de los ediles en </w:t>
      </w:r>
      <w:r w:rsidR="007919C0" w:rsidRPr="005B5D12">
        <w:rPr>
          <w:color w:val="000000" w:themeColor="text1"/>
          <w:sz w:val="28"/>
          <w:szCs w:val="28"/>
          <w:lang w:val="es-ES"/>
        </w:rPr>
        <w:t>materia presupuestal.</w:t>
      </w:r>
    </w:p>
    <w:p w14:paraId="78D593C2" w14:textId="77777777" w:rsidR="00F06351" w:rsidRPr="005B5D12" w:rsidRDefault="00F06351" w:rsidP="00EB4897">
      <w:pPr>
        <w:pStyle w:val="Prrafodelista"/>
        <w:rPr>
          <w:color w:val="000000" w:themeColor="text1"/>
          <w:sz w:val="28"/>
          <w:lang w:val="es-ES"/>
        </w:rPr>
      </w:pPr>
    </w:p>
    <w:p w14:paraId="2D5BC5F3" w14:textId="7CBC8AF3" w:rsidR="00F06351" w:rsidRPr="005B5D12" w:rsidRDefault="00F06351" w:rsidP="00EB4897">
      <w:pPr>
        <w:pStyle w:val="Prrafodelista"/>
        <w:numPr>
          <w:ilvl w:val="0"/>
          <w:numId w:val="2"/>
        </w:numPr>
        <w:ind w:left="0" w:firstLine="0"/>
        <w:jc w:val="both"/>
        <w:rPr>
          <w:color w:val="000000" w:themeColor="text1"/>
          <w:sz w:val="28"/>
          <w:lang w:val="es-ES"/>
        </w:rPr>
      </w:pPr>
      <w:r w:rsidRPr="005B5D12">
        <w:rPr>
          <w:color w:val="000000" w:themeColor="text1"/>
          <w:sz w:val="28"/>
          <w:szCs w:val="28"/>
          <w:lang w:val="es-ES"/>
        </w:rPr>
        <w:t xml:space="preserve">Por </w:t>
      </w:r>
      <w:r w:rsidR="00480081" w:rsidRPr="005B5D12">
        <w:rPr>
          <w:color w:val="000000" w:themeColor="text1"/>
          <w:sz w:val="28"/>
          <w:szCs w:val="28"/>
          <w:lang w:val="es-ES"/>
        </w:rPr>
        <w:t>último</w:t>
      </w:r>
      <w:r w:rsidRPr="005B5D12">
        <w:rPr>
          <w:color w:val="000000" w:themeColor="text1"/>
          <w:sz w:val="28"/>
          <w:szCs w:val="28"/>
          <w:lang w:val="es-ES"/>
        </w:rPr>
        <w:t>, respecto de</w:t>
      </w:r>
      <w:r w:rsidR="003520D0" w:rsidRPr="005B5D12">
        <w:rPr>
          <w:color w:val="000000" w:themeColor="text1"/>
          <w:sz w:val="28"/>
          <w:szCs w:val="28"/>
          <w:lang w:val="es-ES"/>
        </w:rPr>
        <w:t xml:space="preserve">l </w:t>
      </w:r>
      <w:r w:rsidRPr="005B5D12">
        <w:rPr>
          <w:color w:val="000000" w:themeColor="text1"/>
          <w:sz w:val="28"/>
          <w:szCs w:val="28"/>
          <w:lang w:val="es-ES"/>
        </w:rPr>
        <w:t>primer cargo, los demandantes insis</w:t>
      </w:r>
      <w:r w:rsidR="003B2D80" w:rsidRPr="005B5D12">
        <w:rPr>
          <w:color w:val="000000" w:themeColor="text1"/>
          <w:sz w:val="28"/>
          <w:szCs w:val="28"/>
          <w:lang w:val="es-ES"/>
        </w:rPr>
        <w:t>tieron</w:t>
      </w:r>
      <w:r w:rsidRPr="005B5D12">
        <w:rPr>
          <w:color w:val="000000" w:themeColor="text1"/>
          <w:sz w:val="28"/>
          <w:szCs w:val="28"/>
          <w:lang w:val="es-ES"/>
        </w:rPr>
        <w:t xml:space="preserve"> en que es contrario al </w:t>
      </w:r>
      <w:r w:rsidR="00480081" w:rsidRPr="005B5D12">
        <w:rPr>
          <w:color w:val="000000" w:themeColor="text1"/>
          <w:sz w:val="28"/>
          <w:szCs w:val="28"/>
          <w:lang w:val="es-ES"/>
        </w:rPr>
        <w:t>espíritu</w:t>
      </w:r>
      <w:r w:rsidRPr="005B5D12">
        <w:rPr>
          <w:color w:val="000000" w:themeColor="text1"/>
          <w:sz w:val="28"/>
          <w:szCs w:val="28"/>
          <w:lang w:val="es-ES"/>
        </w:rPr>
        <w:t xml:space="preserve"> de la </w:t>
      </w:r>
      <w:r w:rsidR="00480081" w:rsidRPr="005B5D12">
        <w:rPr>
          <w:color w:val="000000" w:themeColor="text1"/>
          <w:sz w:val="28"/>
          <w:szCs w:val="28"/>
          <w:lang w:val="es-ES"/>
        </w:rPr>
        <w:t>Constitución</w:t>
      </w:r>
      <w:r w:rsidRPr="005B5D12">
        <w:rPr>
          <w:color w:val="000000" w:themeColor="text1"/>
          <w:sz w:val="28"/>
          <w:szCs w:val="28"/>
          <w:lang w:val="es-ES"/>
        </w:rPr>
        <w:t xml:space="preserve"> que la </w:t>
      </w:r>
      <w:r w:rsidR="00480081" w:rsidRPr="005B5D12">
        <w:rPr>
          <w:color w:val="000000" w:themeColor="text1"/>
          <w:sz w:val="28"/>
          <w:szCs w:val="28"/>
          <w:lang w:val="es-ES"/>
        </w:rPr>
        <w:t>aprobación</w:t>
      </w:r>
      <w:r w:rsidRPr="005B5D12">
        <w:rPr>
          <w:color w:val="000000" w:themeColor="text1"/>
          <w:sz w:val="28"/>
          <w:szCs w:val="28"/>
          <w:lang w:val="es-ES"/>
        </w:rPr>
        <w:t xml:space="preserve"> en la </w:t>
      </w:r>
      <w:r w:rsidR="00480081" w:rsidRPr="005B5D12">
        <w:rPr>
          <w:color w:val="000000" w:themeColor="text1"/>
          <w:sz w:val="28"/>
          <w:szCs w:val="28"/>
          <w:lang w:val="es-ES"/>
        </w:rPr>
        <w:t>distribución</w:t>
      </w:r>
      <w:r w:rsidRPr="005B5D12">
        <w:rPr>
          <w:color w:val="000000" w:themeColor="text1"/>
          <w:sz w:val="28"/>
          <w:szCs w:val="28"/>
          <w:lang w:val="es-ES"/>
        </w:rPr>
        <w:t xml:space="preserve"> de los presupuestos de las comunas o corregimientos esté en cabeza de un consejo consultivo que se elige </w:t>
      </w:r>
      <w:r w:rsidR="007919C0" w:rsidRPr="005B5D12">
        <w:rPr>
          <w:color w:val="000000" w:themeColor="text1"/>
          <w:sz w:val="28"/>
          <w:szCs w:val="28"/>
          <w:lang w:val="es-ES"/>
        </w:rPr>
        <w:t>a través de</w:t>
      </w:r>
      <w:r w:rsidRPr="005B5D12">
        <w:rPr>
          <w:color w:val="000000" w:themeColor="text1"/>
          <w:sz w:val="28"/>
          <w:szCs w:val="28"/>
          <w:lang w:val="es-ES"/>
        </w:rPr>
        <w:t xml:space="preserve"> un procedimiento </w:t>
      </w:r>
      <w:r w:rsidR="007919C0" w:rsidRPr="005B5D12">
        <w:rPr>
          <w:color w:val="000000" w:themeColor="text1"/>
          <w:sz w:val="28"/>
          <w:szCs w:val="28"/>
          <w:lang w:val="es-ES"/>
        </w:rPr>
        <w:t xml:space="preserve">carente de regulación, </w:t>
      </w:r>
      <w:r w:rsidR="00480081" w:rsidRPr="005B5D12">
        <w:rPr>
          <w:color w:val="000000" w:themeColor="text1"/>
          <w:sz w:val="28"/>
          <w:szCs w:val="28"/>
          <w:lang w:val="es-ES"/>
        </w:rPr>
        <w:t>atípico</w:t>
      </w:r>
      <w:r w:rsidR="003269DA" w:rsidRPr="005B5D12">
        <w:rPr>
          <w:color w:val="000000" w:themeColor="text1"/>
          <w:sz w:val="28"/>
          <w:szCs w:val="28"/>
          <w:lang w:val="es-ES"/>
        </w:rPr>
        <w:t xml:space="preserve"> y</w:t>
      </w:r>
      <w:r w:rsidRPr="005B5D12">
        <w:rPr>
          <w:color w:val="000000" w:themeColor="text1"/>
          <w:sz w:val="28"/>
          <w:szCs w:val="28"/>
          <w:lang w:val="es-ES"/>
        </w:rPr>
        <w:t xml:space="preserve"> sin </w:t>
      </w:r>
      <w:r w:rsidR="00480081" w:rsidRPr="005B5D12">
        <w:rPr>
          <w:color w:val="000000" w:themeColor="text1"/>
          <w:sz w:val="28"/>
          <w:szCs w:val="28"/>
          <w:lang w:val="es-ES"/>
        </w:rPr>
        <w:t>veedurías</w:t>
      </w:r>
      <w:r w:rsidRPr="005B5D12">
        <w:rPr>
          <w:color w:val="000000" w:themeColor="text1"/>
          <w:sz w:val="28"/>
          <w:szCs w:val="28"/>
          <w:lang w:val="es-ES"/>
        </w:rPr>
        <w:t xml:space="preserve">. </w:t>
      </w:r>
      <w:r w:rsidR="007919C0" w:rsidRPr="005B5D12">
        <w:rPr>
          <w:color w:val="000000" w:themeColor="text1"/>
          <w:sz w:val="28"/>
          <w:szCs w:val="28"/>
          <w:lang w:val="es-ES"/>
        </w:rPr>
        <w:t>Por otra parte, l</w:t>
      </w:r>
      <w:r w:rsidRPr="005B5D12">
        <w:rPr>
          <w:color w:val="000000" w:themeColor="text1"/>
          <w:sz w:val="28"/>
          <w:szCs w:val="28"/>
          <w:lang w:val="es-ES"/>
        </w:rPr>
        <w:t xml:space="preserve">os </w:t>
      </w:r>
      <w:r w:rsidR="00960557" w:rsidRPr="005B5D12">
        <w:rPr>
          <w:color w:val="000000" w:themeColor="text1"/>
          <w:sz w:val="28"/>
          <w:szCs w:val="28"/>
          <w:lang w:val="es-ES"/>
        </w:rPr>
        <w:t>actores</w:t>
      </w:r>
      <w:r w:rsidRPr="005B5D12">
        <w:rPr>
          <w:color w:val="000000" w:themeColor="text1"/>
          <w:sz w:val="28"/>
          <w:szCs w:val="28"/>
          <w:lang w:val="es-ES"/>
        </w:rPr>
        <w:t xml:space="preserve"> retoma</w:t>
      </w:r>
      <w:r w:rsidR="003B2D80" w:rsidRPr="005B5D12">
        <w:rPr>
          <w:color w:val="000000" w:themeColor="text1"/>
          <w:sz w:val="28"/>
          <w:szCs w:val="28"/>
          <w:lang w:val="es-ES"/>
        </w:rPr>
        <w:t>ron</w:t>
      </w:r>
      <w:r w:rsidRPr="005B5D12">
        <w:rPr>
          <w:color w:val="000000" w:themeColor="text1"/>
          <w:sz w:val="28"/>
          <w:szCs w:val="28"/>
          <w:lang w:val="es-ES"/>
        </w:rPr>
        <w:t xml:space="preserve"> su argumento sobre la </w:t>
      </w:r>
      <w:r w:rsidR="00480081" w:rsidRPr="005B5D12">
        <w:rPr>
          <w:color w:val="000000" w:themeColor="text1"/>
          <w:sz w:val="28"/>
          <w:szCs w:val="28"/>
          <w:lang w:val="es-ES"/>
        </w:rPr>
        <w:t>vocación</w:t>
      </w:r>
      <w:r w:rsidRPr="005B5D12">
        <w:rPr>
          <w:color w:val="000000" w:themeColor="text1"/>
          <w:sz w:val="28"/>
          <w:szCs w:val="28"/>
          <w:lang w:val="es-ES"/>
        </w:rPr>
        <w:t xml:space="preserve"> opositora de algunos de los miembros de los consejos consultivos, </w:t>
      </w:r>
      <w:r w:rsidR="003B2D80" w:rsidRPr="005B5D12">
        <w:rPr>
          <w:color w:val="000000" w:themeColor="text1"/>
          <w:sz w:val="28"/>
          <w:szCs w:val="28"/>
          <w:lang w:val="es-ES"/>
        </w:rPr>
        <w:t>frente a</w:t>
      </w:r>
      <w:r w:rsidRPr="005B5D12">
        <w:rPr>
          <w:color w:val="000000" w:themeColor="text1"/>
          <w:sz w:val="28"/>
          <w:szCs w:val="28"/>
          <w:lang w:val="es-ES"/>
        </w:rPr>
        <w:t xml:space="preserve"> los ediles. Esto</w:t>
      </w:r>
      <w:r w:rsidR="00046FC6" w:rsidRPr="005B5D12">
        <w:rPr>
          <w:color w:val="000000" w:themeColor="text1"/>
          <w:sz w:val="28"/>
          <w:szCs w:val="28"/>
          <w:lang w:val="es-ES"/>
        </w:rPr>
        <w:t>,</w:t>
      </w:r>
      <w:r w:rsidRPr="005B5D12">
        <w:rPr>
          <w:color w:val="000000" w:themeColor="text1"/>
          <w:sz w:val="28"/>
          <w:szCs w:val="28"/>
          <w:lang w:val="es-ES"/>
        </w:rPr>
        <w:t xml:space="preserve"> por cuanto los primeros </w:t>
      </w:r>
      <w:r w:rsidR="00480081" w:rsidRPr="005B5D12">
        <w:rPr>
          <w:color w:val="000000" w:themeColor="text1"/>
          <w:sz w:val="28"/>
          <w:szCs w:val="28"/>
          <w:lang w:val="es-ES"/>
        </w:rPr>
        <w:t>están</w:t>
      </w:r>
      <w:r w:rsidRPr="005B5D12">
        <w:rPr>
          <w:color w:val="000000" w:themeColor="text1"/>
          <w:sz w:val="28"/>
          <w:szCs w:val="28"/>
          <w:lang w:val="es-ES"/>
        </w:rPr>
        <w:t xml:space="preserve"> conformados por personas que se postularon y no fueron elegidas ediles y</w:t>
      </w:r>
      <w:r w:rsidR="003B2D80" w:rsidRPr="005B5D12">
        <w:rPr>
          <w:color w:val="000000" w:themeColor="text1"/>
          <w:sz w:val="28"/>
          <w:szCs w:val="28"/>
          <w:lang w:val="es-ES"/>
        </w:rPr>
        <w:t xml:space="preserve">, </w:t>
      </w:r>
      <w:r w:rsidRPr="005B5D12">
        <w:rPr>
          <w:color w:val="000000" w:themeColor="text1"/>
          <w:sz w:val="28"/>
          <w:szCs w:val="28"/>
          <w:lang w:val="es-ES"/>
        </w:rPr>
        <w:t>por ende</w:t>
      </w:r>
      <w:r w:rsidR="003B2D80" w:rsidRPr="005B5D12">
        <w:rPr>
          <w:color w:val="000000" w:themeColor="text1"/>
          <w:sz w:val="28"/>
          <w:szCs w:val="28"/>
          <w:lang w:val="es-ES"/>
        </w:rPr>
        <w:t>,</w:t>
      </w:r>
      <w:r w:rsidRPr="005B5D12">
        <w:rPr>
          <w:color w:val="000000" w:themeColor="text1"/>
          <w:sz w:val="28"/>
          <w:szCs w:val="28"/>
          <w:lang w:val="es-ES"/>
        </w:rPr>
        <w:t xml:space="preserve"> tienen intereses </w:t>
      </w:r>
      <w:r w:rsidR="00480081" w:rsidRPr="005B5D12">
        <w:rPr>
          <w:color w:val="000000" w:themeColor="text1"/>
          <w:sz w:val="28"/>
          <w:szCs w:val="28"/>
          <w:lang w:val="es-ES"/>
        </w:rPr>
        <w:t>políticos</w:t>
      </w:r>
      <w:r w:rsidRPr="005B5D12">
        <w:rPr>
          <w:color w:val="000000" w:themeColor="text1"/>
          <w:sz w:val="28"/>
          <w:szCs w:val="28"/>
          <w:lang w:val="es-ES"/>
        </w:rPr>
        <w:t xml:space="preserve"> propios a la hora de distribuir el presupuesto de </w:t>
      </w:r>
      <w:r w:rsidR="00046FC6" w:rsidRPr="005B5D12">
        <w:rPr>
          <w:color w:val="000000" w:themeColor="text1"/>
          <w:sz w:val="28"/>
          <w:szCs w:val="28"/>
          <w:lang w:val="es-ES"/>
        </w:rPr>
        <w:t>las</w:t>
      </w:r>
      <w:r w:rsidRPr="005B5D12">
        <w:rPr>
          <w:color w:val="000000" w:themeColor="text1"/>
          <w:sz w:val="28"/>
          <w:szCs w:val="28"/>
          <w:lang w:val="es-ES"/>
        </w:rPr>
        <w:t xml:space="preserve"> comunas o corregimientos.</w:t>
      </w:r>
    </w:p>
    <w:p w14:paraId="0BE2D162" w14:textId="77777777" w:rsidR="00F06351" w:rsidRPr="005B5D12" w:rsidRDefault="00F06351" w:rsidP="00EB4897">
      <w:pPr>
        <w:tabs>
          <w:tab w:val="left" w:pos="426"/>
        </w:tabs>
        <w:ind w:right="104"/>
        <w:contextualSpacing/>
        <w:jc w:val="both"/>
        <w:rPr>
          <w:bCs/>
          <w:color w:val="000000" w:themeColor="text1"/>
          <w:sz w:val="28"/>
          <w:szCs w:val="28"/>
          <w:lang w:val="es-ES"/>
        </w:rPr>
      </w:pPr>
    </w:p>
    <w:p w14:paraId="4B63CB3F" w14:textId="0F5EE2BE" w:rsidR="00DC271B" w:rsidRPr="005B5D12" w:rsidRDefault="002E4C0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En relación con </w:t>
      </w:r>
      <w:r w:rsidR="00DC271B" w:rsidRPr="005B5D12">
        <w:rPr>
          <w:color w:val="000000" w:themeColor="text1"/>
          <w:sz w:val="28"/>
          <w:szCs w:val="28"/>
          <w:lang w:val="es-ES"/>
        </w:rPr>
        <w:t>el</w:t>
      </w:r>
      <w:r w:rsidR="00B801F4" w:rsidRPr="005B5D12">
        <w:rPr>
          <w:color w:val="000000" w:themeColor="text1"/>
          <w:sz w:val="28"/>
          <w:szCs w:val="28"/>
          <w:lang w:val="es-ES"/>
        </w:rPr>
        <w:t xml:space="preserve"> </w:t>
      </w:r>
      <w:r w:rsidR="00046FC6" w:rsidRPr="005B5D12">
        <w:rPr>
          <w:color w:val="000000" w:themeColor="text1"/>
          <w:sz w:val="28"/>
          <w:szCs w:val="28"/>
          <w:lang w:val="es-ES"/>
        </w:rPr>
        <w:t xml:space="preserve">segundo </w:t>
      </w:r>
      <w:r w:rsidR="006D7C06" w:rsidRPr="005B5D12">
        <w:rPr>
          <w:color w:val="000000" w:themeColor="text1"/>
          <w:sz w:val="28"/>
          <w:szCs w:val="28"/>
          <w:lang w:val="es-ES"/>
        </w:rPr>
        <w:t>cargo</w:t>
      </w:r>
      <w:r w:rsidR="00676B1F" w:rsidRPr="005B5D12">
        <w:rPr>
          <w:color w:val="000000" w:themeColor="text1"/>
          <w:sz w:val="28"/>
          <w:szCs w:val="28"/>
          <w:lang w:val="es-ES"/>
        </w:rPr>
        <w:t>,</w:t>
      </w:r>
      <w:r w:rsidR="006D7C06" w:rsidRPr="005B5D12">
        <w:rPr>
          <w:color w:val="000000" w:themeColor="text1"/>
          <w:sz w:val="28"/>
          <w:szCs w:val="28"/>
          <w:lang w:val="es-ES"/>
        </w:rPr>
        <w:t xml:space="preserve"> por</w:t>
      </w:r>
      <w:r w:rsidR="00DC271B" w:rsidRPr="005B5D12">
        <w:rPr>
          <w:color w:val="000000" w:themeColor="text1"/>
          <w:sz w:val="28"/>
          <w:szCs w:val="28"/>
          <w:lang w:val="es-ES"/>
        </w:rPr>
        <w:t xml:space="preserve"> la supuesta vulneración del artículo 340 </w:t>
      </w:r>
      <w:r w:rsidR="00046FC6" w:rsidRPr="005B5D12">
        <w:rPr>
          <w:color w:val="000000" w:themeColor="text1"/>
          <w:sz w:val="28"/>
          <w:szCs w:val="28"/>
          <w:lang w:val="es-ES"/>
        </w:rPr>
        <w:t>de la Constitución</w:t>
      </w:r>
      <w:r w:rsidR="00DC271B" w:rsidRPr="005B5D12">
        <w:rPr>
          <w:color w:val="000000" w:themeColor="text1"/>
          <w:sz w:val="28"/>
          <w:szCs w:val="28"/>
          <w:lang w:val="es-ES"/>
        </w:rPr>
        <w:t xml:space="preserve">, los </w:t>
      </w:r>
      <w:r w:rsidR="00451383" w:rsidRPr="005B5D12">
        <w:rPr>
          <w:color w:val="000000" w:themeColor="text1"/>
          <w:sz w:val="28"/>
          <w:szCs w:val="28"/>
          <w:lang w:val="es-ES"/>
        </w:rPr>
        <w:t>actores</w:t>
      </w:r>
      <w:r w:rsidR="00DC271B" w:rsidRPr="005B5D12">
        <w:rPr>
          <w:color w:val="000000" w:themeColor="text1"/>
          <w:sz w:val="28"/>
          <w:szCs w:val="28"/>
          <w:lang w:val="es-ES"/>
        </w:rPr>
        <w:t xml:space="preserve"> señalaron que esa disposición constituye el referente </w:t>
      </w:r>
      <w:r w:rsidR="00480081" w:rsidRPr="005B5D12">
        <w:rPr>
          <w:color w:val="000000" w:themeColor="text1"/>
          <w:sz w:val="28"/>
          <w:szCs w:val="28"/>
          <w:lang w:val="es-ES"/>
        </w:rPr>
        <w:t>más</w:t>
      </w:r>
      <w:r w:rsidR="00DC271B" w:rsidRPr="005B5D12">
        <w:rPr>
          <w:color w:val="000000" w:themeColor="text1"/>
          <w:sz w:val="28"/>
          <w:szCs w:val="28"/>
          <w:lang w:val="es-ES"/>
        </w:rPr>
        <w:t xml:space="preserve"> importante que tiene el ordenamiento </w:t>
      </w:r>
      <w:r w:rsidR="00480081" w:rsidRPr="005B5D12">
        <w:rPr>
          <w:color w:val="000000" w:themeColor="text1"/>
          <w:sz w:val="28"/>
          <w:szCs w:val="28"/>
          <w:lang w:val="es-ES"/>
        </w:rPr>
        <w:t>jurídico</w:t>
      </w:r>
      <w:r w:rsidR="00DC271B" w:rsidRPr="005B5D12">
        <w:rPr>
          <w:color w:val="000000" w:themeColor="text1"/>
          <w:sz w:val="28"/>
          <w:szCs w:val="28"/>
          <w:lang w:val="es-ES"/>
        </w:rPr>
        <w:t xml:space="preserve"> colombiano</w:t>
      </w:r>
      <w:r w:rsidR="00046FC6" w:rsidRPr="005B5D12">
        <w:rPr>
          <w:color w:val="000000" w:themeColor="text1"/>
          <w:sz w:val="28"/>
          <w:szCs w:val="28"/>
          <w:lang w:val="es-ES"/>
        </w:rPr>
        <w:t xml:space="preserve"> sobre </w:t>
      </w:r>
      <w:r w:rsidR="00DC271B" w:rsidRPr="005B5D12">
        <w:rPr>
          <w:color w:val="000000" w:themeColor="text1"/>
          <w:sz w:val="28"/>
          <w:szCs w:val="28"/>
          <w:lang w:val="es-ES"/>
        </w:rPr>
        <w:t xml:space="preserve">la </w:t>
      </w:r>
      <w:r w:rsidR="00480081" w:rsidRPr="005B5D12">
        <w:rPr>
          <w:color w:val="000000" w:themeColor="text1"/>
          <w:sz w:val="28"/>
          <w:szCs w:val="28"/>
          <w:lang w:val="es-ES"/>
        </w:rPr>
        <w:t>función</w:t>
      </w:r>
      <w:r w:rsidR="00DC271B" w:rsidRPr="005B5D12">
        <w:rPr>
          <w:color w:val="000000" w:themeColor="text1"/>
          <w:sz w:val="28"/>
          <w:szCs w:val="28"/>
          <w:lang w:val="es-ES"/>
        </w:rPr>
        <w:t xml:space="preserve"> que deben cumplir los </w:t>
      </w:r>
      <w:r w:rsidR="00046FC6" w:rsidRPr="005B5D12">
        <w:rPr>
          <w:color w:val="000000" w:themeColor="text1"/>
          <w:sz w:val="28"/>
          <w:szCs w:val="28"/>
          <w:lang w:val="es-ES"/>
        </w:rPr>
        <w:t>órganos</w:t>
      </w:r>
      <w:r w:rsidR="00DC271B" w:rsidRPr="005B5D12">
        <w:rPr>
          <w:color w:val="000000" w:themeColor="text1"/>
          <w:sz w:val="28"/>
          <w:szCs w:val="28"/>
          <w:lang w:val="es-ES"/>
        </w:rPr>
        <w:t xml:space="preserve"> consultivos. </w:t>
      </w:r>
      <w:r w:rsidR="00046FC6" w:rsidRPr="005B5D12">
        <w:rPr>
          <w:color w:val="000000" w:themeColor="text1"/>
          <w:sz w:val="28"/>
          <w:szCs w:val="28"/>
          <w:lang w:val="es-ES"/>
        </w:rPr>
        <w:t>Esto</w:t>
      </w:r>
      <w:r w:rsidR="00DC271B" w:rsidRPr="005B5D12">
        <w:rPr>
          <w:color w:val="000000" w:themeColor="text1"/>
          <w:sz w:val="28"/>
          <w:szCs w:val="28"/>
          <w:lang w:val="es-ES"/>
        </w:rPr>
        <w:t xml:space="preserve"> se plasma en la Ley </w:t>
      </w:r>
      <w:r w:rsidR="00480081" w:rsidRPr="005B5D12">
        <w:rPr>
          <w:color w:val="000000" w:themeColor="text1"/>
          <w:sz w:val="28"/>
          <w:szCs w:val="28"/>
          <w:lang w:val="es-ES"/>
        </w:rPr>
        <w:t>Orgánica</w:t>
      </w:r>
      <w:r w:rsidR="00DC271B" w:rsidRPr="005B5D12">
        <w:rPr>
          <w:color w:val="000000" w:themeColor="text1"/>
          <w:sz w:val="28"/>
          <w:szCs w:val="28"/>
          <w:lang w:val="es-ES"/>
        </w:rPr>
        <w:t xml:space="preserve"> del Plan Nacional de Desarrollo (Ley 152 de 1994). Insist</w:t>
      </w:r>
      <w:r w:rsidR="003E7A37" w:rsidRPr="005B5D12">
        <w:rPr>
          <w:color w:val="000000" w:themeColor="text1"/>
          <w:sz w:val="28"/>
          <w:szCs w:val="28"/>
          <w:lang w:val="es-ES"/>
        </w:rPr>
        <w:t>ieron</w:t>
      </w:r>
      <w:r w:rsidR="00DC271B" w:rsidRPr="005B5D12">
        <w:rPr>
          <w:color w:val="000000" w:themeColor="text1"/>
          <w:sz w:val="28"/>
          <w:szCs w:val="28"/>
          <w:lang w:val="es-ES"/>
        </w:rPr>
        <w:t xml:space="preserve"> en que ninguno de los </w:t>
      </w:r>
      <w:r w:rsidR="00480081" w:rsidRPr="005B5D12">
        <w:rPr>
          <w:color w:val="000000" w:themeColor="text1"/>
          <w:sz w:val="28"/>
          <w:szCs w:val="28"/>
          <w:lang w:val="es-ES"/>
        </w:rPr>
        <w:t>órganos</w:t>
      </w:r>
      <w:r w:rsidR="00DC271B" w:rsidRPr="005B5D12">
        <w:rPr>
          <w:color w:val="000000" w:themeColor="text1"/>
          <w:sz w:val="28"/>
          <w:szCs w:val="28"/>
          <w:lang w:val="es-ES"/>
        </w:rPr>
        <w:t xml:space="preserve"> consultivos a nivel nacional o local deben ser las </w:t>
      </w:r>
      <w:r w:rsidR="00676B1F" w:rsidRPr="005B5D12">
        <w:rPr>
          <w:color w:val="000000" w:themeColor="text1"/>
          <w:sz w:val="28"/>
          <w:szCs w:val="28"/>
          <w:lang w:val="es-ES"/>
        </w:rPr>
        <w:t xml:space="preserve">últimas </w:t>
      </w:r>
      <w:r w:rsidR="00DC271B" w:rsidRPr="005B5D12">
        <w:rPr>
          <w:color w:val="000000" w:themeColor="text1"/>
          <w:sz w:val="28"/>
          <w:szCs w:val="28"/>
          <w:lang w:val="es-ES"/>
        </w:rPr>
        <w:t xml:space="preserve">instancias de </w:t>
      </w:r>
      <w:r w:rsidR="00480081" w:rsidRPr="005B5D12">
        <w:rPr>
          <w:color w:val="000000" w:themeColor="text1"/>
          <w:sz w:val="28"/>
          <w:szCs w:val="28"/>
          <w:lang w:val="es-ES"/>
        </w:rPr>
        <w:t>decisión</w:t>
      </w:r>
      <w:r w:rsidR="00DC271B" w:rsidRPr="005B5D12">
        <w:rPr>
          <w:color w:val="000000" w:themeColor="text1"/>
          <w:sz w:val="28"/>
          <w:szCs w:val="28"/>
          <w:lang w:val="es-ES"/>
        </w:rPr>
        <w:t>.</w:t>
      </w:r>
    </w:p>
    <w:p w14:paraId="2F0E36C9" w14:textId="77777777" w:rsidR="00DC271B" w:rsidRPr="005B5D12" w:rsidRDefault="00DC271B" w:rsidP="00EB4897">
      <w:pPr>
        <w:pStyle w:val="Prrafodelista"/>
        <w:rPr>
          <w:color w:val="000000" w:themeColor="text1"/>
          <w:sz w:val="28"/>
          <w:szCs w:val="28"/>
          <w:lang w:val="es-ES"/>
        </w:rPr>
      </w:pPr>
    </w:p>
    <w:p w14:paraId="2496219B" w14:textId="2DD50BC4" w:rsidR="00DC271B" w:rsidRPr="005B5D12" w:rsidRDefault="00DC271B"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En consecuencia, </w:t>
      </w:r>
      <w:r w:rsidR="00046FC6" w:rsidRPr="005B5D12">
        <w:rPr>
          <w:color w:val="000000" w:themeColor="text1"/>
          <w:sz w:val="28"/>
          <w:szCs w:val="28"/>
          <w:lang w:val="es-ES"/>
        </w:rPr>
        <w:t xml:space="preserve">según los </w:t>
      </w:r>
      <w:r w:rsidR="000066ED" w:rsidRPr="005B5D12">
        <w:rPr>
          <w:color w:val="000000" w:themeColor="text1"/>
          <w:sz w:val="28"/>
          <w:szCs w:val="28"/>
          <w:lang w:val="es-ES"/>
        </w:rPr>
        <w:t>actores</w:t>
      </w:r>
      <w:r w:rsidR="00046FC6" w:rsidRPr="005B5D12">
        <w:rPr>
          <w:color w:val="000000" w:themeColor="text1"/>
          <w:sz w:val="28"/>
          <w:szCs w:val="28"/>
          <w:lang w:val="es-ES"/>
        </w:rPr>
        <w:t xml:space="preserve">, </w:t>
      </w:r>
      <w:r w:rsidRPr="005B5D12">
        <w:rPr>
          <w:color w:val="000000" w:themeColor="text1"/>
          <w:sz w:val="28"/>
          <w:szCs w:val="28"/>
          <w:lang w:val="es-ES"/>
        </w:rPr>
        <w:t xml:space="preserve">cualquier </w:t>
      </w:r>
      <w:r w:rsidR="00480081" w:rsidRPr="005B5D12">
        <w:rPr>
          <w:color w:val="000000" w:themeColor="text1"/>
          <w:sz w:val="28"/>
          <w:szCs w:val="28"/>
          <w:lang w:val="es-ES"/>
        </w:rPr>
        <w:t>órgano</w:t>
      </w:r>
      <w:r w:rsidRPr="005B5D12">
        <w:rPr>
          <w:color w:val="000000" w:themeColor="text1"/>
          <w:sz w:val="28"/>
          <w:szCs w:val="28"/>
          <w:lang w:val="es-ES"/>
        </w:rPr>
        <w:t xml:space="preserve"> consultivo, como su nombre lo sugiere, es un cuerpo cuya labor debe circunscribirse a servir </w:t>
      </w:r>
      <w:r w:rsidR="00046FC6" w:rsidRPr="005B5D12">
        <w:rPr>
          <w:color w:val="000000" w:themeColor="text1"/>
          <w:sz w:val="28"/>
          <w:szCs w:val="28"/>
          <w:lang w:val="es-ES"/>
        </w:rPr>
        <w:t>de</w:t>
      </w:r>
      <w:r w:rsidRPr="005B5D12">
        <w:rPr>
          <w:color w:val="000000" w:themeColor="text1"/>
          <w:sz w:val="28"/>
          <w:szCs w:val="28"/>
          <w:lang w:val="es-ES"/>
        </w:rPr>
        <w:t xml:space="preserve"> foro de </w:t>
      </w:r>
      <w:r w:rsidR="00480081" w:rsidRPr="005B5D12">
        <w:rPr>
          <w:color w:val="000000" w:themeColor="text1"/>
          <w:sz w:val="28"/>
          <w:szCs w:val="28"/>
          <w:lang w:val="es-ES"/>
        </w:rPr>
        <w:t>discusión</w:t>
      </w:r>
      <w:r w:rsidR="00046FC6" w:rsidRPr="005B5D12">
        <w:rPr>
          <w:color w:val="000000" w:themeColor="text1"/>
          <w:sz w:val="28"/>
          <w:szCs w:val="28"/>
          <w:lang w:val="es-ES"/>
        </w:rPr>
        <w:t>,</w:t>
      </w:r>
      <w:r w:rsidRPr="005B5D12">
        <w:rPr>
          <w:color w:val="000000" w:themeColor="text1"/>
          <w:sz w:val="28"/>
          <w:szCs w:val="28"/>
          <w:lang w:val="es-ES"/>
        </w:rPr>
        <w:t xml:space="preserve"> en </w:t>
      </w:r>
      <w:r w:rsidR="00046FC6" w:rsidRPr="005B5D12">
        <w:rPr>
          <w:color w:val="000000" w:themeColor="text1"/>
          <w:sz w:val="28"/>
          <w:szCs w:val="28"/>
          <w:lang w:val="es-ES"/>
        </w:rPr>
        <w:t>el</w:t>
      </w:r>
      <w:r w:rsidRPr="005B5D12">
        <w:rPr>
          <w:color w:val="000000" w:themeColor="text1"/>
          <w:sz w:val="28"/>
          <w:szCs w:val="28"/>
          <w:lang w:val="es-ES"/>
        </w:rPr>
        <w:t xml:space="preserve"> cual tenga</w:t>
      </w:r>
      <w:r w:rsidR="00046FC6" w:rsidRPr="005B5D12">
        <w:rPr>
          <w:color w:val="000000" w:themeColor="text1"/>
          <w:sz w:val="28"/>
          <w:szCs w:val="28"/>
          <w:lang w:val="es-ES"/>
        </w:rPr>
        <w:t>n</w:t>
      </w:r>
      <w:r w:rsidRPr="005B5D12">
        <w:rPr>
          <w:color w:val="000000" w:themeColor="text1"/>
          <w:sz w:val="28"/>
          <w:szCs w:val="28"/>
          <w:lang w:val="es-ES"/>
        </w:rPr>
        <w:t xml:space="preserve"> voz la comunidad, de manera directa. Entender lo contrario </w:t>
      </w:r>
      <w:r w:rsidR="00480081" w:rsidRPr="005B5D12">
        <w:rPr>
          <w:color w:val="000000" w:themeColor="text1"/>
          <w:sz w:val="28"/>
          <w:szCs w:val="28"/>
          <w:lang w:val="es-ES"/>
        </w:rPr>
        <w:t>haría</w:t>
      </w:r>
      <w:r w:rsidRPr="005B5D12">
        <w:rPr>
          <w:color w:val="000000" w:themeColor="text1"/>
          <w:sz w:val="28"/>
          <w:szCs w:val="28"/>
          <w:lang w:val="es-ES"/>
        </w:rPr>
        <w:t xml:space="preserve"> inane la </w:t>
      </w:r>
      <w:r w:rsidR="00480081" w:rsidRPr="005B5D12">
        <w:rPr>
          <w:color w:val="000000" w:themeColor="text1"/>
          <w:sz w:val="28"/>
          <w:szCs w:val="28"/>
          <w:lang w:val="es-ES"/>
        </w:rPr>
        <w:t>elección</w:t>
      </w:r>
      <w:r w:rsidRPr="005B5D12">
        <w:rPr>
          <w:color w:val="000000" w:themeColor="text1"/>
          <w:sz w:val="28"/>
          <w:szCs w:val="28"/>
          <w:lang w:val="es-ES"/>
        </w:rPr>
        <w:t xml:space="preserve"> del presidente, </w:t>
      </w:r>
      <w:r w:rsidR="00B91482" w:rsidRPr="005B5D12">
        <w:rPr>
          <w:color w:val="000000" w:themeColor="text1"/>
          <w:sz w:val="28"/>
          <w:szCs w:val="28"/>
          <w:lang w:val="es-ES"/>
        </w:rPr>
        <w:t xml:space="preserve">los </w:t>
      </w:r>
      <w:r w:rsidRPr="005B5D12">
        <w:rPr>
          <w:color w:val="000000" w:themeColor="text1"/>
          <w:sz w:val="28"/>
          <w:szCs w:val="28"/>
          <w:lang w:val="es-ES"/>
        </w:rPr>
        <w:t>congresista</w:t>
      </w:r>
      <w:r w:rsidR="00B91482" w:rsidRPr="005B5D12">
        <w:rPr>
          <w:color w:val="000000" w:themeColor="text1"/>
          <w:sz w:val="28"/>
          <w:szCs w:val="28"/>
          <w:lang w:val="es-ES"/>
        </w:rPr>
        <w:t>s</w:t>
      </w:r>
      <w:r w:rsidRPr="005B5D12">
        <w:rPr>
          <w:color w:val="000000" w:themeColor="text1"/>
          <w:sz w:val="28"/>
          <w:szCs w:val="28"/>
          <w:lang w:val="es-ES"/>
        </w:rPr>
        <w:t xml:space="preserve">, </w:t>
      </w:r>
      <w:r w:rsidR="00B91482" w:rsidRPr="005B5D12">
        <w:rPr>
          <w:color w:val="000000" w:themeColor="text1"/>
          <w:sz w:val="28"/>
          <w:szCs w:val="28"/>
          <w:lang w:val="es-ES"/>
        </w:rPr>
        <w:t xml:space="preserve">los </w:t>
      </w:r>
      <w:r w:rsidRPr="005B5D12">
        <w:rPr>
          <w:color w:val="000000" w:themeColor="text1"/>
          <w:sz w:val="28"/>
          <w:szCs w:val="28"/>
          <w:lang w:val="es-ES"/>
        </w:rPr>
        <w:t>gobernador</w:t>
      </w:r>
      <w:r w:rsidR="00B91482" w:rsidRPr="005B5D12">
        <w:rPr>
          <w:color w:val="000000" w:themeColor="text1"/>
          <w:sz w:val="28"/>
          <w:szCs w:val="28"/>
          <w:lang w:val="es-ES"/>
        </w:rPr>
        <w:t>es</w:t>
      </w:r>
      <w:r w:rsidRPr="005B5D12">
        <w:rPr>
          <w:color w:val="000000" w:themeColor="text1"/>
          <w:sz w:val="28"/>
          <w:szCs w:val="28"/>
          <w:lang w:val="es-ES"/>
        </w:rPr>
        <w:t xml:space="preserve"> o </w:t>
      </w:r>
      <w:r w:rsidR="00B91482" w:rsidRPr="005B5D12">
        <w:rPr>
          <w:color w:val="000000" w:themeColor="text1"/>
          <w:sz w:val="28"/>
          <w:szCs w:val="28"/>
          <w:lang w:val="es-ES"/>
        </w:rPr>
        <w:t xml:space="preserve">los </w:t>
      </w:r>
      <w:r w:rsidRPr="005B5D12">
        <w:rPr>
          <w:color w:val="000000" w:themeColor="text1"/>
          <w:sz w:val="28"/>
          <w:szCs w:val="28"/>
          <w:lang w:val="es-ES"/>
        </w:rPr>
        <w:t>edil</w:t>
      </w:r>
      <w:r w:rsidR="00B91482" w:rsidRPr="005B5D12">
        <w:rPr>
          <w:color w:val="000000" w:themeColor="text1"/>
          <w:sz w:val="28"/>
          <w:szCs w:val="28"/>
          <w:lang w:val="es-ES"/>
        </w:rPr>
        <w:t>es</w:t>
      </w:r>
      <w:r w:rsidRPr="005B5D12">
        <w:rPr>
          <w:color w:val="000000" w:themeColor="text1"/>
          <w:sz w:val="28"/>
          <w:szCs w:val="28"/>
          <w:lang w:val="es-ES"/>
        </w:rPr>
        <w:t xml:space="preserve">, si sus decisiones definitivas </w:t>
      </w:r>
      <w:r w:rsidR="00F544BA" w:rsidRPr="005B5D12">
        <w:rPr>
          <w:color w:val="000000" w:themeColor="text1"/>
          <w:sz w:val="28"/>
          <w:szCs w:val="28"/>
          <w:lang w:val="es-ES"/>
        </w:rPr>
        <w:t xml:space="preserve">están </w:t>
      </w:r>
      <w:r w:rsidRPr="005B5D12">
        <w:rPr>
          <w:color w:val="000000" w:themeColor="text1"/>
          <w:sz w:val="28"/>
          <w:szCs w:val="28"/>
          <w:lang w:val="es-ES"/>
        </w:rPr>
        <w:t xml:space="preserve">condicionadas a la </w:t>
      </w:r>
      <w:r w:rsidR="00480081" w:rsidRPr="005B5D12">
        <w:rPr>
          <w:color w:val="000000" w:themeColor="text1"/>
          <w:sz w:val="28"/>
          <w:szCs w:val="28"/>
          <w:lang w:val="es-ES"/>
        </w:rPr>
        <w:t>aprobación</w:t>
      </w:r>
      <w:r w:rsidRPr="005B5D12">
        <w:rPr>
          <w:color w:val="000000" w:themeColor="text1"/>
          <w:sz w:val="28"/>
          <w:szCs w:val="28"/>
          <w:lang w:val="es-ES"/>
        </w:rPr>
        <w:t xml:space="preserve"> de otros </w:t>
      </w:r>
      <w:r w:rsidR="00480081" w:rsidRPr="005B5D12">
        <w:rPr>
          <w:color w:val="000000" w:themeColor="text1"/>
          <w:sz w:val="28"/>
          <w:szCs w:val="28"/>
          <w:lang w:val="es-ES"/>
        </w:rPr>
        <w:t>órganos</w:t>
      </w:r>
      <w:r w:rsidRPr="005B5D12">
        <w:rPr>
          <w:color w:val="000000" w:themeColor="text1"/>
          <w:sz w:val="28"/>
          <w:szCs w:val="28"/>
          <w:lang w:val="es-ES"/>
        </w:rPr>
        <w:t xml:space="preserve"> cuyo </w:t>
      </w:r>
      <w:r w:rsidR="00480081" w:rsidRPr="005B5D12">
        <w:rPr>
          <w:color w:val="000000" w:themeColor="text1"/>
          <w:sz w:val="28"/>
          <w:szCs w:val="28"/>
          <w:lang w:val="es-ES"/>
        </w:rPr>
        <w:t>carácter</w:t>
      </w:r>
      <w:r w:rsidRPr="005B5D12">
        <w:rPr>
          <w:color w:val="000000" w:themeColor="text1"/>
          <w:sz w:val="28"/>
          <w:szCs w:val="28"/>
          <w:lang w:val="es-ES"/>
        </w:rPr>
        <w:t xml:space="preserve"> </w:t>
      </w:r>
      <w:r w:rsidR="00F544BA" w:rsidRPr="005B5D12">
        <w:rPr>
          <w:color w:val="000000" w:themeColor="text1"/>
          <w:sz w:val="28"/>
          <w:szCs w:val="28"/>
          <w:lang w:val="es-ES"/>
        </w:rPr>
        <w:t>es</w:t>
      </w:r>
      <w:r w:rsidRPr="005B5D12">
        <w:rPr>
          <w:color w:val="000000" w:themeColor="text1"/>
          <w:sz w:val="28"/>
          <w:szCs w:val="28"/>
          <w:lang w:val="es-ES"/>
        </w:rPr>
        <w:t xml:space="preserve"> eminentemente </w:t>
      </w:r>
      <w:r w:rsidR="003E7A37" w:rsidRPr="005B5D12">
        <w:rPr>
          <w:color w:val="000000" w:themeColor="text1"/>
          <w:sz w:val="28"/>
          <w:szCs w:val="28"/>
          <w:lang w:val="es-ES"/>
        </w:rPr>
        <w:t>asesor</w:t>
      </w:r>
      <w:r w:rsidRPr="005B5D12">
        <w:rPr>
          <w:color w:val="000000" w:themeColor="text1"/>
          <w:sz w:val="28"/>
          <w:szCs w:val="28"/>
          <w:lang w:val="es-ES"/>
        </w:rPr>
        <w:t>.</w:t>
      </w:r>
    </w:p>
    <w:p w14:paraId="2E93EC82" w14:textId="77777777" w:rsidR="00DC271B" w:rsidRPr="005B5D12" w:rsidRDefault="00DC271B" w:rsidP="00EB4897">
      <w:pPr>
        <w:pStyle w:val="Prrafodelista"/>
        <w:rPr>
          <w:color w:val="000000" w:themeColor="text1"/>
          <w:sz w:val="28"/>
          <w:szCs w:val="28"/>
          <w:lang w:val="es-ES"/>
        </w:rPr>
      </w:pPr>
    </w:p>
    <w:p w14:paraId="6659AB65" w14:textId="7F47C523" w:rsidR="005F4D75" w:rsidRPr="005B5D12" w:rsidRDefault="00DC271B"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Así, </w:t>
      </w:r>
      <w:r w:rsidR="00046FC6" w:rsidRPr="005B5D12">
        <w:rPr>
          <w:color w:val="000000" w:themeColor="text1"/>
          <w:sz w:val="28"/>
          <w:szCs w:val="28"/>
          <w:lang w:val="es-ES"/>
        </w:rPr>
        <w:t xml:space="preserve">los accionantes, </w:t>
      </w:r>
      <w:r w:rsidRPr="005B5D12">
        <w:rPr>
          <w:color w:val="000000" w:themeColor="text1"/>
          <w:sz w:val="28"/>
          <w:szCs w:val="28"/>
          <w:lang w:val="es-ES"/>
        </w:rPr>
        <w:t>en su escrito de corrección</w:t>
      </w:r>
      <w:r w:rsidR="00046FC6" w:rsidRPr="005B5D12">
        <w:rPr>
          <w:color w:val="000000" w:themeColor="text1"/>
          <w:sz w:val="28"/>
          <w:szCs w:val="28"/>
          <w:lang w:val="es-ES"/>
        </w:rPr>
        <w:t>,</w:t>
      </w:r>
      <w:r w:rsidRPr="005B5D12">
        <w:rPr>
          <w:color w:val="000000" w:themeColor="text1"/>
          <w:sz w:val="28"/>
          <w:szCs w:val="28"/>
          <w:lang w:val="es-ES"/>
        </w:rPr>
        <w:t xml:space="preserve"> </w:t>
      </w:r>
      <w:r w:rsidR="008C0DE1" w:rsidRPr="005B5D12">
        <w:rPr>
          <w:color w:val="000000" w:themeColor="text1"/>
          <w:sz w:val="28"/>
          <w:szCs w:val="28"/>
          <w:lang w:val="es-ES"/>
        </w:rPr>
        <w:t xml:space="preserve">señalaron </w:t>
      </w:r>
      <w:r w:rsidRPr="005B5D12">
        <w:rPr>
          <w:color w:val="000000" w:themeColor="text1"/>
          <w:sz w:val="28"/>
          <w:szCs w:val="28"/>
          <w:lang w:val="es-ES"/>
        </w:rPr>
        <w:t xml:space="preserve">que la </w:t>
      </w:r>
      <w:r w:rsidR="00B801F4" w:rsidRPr="005B5D12">
        <w:rPr>
          <w:color w:val="000000" w:themeColor="text1"/>
          <w:sz w:val="28"/>
          <w:szCs w:val="28"/>
          <w:lang w:val="es-ES"/>
        </w:rPr>
        <w:t>expresión</w:t>
      </w:r>
      <w:r w:rsidRPr="005B5D12">
        <w:rPr>
          <w:color w:val="000000" w:themeColor="text1"/>
          <w:sz w:val="28"/>
          <w:szCs w:val="28"/>
          <w:lang w:val="es-ES"/>
        </w:rPr>
        <w:t xml:space="preserve"> </w:t>
      </w:r>
      <w:r w:rsidR="00D31FCF" w:rsidRPr="005B5D12">
        <w:rPr>
          <w:color w:val="000000" w:themeColor="text1"/>
          <w:sz w:val="28"/>
          <w:szCs w:val="28"/>
          <w:lang w:val="es-ES"/>
        </w:rPr>
        <w:t>cuestionada</w:t>
      </w:r>
      <w:r w:rsidRPr="005B5D12">
        <w:rPr>
          <w:color w:val="000000" w:themeColor="text1"/>
          <w:sz w:val="28"/>
          <w:szCs w:val="28"/>
          <w:lang w:val="es-ES"/>
        </w:rPr>
        <w:t xml:space="preserve"> es </w:t>
      </w:r>
      <w:r w:rsidR="00046FC6" w:rsidRPr="005B5D12">
        <w:rPr>
          <w:color w:val="000000" w:themeColor="text1"/>
          <w:sz w:val="28"/>
          <w:szCs w:val="28"/>
          <w:lang w:val="es-ES"/>
        </w:rPr>
        <w:t>inexequible</w:t>
      </w:r>
      <w:r w:rsidRPr="005B5D12">
        <w:rPr>
          <w:color w:val="000000" w:themeColor="text1"/>
          <w:sz w:val="28"/>
          <w:szCs w:val="28"/>
          <w:lang w:val="es-ES"/>
        </w:rPr>
        <w:t xml:space="preserve">, pues el </w:t>
      </w:r>
      <w:r w:rsidR="00B801F4" w:rsidRPr="005B5D12">
        <w:rPr>
          <w:color w:val="000000" w:themeColor="text1"/>
          <w:sz w:val="28"/>
          <w:szCs w:val="28"/>
          <w:lang w:val="es-ES"/>
        </w:rPr>
        <w:t>artículo</w:t>
      </w:r>
      <w:r w:rsidRPr="005B5D12">
        <w:rPr>
          <w:color w:val="000000" w:themeColor="text1"/>
          <w:sz w:val="28"/>
          <w:szCs w:val="28"/>
          <w:lang w:val="es-ES"/>
        </w:rPr>
        <w:t xml:space="preserve"> 340 </w:t>
      </w:r>
      <w:r w:rsidR="00046FC6" w:rsidRPr="005B5D12">
        <w:rPr>
          <w:color w:val="000000" w:themeColor="text1"/>
          <w:sz w:val="28"/>
          <w:szCs w:val="28"/>
          <w:lang w:val="es-ES"/>
        </w:rPr>
        <w:t xml:space="preserve">de la Constitución </w:t>
      </w:r>
      <w:r w:rsidRPr="005B5D12">
        <w:rPr>
          <w:color w:val="000000" w:themeColor="text1"/>
          <w:sz w:val="28"/>
          <w:szCs w:val="28"/>
          <w:lang w:val="es-ES"/>
        </w:rPr>
        <w:t xml:space="preserve">dice </w:t>
      </w:r>
      <w:r w:rsidR="00B801F4" w:rsidRPr="005B5D12">
        <w:rPr>
          <w:color w:val="000000" w:themeColor="text1"/>
          <w:sz w:val="28"/>
          <w:szCs w:val="28"/>
          <w:lang w:val="es-ES"/>
        </w:rPr>
        <w:t>explícitamente</w:t>
      </w:r>
      <w:r w:rsidRPr="005B5D12">
        <w:rPr>
          <w:color w:val="000000" w:themeColor="text1"/>
          <w:sz w:val="28"/>
          <w:szCs w:val="28"/>
          <w:lang w:val="es-ES"/>
        </w:rPr>
        <w:t xml:space="preserve"> que “el consejo</w:t>
      </w:r>
      <w:r w:rsidRPr="005B5D12">
        <w:rPr>
          <w:i/>
          <w:iCs/>
          <w:color w:val="000000" w:themeColor="text1"/>
          <w:sz w:val="28"/>
          <w:szCs w:val="28"/>
          <w:lang w:val="es-ES"/>
        </w:rPr>
        <w:t xml:space="preserve"> </w:t>
      </w:r>
      <w:r w:rsidR="00046FC6" w:rsidRPr="005B5D12">
        <w:rPr>
          <w:color w:val="000000" w:themeColor="text1"/>
          <w:sz w:val="28"/>
          <w:szCs w:val="28"/>
          <w:lang w:val="es-ES"/>
        </w:rPr>
        <w:t xml:space="preserve">[Nacional de Planeación] </w:t>
      </w:r>
      <w:r w:rsidR="00B801F4" w:rsidRPr="005B5D12">
        <w:rPr>
          <w:color w:val="000000" w:themeColor="text1"/>
          <w:sz w:val="28"/>
          <w:szCs w:val="28"/>
          <w:lang w:val="es-ES"/>
        </w:rPr>
        <w:t>tendrá</w:t>
      </w:r>
      <w:r w:rsidRPr="005B5D12">
        <w:rPr>
          <w:color w:val="000000" w:themeColor="text1"/>
          <w:sz w:val="28"/>
          <w:szCs w:val="28"/>
          <w:lang w:val="es-ES"/>
        </w:rPr>
        <w:t xml:space="preserve"> un </w:t>
      </w:r>
      <w:r w:rsidR="00B801F4" w:rsidRPr="005B5D12">
        <w:rPr>
          <w:color w:val="000000" w:themeColor="text1"/>
          <w:sz w:val="28"/>
          <w:szCs w:val="28"/>
          <w:lang w:val="es-ES"/>
        </w:rPr>
        <w:t>carácter</w:t>
      </w:r>
      <w:r w:rsidRPr="005B5D12">
        <w:rPr>
          <w:color w:val="000000" w:themeColor="text1"/>
          <w:sz w:val="28"/>
          <w:szCs w:val="28"/>
          <w:lang w:val="es-ES"/>
        </w:rPr>
        <w:t xml:space="preserve"> consultivo”. </w:t>
      </w:r>
      <w:r w:rsidR="00D31FCF" w:rsidRPr="005B5D12">
        <w:rPr>
          <w:color w:val="000000" w:themeColor="text1"/>
          <w:sz w:val="28"/>
          <w:szCs w:val="28"/>
          <w:lang w:val="es-ES"/>
        </w:rPr>
        <w:t>Lo anterior</w:t>
      </w:r>
      <w:r w:rsidR="009A065E" w:rsidRPr="005B5D12">
        <w:rPr>
          <w:color w:val="000000" w:themeColor="text1"/>
          <w:sz w:val="28"/>
          <w:szCs w:val="28"/>
          <w:lang w:val="es-ES"/>
        </w:rPr>
        <w:t>,</w:t>
      </w:r>
      <w:r w:rsidR="00D31FCF" w:rsidRPr="005B5D12">
        <w:rPr>
          <w:color w:val="000000" w:themeColor="text1"/>
          <w:sz w:val="28"/>
          <w:szCs w:val="28"/>
          <w:lang w:val="es-ES"/>
        </w:rPr>
        <w:t xml:space="preserve"> en contraste con</w:t>
      </w:r>
      <w:r w:rsidRPr="005B5D12">
        <w:rPr>
          <w:color w:val="000000" w:themeColor="text1"/>
          <w:sz w:val="28"/>
          <w:szCs w:val="28"/>
          <w:lang w:val="es-ES"/>
        </w:rPr>
        <w:t xml:space="preserve"> el aparte </w:t>
      </w:r>
      <w:r w:rsidR="00D31FCF" w:rsidRPr="005B5D12">
        <w:rPr>
          <w:color w:val="000000" w:themeColor="text1"/>
          <w:sz w:val="28"/>
          <w:szCs w:val="28"/>
          <w:lang w:val="es-ES"/>
        </w:rPr>
        <w:t>atacado el cual</w:t>
      </w:r>
      <w:r w:rsidRPr="005B5D12">
        <w:rPr>
          <w:color w:val="000000" w:themeColor="text1"/>
          <w:sz w:val="28"/>
          <w:szCs w:val="28"/>
          <w:lang w:val="es-ES"/>
        </w:rPr>
        <w:t xml:space="preserve"> hace obligatorias</w:t>
      </w:r>
      <w:r w:rsidR="00D31FCF" w:rsidRPr="005B5D12">
        <w:rPr>
          <w:color w:val="000000" w:themeColor="text1"/>
          <w:sz w:val="28"/>
          <w:szCs w:val="28"/>
          <w:lang w:val="es-ES"/>
        </w:rPr>
        <w:t xml:space="preserve"> </w:t>
      </w:r>
      <w:r w:rsidRPr="005B5D12">
        <w:rPr>
          <w:color w:val="000000" w:themeColor="text1"/>
          <w:sz w:val="28"/>
          <w:szCs w:val="28"/>
          <w:lang w:val="es-ES"/>
        </w:rPr>
        <w:t xml:space="preserve">las decisiones que los consejos </w:t>
      </w:r>
      <w:r w:rsidR="00046FC6" w:rsidRPr="005B5D12">
        <w:rPr>
          <w:color w:val="000000" w:themeColor="text1"/>
          <w:sz w:val="28"/>
          <w:szCs w:val="28"/>
          <w:lang w:val="es-ES"/>
        </w:rPr>
        <w:t xml:space="preserve">consultivos </w:t>
      </w:r>
      <w:r w:rsidRPr="005B5D12">
        <w:rPr>
          <w:color w:val="000000" w:themeColor="text1"/>
          <w:sz w:val="28"/>
          <w:szCs w:val="28"/>
          <w:lang w:val="es-ES"/>
        </w:rPr>
        <w:t xml:space="preserve">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xml:space="preserve"> tomen respecto de la </w:t>
      </w:r>
      <w:r w:rsidR="00B801F4" w:rsidRPr="005B5D12">
        <w:rPr>
          <w:color w:val="000000" w:themeColor="text1"/>
          <w:sz w:val="28"/>
          <w:szCs w:val="28"/>
          <w:lang w:val="es-ES"/>
        </w:rPr>
        <w:t>distribución</w:t>
      </w:r>
      <w:r w:rsidRPr="005B5D12">
        <w:rPr>
          <w:color w:val="000000" w:themeColor="text1"/>
          <w:sz w:val="28"/>
          <w:szCs w:val="28"/>
          <w:lang w:val="es-ES"/>
        </w:rPr>
        <w:t xml:space="preserve"> del presupuesto </w:t>
      </w:r>
      <w:r w:rsidR="00D31FCF" w:rsidRPr="005B5D12">
        <w:rPr>
          <w:color w:val="000000" w:themeColor="text1"/>
          <w:sz w:val="28"/>
          <w:szCs w:val="28"/>
          <w:lang w:val="es-ES"/>
        </w:rPr>
        <w:t xml:space="preserve">participativo </w:t>
      </w:r>
      <w:r w:rsidR="000725F9" w:rsidRPr="005B5D12">
        <w:rPr>
          <w:color w:val="000000" w:themeColor="text1"/>
          <w:sz w:val="28"/>
          <w:szCs w:val="28"/>
          <w:lang w:val="es-ES"/>
        </w:rPr>
        <w:t>en</w:t>
      </w:r>
      <w:r w:rsidRPr="005B5D12">
        <w:rPr>
          <w:color w:val="000000" w:themeColor="text1"/>
          <w:sz w:val="28"/>
          <w:szCs w:val="28"/>
          <w:lang w:val="es-ES"/>
        </w:rPr>
        <w:t xml:space="preserve"> sus territorios. Por </w:t>
      </w:r>
      <w:r w:rsidR="00B801F4" w:rsidRPr="005B5D12">
        <w:rPr>
          <w:color w:val="000000" w:themeColor="text1"/>
          <w:sz w:val="28"/>
          <w:szCs w:val="28"/>
          <w:lang w:val="es-ES"/>
        </w:rPr>
        <w:t>último</w:t>
      </w:r>
      <w:r w:rsidRPr="005B5D12">
        <w:rPr>
          <w:color w:val="000000" w:themeColor="text1"/>
          <w:sz w:val="28"/>
          <w:szCs w:val="28"/>
          <w:lang w:val="es-ES"/>
        </w:rPr>
        <w:t xml:space="preserve">, los actores </w:t>
      </w:r>
      <w:r w:rsidR="00B801F4" w:rsidRPr="005B5D12">
        <w:rPr>
          <w:color w:val="000000" w:themeColor="text1"/>
          <w:sz w:val="28"/>
          <w:szCs w:val="28"/>
          <w:lang w:val="es-ES"/>
        </w:rPr>
        <w:t xml:space="preserve">insistieron en que la </w:t>
      </w:r>
      <w:r w:rsidR="00480081" w:rsidRPr="005B5D12">
        <w:rPr>
          <w:color w:val="000000" w:themeColor="text1"/>
          <w:sz w:val="28"/>
          <w:szCs w:val="28"/>
          <w:lang w:val="es-ES"/>
        </w:rPr>
        <w:t>Constitución</w:t>
      </w:r>
      <w:r w:rsidR="00B801F4" w:rsidRPr="005B5D12">
        <w:rPr>
          <w:color w:val="000000" w:themeColor="text1"/>
          <w:sz w:val="28"/>
          <w:szCs w:val="28"/>
          <w:lang w:val="es-ES"/>
        </w:rPr>
        <w:t xml:space="preserve"> no avala el hecho de</w:t>
      </w:r>
      <w:r w:rsidR="009320B7" w:rsidRPr="005B5D12">
        <w:rPr>
          <w:color w:val="000000" w:themeColor="text1"/>
          <w:sz w:val="28"/>
          <w:szCs w:val="28"/>
          <w:lang w:val="es-ES"/>
        </w:rPr>
        <w:t xml:space="preserve"> que</w:t>
      </w:r>
      <w:r w:rsidR="00B801F4" w:rsidRPr="005B5D12">
        <w:rPr>
          <w:color w:val="000000" w:themeColor="text1"/>
          <w:sz w:val="28"/>
          <w:szCs w:val="28"/>
          <w:lang w:val="es-ES"/>
        </w:rPr>
        <w:t xml:space="preserve"> los consejos consultivos puedan reemplazar en sus responsabilidades a las autoridades </w:t>
      </w:r>
      <w:r w:rsidR="00480081" w:rsidRPr="005B5D12">
        <w:rPr>
          <w:color w:val="000000" w:themeColor="text1"/>
          <w:sz w:val="28"/>
          <w:szCs w:val="28"/>
          <w:lang w:val="es-ES"/>
        </w:rPr>
        <w:t>legítimamente</w:t>
      </w:r>
      <w:r w:rsidR="00B801F4" w:rsidRPr="005B5D12">
        <w:rPr>
          <w:color w:val="000000" w:themeColor="text1"/>
          <w:sz w:val="28"/>
          <w:szCs w:val="28"/>
          <w:lang w:val="es-ES"/>
        </w:rPr>
        <w:t xml:space="preserve"> ele</w:t>
      </w:r>
      <w:r w:rsidR="00451383" w:rsidRPr="005B5D12">
        <w:rPr>
          <w:color w:val="000000" w:themeColor="text1"/>
          <w:sz w:val="28"/>
          <w:szCs w:val="28"/>
          <w:lang w:val="es-ES"/>
        </w:rPr>
        <w:t>ctas</w:t>
      </w:r>
      <w:r w:rsidR="00B801F4" w:rsidRPr="005B5D12">
        <w:rPr>
          <w:color w:val="000000" w:themeColor="text1"/>
          <w:sz w:val="28"/>
          <w:szCs w:val="28"/>
          <w:lang w:val="es-ES"/>
        </w:rPr>
        <w:t xml:space="preserve">, quienes deben ejercer las facultades que la </w:t>
      </w:r>
      <w:r w:rsidR="00D31FCF" w:rsidRPr="005B5D12">
        <w:rPr>
          <w:color w:val="000000" w:themeColor="text1"/>
          <w:sz w:val="28"/>
          <w:szCs w:val="28"/>
          <w:lang w:val="es-ES"/>
        </w:rPr>
        <w:t>Constitución</w:t>
      </w:r>
      <w:r w:rsidR="00B801F4" w:rsidRPr="005B5D12">
        <w:rPr>
          <w:color w:val="000000" w:themeColor="text1"/>
          <w:sz w:val="28"/>
          <w:szCs w:val="28"/>
          <w:lang w:val="es-ES"/>
        </w:rPr>
        <w:t xml:space="preserve"> les asigna. </w:t>
      </w:r>
      <w:r w:rsidR="00D31FCF" w:rsidRPr="005B5D12">
        <w:rPr>
          <w:color w:val="000000" w:themeColor="text1"/>
          <w:sz w:val="28"/>
          <w:szCs w:val="28"/>
          <w:lang w:val="es-ES"/>
        </w:rPr>
        <w:t>A su juicio</w:t>
      </w:r>
      <w:r w:rsidR="00B801F4" w:rsidRPr="005B5D12">
        <w:rPr>
          <w:color w:val="000000" w:themeColor="text1"/>
          <w:sz w:val="28"/>
          <w:szCs w:val="28"/>
          <w:lang w:val="es-ES"/>
        </w:rPr>
        <w:t xml:space="preserve">, son </w:t>
      </w:r>
      <w:r w:rsidR="00D31FCF" w:rsidRPr="005B5D12">
        <w:rPr>
          <w:color w:val="000000" w:themeColor="text1"/>
          <w:sz w:val="28"/>
          <w:szCs w:val="28"/>
          <w:lang w:val="es-ES"/>
        </w:rPr>
        <w:t>las</w:t>
      </w:r>
      <w:r w:rsidR="00B801F4" w:rsidRPr="005B5D12">
        <w:rPr>
          <w:color w:val="000000" w:themeColor="text1"/>
          <w:sz w:val="28"/>
          <w:szCs w:val="28"/>
          <w:lang w:val="es-ES"/>
        </w:rPr>
        <w:t xml:space="preserve"> autoridades elegidas </w:t>
      </w:r>
      <w:r w:rsidR="00480081" w:rsidRPr="005B5D12">
        <w:rPr>
          <w:color w:val="000000" w:themeColor="text1"/>
          <w:sz w:val="28"/>
          <w:szCs w:val="28"/>
          <w:lang w:val="es-ES"/>
        </w:rPr>
        <w:t>democráticamente</w:t>
      </w:r>
      <w:r w:rsidR="00B801F4" w:rsidRPr="005B5D12">
        <w:rPr>
          <w:color w:val="000000" w:themeColor="text1"/>
          <w:sz w:val="28"/>
          <w:szCs w:val="28"/>
          <w:lang w:val="es-ES"/>
        </w:rPr>
        <w:t xml:space="preserve"> quienes </w:t>
      </w:r>
      <w:r w:rsidR="00D31FCF" w:rsidRPr="005B5D12">
        <w:rPr>
          <w:color w:val="000000" w:themeColor="text1"/>
          <w:sz w:val="28"/>
          <w:szCs w:val="28"/>
          <w:lang w:val="es-ES"/>
        </w:rPr>
        <w:t>deben</w:t>
      </w:r>
      <w:r w:rsidR="00B801F4" w:rsidRPr="005B5D12">
        <w:rPr>
          <w:color w:val="000000" w:themeColor="text1"/>
          <w:sz w:val="28"/>
          <w:szCs w:val="28"/>
          <w:lang w:val="es-ES"/>
        </w:rPr>
        <w:t xml:space="preserve"> elaborar los planes de desarrollo o de </w:t>
      </w:r>
      <w:r w:rsidR="00480081" w:rsidRPr="005B5D12">
        <w:rPr>
          <w:color w:val="000000" w:themeColor="text1"/>
          <w:sz w:val="28"/>
          <w:szCs w:val="28"/>
          <w:lang w:val="es-ES"/>
        </w:rPr>
        <w:t>distribución</w:t>
      </w:r>
      <w:r w:rsidR="00B801F4" w:rsidRPr="005B5D12">
        <w:rPr>
          <w:color w:val="000000" w:themeColor="text1"/>
          <w:sz w:val="28"/>
          <w:szCs w:val="28"/>
          <w:lang w:val="es-ES"/>
        </w:rPr>
        <w:t xml:space="preserve"> de presupuesto</w:t>
      </w:r>
      <w:r w:rsidR="00D31FCF" w:rsidRPr="005B5D12">
        <w:rPr>
          <w:color w:val="000000" w:themeColor="text1"/>
          <w:sz w:val="28"/>
          <w:szCs w:val="28"/>
          <w:lang w:val="es-ES"/>
        </w:rPr>
        <w:t>s</w:t>
      </w:r>
      <w:r w:rsidR="00B801F4" w:rsidRPr="005B5D12">
        <w:rPr>
          <w:color w:val="000000" w:themeColor="text1"/>
          <w:sz w:val="28"/>
          <w:szCs w:val="28"/>
          <w:lang w:val="es-ES"/>
        </w:rPr>
        <w:t xml:space="preserve">, a cualquier nivel (nacional, departamental, municipal o local). </w:t>
      </w:r>
      <w:r w:rsidR="00046FC6" w:rsidRPr="005B5D12">
        <w:rPr>
          <w:color w:val="000000" w:themeColor="text1"/>
          <w:sz w:val="28"/>
          <w:szCs w:val="28"/>
          <w:lang w:val="es-ES"/>
        </w:rPr>
        <w:t>Refrendar</w:t>
      </w:r>
      <w:r w:rsidR="00B801F4" w:rsidRPr="005B5D12">
        <w:rPr>
          <w:color w:val="000000" w:themeColor="text1"/>
          <w:sz w:val="28"/>
          <w:szCs w:val="28"/>
          <w:lang w:val="es-ES"/>
        </w:rPr>
        <w:t xml:space="preserve"> lo contrario </w:t>
      </w:r>
      <w:r w:rsidR="00480081" w:rsidRPr="005B5D12">
        <w:rPr>
          <w:color w:val="000000" w:themeColor="text1"/>
          <w:sz w:val="28"/>
          <w:szCs w:val="28"/>
          <w:lang w:val="es-ES"/>
        </w:rPr>
        <w:t>supondría</w:t>
      </w:r>
      <w:r w:rsidR="00B801F4" w:rsidRPr="005B5D12">
        <w:rPr>
          <w:color w:val="000000" w:themeColor="text1"/>
          <w:sz w:val="28"/>
          <w:szCs w:val="28"/>
          <w:lang w:val="es-ES"/>
        </w:rPr>
        <w:t xml:space="preserve"> cohonestar una ausencia de transparencia en esos procesos </w:t>
      </w:r>
      <w:r w:rsidR="00480081" w:rsidRPr="005B5D12">
        <w:rPr>
          <w:color w:val="000000" w:themeColor="text1"/>
          <w:sz w:val="28"/>
          <w:szCs w:val="28"/>
          <w:lang w:val="es-ES"/>
        </w:rPr>
        <w:t>públicos</w:t>
      </w:r>
      <w:r w:rsidR="00B801F4" w:rsidRPr="005B5D12">
        <w:rPr>
          <w:color w:val="000000" w:themeColor="text1"/>
          <w:sz w:val="28"/>
          <w:szCs w:val="28"/>
          <w:lang w:val="es-ES"/>
        </w:rPr>
        <w:t xml:space="preserve">. </w:t>
      </w:r>
    </w:p>
    <w:p w14:paraId="19113F93" w14:textId="77777777" w:rsidR="005F4D75" w:rsidRPr="005B5D12" w:rsidRDefault="005F4D75" w:rsidP="00EB4897">
      <w:pPr>
        <w:pStyle w:val="Prrafodelista"/>
        <w:rPr>
          <w:color w:val="000000" w:themeColor="text1"/>
          <w:sz w:val="28"/>
          <w:szCs w:val="28"/>
          <w:lang w:val="es-ES"/>
        </w:rPr>
      </w:pPr>
    </w:p>
    <w:p w14:paraId="157FCAB1" w14:textId="239155DC" w:rsidR="00046FC6" w:rsidRPr="005B5D12" w:rsidRDefault="00046FC6" w:rsidP="00EB4897">
      <w:pPr>
        <w:pStyle w:val="Prrafodelista"/>
        <w:numPr>
          <w:ilvl w:val="0"/>
          <w:numId w:val="2"/>
        </w:numPr>
        <w:ind w:left="0" w:firstLine="0"/>
        <w:jc w:val="both"/>
        <w:rPr>
          <w:color w:val="000000" w:themeColor="text1"/>
          <w:sz w:val="28"/>
          <w:szCs w:val="28"/>
          <w:lang w:val="es-ES"/>
        </w:rPr>
      </w:pPr>
      <w:r w:rsidRPr="005B5D12">
        <w:rPr>
          <w:b/>
          <w:bCs/>
          <w:i/>
          <w:iCs/>
          <w:color w:val="000000" w:themeColor="text1"/>
          <w:sz w:val="28"/>
          <w:szCs w:val="28"/>
          <w:lang w:val="es-ES"/>
        </w:rPr>
        <w:lastRenderedPageBreak/>
        <w:t xml:space="preserve">El auto </w:t>
      </w:r>
      <w:proofErr w:type="spellStart"/>
      <w:r w:rsidRPr="005B5D12">
        <w:rPr>
          <w:b/>
          <w:bCs/>
          <w:i/>
          <w:iCs/>
          <w:color w:val="000000" w:themeColor="text1"/>
          <w:sz w:val="28"/>
          <w:szCs w:val="28"/>
          <w:lang w:val="es-ES"/>
        </w:rPr>
        <w:t>admisorio</w:t>
      </w:r>
      <w:proofErr w:type="spellEnd"/>
      <w:r w:rsidRPr="005B5D12">
        <w:rPr>
          <w:b/>
          <w:bCs/>
          <w:i/>
          <w:iCs/>
          <w:color w:val="000000" w:themeColor="text1"/>
          <w:sz w:val="28"/>
          <w:szCs w:val="28"/>
          <w:lang w:val="es-ES"/>
        </w:rPr>
        <w:t xml:space="preserve"> de la demanda</w:t>
      </w:r>
      <w:r w:rsidRPr="005B5D12">
        <w:rPr>
          <w:color w:val="000000" w:themeColor="text1"/>
          <w:sz w:val="28"/>
          <w:szCs w:val="28"/>
          <w:lang w:val="es-ES"/>
        </w:rPr>
        <w:t>. Mediante</w:t>
      </w:r>
      <w:r w:rsidR="00384207" w:rsidRPr="005B5D12">
        <w:rPr>
          <w:color w:val="000000" w:themeColor="text1"/>
          <w:sz w:val="28"/>
          <w:szCs w:val="28"/>
          <w:lang w:val="es-ES"/>
        </w:rPr>
        <w:t xml:space="preserve"> Auto del </w:t>
      </w:r>
      <w:r w:rsidR="009B74D2" w:rsidRPr="005B5D12">
        <w:rPr>
          <w:color w:val="000000" w:themeColor="text1"/>
          <w:sz w:val="28"/>
          <w:szCs w:val="28"/>
          <w:lang w:val="es-ES"/>
        </w:rPr>
        <w:t>20 de abril de 2023, el Magistrado sustanciador admitió la demanda en contra del artículo 43 (parcial) de la Ley 1551 de 2012</w:t>
      </w:r>
      <w:r w:rsidRPr="005B5D12">
        <w:rPr>
          <w:color w:val="000000" w:themeColor="text1"/>
          <w:sz w:val="28"/>
          <w:szCs w:val="28"/>
          <w:lang w:val="es-ES"/>
        </w:rPr>
        <w:t xml:space="preserve"> –</w:t>
      </w:r>
      <w:r w:rsidR="009B74D2" w:rsidRPr="005B5D12">
        <w:rPr>
          <w:color w:val="000000" w:themeColor="text1"/>
          <w:sz w:val="28"/>
          <w:szCs w:val="28"/>
          <w:lang w:val="es-ES"/>
        </w:rPr>
        <w:t>únicamente</w:t>
      </w:r>
      <w:r w:rsidRPr="005B5D12">
        <w:rPr>
          <w:color w:val="000000" w:themeColor="text1"/>
          <w:sz w:val="28"/>
          <w:szCs w:val="28"/>
          <w:lang w:val="es-ES"/>
        </w:rPr>
        <w:t xml:space="preserve">– </w:t>
      </w:r>
      <w:r w:rsidR="009B74D2" w:rsidRPr="005B5D12">
        <w:rPr>
          <w:color w:val="000000" w:themeColor="text1"/>
          <w:sz w:val="28"/>
          <w:szCs w:val="28"/>
          <w:lang w:val="es-ES"/>
        </w:rPr>
        <w:t xml:space="preserve">por el </w:t>
      </w:r>
      <w:r w:rsidR="003520D0" w:rsidRPr="005B5D12">
        <w:rPr>
          <w:color w:val="000000" w:themeColor="text1"/>
          <w:sz w:val="28"/>
          <w:szCs w:val="28"/>
          <w:lang w:val="es-ES"/>
        </w:rPr>
        <w:t xml:space="preserve">primer </w:t>
      </w:r>
      <w:r w:rsidR="009B74D2" w:rsidRPr="005B5D12">
        <w:rPr>
          <w:color w:val="000000" w:themeColor="text1"/>
          <w:sz w:val="28"/>
          <w:szCs w:val="28"/>
          <w:lang w:val="es-ES"/>
        </w:rPr>
        <w:t>cargo sustentado en la supuesta vulneración artículo 318</w:t>
      </w:r>
      <w:r w:rsidR="00451383" w:rsidRPr="005B5D12">
        <w:rPr>
          <w:color w:val="000000" w:themeColor="text1"/>
          <w:sz w:val="28"/>
          <w:szCs w:val="28"/>
          <w:lang w:val="es-ES"/>
        </w:rPr>
        <w:t>.4</w:t>
      </w:r>
      <w:r w:rsidR="009B74D2" w:rsidRPr="005B5D12">
        <w:rPr>
          <w:color w:val="000000" w:themeColor="text1"/>
          <w:sz w:val="28"/>
          <w:szCs w:val="28"/>
          <w:lang w:val="es-ES"/>
        </w:rPr>
        <w:t xml:space="preserve"> de la Constitución.</w:t>
      </w:r>
      <w:r w:rsidR="003520D0" w:rsidRPr="005B5D12">
        <w:rPr>
          <w:color w:val="000000" w:themeColor="text1"/>
          <w:sz w:val="28"/>
          <w:szCs w:val="28"/>
          <w:lang w:val="es-ES"/>
        </w:rPr>
        <w:t xml:space="preserve"> Esto, al </w:t>
      </w:r>
      <w:r w:rsidR="00B91482" w:rsidRPr="005B5D12">
        <w:rPr>
          <w:color w:val="000000" w:themeColor="text1"/>
          <w:sz w:val="28"/>
          <w:szCs w:val="28"/>
          <w:lang w:val="es-ES"/>
        </w:rPr>
        <w:t>señalar</w:t>
      </w:r>
      <w:r w:rsidR="003520D0" w:rsidRPr="005B5D12">
        <w:rPr>
          <w:color w:val="000000" w:themeColor="text1"/>
          <w:sz w:val="28"/>
          <w:szCs w:val="28"/>
          <w:lang w:val="es-ES"/>
        </w:rPr>
        <w:t xml:space="preserve"> que se habían subsanado las deficiencias advertidas sobre ese primer cargo. En resumen</w:t>
      </w:r>
      <w:r w:rsidR="00565C40" w:rsidRPr="005B5D12">
        <w:rPr>
          <w:color w:val="000000" w:themeColor="text1"/>
          <w:sz w:val="28"/>
          <w:szCs w:val="28"/>
          <w:lang w:val="es-ES"/>
        </w:rPr>
        <w:t>,</w:t>
      </w:r>
      <w:r w:rsidRPr="005B5D12">
        <w:rPr>
          <w:color w:val="000000" w:themeColor="text1"/>
          <w:sz w:val="28"/>
          <w:szCs w:val="28"/>
          <w:lang w:val="es-ES"/>
        </w:rPr>
        <w:t xml:space="preserve"> se trata de</w:t>
      </w:r>
      <w:r w:rsidR="00565C40" w:rsidRPr="005B5D12">
        <w:rPr>
          <w:color w:val="000000" w:themeColor="text1"/>
          <w:sz w:val="28"/>
          <w:szCs w:val="28"/>
          <w:lang w:val="es-ES"/>
        </w:rPr>
        <w:t xml:space="preserve"> una aparente antinomia </w:t>
      </w:r>
      <w:r w:rsidR="00451383" w:rsidRPr="005B5D12">
        <w:rPr>
          <w:color w:val="000000" w:themeColor="text1"/>
          <w:sz w:val="28"/>
          <w:szCs w:val="28"/>
          <w:lang w:val="es-ES"/>
        </w:rPr>
        <w:t>entre</w:t>
      </w:r>
      <w:r w:rsidR="00565C40" w:rsidRPr="005B5D12">
        <w:rPr>
          <w:color w:val="000000" w:themeColor="text1"/>
          <w:sz w:val="28"/>
          <w:szCs w:val="28"/>
          <w:lang w:val="es-ES"/>
        </w:rPr>
        <w:t xml:space="preserve"> el </w:t>
      </w:r>
      <w:r w:rsidR="00E262FA" w:rsidRPr="005B5D12">
        <w:rPr>
          <w:color w:val="000000" w:themeColor="text1"/>
          <w:sz w:val="28"/>
          <w:szCs w:val="28"/>
          <w:lang w:val="es-ES"/>
        </w:rPr>
        <w:t>artículo</w:t>
      </w:r>
      <w:r w:rsidR="00565C40" w:rsidRPr="005B5D12">
        <w:rPr>
          <w:color w:val="000000" w:themeColor="text1"/>
          <w:sz w:val="28"/>
          <w:szCs w:val="28"/>
          <w:lang w:val="es-ES"/>
        </w:rPr>
        <w:t xml:space="preserve"> 318</w:t>
      </w:r>
      <w:r w:rsidR="003520D0" w:rsidRPr="005B5D12">
        <w:rPr>
          <w:color w:val="000000" w:themeColor="text1"/>
          <w:sz w:val="28"/>
          <w:szCs w:val="28"/>
          <w:lang w:val="es-ES"/>
        </w:rPr>
        <w:t>.</w:t>
      </w:r>
      <w:r w:rsidR="00565C40" w:rsidRPr="005B5D12">
        <w:rPr>
          <w:color w:val="000000" w:themeColor="text1"/>
          <w:sz w:val="28"/>
          <w:szCs w:val="28"/>
          <w:lang w:val="es-ES"/>
        </w:rPr>
        <w:t>4</w:t>
      </w:r>
      <w:r w:rsidR="00451383" w:rsidRPr="005B5D12">
        <w:rPr>
          <w:color w:val="000000" w:themeColor="text1"/>
          <w:sz w:val="28"/>
          <w:szCs w:val="28"/>
          <w:lang w:val="es-ES"/>
        </w:rPr>
        <w:t xml:space="preserve"> de la Constitución</w:t>
      </w:r>
      <w:r w:rsidR="008A6723" w:rsidRPr="005B5D12">
        <w:rPr>
          <w:color w:val="000000" w:themeColor="text1"/>
          <w:sz w:val="28"/>
          <w:szCs w:val="28"/>
          <w:lang w:val="es-ES"/>
        </w:rPr>
        <w:t xml:space="preserve"> </w:t>
      </w:r>
      <w:r w:rsidR="00565C40" w:rsidRPr="005B5D12">
        <w:rPr>
          <w:color w:val="000000" w:themeColor="text1"/>
          <w:sz w:val="28"/>
          <w:szCs w:val="28"/>
          <w:lang w:val="es-ES"/>
        </w:rPr>
        <w:t xml:space="preserve">y la </w:t>
      </w:r>
      <w:r w:rsidR="00E262FA" w:rsidRPr="005B5D12">
        <w:rPr>
          <w:color w:val="000000" w:themeColor="text1"/>
          <w:sz w:val="28"/>
          <w:szCs w:val="28"/>
          <w:lang w:val="es-ES"/>
        </w:rPr>
        <w:t>expresión</w:t>
      </w:r>
      <w:r w:rsidR="00565C40" w:rsidRPr="005B5D12">
        <w:rPr>
          <w:color w:val="000000" w:themeColor="text1"/>
          <w:sz w:val="28"/>
          <w:szCs w:val="28"/>
          <w:lang w:val="es-ES"/>
        </w:rPr>
        <w:t xml:space="preserve"> demandada</w:t>
      </w:r>
      <w:r w:rsidR="00451383" w:rsidRPr="005B5D12">
        <w:rPr>
          <w:color w:val="000000" w:themeColor="text1"/>
          <w:sz w:val="28"/>
          <w:szCs w:val="28"/>
          <w:lang w:val="es-ES"/>
        </w:rPr>
        <w:t xml:space="preserve"> del artículo 43 de la Ley 1551 de 2012</w:t>
      </w:r>
      <w:r w:rsidR="00565C40" w:rsidRPr="005B5D12">
        <w:rPr>
          <w:color w:val="000000" w:themeColor="text1"/>
          <w:sz w:val="28"/>
          <w:szCs w:val="28"/>
          <w:lang w:val="es-ES"/>
        </w:rPr>
        <w:t>.</w:t>
      </w:r>
      <w:r w:rsidR="005F4D75" w:rsidRPr="005B5D12">
        <w:rPr>
          <w:color w:val="000000" w:themeColor="text1"/>
          <w:sz w:val="28"/>
          <w:szCs w:val="28"/>
          <w:lang w:val="es-ES"/>
        </w:rPr>
        <w:t xml:space="preserve"> </w:t>
      </w:r>
    </w:p>
    <w:p w14:paraId="56AFB225" w14:textId="77777777" w:rsidR="005F4D75" w:rsidRPr="005B5D12" w:rsidRDefault="005F4D75" w:rsidP="00EB4897">
      <w:pPr>
        <w:pStyle w:val="Prrafodelista"/>
        <w:ind w:left="0"/>
        <w:jc w:val="both"/>
        <w:rPr>
          <w:color w:val="000000" w:themeColor="text1"/>
          <w:sz w:val="28"/>
          <w:szCs w:val="28"/>
          <w:lang w:val="es-ES"/>
        </w:rPr>
      </w:pPr>
    </w:p>
    <w:p w14:paraId="1C614BBE" w14:textId="28DB927E" w:rsidR="00384207" w:rsidRPr="005B5D12" w:rsidRDefault="00384207"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En consecuencia,</w:t>
      </w:r>
      <w:r w:rsidR="002E4C02" w:rsidRPr="005B5D12">
        <w:rPr>
          <w:color w:val="000000" w:themeColor="text1"/>
          <w:sz w:val="28"/>
          <w:szCs w:val="28"/>
          <w:lang w:val="es-ES"/>
        </w:rPr>
        <w:t xml:space="preserve"> </w:t>
      </w:r>
      <w:r w:rsidR="00E83BF0" w:rsidRPr="005B5D12">
        <w:rPr>
          <w:color w:val="000000" w:themeColor="text1"/>
          <w:sz w:val="28"/>
          <w:szCs w:val="28"/>
          <w:lang w:val="es-ES"/>
        </w:rPr>
        <w:t>el Auto de 20 de abril de 2023</w:t>
      </w:r>
      <w:r w:rsidR="00FC438F" w:rsidRPr="005B5D12">
        <w:rPr>
          <w:color w:val="000000" w:themeColor="text1"/>
          <w:sz w:val="28"/>
          <w:szCs w:val="28"/>
          <w:lang w:val="es-ES"/>
        </w:rPr>
        <w:t xml:space="preserve"> </w:t>
      </w:r>
      <w:r w:rsidRPr="005B5D12">
        <w:rPr>
          <w:color w:val="000000" w:themeColor="text1"/>
          <w:sz w:val="28"/>
          <w:szCs w:val="28"/>
          <w:lang w:val="es-ES"/>
        </w:rPr>
        <w:t>ordenó fijar en lista el proceso, emitir las comunicaciones correspondientes e invitó a distintas instituciones a que rindieran su concepto acerca de la constitucionalidad o inconstitucionalidad de la expresi</w:t>
      </w:r>
      <w:r w:rsidR="003B2DD3" w:rsidRPr="005B5D12">
        <w:rPr>
          <w:color w:val="000000" w:themeColor="text1"/>
          <w:sz w:val="28"/>
          <w:szCs w:val="28"/>
          <w:lang w:val="es-ES"/>
        </w:rPr>
        <w:t>ón</w:t>
      </w:r>
      <w:r w:rsidRPr="005B5D12">
        <w:rPr>
          <w:color w:val="000000" w:themeColor="text1"/>
          <w:sz w:val="28"/>
          <w:szCs w:val="28"/>
          <w:lang w:val="es-ES"/>
        </w:rPr>
        <w:t xml:space="preserve"> acusada. </w:t>
      </w:r>
      <w:r w:rsidR="00FB61B0" w:rsidRPr="005B5D12">
        <w:rPr>
          <w:color w:val="000000" w:themeColor="text1"/>
          <w:sz w:val="28"/>
          <w:szCs w:val="28"/>
          <w:lang w:val="es-ES"/>
        </w:rPr>
        <w:t>A su turno, dispuso correr traslado a la Procuraduría General de la Nación para que rindiera su concepto dentro del término previsto para el efecto.</w:t>
      </w:r>
    </w:p>
    <w:p w14:paraId="298EB336" w14:textId="77777777" w:rsidR="00FB350F" w:rsidRPr="005B5D12" w:rsidRDefault="00FB350F" w:rsidP="00EB4897">
      <w:pPr>
        <w:contextualSpacing/>
        <w:rPr>
          <w:b/>
          <w:bCs/>
          <w:color w:val="000000" w:themeColor="text1"/>
          <w:sz w:val="28"/>
          <w:szCs w:val="28"/>
          <w:lang w:val="es-ES"/>
        </w:rPr>
      </w:pPr>
    </w:p>
    <w:p w14:paraId="27100AD2" w14:textId="77777777" w:rsidR="00FB61B0" w:rsidRPr="005B5D12" w:rsidRDefault="00FB61B0" w:rsidP="00EB4897">
      <w:pPr>
        <w:contextualSpacing/>
        <w:rPr>
          <w:b/>
          <w:bCs/>
          <w:color w:val="000000" w:themeColor="text1"/>
          <w:sz w:val="28"/>
          <w:szCs w:val="28"/>
          <w:lang w:val="es-ES"/>
        </w:rPr>
      </w:pPr>
    </w:p>
    <w:p w14:paraId="6C8595DE" w14:textId="5A7BB360" w:rsidR="00CC0B25" w:rsidRPr="005B5D12" w:rsidRDefault="00CC0B25" w:rsidP="00EB4897">
      <w:pPr>
        <w:contextualSpacing/>
        <w:rPr>
          <w:b/>
          <w:bCs/>
          <w:color w:val="000000" w:themeColor="text1"/>
          <w:sz w:val="28"/>
          <w:szCs w:val="28"/>
          <w:lang w:val="es-ES"/>
        </w:rPr>
      </w:pPr>
      <w:r w:rsidRPr="005B5D12">
        <w:rPr>
          <w:b/>
          <w:bCs/>
          <w:color w:val="000000" w:themeColor="text1"/>
          <w:sz w:val="28"/>
          <w:szCs w:val="28"/>
          <w:lang w:val="es-ES"/>
        </w:rPr>
        <w:t>Intervenciones</w:t>
      </w:r>
      <w:r w:rsidR="002565B7" w:rsidRPr="005B5D12">
        <w:rPr>
          <w:b/>
          <w:bCs/>
          <w:color w:val="000000" w:themeColor="text1"/>
          <w:sz w:val="28"/>
          <w:szCs w:val="28"/>
          <w:lang w:val="es-ES"/>
        </w:rPr>
        <w:t xml:space="preserve"> y conceptos</w:t>
      </w:r>
    </w:p>
    <w:p w14:paraId="33AC04C9" w14:textId="2BE512F6" w:rsidR="00CC0B25" w:rsidRPr="005B5D12" w:rsidRDefault="00CC0B25" w:rsidP="00EB4897">
      <w:pPr>
        <w:pStyle w:val="Prrafodelista"/>
        <w:ind w:left="0"/>
        <w:rPr>
          <w:b/>
          <w:bCs/>
          <w:i/>
          <w:iCs/>
          <w:color w:val="000000" w:themeColor="text1"/>
          <w:sz w:val="28"/>
          <w:szCs w:val="28"/>
          <w:lang w:val="es-ES"/>
        </w:rPr>
      </w:pPr>
    </w:p>
    <w:p w14:paraId="4675ACB1" w14:textId="568687B6" w:rsidR="00F96E43" w:rsidRPr="005B5D12" w:rsidRDefault="0044297D" w:rsidP="00EB4897">
      <w:pPr>
        <w:pStyle w:val="Prrafodelista"/>
        <w:numPr>
          <w:ilvl w:val="0"/>
          <w:numId w:val="2"/>
        </w:numPr>
        <w:ind w:left="0" w:firstLine="0"/>
        <w:jc w:val="both"/>
        <w:rPr>
          <w:i/>
          <w:iCs/>
          <w:color w:val="000000" w:themeColor="text1"/>
          <w:sz w:val="28"/>
          <w:szCs w:val="28"/>
          <w:lang w:val="es-ES"/>
        </w:rPr>
      </w:pPr>
      <w:r w:rsidRPr="005B5D12">
        <w:rPr>
          <w:color w:val="000000" w:themeColor="text1"/>
          <w:sz w:val="28"/>
          <w:szCs w:val="28"/>
          <w:lang w:val="es-ES"/>
        </w:rPr>
        <w:t xml:space="preserve">El </w:t>
      </w:r>
      <w:r w:rsidR="009B74D2" w:rsidRPr="005B5D12">
        <w:rPr>
          <w:color w:val="000000" w:themeColor="text1"/>
          <w:sz w:val="28"/>
          <w:szCs w:val="28"/>
          <w:lang w:val="es-ES"/>
        </w:rPr>
        <w:t xml:space="preserve">11 de mayo de 2023 se fijó </w:t>
      </w:r>
      <w:r w:rsidRPr="005B5D12">
        <w:rPr>
          <w:color w:val="000000" w:themeColor="text1"/>
          <w:sz w:val="28"/>
          <w:szCs w:val="28"/>
          <w:lang w:val="es-ES"/>
        </w:rPr>
        <w:t>en lista este proceso</w:t>
      </w:r>
      <w:r w:rsidR="005E15F2" w:rsidRPr="005B5D12">
        <w:rPr>
          <w:color w:val="000000" w:themeColor="text1"/>
          <w:sz w:val="28"/>
          <w:szCs w:val="28"/>
          <w:lang w:val="es-ES"/>
        </w:rPr>
        <w:t xml:space="preserve"> </w:t>
      </w:r>
      <w:r w:rsidRPr="005B5D12">
        <w:rPr>
          <w:color w:val="000000" w:themeColor="text1"/>
          <w:sz w:val="28"/>
          <w:szCs w:val="28"/>
          <w:lang w:val="es-ES"/>
        </w:rPr>
        <w:t>por el término de diez (10) días</w:t>
      </w:r>
      <w:r w:rsidR="00F96E43" w:rsidRPr="005B5D12">
        <w:rPr>
          <w:color w:val="000000" w:themeColor="text1"/>
          <w:sz w:val="28"/>
          <w:szCs w:val="28"/>
          <w:lang w:val="es-ES"/>
        </w:rPr>
        <w:t>.</w:t>
      </w:r>
      <w:r w:rsidRPr="005B5D12">
        <w:rPr>
          <w:color w:val="000000" w:themeColor="text1"/>
          <w:sz w:val="28"/>
          <w:szCs w:val="28"/>
          <w:lang w:val="es-ES"/>
        </w:rPr>
        <w:t xml:space="preserve"> Durante ese tiempo, la Corte Constitucional recibió </w:t>
      </w:r>
      <w:r w:rsidR="00390272" w:rsidRPr="005B5D12">
        <w:rPr>
          <w:color w:val="000000" w:themeColor="text1"/>
          <w:sz w:val="28"/>
          <w:szCs w:val="28"/>
          <w:lang w:val="es-ES"/>
        </w:rPr>
        <w:t>l</w:t>
      </w:r>
      <w:r w:rsidR="0064121F" w:rsidRPr="005B5D12">
        <w:rPr>
          <w:color w:val="000000" w:themeColor="text1"/>
          <w:sz w:val="28"/>
          <w:szCs w:val="28"/>
          <w:lang w:val="es-ES"/>
        </w:rPr>
        <w:t>o</w:t>
      </w:r>
      <w:r w:rsidR="00390272" w:rsidRPr="005B5D12">
        <w:rPr>
          <w:color w:val="000000" w:themeColor="text1"/>
          <w:sz w:val="28"/>
          <w:szCs w:val="28"/>
          <w:lang w:val="es-ES"/>
        </w:rPr>
        <w:t>s</w:t>
      </w:r>
      <w:r w:rsidR="0064121F" w:rsidRPr="005B5D12">
        <w:rPr>
          <w:color w:val="000000" w:themeColor="text1"/>
          <w:sz w:val="28"/>
          <w:szCs w:val="28"/>
          <w:lang w:val="es-ES"/>
        </w:rPr>
        <w:t xml:space="preserve"> escritos</w:t>
      </w:r>
      <w:r w:rsidR="00B91482" w:rsidRPr="005B5D12">
        <w:rPr>
          <w:color w:val="000000" w:themeColor="text1"/>
          <w:sz w:val="28"/>
          <w:szCs w:val="28"/>
          <w:lang w:val="es-ES"/>
        </w:rPr>
        <w:t>,</w:t>
      </w:r>
      <w:r w:rsidR="00390272" w:rsidRPr="005B5D12">
        <w:rPr>
          <w:color w:val="000000" w:themeColor="text1"/>
          <w:sz w:val="28"/>
          <w:szCs w:val="28"/>
          <w:lang w:val="es-ES"/>
        </w:rPr>
        <w:t xml:space="preserve"> intervenciones</w:t>
      </w:r>
      <w:r w:rsidR="00A11BFF" w:rsidRPr="005B5D12">
        <w:rPr>
          <w:color w:val="000000" w:themeColor="text1"/>
          <w:sz w:val="28"/>
          <w:szCs w:val="28"/>
          <w:lang w:val="es-ES"/>
        </w:rPr>
        <w:t xml:space="preserve"> y conceptos</w:t>
      </w:r>
      <w:r w:rsidR="00390272" w:rsidRPr="005B5D12">
        <w:rPr>
          <w:color w:val="000000" w:themeColor="text1"/>
          <w:sz w:val="28"/>
          <w:szCs w:val="28"/>
          <w:lang w:val="es-ES"/>
        </w:rPr>
        <w:t xml:space="preserve"> de</w:t>
      </w:r>
      <w:r w:rsidR="004E2AB5" w:rsidRPr="005B5D12">
        <w:rPr>
          <w:color w:val="000000" w:themeColor="text1"/>
          <w:sz w:val="28"/>
          <w:szCs w:val="28"/>
          <w:lang w:val="es-ES"/>
        </w:rPr>
        <w:t xml:space="preserve"> la Asociación Colombiana de Ciudades Capitales –ASOCAPITALES, la Federación Colombiana de Municipios, </w:t>
      </w:r>
      <w:r w:rsidR="002941BD" w:rsidRPr="005B5D12">
        <w:rPr>
          <w:color w:val="000000" w:themeColor="text1"/>
          <w:sz w:val="28"/>
          <w:szCs w:val="28"/>
          <w:lang w:val="es-ES"/>
        </w:rPr>
        <w:t xml:space="preserve">la </w:t>
      </w:r>
      <w:r w:rsidR="004E2AB5" w:rsidRPr="005B5D12">
        <w:rPr>
          <w:color w:val="000000" w:themeColor="text1"/>
          <w:sz w:val="28"/>
          <w:szCs w:val="28"/>
          <w:lang w:val="es-ES"/>
        </w:rPr>
        <w:t>Federación Nacional de Departamentos –FND, la Universidad Pontificia Bolivariana</w:t>
      </w:r>
      <w:r w:rsidR="00F96E43" w:rsidRPr="005B5D12">
        <w:rPr>
          <w:color w:val="000000" w:themeColor="text1"/>
          <w:sz w:val="28"/>
          <w:szCs w:val="28"/>
          <w:lang w:val="es-ES"/>
        </w:rPr>
        <w:t xml:space="preserve"> y el ciudadano Harold Eduardo </w:t>
      </w:r>
      <w:proofErr w:type="spellStart"/>
      <w:r w:rsidR="00F96E43" w:rsidRPr="005B5D12">
        <w:rPr>
          <w:color w:val="000000" w:themeColor="text1"/>
          <w:sz w:val="28"/>
          <w:szCs w:val="28"/>
          <w:lang w:val="es-ES"/>
        </w:rPr>
        <w:t>Sua</w:t>
      </w:r>
      <w:proofErr w:type="spellEnd"/>
      <w:r w:rsidR="00F96E43" w:rsidRPr="005B5D12">
        <w:rPr>
          <w:color w:val="000000" w:themeColor="text1"/>
          <w:sz w:val="28"/>
          <w:szCs w:val="28"/>
          <w:lang w:val="es-ES"/>
        </w:rPr>
        <w:t xml:space="preserve"> Montaña.</w:t>
      </w:r>
      <w:r w:rsidR="00F96E43" w:rsidRPr="005B5D12">
        <w:rPr>
          <w:i/>
          <w:iCs/>
          <w:color w:val="000000" w:themeColor="text1"/>
          <w:sz w:val="28"/>
          <w:szCs w:val="28"/>
          <w:lang w:val="es-ES"/>
        </w:rPr>
        <w:t xml:space="preserve"> </w:t>
      </w:r>
      <w:r w:rsidR="00F96E43" w:rsidRPr="005B5D12">
        <w:rPr>
          <w:color w:val="000000" w:themeColor="text1"/>
          <w:sz w:val="28"/>
          <w:szCs w:val="28"/>
          <w:lang w:val="es-ES"/>
        </w:rPr>
        <w:t>Ahora, de acuerdo con el informe de la Secretaría General de fecha 10 de julio de 2023, los conceptos de la</w:t>
      </w:r>
      <w:r w:rsidR="00046FC6" w:rsidRPr="005B5D12">
        <w:rPr>
          <w:color w:val="000000" w:themeColor="text1"/>
          <w:sz w:val="28"/>
          <w:szCs w:val="28"/>
          <w:lang w:val="es-ES"/>
        </w:rPr>
        <w:t>s</w:t>
      </w:r>
      <w:r w:rsidR="00F96E43" w:rsidRPr="005B5D12">
        <w:rPr>
          <w:color w:val="000000" w:themeColor="text1"/>
          <w:sz w:val="28"/>
          <w:szCs w:val="28"/>
          <w:lang w:val="es-ES"/>
        </w:rPr>
        <w:t xml:space="preserve"> Universidad</w:t>
      </w:r>
      <w:r w:rsidR="00046FC6" w:rsidRPr="005B5D12">
        <w:rPr>
          <w:color w:val="000000" w:themeColor="text1"/>
          <w:sz w:val="28"/>
          <w:szCs w:val="28"/>
          <w:lang w:val="es-ES"/>
        </w:rPr>
        <w:t>es</w:t>
      </w:r>
      <w:r w:rsidR="00F96E43" w:rsidRPr="005B5D12">
        <w:rPr>
          <w:color w:val="000000" w:themeColor="text1"/>
          <w:sz w:val="28"/>
          <w:szCs w:val="28"/>
          <w:lang w:val="es-ES"/>
        </w:rPr>
        <w:t xml:space="preserve"> Santo Tomás y de los Andes fueron allegados por fuera del término de fijación en lista</w:t>
      </w:r>
      <w:r w:rsidR="00365CAA" w:rsidRPr="005B5D12">
        <w:rPr>
          <w:rStyle w:val="Refdenotaalpie"/>
          <w:color w:val="000000" w:themeColor="text1"/>
          <w:sz w:val="28"/>
          <w:lang w:val="es-ES"/>
        </w:rPr>
        <w:footnoteReference w:id="7"/>
      </w:r>
      <w:r w:rsidR="00B91482" w:rsidRPr="005B5D12">
        <w:rPr>
          <w:color w:val="000000" w:themeColor="text1"/>
          <w:sz w:val="28"/>
          <w:szCs w:val="28"/>
          <w:lang w:val="es-ES"/>
        </w:rPr>
        <w:t>.</w:t>
      </w:r>
    </w:p>
    <w:p w14:paraId="7244950A" w14:textId="77777777" w:rsidR="00FA0222" w:rsidRPr="005B5D12" w:rsidRDefault="00FA0222" w:rsidP="00EB4897">
      <w:pPr>
        <w:pStyle w:val="Prrafodelista"/>
        <w:ind w:left="0"/>
        <w:jc w:val="both"/>
        <w:rPr>
          <w:i/>
          <w:iCs/>
          <w:color w:val="000000" w:themeColor="text1"/>
          <w:sz w:val="28"/>
          <w:szCs w:val="28"/>
          <w:lang w:val="es-ES"/>
        </w:rPr>
      </w:pPr>
    </w:p>
    <w:p w14:paraId="567F8464" w14:textId="77455D5F" w:rsidR="007E7876" w:rsidRPr="005B5D12" w:rsidRDefault="00770E79" w:rsidP="00EB4897">
      <w:pPr>
        <w:pStyle w:val="Prrafodelista"/>
        <w:numPr>
          <w:ilvl w:val="0"/>
          <w:numId w:val="2"/>
        </w:numPr>
        <w:ind w:left="0" w:firstLine="0"/>
        <w:jc w:val="both"/>
        <w:rPr>
          <w:i/>
          <w:iCs/>
          <w:color w:val="000000" w:themeColor="text1"/>
          <w:sz w:val="28"/>
          <w:szCs w:val="28"/>
          <w:lang w:val="es-ES"/>
        </w:rPr>
      </w:pPr>
      <w:r w:rsidRPr="005B5D12">
        <w:rPr>
          <w:b/>
          <w:bCs/>
          <w:color w:val="000000" w:themeColor="text1"/>
          <w:sz w:val="28"/>
          <w:szCs w:val="28"/>
          <w:u w:val="single"/>
          <w:lang w:val="es-ES"/>
        </w:rPr>
        <w:t>Primero</w:t>
      </w:r>
      <w:r w:rsidRPr="005B5D12">
        <w:rPr>
          <w:b/>
          <w:bCs/>
          <w:color w:val="000000" w:themeColor="text1"/>
          <w:sz w:val="28"/>
          <w:szCs w:val="28"/>
          <w:lang w:val="es-ES"/>
        </w:rPr>
        <w:t>.</w:t>
      </w:r>
      <w:r w:rsidR="00B606C7" w:rsidRPr="005B5D12">
        <w:rPr>
          <w:color w:val="000000" w:themeColor="text1"/>
          <w:sz w:val="28"/>
          <w:szCs w:val="28"/>
          <w:lang w:val="es-ES"/>
        </w:rPr>
        <w:t xml:space="preserve"> </w:t>
      </w:r>
      <w:r w:rsidR="007E7876" w:rsidRPr="005B5D12">
        <w:rPr>
          <w:color w:val="000000" w:themeColor="text1"/>
          <w:sz w:val="28"/>
          <w:szCs w:val="28"/>
          <w:lang w:val="es-ES"/>
        </w:rPr>
        <w:t xml:space="preserve">A </w:t>
      </w:r>
      <w:r w:rsidR="002565B7" w:rsidRPr="005B5D12">
        <w:rPr>
          <w:color w:val="000000" w:themeColor="text1"/>
          <w:sz w:val="28"/>
          <w:szCs w:val="28"/>
          <w:lang w:val="es-ES"/>
        </w:rPr>
        <w:t>continuación</w:t>
      </w:r>
      <w:r w:rsidR="00417DAE" w:rsidRPr="005B5D12">
        <w:rPr>
          <w:color w:val="000000" w:themeColor="text1"/>
          <w:sz w:val="28"/>
          <w:szCs w:val="28"/>
          <w:lang w:val="es-ES"/>
        </w:rPr>
        <w:t>,</w:t>
      </w:r>
      <w:r w:rsidR="007E7876" w:rsidRPr="005B5D12">
        <w:rPr>
          <w:color w:val="000000" w:themeColor="text1"/>
          <w:sz w:val="28"/>
          <w:szCs w:val="28"/>
          <w:lang w:val="es-ES"/>
        </w:rPr>
        <w:t xml:space="preserve"> se resumen los conceptos presentados </w:t>
      </w:r>
      <w:r w:rsidR="004F48F1" w:rsidRPr="005B5D12">
        <w:rPr>
          <w:color w:val="000000" w:themeColor="text1"/>
          <w:sz w:val="28"/>
          <w:szCs w:val="28"/>
          <w:lang w:val="es-ES"/>
        </w:rPr>
        <w:t>por organizaciones privadas, de conformidad con lo establecido en el artículo 13 del Decreto 2067 de 1991</w:t>
      </w:r>
      <w:r w:rsidR="004F48F1" w:rsidRPr="005B5D12">
        <w:rPr>
          <w:rStyle w:val="Refdenotaalpie"/>
          <w:color w:val="000000" w:themeColor="text1"/>
          <w:sz w:val="28"/>
          <w:lang w:val="es-ES"/>
        </w:rPr>
        <w:footnoteReference w:id="8"/>
      </w:r>
      <w:r w:rsidR="0064121F" w:rsidRPr="005B5D12">
        <w:rPr>
          <w:color w:val="000000" w:themeColor="text1"/>
          <w:sz w:val="28"/>
          <w:szCs w:val="28"/>
          <w:lang w:val="es-ES"/>
        </w:rPr>
        <w:t>.</w:t>
      </w:r>
    </w:p>
    <w:p w14:paraId="6527870F" w14:textId="77777777" w:rsidR="00B55C9C" w:rsidRPr="005B5D12" w:rsidRDefault="00B55C9C" w:rsidP="00EB4897">
      <w:pPr>
        <w:contextualSpacing/>
        <w:jc w:val="both"/>
        <w:rPr>
          <w:color w:val="000000" w:themeColor="text1"/>
          <w:sz w:val="28"/>
          <w:szCs w:val="28"/>
          <w:lang w:val="es-ES"/>
        </w:rPr>
      </w:pPr>
    </w:p>
    <w:p w14:paraId="5052E518" w14:textId="6A44ACAB" w:rsidR="00F96E43" w:rsidRPr="005B5D12" w:rsidRDefault="001D2B69" w:rsidP="00EB4897">
      <w:pPr>
        <w:pStyle w:val="Prrafodelista"/>
        <w:numPr>
          <w:ilvl w:val="0"/>
          <w:numId w:val="2"/>
        </w:numPr>
        <w:ind w:left="0" w:firstLine="0"/>
        <w:jc w:val="both"/>
        <w:rPr>
          <w:color w:val="000000" w:themeColor="text1"/>
          <w:sz w:val="28"/>
          <w:szCs w:val="28"/>
          <w:lang w:val="es-ES"/>
        </w:rPr>
      </w:pPr>
      <w:r w:rsidRPr="005B5D12">
        <w:rPr>
          <w:b/>
          <w:bCs/>
          <w:color w:val="000000" w:themeColor="text1"/>
          <w:sz w:val="28"/>
          <w:szCs w:val="28"/>
          <w:lang w:val="es-ES"/>
        </w:rPr>
        <w:t>Asociación Colombiana de Ciudades Capitales –ASOCAPITALES</w:t>
      </w:r>
      <w:r w:rsidRPr="005B5D12">
        <w:rPr>
          <w:color w:val="000000" w:themeColor="text1"/>
          <w:sz w:val="28"/>
          <w:szCs w:val="28"/>
          <w:lang w:val="es-ES"/>
        </w:rPr>
        <w:t>. Mediante escrito presentado ante la Corte Constitucional el 24 de mayo de 2023</w:t>
      </w:r>
      <w:r w:rsidR="009A10A2" w:rsidRPr="005B5D12">
        <w:rPr>
          <w:rStyle w:val="Refdenotaalpie"/>
          <w:color w:val="000000" w:themeColor="text1"/>
          <w:sz w:val="28"/>
          <w:lang w:val="es-ES"/>
        </w:rPr>
        <w:footnoteReference w:id="9"/>
      </w:r>
      <w:r w:rsidR="00B91482" w:rsidRPr="005B5D12">
        <w:rPr>
          <w:color w:val="000000" w:themeColor="text1"/>
          <w:sz w:val="28"/>
          <w:szCs w:val="28"/>
          <w:lang w:val="es-ES"/>
        </w:rPr>
        <w:t>,</w:t>
      </w:r>
      <w:r w:rsidRPr="005B5D12">
        <w:rPr>
          <w:color w:val="000000" w:themeColor="text1"/>
          <w:sz w:val="28"/>
          <w:szCs w:val="28"/>
          <w:lang w:val="es-ES"/>
        </w:rPr>
        <w:t xml:space="preserve"> ASOCAPITALES </w:t>
      </w:r>
      <w:r w:rsidR="0065354A" w:rsidRPr="005B5D12">
        <w:rPr>
          <w:color w:val="000000" w:themeColor="text1"/>
          <w:sz w:val="28"/>
          <w:szCs w:val="28"/>
          <w:lang w:val="es-ES"/>
        </w:rPr>
        <w:t xml:space="preserve">le sugirió </w:t>
      </w:r>
      <w:r w:rsidRPr="005B5D12">
        <w:rPr>
          <w:color w:val="000000" w:themeColor="text1"/>
          <w:sz w:val="28"/>
          <w:szCs w:val="28"/>
          <w:lang w:val="es-ES"/>
        </w:rPr>
        <w:t xml:space="preserve">a esta Corte que declare la </w:t>
      </w:r>
      <w:proofErr w:type="spellStart"/>
      <w:r w:rsidRPr="005B5D12">
        <w:rPr>
          <w:color w:val="000000" w:themeColor="text1"/>
          <w:sz w:val="28"/>
          <w:szCs w:val="28"/>
          <w:lang w:val="es-ES"/>
        </w:rPr>
        <w:t>exequibilidad</w:t>
      </w:r>
      <w:proofErr w:type="spellEnd"/>
      <w:r w:rsidRPr="005B5D12">
        <w:rPr>
          <w:color w:val="000000" w:themeColor="text1"/>
          <w:sz w:val="28"/>
          <w:szCs w:val="28"/>
          <w:lang w:val="es-ES"/>
        </w:rPr>
        <w:t xml:space="preserve"> de la expresión demandada. A su juicio, </w:t>
      </w:r>
      <w:r w:rsidR="00787874" w:rsidRPr="005B5D12">
        <w:rPr>
          <w:color w:val="000000" w:themeColor="text1"/>
          <w:sz w:val="28"/>
          <w:szCs w:val="28"/>
          <w:lang w:val="es-ES"/>
        </w:rPr>
        <w:t>esa</w:t>
      </w:r>
      <w:r w:rsidRPr="005B5D12">
        <w:rPr>
          <w:color w:val="000000" w:themeColor="text1"/>
          <w:sz w:val="28"/>
          <w:szCs w:val="28"/>
          <w:lang w:val="es-ES"/>
        </w:rPr>
        <w:t xml:space="preserve"> disposición puede interpretarse en armonía con el artículo 318</w:t>
      </w:r>
      <w:r w:rsidR="00787874" w:rsidRPr="005B5D12">
        <w:rPr>
          <w:color w:val="000000" w:themeColor="text1"/>
          <w:sz w:val="28"/>
          <w:szCs w:val="28"/>
          <w:lang w:val="es-ES"/>
        </w:rPr>
        <w:t>.4</w:t>
      </w:r>
      <w:r w:rsidRPr="005B5D12">
        <w:rPr>
          <w:color w:val="000000" w:themeColor="text1"/>
          <w:sz w:val="28"/>
          <w:szCs w:val="28"/>
          <w:lang w:val="es-ES"/>
        </w:rPr>
        <w:t xml:space="preserve"> </w:t>
      </w:r>
      <w:r w:rsidR="00787874" w:rsidRPr="005B5D12">
        <w:rPr>
          <w:color w:val="000000" w:themeColor="text1"/>
          <w:sz w:val="28"/>
          <w:szCs w:val="28"/>
          <w:lang w:val="es-ES"/>
        </w:rPr>
        <w:t>de la Constitución</w:t>
      </w:r>
      <w:r w:rsidRPr="005B5D12">
        <w:rPr>
          <w:color w:val="000000" w:themeColor="text1"/>
          <w:sz w:val="28"/>
          <w:szCs w:val="28"/>
          <w:lang w:val="es-ES"/>
        </w:rPr>
        <w:t>.</w:t>
      </w:r>
    </w:p>
    <w:p w14:paraId="172BA4C2" w14:textId="77777777" w:rsidR="00F96E43" w:rsidRPr="005B5D12" w:rsidRDefault="00F96E43" w:rsidP="00EB4897">
      <w:pPr>
        <w:pStyle w:val="Prrafodelista"/>
        <w:rPr>
          <w:color w:val="000000" w:themeColor="text1"/>
          <w:sz w:val="28"/>
          <w:szCs w:val="28"/>
          <w:lang w:val="es-ES"/>
        </w:rPr>
      </w:pPr>
    </w:p>
    <w:p w14:paraId="3D97FDF9" w14:textId="094BC982" w:rsidR="001D2B69" w:rsidRPr="005B5D12" w:rsidRDefault="001D2B69"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lastRenderedPageBreak/>
        <w:t>En primer lugar,</w:t>
      </w:r>
      <w:r w:rsidR="002941BD" w:rsidRPr="005B5D12">
        <w:rPr>
          <w:color w:val="000000" w:themeColor="text1"/>
          <w:sz w:val="28"/>
          <w:szCs w:val="28"/>
          <w:lang w:val="es-ES"/>
        </w:rPr>
        <w:t xml:space="preserve"> ASOCAPITALES</w:t>
      </w:r>
      <w:r w:rsidRPr="005B5D12">
        <w:rPr>
          <w:color w:val="000000" w:themeColor="text1"/>
          <w:sz w:val="28"/>
          <w:szCs w:val="28"/>
          <w:lang w:val="es-ES"/>
        </w:rPr>
        <w:t xml:space="preserve"> se refirió a las similitudes y diferencias entre los consejos consultivos y las juntas administradoras locales. </w:t>
      </w:r>
      <w:r w:rsidR="00787874" w:rsidRPr="005B5D12">
        <w:rPr>
          <w:color w:val="000000" w:themeColor="text1"/>
          <w:sz w:val="28"/>
          <w:szCs w:val="28"/>
          <w:lang w:val="es-ES"/>
        </w:rPr>
        <w:t>Para esa asociación, l</w:t>
      </w:r>
      <w:r w:rsidRPr="005B5D12">
        <w:rPr>
          <w:color w:val="000000" w:themeColor="text1"/>
          <w:sz w:val="28"/>
          <w:szCs w:val="28"/>
          <w:lang w:val="es-ES"/>
        </w:rPr>
        <w:t>os primeros son órganos de participación ciudadana en las comunas</w:t>
      </w:r>
      <w:r w:rsidR="00F96E43" w:rsidRPr="005B5D12">
        <w:rPr>
          <w:color w:val="000000" w:themeColor="text1"/>
          <w:sz w:val="28"/>
          <w:szCs w:val="28"/>
          <w:lang w:val="es-ES"/>
        </w:rPr>
        <w:t xml:space="preserve"> o corregimientos</w:t>
      </w:r>
      <w:r w:rsidRPr="005B5D12">
        <w:rPr>
          <w:color w:val="000000" w:themeColor="text1"/>
          <w:sz w:val="28"/>
          <w:szCs w:val="28"/>
          <w:lang w:val="es-ES"/>
        </w:rPr>
        <w:t>, conformados por representantes de la comunidad elegidos por ella y su función principal es participar en la elaboración de los planes y programas de desarrollo económico, social y de obras públicas. También tienen la atribución de formular propuestas de inversión y participar en la vigilancia y control de los servicios municipales en sus comunas y corregimientos. Así, esos consejos son una instancia de di</w:t>
      </w:r>
      <w:r w:rsidR="004D16AB" w:rsidRPr="005B5D12">
        <w:rPr>
          <w:color w:val="000000" w:themeColor="text1"/>
          <w:sz w:val="28"/>
          <w:szCs w:val="28"/>
          <w:lang w:val="es-ES"/>
        </w:rPr>
        <w:t>á</w:t>
      </w:r>
      <w:r w:rsidRPr="005B5D12">
        <w:rPr>
          <w:color w:val="000000" w:themeColor="text1"/>
          <w:sz w:val="28"/>
          <w:szCs w:val="28"/>
          <w:lang w:val="es-ES"/>
        </w:rPr>
        <w:t>logo y consulta entre las comunidades y la administración municipal.</w:t>
      </w:r>
      <w:r w:rsidR="00F96E43" w:rsidRPr="005B5D12">
        <w:rPr>
          <w:color w:val="000000" w:themeColor="text1"/>
          <w:sz w:val="28"/>
          <w:szCs w:val="28"/>
          <w:lang w:val="es-ES"/>
        </w:rPr>
        <w:t xml:space="preserve"> </w:t>
      </w:r>
      <w:r w:rsidRPr="005B5D12">
        <w:rPr>
          <w:color w:val="000000" w:themeColor="text1"/>
          <w:sz w:val="28"/>
          <w:szCs w:val="28"/>
          <w:lang w:val="es-ES"/>
        </w:rPr>
        <w:t xml:space="preserve">Por </w:t>
      </w:r>
      <w:r w:rsidR="00F96E43" w:rsidRPr="005B5D12">
        <w:rPr>
          <w:color w:val="000000" w:themeColor="text1"/>
          <w:sz w:val="28"/>
          <w:szCs w:val="28"/>
          <w:lang w:val="es-ES"/>
        </w:rPr>
        <w:t>otra parte</w:t>
      </w:r>
      <w:r w:rsidR="004E6BF4" w:rsidRPr="005B5D12">
        <w:rPr>
          <w:color w:val="000000" w:themeColor="text1"/>
          <w:sz w:val="28"/>
          <w:szCs w:val="28"/>
          <w:lang w:val="es-ES"/>
        </w:rPr>
        <w:t xml:space="preserve">, </w:t>
      </w:r>
      <w:r w:rsidRPr="005B5D12">
        <w:rPr>
          <w:color w:val="000000" w:themeColor="text1"/>
          <w:sz w:val="28"/>
          <w:szCs w:val="28"/>
          <w:lang w:val="es-ES"/>
        </w:rPr>
        <w:t>las juntas administradoras locales son</w:t>
      </w:r>
      <w:r w:rsidR="004E6BF4" w:rsidRPr="005B5D12">
        <w:rPr>
          <w:color w:val="000000" w:themeColor="text1"/>
          <w:sz w:val="28"/>
          <w:szCs w:val="28"/>
          <w:lang w:val="es-ES"/>
        </w:rPr>
        <w:t xml:space="preserve"> </w:t>
      </w:r>
      <w:r w:rsidRPr="005B5D12">
        <w:rPr>
          <w:color w:val="000000" w:themeColor="text1"/>
          <w:sz w:val="28"/>
          <w:szCs w:val="28"/>
          <w:lang w:val="es-ES"/>
        </w:rPr>
        <w:t xml:space="preserve">gobierno </w:t>
      </w:r>
      <w:r w:rsidR="004E6BF4" w:rsidRPr="005B5D12">
        <w:rPr>
          <w:color w:val="000000" w:themeColor="text1"/>
          <w:sz w:val="28"/>
          <w:szCs w:val="28"/>
          <w:lang w:val="es-ES"/>
        </w:rPr>
        <w:t xml:space="preserve">en sus áreas de competencia, de acuerdo con las divisiones territoriales </w:t>
      </w:r>
      <w:r w:rsidR="00787874" w:rsidRPr="005B5D12">
        <w:rPr>
          <w:color w:val="000000" w:themeColor="text1"/>
          <w:sz w:val="28"/>
          <w:szCs w:val="28"/>
          <w:lang w:val="es-ES"/>
        </w:rPr>
        <w:t>respectivas</w:t>
      </w:r>
      <w:r w:rsidR="004E6BF4" w:rsidRPr="005B5D12">
        <w:rPr>
          <w:color w:val="000000" w:themeColor="text1"/>
          <w:sz w:val="28"/>
          <w:szCs w:val="28"/>
          <w:lang w:val="es-ES"/>
        </w:rPr>
        <w:t xml:space="preserve">. Son elegidas </w:t>
      </w:r>
      <w:r w:rsidR="00787874" w:rsidRPr="005B5D12">
        <w:rPr>
          <w:color w:val="000000" w:themeColor="text1"/>
          <w:sz w:val="28"/>
          <w:szCs w:val="28"/>
          <w:lang w:val="es-ES"/>
        </w:rPr>
        <w:t>mediante voto</w:t>
      </w:r>
      <w:r w:rsidR="004E6BF4" w:rsidRPr="005B5D12">
        <w:rPr>
          <w:color w:val="000000" w:themeColor="text1"/>
          <w:sz w:val="28"/>
          <w:szCs w:val="28"/>
          <w:lang w:val="es-ES"/>
        </w:rPr>
        <w:t xml:space="preserve"> </w:t>
      </w:r>
      <w:r w:rsidR="00415F75" w:rsidRPr="005B5D12">
        <w:rPr>
          <w:color w:val="000000" w:themeColor="text1"/>
          <w:sz w:val="28"/>
          <w:szCs w:val="28"/>
          <w:lang w:val="es-ES"/>
        </w:rPr>
        <w:t xml:space="preserve">popular </w:t>
      </w:r>
      <w:r w:rsidR="004E6BF4" w:rsidRPr="005B5D12">
        <w:rPr>
          <w:color w:val="000000" w:themeColor="text1"/>
          <w:sz w:val="28"/>
          <w:szCs w:val="28"/>
          <w:lang w:val="es-ES"/>
        </w:rPr>
        <w:t xml:space="preserve">y tienen funciones más amplias que las de los consejos consultivos. Además de participar en la elaboración de planes y programas de desarrollo, </w:t>
      </w:r>
      <w:r w:rsidR="00787874" w:rsidRPr="005B5D12">
        <w:rPr>
          <w:color w:val="000000" w:themeColor="text1"/>
          <w:sz w:val="28"/>
          <w:szCs w:val="28"/>
          <w:lang w:val="es-ES"/>
        </w:rPr>
        <w:t xml:space="preserve">a las JAL </w:t>
      </w:r>
      <w:r w:rsidR="004E6BF4" w:rsidRPr="005B5D12">
        <w:rPr>
          <w:color w:val="000000" w:themeColor="text1"/>
          <w:sz w:val="28"/>
          <w:szCs w:val="28"/>
          <w:lang w:val="es-ES"/>
        </w:rPr>
        <w:t xml:space="preserve">también se les confía vigilar y controlar la prestación de los servicios municipales en sus áreas de jurisdicción. </w:t>
      </w:r>
      <w:r w:rsidR="00F96E43" w:rsidRPr="005B5D12">
        <w:rPr>
          <w:color w:val="000000" w:themeColor="text1"/>
          <w:sz w:val="28"/>
          <w:szCs w:val="28"/>
          <w:lang w:val="es-ES"/>
        </w:rPr>
        <w:t>S</w:t>
      </w:r>
      <w:r w:rsidR="004E6BF4" w:rsidRPr="005B5D12">
        <w:rPr>
          <w:color w:val="000000" w:themeColor="text1"/>
          <w:sz w:val="28"/>
          <w:szCs w:val="28"/>
          <w:lang w:val="es-ES"/>
        </w:rPr>
        <w:t xml:space="preserve">e encargan de formular propuestas de inversión ante las autoridades competentes y </w:t>
      </w:r>
      <w:r w:rsidR="00F96E43" w:rsidRPr="005B5D12">
        <w:rPr>
          <w:color w:val="000000" w:themeColor="text1"/>
          <w:sz w:val="28"/>
          <w:szCs w:val="28"/>
          <w:lang w:val="es-ES"/>
        </w:rPr>
        <w:t xml:space="preserve">de </w:t>
      </w:r>
      <w:r w:rsidR="004E6BF4" w:rsidRPr="005B5D12">
        <w:rPr>
          <w:color w:val="000000" w:themeColor="text1"/>
          <w:sz w:val="28"/>
          <w:szCs w:val="28"/>
          <w:lang w:val="es-ES"/>
        </w:rPr>
        <w:t>ejercer funciones delegadas por el concejo municipal y otras autoridades. Según ASOCAPITALES</w:t>
      </w:r>
      <w:r w:rsidR="00787874" w:rsidRPr="005B5D12">
        <w:rPr>
          <w:color w:val="000000" w:themeColor="text1"/>
          <w:sz w:val="28"/>
          <w:szCs w:val="28"/>
          <w:lang w:val="es-ES"/>
        </w:rPr>
        <w:t>,</w:t>
      </w:r>
      <w:r w:rsidR="004E6BF4" w:rsidRPr="005B5D12">
        <w:rPr>
          <w:color w:val="000000" w:themeColor="text1"/>
          <w:sz w:val="28"/>
          <w:szCs w:val="28"/>
          <w:lang w:val="es-ES"/>
        </w:rPr>
        <w:t xml:space="preserve"> “las administradoras locales tienen un mayor poder de decisión y gestión en comparación con los consejos consultivos comunales”</w:t>
      </w:r>
      <w:r w:rsidR="004E6BF4" w:rsidRPr="005B5D12">
        <w:rPr>
          <w:rStyle w:val="Refdenotaalpie"/>
          <w:color w:val="000000" w:themeColor="text1"/>
          <w:sz w:val="28"/>
          <w:lang w:val="es-ES"/>
        </w:rPr>
        <w:footnoteReference w:id="10"/>
      </w:r>
      <w:r w:rsidR="0064121F" w:rsidRPr="005B5D12">
        <w:rPr>
          <w:color w:val="000000" w:themeColor="text1"/>
          <w:sz w:val="28"/>
          <w:szCs w:val="28"/>
          <w:lang w:val="es-ES"/>
        </w:rPr>
        <w:t>.</w:t>
      </w:r>
    </w:p>
    <w:p w14:paraId="3AFC2816" w14:textId="77777777" w:rsidR="004E6BF4" w:rsidRPr="005B5D12" w:rsidRDefault="004E6BF4" w:rsidP="00EB4897">
      <w:pPr>
        <w:pStyle w:val="Prrafodelista"/>
        <w:rPr>
          <w:color w:val="000000" w:themeColor="text1"/>
          <w:sz w:val="28"/>
          <w:szCs w:val="28"/>
          <w:lang w:val="es-ES"/>
        </w:rPr>
      </w:pPr>
    </w:p>
    <w:p w14:paraId="4C7837A9" w14:textId="59E8A48F" w:rsidR="004E6BF4" w:rsidRPr="005B5D12" w:rsidRDefault="004E6BF4"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En suma, para la asociación </w:t>
      </w:r>
      <w:r w:rsidR="00415F75" w:rsidRPr="005B5D12">
        <w:rPr>
          <w:color w:val="000000" w:themeColor="text1"/>
          <w:sz w:val="28"/>
          <w:szCs w:val="28"/>
          <w:lang w:val="es-ES"/>
        </w:rPr>
        <w:t>interviniente</w:t>
      </w:r>
      <w:r w:rsidRPr="005B5D12">
        <w:rPr>
          <w:color w:val="000000" w:themeColor="text1"/>
          <w:sz w:val="28"/>
          <w:szCs w:val="28"/>
          <w:lang w:val="es-ES"/>
        </w:rPr>
        <w:t>, los consejos consultivos se centran en la participación y consulta de sus comunidades, mientras que las juntas administradoras locales “tienen un papel más amplio como órganos de gobierno local en zonas rurales, con mayores responsabilidades en la gestión de servicios y la toma de decisiones”</w:t>
      </w:r>
      <w:r w:rsidRPr="005B5D12">
        <w:rPr>
          <w:rStyle w:val="Refdenotaalpie"/>
          <w:color w:val="000000" w:themeColor="text1"/>
          <w:sz w:val="28"/>
          <w:szCs w:val="28"/>
          <w:lang w:val="es-ES"/>
        </w:rPr>
        <w:footnoteReference w:id="11"/>
      </w:r>
      <w:r w:rsidR="0064121F" w:rsidRPr="005B5D12">
        <w:rPr>
          <w:color w:val="000000" w:themeColor="text1"/>
          <w:sz w:val="28"/>
          <w:szCs w:val="28"/>
          <w:lang w:val="es-ES"/>
        </w:rPr>
        <w:t>.</w:t>
      </w:r>
    </w:p>
    <w:p w14:paraId="78F7F3CB" w14:textId="77777777" w:rsidR="004E6BF4" w:rsidRPr="005B5D12" w:rsidRDefault="004E6BF4" w:rsidP="00EB4897">
      <w:pPr>
        <w:pStyle w:val="Prrafodelista"/>
        <w:rPr>
          <w:color w:val="000000" w:themeColor="text1"/>
          <w:sz w:val="28"/>
          <w:szCs w:val="28"/>
          <w:lang w:val="es-ES"/>
        </w:rPr>
      </w:pPr>
    </w:p>
    <w:p w14:paraId="764966C1" w14:textId="771710E7" w:rsidR="004E6BF4" w:rsidRPr="005B5D12" w:rsidRDefault="004E6BF4"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A partir de l</w:t>
      </w:r>
      <w:r w:rsidR="00486C56" w:rsidRPr="005B5D12">
        <w:rPr>
          <w:color w:val="000000" w:themeColor="text1"/>
          <w:sz w:val="28"/>
          <w:szCs w:val="28"/>
          <w:lang w:val="es-ES"/>
        </w:rPr>
        <w:t xml:space="preserve">os </w:t>
      </w:r>
      <w:r w:rsidRPr="005B5D12">
        <w:rPr>
          <w:color w:val="000000" w:themeColor="text1"/>
          <w:sz w:val="28"/>
          <w:szCs w:val="28"/>
          <w:lang w:val="es-ES"/>
        </w:rPr>
        <w:t>anteriores</w:t>
      </w:r>
      <w:r w:rsidR="00486C56" w:rsidRPr="005B5D12">
        <w:rPr>
          <w:color w:val="000000" w:themeColor="text1"/>
          <w:sz w:val="28"/>
          <w:szCs w:val="28"/>
          <w:lang w:val="es-ES"/>
        </w:rPr>
        <w:t xml:space="preserve"> planteamientos</w:t>
      </w:r>
      <w:r w:rsidRPr="005B5D12">
        <w:rPr>
          <w:color w:val="000000" w:themeColor="text1"/>
          <w:sz w:val="28"/>
          <w:szCs w:val="28"/>
          <w:lang w:val="es-ES"/>
        </w:rPr>
        <w:t>, ASOCAPITALES indicó que los consejos consultivos y las juntas administradoras locales tienen funciones y r</w:t>
      </w:r>
      <w:r w:rsidR="001271DB" w:rsidRPr="005B5D12">
        <w:rPr>
          <w:color w:val="000000" w:themeColor="text1"/>
          <w:sz w:val="28"/>
          <w:szCs w:val="28"/>
          <w:lang w:val="es-ES"/>
        </w:rPr>
        <w:t>o</w:t>
      </w:r>
      <w:r w:rsidRPr="005B5D12">
        <w:rPr>
          <w:color w:val="000000" w:themeColor="text1"/>
          <w:sz w:val="28"/>
          <w:szCs w:val="28"/>
          <w:lang w:val="es-ES"/>
        </w:rPr>
        <w:t xml:space="preserve">les </w:t>
      </w:r>
      <w:r w:rsidR="00787874" w:rsidRPr="005B5D12">
        <w:rPr>
          <w:color w:val="000000" w:themeColor="text1"/>
          <w:sz w:val="28"/>
          <w:szCs w:val="28"/>
          <w:lang w:val="es-ES"/>
        </w:rPr>
        <w:t>distintos</w:t>
      </w:r>
      <w:r w:rsidRPr="005B5D12">
        <w:rPr>
          <w:color w:val="000000" w:themeColor="text1"/>
          <w:sz w:val="28"/>
          <w:szCs w:val="28"/>
          <w:lang w:val="es-ES"/>
        </w:rPr>
        <w:t xml:space="preserve">. </w:t>
      </w:r>
      <w:r w:rsidR="00787874" w:rsidRPr="005B5D12">
        <w:rPr>
          <w:color w:val="000000" w:themeColor="text1"/>
          <w:sz w:val="28"/>
          <w:szCs w:val="28"/>
          <w:lang w:val="es-ES"/>
        </w:rPr>
        <w:t>L</w:t>
      </w:r>
      <w:r w:rsidRPr="005B5D12">
        <w:rPr>
          <w:color w:val="000000" w:themeColor="text1"/>
          <w:sz w:val="28"/>
          <w:szCs w:val="28"/>
          <w:lang w:val="es-ES"/>
        </w:rPr>
        <w:t xml:space="preserve">os primeros se encargan </w:t>
      </w:r>
      <w:r w:rsidR="00415F75" w:rsidRPr="005B5D12">
        <w:rPr>
          <w:color w:val="000000" w:themeColor="text1"/>
          <w:sz w:val="28"/>
          <w:szCs w:val="28"/>
          <w:lang w:val="es-ES"/>
        </w:rPr>
        <w:t>de</w:t>
      </w:r>
      <w:r w:rsidRPr="005B5D12">
        <w:rPr>
          <w:color w:val="000000" w:themeColor="text1"/>
          <w:sz w:val="28"/>
          <w:szCs w:val="28"/>
          <w:lang w:val="es-ES"/>
        </w:rPr>
        <w:t xml:space="preserve"> distribuir las partidas del presupuesto participativo de cada comuna o corregimiento, mientras que las segundas tienen la responsabilidad de distribuir las partidas globales asignadas por el presupuesto municipal. En esa medida, el artículo 43 demandado de la Ley 1551 de 2012 y el artículo 318</w:t>
      </w:r>
      <w:r w:rsidR="00787874" w:rsidRPr="005B5D12">
        <w:rPr>
          <w:color w:val="000000" w:themeColor="text1"/>
          <w:sz w:val="28"/>
          <w:szCs w:val="28"/>
          <w:lang w:val="es-ES"/>
        </w:rPr>
        <w:t>.4</w:t>
      </w:r>
      <w:r w:rsidRPr="005B5D12">
        <w:rPr>
          <w:color w:val="000000" w:themeColor="text1"/>
          <w:sz w:val="28"/>
          <w:szCs w:val="28"/>
          <w:lang w:val="es-ES"/>
        </w:rPr>
        <w:t xml:space="preserve"> de la Constitución se complementan, pues persiguen el mismo propósito de fortalecer la participación ciudadana en la gestión de los recursos y la toma de decisiones a nivel local. </w:t>
      </w:r>
      <w:r w:rsidR="00787874" w:rsidRPr="005B5D12">
        <w:rPr>
          <w:color w:val="000000" w:themeColor="text1"/>
          <w:sz w:val="28"/>
          <w:szCs w:val="28"/>
          <w:lang w:val="es-ES"/>
        </w:rPr>
        <w:t>Así</w:t>
      </w:r>
      <w:r w:rsidRPr="005B5D12">
        <w:rPr>
          <w:color w:val="000000" w:themeColor="text1"/>
          <w:sz w:val="28"/>
          <w:szCs w:val="28"/>
          <w:lang w:val="es-ES"/>
        </w:rPr>
        <w:t xml:space="preserve">, la </w:t>
      </w:r>
      <w:r w:rsidR="00674E1E" w:rsidRPr="005B5D12">
        <w:rPr>
          <w:color w:val="000000" w:themeColor="text1"/>
          <w:sz w:val="28"/>
          <w:szCs w:val="28"/>
          <w:lang w:val="es-ES"/>
        </w:rPr>
        <w:t>aprobación</w:t>
      </w:r>
      <w:r w:rsidRPr="005B5D12">
        <w:rPr>
          <w:color w:val="000000" w:themeColor="text1"/>
          <w:sz w:val="28"/>
          <w:szCs w:val="28"/>
          <w:lang w:val="es-ES"/>
        </w:rPr>
        <w:t xml:space="preserve"> de </w:t>
      </w:r>
      <w:r w:rsidR="00674E1E" w:rsidRPr="005B5D12">
        <w:rPr>
          <w:color w:val="000000" w:themeColor="text1"/>
          <w:sz w:val="28"/>
          <w:szCs w:val="28"/>
          <w:lang w:val="es-ES"/>
        </w:rPr>
        <w:t xml:space="preserve">las </w:t>
      </w:r>
      <w:r w:rsidRPr="005B5D12">
        <w:rPr>
          <w:color w:val="000000" w:themeColor="text1"/>
          <w:sz w:val="28"/>
          <w:szCs w:val="28"/>
          <w:lang w:val="es-ES"/>
        </w:rPr>
        <w:t xml:space="preserve">partidas del presupuesto participativo por parte de los consejos consultivos no excluye la facultad de las </w:t>
      </w:r>
      <w:r w:rsidR="00787874" w:rsidRPr="005B5D12">
        <w:rPr>
          <w:color w:val="000000" w:themeColor="text1"/>
          <w:sz w:val="28"/>
          <w:szCs w:val="28"/>
          <w:lang w:val="es-ES"/>
        </w:rPr>
        <w:t>JAL</w:t>
      </w:r>
      <w:r w:rsidRPr="005B5D12">
        <w:rPr>
          <w:color w:val="000000" w:themeColor="text1"/>
          <w:sz w:val="28"/>
          <w:szCs w:val="28"/>
          <w:lang w:val="es-ES"/>
        </w:rPr>
        <w:t xml:space="preserve"> de distribuir las partidas globales asignadas por el presupuesto municipal.</w:t>
      </w:r>
    </w:p>
    <w:p w14:paraId="305C5EC3" w14:textId="77777777" w:rsidR="001D2B69" w:rsidRPr="005B5D12" w:rsidRDefault="001D2B69" w:rsidP="00EB4897">
      <w:pPr>
        <w:pStyle w:val="Prrafodelista"/>
        <w:ind w:left="0"/>
        <w:jc w:val="both"/>
        <w:rPr>
          <w:color w:val="000000" w:themeColor="text1"/>
          <w:sz w:val="28"/>
          <w:szCs w:val="28"/>
          <w:lang w:val="es-ES"/>
        </w:rPr>
      </w:pPr>
    </w:p>
    <w:p w14:paraId="6E6C0781" w14:textId="301FAF3A" w:rsidR="009A10A2" w:rsidRPr="005B5D12" w:rsidRDefault="009A10A2" w:rsidP="00EB4897">
      <w:pPr>
        <w:pStyle w:val="Prrafodelista"/>
        <w:numPr>
          <w:ilvl w:val="0"/>
          <w:numId w:val="2"/>
        </w:numPr>
        <w:ind w:left="0" w:firstLine="0"/>
        <w:jc w:val="both"/>
        <w:rPr>
          <w:color w:val="000000" w:themeColor="text1"/>
          <w:sz w:val="28"/>
          <w:szCs w:val="28"/>
          <w:lang w:val="es-ES"/>
        </w:rPr>
      </w:pPr>
      <w:r w:rsidRPr="005B5D12">
        <w:rPr>
          <w:b/>
          <w:bCs/>
          <w:color w:val="000000" w:themeColor="text1"/>
          <w:sz w:val="28"/>
          <w:szCs w:val="28"/>
          <w:lang w:val="es-ES"/>
        </w:rPr>
        <w:t>Federación Colombiana de Municipios</w:t>
      </w:r>
      <w:r w:rsidRPr="005B5D12">
        <w:rPr>
          <w:color w:val="000000" w:themeColor="text1"/>
          <w:sz w:val="28"/>
          <w:szCs w:val="28"/>
          <w:lang w:val="es-ES"/>
        </w:rPr>
        <w:t xml:space="preserve">. </w:t>
      </w:r>
      <w:r w:rsidR="00DF7533" w:rsidRPr="005B5D12">
        <w:rPr>
          <w:color w:val="000000" w:themeColor="text1"/>
          <w:sz w:val="28"/>
          <w:szCs w:val="28"/>
          <w:lang w:val="es-ES"/>
        </w:rPr>
        <w:t xml:space="preserve">A través </w:t>
      </w:r>
      <w:r w:rsidRPr="005B5D12">
        <w:rPr>
          <w:color w:val="000000" w:themeColor="text1"/>
          <w:sz w:val="28"/>
          <w:szCs w:val="28"/>
          <w:lang w:val="es-ES"/>
        </w:rPr>
        <w:t>de escrito presentado el 24 de mayo de 2023</w:t>
      </w:r>
      <w:r w:rsidR="00993773" w:rsidRPr="005B5D12">
        <w:rPr>
          <w:rStyle w:val="Refdenotaalpie"/>
          <w:color w:val="000000" w:themeColor="text1"/>
          <w:sz w:val="28"/>
          <w:lang w:val="es-ES"/>
        </w:rPr>
        <w:footnoteReference w:id="12"/>
      </w:r>
      <w:r w:rsidR="0064121F" w:rsidRPr="005B5D12">
        <w:rPr>
          <w:color w:val="000000" w:themeColor="text1"/>
          <w:sz w:val="28"/>
          <w:szCs w:val="28"/>
          <w:lang w:val="es-ES"/>
        </w:rPr>
        <w:t>,</w:t>
      </w:r>
      <w:r w:rsidRPr="005B5D12">
        <w:rPr>
          <w:color w:val="000000" w:themeColor="text1"/>
          <w:sz w:val="28"/>
          <w:szCs w:val="28"/>
          <w:lang w:val="es-ES"/>
        </w:rPr>
        <w:t xml:space="preserve"> la Federación Colombiana de Municipios</w:t>
      </w:r>
      <w:r w:rsidR="00A011CF" w:rsidRPr="005B5D12">
        <w:rPr>
          <w:color w:val="000000" w:themeColor="text1"/>
          <w:sz w:val="28"/>
          <w:szCs w:val="28"/>
          <w:lang w:val="es-ES"/>
        </w:rPr>
        <w:t xml:space="preserve"> sugirió que </w:t>
      </w:r>
      <w:r w:rsidR="00A011CF" w:rsidRPr="005B5D12">
        <w:rPr>
          <w:color w:val="000000" w:themeColor="text1"/>
          <w:sz w:val="28"/>
          <w:szCs w:val="28"/>
          <w:lang w:val="es-ES"/>
        </w:rPr>
        <w:lastRenderedPageBreak/>
        <w:t xml:space="preserve">la expresión atacada es exequible. </w:t>
      </w:r>
      <w:r w:rsidR="00DF7533" w:rsidRPr="005B5D12">
        <w:rPr>
          <w:color w:val="000000" w:themeColor="text1"/>
          <w:sz w:val="28"/>
          <w:szCs w:val="28"/>
          <w:lang w:val="es-ES"/>
        </w:rPr>
        <w:t xml:space="preserve">De manera general, esa federación señaló que </w:t>
      </w:r>
      <w:r w:rsidRPr="005B5D12">
        <w:rPr>
          <w:color w:val="000000" w:themeColor="text1"/>
          <w:sz w:val="28"/>
          <w:szCs w:val="28"/>
          <w:lang w:val="es-ES"/>
        </w:rPr>
        <w:t xml:space="preserve">no es claro si </w:t>
      </w:r>
      <w:r w:rsidR="00DF7533" w:rsidRPr="005B5D12">
        <w:rPr>
          <w:color w:val="000000" w:themeColor="text1"/>
          <w:sz w:val="28"/>
          <w:szCs w:val="28"/>
          <w:lang w:val="es-ES"/>
        </w:rPr>
        <w:t xml:space="preserve">lo que la demanda considera inconstitucional es </w:t>
      </w:r>
      <w:r w:rsidRPr="005B5D12">
        <w:rPr>
          <w:color w:val="000000" w:themeColor="text1"/>
          <w:sz w:val="28"/>
          <w:szCs w:val="28"/>
          <w:lang w:val="es-ES"/>
        </w:rPr>
        <w:t xml:space="preserve">que se requiera la aprobación de los integrantes del respectivo consejo consultivo </w:t>
      </w:r>
      <w:r w:rsidR="00DF7533" w:rsidRPr="005B5D12">
        <w:rPr>
          <w:color w:val="000000" w:themeColor="text1"/>
          <w:sz w:val="28"/>
          <w:szCs w:val="28"/>
          <w:lang w:val="es-ES"/>
        </w:rPr>
        <w:t xml:space="preserve">para la distribución del presupuesto participativo </w:t>
      </w:r>
      <w:r w:rsidRPr="005B5D12">
        <w:rPr>
          <w:color w:val="000000" w:themeColor="text1"/>
          <w:sz w:val="28"/>
          <w:szCs w:val="28"/>
          <w:lang w:val="es-ES"/>
        </w:rPr>
        <w:t xml:space="preserve">o que tal aprobación deba </w:t>
      </w:r>
      <w:r w:rsidR="00DF7533" w:rsidRPr="005B5D12">
        <w:rPr>
          <w:color w:val="000000" w:themeColor="text1"/>
          <w:sz w:val="28"/>
          <w:szCs w:val="28"/>
          <w:lang w:val="es-ES"/>
        </w:rPr>
        <w:t>impartirla la</w:t>
      </w:r>
      <w:r w:rsidRPr="005B5D12">
        <w:rPr>
          <w:color w:val="000000" w:themeColor="text1"/>
          <w:sz w:val="28"/>
          <w:szCs w:val="28"/>
          <w:lang w:val="es-ES"/>
        </w:rPr>
        <w:t xml:space="preserve"> mayoría absoluta</w:t>
      </w:r>
      <w:r w:rsidR="00DF7533" w:rsidRPr="005B5D12">
        <w:rPr>
          <w:color w:val="000000" w:themeColor="text1"/>
          <w:sz w:val="28"/>
          <w:szCs w:val="28"/>
          <w:lang w:val="es-ES"/>
        </w:rPr>
        <w:t xml:space="preserve"> de sus integrantes</w:t>
      </w:r>
      <w:r w:rsidR="00486C56" w:rsidRPr="005B5D12">
        <w:rPr>
          <w:color w:val="000000" w:themeColor="text1"/>
          <w:sz w:val="28"/>
          <w:szCs w:val="28"/>
          <w:lang w:val="es-ES"/>
        </w:rPr>
        <w:t>.</w:t>
      </w:r>
    </w:p>
    <w:p w14:paraId="14EA43AA" w14:textId="77777777" w:rsidR="00486C56" w:rsidRPr="005B5D12" w:rsidRDefault="00486C56" w:rsidP="00EB4897">
      <w:pPr>
        <w:pStyle w:val="Prrafodelista"/>
        <w:ind w:left="0"/>
        <w:jc w:val="both"/>
        <w:rPr>
          <w:color w:val="000000" w:themeColor="text1"/>
          <w:sz w:val="28"/>
          <w:szCs w:val="28"/>
          <w:lang w:val="es-ES"/>
        </w:rPr>
      </w:pPr>
    </w:p>
    <w:p w14:paraId="20805743" w14:textId="4CD2C4DF" w:rsidR="009A10A2" w:rsidRPr="005B5D12" w:rsidRDefault="009A10A2"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Para </w:t>
      </w:r>
      <w:r w:rsidR="00A011CF" w:rsidRPr="005B5D12">
        <w:rPr>
          <w:color w:val="000000" w:themeColor="text1"/>
          <w:sz w:val="28"/>
          <w:szCs w:val="28"/>
          <w:lang w:val="es-ES"/>
        </w:rPr>
        <w:t xml:space="preserve">la Federación Colombiana de Municipios, </w:t>
      </w:r>
      <w:r w:rsidRPr="005B5D12">
        <w:rPr>
          <w:color w:val="000000" w:themeColor="text1"/>
          <w:sz w:val="28"/>
          <w:szCs w:val="28"/>
          <w:lang w:val="es-ES"/>
        </w:rPr>
        <w:t>si lo que se considera contrario a</w:t>
      </w:r>
      <w:r w:rsidR="00A31D60" w:rsidRPr="005B5D12">
        <w:rPr>
          <w:color w:val="000000" w:themeColor="text1"/>
          <w:sz w:val="28"/>
          <w:szCs w:val="28"/>
          <w:lang w:val="es-ES"/>
        </w:rPr>
        <w:t xml:space="preserve"> la Constitución </w:t>
      </w:r>
      <w:r w:rsidRPr="005B5D12">
        <w:rPr>
          <w:color w:val="000000" w:themeColor="text1"/>
          <w:sz w:val="28"/>
          <w:szCs w:val="28"/>
          <w:lang w:val="es-ES"/>
        </w:rPr>
        <w:t xml:space="preserve">es la exigencia de mayoría absoluta, sobre ese asunto, el </w:t>
      </w:r>
      <w:r w:rsidR="00A31D60" w:rsidRPr="005B5D12">
        <w:rPr>
          <w:color w:val="000000" w:themeColor="text1"/>
          <w:sz w:val="28"/>
          <w:szCs w:val="28"/>
          <w:lang w:val="es-ES"/>
        </w:rPr>
        <w:t>Congreso</w:t>
      </w:r>
      <w:r w:rsidRPr="005B5D12">
        <w:rPr>
          <w:color w:val="000000" w:themeColor="text1"/>
          <w:sz w:val="28"/>
          <w:szCs w:val="28"/>
          <w:lang w:val="es-ES"/>
        </w:rPr>
        <w:t xml:space="preserve"> tiene un amplio margen de configuración. </w:t>
      </w:r>
      <w:r w:rsidR="00A31D60" w:rsidRPr="005B5D12">
        <w:rPr>
          <w:color w:val="000000" w:themeColor="text1"/>
          <w:sz w:val="28"/>
          <w:szCs w:val="28"/>
          <w:lang w:val="es-ES"/>
        </w:rPr>
        <w:t>Además</w:t>
      </w:r>
      <w:r w:rsidRPr="005B5D12">
        <w:rPr>
          <w:color w:val="000000" w:themeColor="text1"/>
          <w:sz w:val="28"/>
          <w:szCs w:val="28"/>
          <w:lang w:val="es-ES"/>
        </w:rPr>
        <w:t>, se trata de una disposición dirigida a honrar el principio de democracia participativa pues involucra a los ciudadanos en la gestión pública.</w:t>
      </w:r>
      <w:r w:rsidR="007A224A" w:rsidRPr="005B5D12">
        <w:rPr>
          <w:color w:val="000000" w:themeColor="text1"/>
          <w:sz w:val="28"/>
          <w:szCs w:val="28"/>
          <w:lang w:val="es-ES"/>
        </w:rPr>
        <w:t xml:space="preserve"> </w:t>
      </w:r>
      <w:r w:rsidRPr="005B5D12">
        <w:rPr>
          <w:color w:val="000000" w:themeColor="text1"/>
          <w:sz w:val="28"/>
          <w:szCs w:val="28"/>
          <w:lang w:val="es-ES"/>
        </w:rPr>
        <w:t xml:space="preserve">Por el contrario, si lo que se estima inconstitucional es el hecho de que se exija la aprobación de las partidas del presupuesto participativo de cada comuna o corregimiento, por parte de los consejos consultivos, </w:t>
      </w:r>
      <w:r w:rsidR="00486C56" w:rsidRPr="005B5D12">
        <w:rPr>
          <w:color w:val="000000" w:themeColor="text1"/>
          <w:sz w:val="28"/>
          <w:szCs w:val="28"/>
          <w:lang w:val="es-ES"/>
        </w:rPr>
        <w:t>la aludida federación</w:t>
      </w:r>
      <w:r w:rsidRPr="005B5D12">
        <w:rPr>
          <w:color w:val="000000" w:themeColor="text1"/>
          <w:sz w:val="28"/>
          <w:szCs w:val="28"/>
          <w:lang w:val="es-ES"/>
        </w:rPr>
        <w:t xml:space="preserve"> adu</w:t>
      </w:r>
      <w:r w:rsidR="00415F75" w:rsidRPr="005B5D12">
        <w:rPr>
          <w:color w:val="000000" w:themeColor="text1"/>
          <w:sz w:val="28"/>
          <w:szCs w:val="28"/>
          <w:lang w:val="es-ES"/>
        </w:rPr>
        <w:t>jo</w:t>
      </w:r>
      <w:r w:rsidRPr="005B5D12">
        <w:rPr>
          <w:color w:val="000000" w:themeColor="text1"/>
          <w:sz w:val="28"/>
          <w:szCs w:val="28"/>
          <w:lang w:val="es-ES"/>
        </w:rPr>
        <w:t xml:space="preserve"> que la Constitución debe interpretarse en conjunto y</w:t>
      </w:r>
      <w:r w:rsidR="00A31D60" w:rsidRPr="005B5D12">
        <w:rPr>
          <w:color w:val="000000" w:themeColor="text1"/>
          <w:sz w:val="28"/>
          <w:szCs w:val="28"/>
          <w:lang w:val="es-ES"/>
        </w:rPr>
        <w:t xml:space="preserve"> que</w:t>
      </w:r>
      <w:r w:rsidRPr="005B5D12">
        <w:rPr>
          <w:color w:val="000000" w:themeColor="text1"/>
          <w:sz w:val="28"/>
          <w:szCs w:val="28"/>
          <w:lang w:val="es-ES"/>
        </w:rPr>
        <w:t xml:space="preserve"> debe</w:t>
      </w:r>
      <w:r w:rsidR="006A04FD" w:rsidRPr="005B5D12">
        <w:rPr>
          <w:color w:val="000000" w:themeColor="text1"/>
          <w:sz w:val="28"/>
          <w:szCs w:val="28"/>
          <w:lang w:val="es-ES"/>
        </w:rPr>
        <w:t>n</w:t>
      </w:r>
      <w:r w:rsidRPr="005B5D12">
        <w:rPr>
          <w:color w:val="000000" w:themeColor="text1"/>
          <w:sz w:val="28"/>
          <w:szCs w:val="28"/>
          <w:lang w:val="es-ES"/>
        </w:rPr>
        <w:t xml:space="preserve"> tener preeminencia los principios de soberanía popular y democracia participativa. </w:t>
      </w:r>
      <w:r w:rsidR="00DF7533" w:rsidRPr="005B5D12">
        <w:rPr>
          <w:color w:val="000000" w:themeColor="text1"/>
          <w:sz w:val="28"/>
          <w:szCs w:val="28"/>
          <w:lang w:val="es-ES"/>
        </w:rPr>
        <w:t xml:space="preserve">Así, a </w:t>
      </w:r>
      <w:r w:rsidR="00A979EA" w:rsidRPr="005B5D12">
        <w:rPr>
          <w:color w:val="000000" w:themeColor="text1"/>
          <w:sz w:val="28"/>
          <w:szCs w:val="28"/>
          <w:lang w:val="es-ES"/>
        </w:rPr>
        <w:t xml:space="preserve">su </w:t>
      </w:r>
      <w:r w:rsidR="00DF7533" w:rsidRPr="005B5D12">
        <w:rPr>
          <w:color w:val="000000" w:themeColor="text1"/>
          <w:sz w:val="28"/>
          <w:szCs w:val="28"/>
          <w:lang w:val="es-ES"/>
        </w:rPr>
        <w:t>juicio</w:t>
      </w:r>
      <w:r w:rsidR="00993773" w:rsidRPr="005B5D12">
        <w:rPr>
          <w:color w:val="000000" w:themeColor="text1"/>
          <w:sz w:val="28"/>
          <w:szCs w:val="28"/>
          <w:lang w:val="es-ES"/>
        </w:rPr>
        <w:t xml:space="preserve">, debe </w:t>
      </w:r>
      <w:r w:rsidR="00DF7533" w:rsidRPr="005B5D12">
        <w:rPr>
          <w:color w:val="000000" w:themeColor="text1"/>
          <w:sz w:val="28"/>
          <w:szCs w:val="28"/>
          <w:lang w:val="es-ES"/>
        </w:rPr>
        <w:t>prevalecer</w:t>
      </w:r>
      <w:r w:rsidR="00993773" w:rsidRPr="005B5D12">
        <w:rPr>
          <w:color w:val="000000" w:themeColor="text1"/>
          <w:sz w:val="28"/>
          <w:szCs w:val="28"/>
          <w:lang w:val="es-ES"/>
        </w:rPr>
        <w:t xml:space="preserve"> e</w:t>
      </w:r>
      <w:r w:rsidR="00DF7533" w:rsidRPr="005B5D12">
        <w:rPr>
          <w:color w:val="000000" w:themeColor="text1"/>
          <w:sz w:val="28"/>
          <w:szCs w:val="28"/>
          <w:lang w:val="es-ES"/>
        </w:rPr>
        <w:t>l</w:t>
      </w:r>
      <w:r w:rsidR="00993773" w:rsidRPr="005B5D12">
        <w:rPr>
          <w:color w:val="000000" w:themeColor="text1"/>
          <w:sz w:val="28"/>
          <w:szCs w:val="28"/>
          <w:lang w:val="es-ES"/>
        </w:rPr>
        <w:t xml:space="preserve"> principio de democracia participativa, lo cual </w:t>
      </w:r>
      <w:r w:rsidR="00A31D60" w:rsidRPr="005B5D12">
        <w:rPr>
          <w:color w:val="000000" w:themeColor="text1"/>
          <w:sz w:val="28"/>
          <w:szCs w:val="28"/>
          <w:lang w:val="es-ES"/>
        </w:rPr>
        <w:t>implica</w:t>
      </w:r>
      <w:r w:rsidR="00993773" w:rsidRPr="005B5D12">
        <w:rPr>
          <w:color w:val="000000" w:themeColor="text1"/>
          <w:sz w:val="28"/>
          <w:szCs w:val="28"/>
          <w:lang w:val="es-ES"/>
        </w:rPr>
        <w:t xml:space="preserve"> que los ediles no tienen un poder omnímodo o irrestricto, alejado de sus electores, para ejercer las funciones que la Constitución les atribuye. </w:t>
      </w:r>
    </w:p>
    <w:p w14:paraId="145EA7F6" w14:textId="77777777" w:rsidR="00993773" w:rsidRPr="005B5D12" w:rsidRDefault="00993773" w:rsidP="00EB4897">
      <w:pPr>
        <w:pStyle w:val="Prrafodelista"/>
        <w:rPr>
          <w:color w:val="000000" w:themeColor="text1"/>
          <w:sz w:val="28"/>
          <w:szCs w:val="28"/>
          <w:lang w:val="es-ES"/>
        </w:rPr>
      </w:pPr>
    </w:p>
    <w:p w14:paraId="0D230AB6" w14:textId="360A3A64" w:rsidR="00993773" w:rsidRPr="005B5D12" w:rsidRDefault="00993773" w:rsidP="00EB4897">
      <w:pPr>
        <w:pStyle w:val="Prrafodelista"/>
        <w:numPr>
          <w:ilvl w:val="0"/>
          <w:numId w:val="2"/>
        </w:numPr>
        <w:ind w:left="0" w:firstLine="0"/>
        <w:jc w:val="both"/>
        <w:rPr>
          <w:color w:val="000000" w:themeColor="text1"/>
          <w:sz w:val="28"/>
          <w:szCs w:val="28"/>
          <w:lang w:val="es-ES"/>
        </w:rPr>
      </w:pPr>
      <w:r w:rsidRPr="005B5D12">
        <w:rPr>
          <w:b/>
          <w:bCs/>
          <w:color w:val="000000" w:themeColor="text1"/>
          <w:sz w:val="28"/>
          <w:szCs w:val="28"/>
          <w:lang w:val="es-ES"/>
        </w:rPr>
        <w:t>Federación Nacional de Departamentos</w:t>
      </w:r>
      <w:r w:rsidRPr="005B5D12">
        <w:rPr>
          <w:color w:val="000000" w:themeColor="text1"/>
          <w:sz w:val="28"/>
          <w:szCs w:val="28"/>
          <w:lang w:val="es-ES"/>
        </w:rPr>
        <w:t xml:space="preserve">. A través de </w:t>
      </w:r>
      <w:r w:rsidR="00DF7533" w:rsidRPr="005B5D12">
        <w:rPr>
          <w:color w:val="000000" w:themeColor="text1"/>
          <w:sz w:val="28"/>
          <w:szCs w:val="28"/>
          <w:lang w:val="es-ES"/>
        </w:rPr>
        <w:t>escrito</w:t>
      </w:r>
      <w:r w:rsidRPr="005B5D12">
        <w:rPr>
          <w:color w:val="000000" w:themeColor="text1"/>
          <w:sz w:val="28"/>
          <w:szCs w:val="28"/>
          <w:lang w:val="es-ES"/>
        </w:rPr>
        <w:t xml:space="preserve"> radicad</w:t>
      </w:r>
      <w:r w:rsidR="00DF7533" w:rsidRPr="005B5D12">
        <w:rPr>
          <w:color w:val="000000" w:themeColor="text1"/>
          <w:sz w:val="28"/>
          <w:szCs w:val="28"/>
          <w:lang w:val="es-ES"/>
        </w:rPr>
        <w:t>o</w:t>
      </w:r>
      <w:r w:rsidRPr="005B5D12">
        <w:rPr>
          <w:color w:val="000000" w:themeColor="text1"/>
          <w:sz w:val="28"/>
          <w:szCs w:val="28"/>
          <w:lang w:val="es-ES"/>
        </w:rPr>
        <w:t xml:space="preserve"> el 24 de mayo de 2013</w:t>
      </w:r>
      <w:r w:rsidRPr="005B5D12">
        <w:rPr>
          <w:rStyle w:val="Refdenotaalpie"/>
          <w:color w:val="000000" w:themeColor="text1"/>
          <w:sz w:val="28"/>
          <w:lang w:val="es-ES"/>
        </w:rPr>
        <w:footnoteReference w:id="13"/>
      </w:r>
      <w:r w:rsidR="00545797" w:rsidRPr="005B5D12">
        <w:rPr>
          <w:color w:val="000000" w:themeColor="text1"/>
          <w:sz w:val="28"/>
          <w:szCs w:val="28"/>
          <w:lang w:val="es-ES"/>
        </w:rPr>
        <w:t>,</w:t>
      </w:r>
      <w:r w:rsidRPr="005B5D12">
        <w:rPr>
          <w:color w:val="000000" w:themeColor="text1"/>
          <w:sz w:val="28"/>
          <w:szCs w:val="28"/>
          <w:lang w:val="es-ES"/>
        </w:rPr>
        <w:t xml:space="preserve"> la Federación Nacional de Departamentos –FND rindió su </w:t>
      </w:r>
      <w:r w:rsidR="00545797" w:rsidRPr="005B5D12">
        <w:rPr>
          <w:color w:val="000000" w:themeColor="text1"/>
          <w:sz w:val="28"/>
          <w:szCs w:val="28"/>
          <w:lang w:val="es-ES"/>
        </w:rPr>
        <w:t>opinión respecto de este asunto</w:t>
      </w:r>
      <w:r w:rsidRPr="005B5D12">
        <w:rPr>
          <w:color w:val="000000" w:themeColor="text1"/>
          <w:sz w:val="28"/>
          <w:szCs w:val="28"/>
          <w:lang w:val="es-ES"/>
        </w:rPr>
        <w:t xml:space="preserve">. </w:t>
      </w:r>
      <w:r w:rsidR="00A011CF" w:rsidRPr="005B5D12">
        <w:rPr>
          <w:color w:val="000000" w:themeColor="text1"/>
          <w:sz w:val="28"/>
          <w:szCs w:val="28"/>
          <w:lang w:val="es-ES"/>
        </w:rPr>
        <w:t>S</w:t>
      </w:r>
      <w:r w:rsidRPr="005B5D12">
        <w:rPr>
          <w:color w:val="000000" w:themeColor="text1"/>
          <w:sz w:val="28"/>
          <w:szCs w:val="28"/>
          <w:lang w:val="es-ES"/>
        </w:rPr>
        <w:t xml:space="preserve">us argumentos van dirigidos a soportar la </w:t>
      </w:r>
      <w:proofErr w:type="spellStart"/>
      <w:r w:rsidRPr="005B5D12">
        <w:rPr>
          <w:color w:val="000000" w:themeColor="text1"/>
          <w:sz w:val="28"/>
          <w:szCs w:val="28"/>
          <w:lang w:val="es-ES"/>
        </w:rPr>
        <w:t>exequibilidad</w:t>
      </w:r>
      <w:proofErr w:type="spellEnd"/>
      <w:r w:rsidRPr="005B5D12">
        <w:rPr>
          <w:color w:val="000000" w:themeColor="text1"/>
          <w:sz w:val="28"/>
          <w:szCs w:val="28"/>
          <w:lang w:val="es-ES"/>
        </w:rPr>
        <w:t xml:space="preserve"> de la frase cuestionada. En primer lugar, esa </w:t>
      </w:r>
      <w:r w:rsidR="007B23F6" w:rsidRPr="005B5D12">
        <w:rPr>
          <w:color w:val="000000" w:themeColor="text1"/>
          <w:sz w:val="28"/>
          <w:szCs w:val="28"/>
          <w:lang w:val="es-ES"/>
        </w:rPr>
        <w:t>f</w:t>
      </w:r>
      <w:r w:rsidRPr="005B5D12">
        <w:rPr>
          <w:color w:val="000000" w:themeColor="text1"/>
          <w:sz w:val="28"/>
          <w:szCs w:val="28"/>
          <w:lang w:val="es-ES"/>
        </w:rPr>
        <w:t>ederación h</w:t>
      </w:r>
      <w:r w:rsidR="002A3046" w:rsidRPr="005B5D12">
        <w:rPr>
          <w:color w:val="000000" w:themeColor="text1"/>
          <w:sz w:val="28"/>
          <w:szCs w:val="28"/>
          <w:lang w:val="es-ES"/>
        </w:rPr>
        <w:t>izo</w:t>
      </w:r>
      <w:r w:rsidRPr="005B5D12">
        <w:rPr>
          <w:color w:val="000000" w:themeColor="text1"/>
          <w:sz w:val="28"/>
          <w:szCs w:val="28"/>
          <w:lang w:val="es-ES"/>
        </w:rPr>
        <w:t xml:space="preserve"> un recuento de los mecanismos de participación ciudadana </w:t>
      </w:r>
      <w:r w:rsidR="009F151C" w:rsidRPr="005B5D12">
        <w:rPr>
          <w:color w:val="000000" w:themeColor="text1"/>
          <w:sz w:val="28"/>
          <w:szCs w:val="28"/>
          <w:lang w:val="es-ES"/>
        </w:rPr>
        <w:t>establecidos</w:t>
      </w:r>
      <w:r w:rsidRPr="005B5D12">
        <w:rPr>
          <w:color w:val="000000" w:themeColor="text1"/>
          <w:sz w:val="28"/>
          <w:szCs w:val="28"/>
          <w:lang w:val="es-ES"/>
        </w:rPr>
        <w:t xml:space="preserve"> en la Constitución y </w:t>
      </w:r>
      <w:r w:rsidR="009F151C" w:rsidRPr="005B5D12">
        <w:rPr>
          <w:color w:val="000000" w:themeColor="text1"/>
          <w:sz w:val="28"/>
          <w:szCs w:val="28"/>
          <w:lang w:val="es-ES"/>
        </w:rPr>
        <w:t xml:space="preserve">en </w:t>
      </w:r>
      <w:r w:rsidRPr="005B5D12">
        <w:rPr>
          <w:color w:val="000000" w:themeColor="text1"/>
          <w:sz w:val="28"/>
          <w:szCs w:val="28"/>
          <w:lang w:val="es-ES"/>
        </w:rPr>
        <w:t xml:space="preserve">la ley, </w:t>
      </w:r>
      <w:r w:rsidR="009F151C" w:rsidRPr="005B5D12">
        <w:rPr>
          <w:color w:val="000000" w:themeColor="text1"/>
          <w:sz w:val="28"/>
          <w:szCs w:val="28"/>
          <w:lang w:val="es-ES"/>
        </w:rPr>
        <w:t>y que se relacionan</w:t>
      </w:r>
      <w:r w:rsidRPr="005B5D12">
        <w:rPr>
          <w:color w:val="000000" w:themeColor="text1"/>
          <w:sz w:val="28"/>
          <w:szCs w:val="28"/>
          <w:lang w:val="es-ES"/>
        </w:rPr>
        <w:t xml:space="preserve"> </w:t>
      </w:r>
      <w:r w:rsidR="00476186" w:rsidRPr="005B5D12">
        <w:rPr>
          <w:color w:val="000000" w:themeColor="text1"/>
          <w:sz w:val="28"/>
          <w:szCs w:val="28"/>
          <w:lang w:val="es-ES"/>
        </w:rPr>
        <w:t>con</w:t>
      </w:r>
      <w:r w:rsidRPr="005B5D12">
        <w:rPr>
          <w:color w:val="000000" w:themeColor="text1"/>
          <w:sz w:val="28"/>
          <w:szCs w:val="28"/>
          <w:lang w:val="es-ES"/>
        </w:rPr>
        <w:t xml:space="preserve"> la administración municipal. Puntualmente, </w:t>
      </w:r>
      <w:r w:rsidR="00CE28E6" w:rsidRPr="005B5D12">
        <w:rPr>
          <w:color w:val="000000" w:themeColor="text1"/>
          <w:sz w:val="28"/>
          <w:szCs w:val="28"/>
          <w:lang w:val="es-ES"/>
        </w:rPr>
        <w:t>se refirió</w:t>
      </w:r>
      <w:r w:rsidRPr="005B5D12">
        <w:rPr>
          <w:color w:val="000000" w:themeColor="text1"/>
          <w:sz w:val="28"/>
          <w:szCs w:val="28"/>
          <w:lang w:val="es-ES"/>
        </w:rPr>
        <w:t xml:space="preserve"> al artículo 318 </w:t>
      </w:r>
      <w:r w:rsidR="00CE28E6" w:rsidRPr="005B5D12">
        <w:rPr>
          <w:color w:val="000000" w:themeColor="text1"/>
          <w:sz w:val="28"/>
          <w:szCs w:val="28"/>
          <w:lang w:val="es-ES"/>
        </w:rPr>
        <w:t>de la Constitución y a</w:t>
      </w:r>
      <w:r w:rsidRPr="005B5D12">
        <w:rPr>
          <w:color w:val="000000" w:themeColor="text1"/>
          <w:sz w:val="28"/>
          <w:szCs w:val="28"/>
          <w:lang w:val="es-ES"/>
        </w:rPr>
        <w:t xml:space="preserve"> la</w:t>
      </w:r>
      <w:r w:rsidR="00CE28E6" w:rsidRPr="005B5D12">
        <w:rPr>
          <w:color w:val="000000" w:themeColor="text1"/>
          <w:sz w:val="28"/>
          <w:szCs w:val="28"/>
          <w:lang w:val="es-ES"/>
        </w:rPr>
        <w:t>s</w:t>
      </w:r>
      <w:r w:rsidRPr="005B5D12">
        <w:rPr>
          <w:color w:val="000000" w:themeColor="text1"/>
          <w:sz w:val="28"/>
          <w:szCs w:val="28"/>
          <w:lang w:val="es-ES"/>
        </w:rPr>
        <w:t xml:space="preserve"> Ley</w:t>
      </w:r>
      <w:r w:rsidR="00CE28E6" w:rsidRPr="005B5D12">
        <w:rPr>
          <w:color w:val="000000" w:themeColor="text1"/>
          <w:sz w:val="28"/>
          <w:szCs w:val="28"/>
          <w:lang w:val="es-ES"/>
        </w:rPr>
        <w:t>es</w:t>
      </w:r>
      <w:r w:rsidRPr="005B5D12">
        <w:rPr>
          <w:color w:val="000000" w:themeColor="text1"/>
          <w:sz w:val="28"/>
          <w:szCs w:val="28"/>
          <w:lang w:val="es-ES"/>
        </w:rPr>
        <w:t xml:space="preserve"> 136 de 1994, 1551 de 2012 y 1757 de 2015. </w:t>
      </w:r>
    </w:p>
    <w:p w14:paraId="65BA834B" w14:textId="77777777" w:rsidR="00993773" w:rsidRPr="005B5D12" w:rsidRDefault="00993773" w:rsidP="00EB4897">
      <w:pPr>
        <w:pStyle w:val="Prrafodelista"/>
        <w:rPr>
          <w:color w:val="000000" w:themeColor="text1"/>
          <w:sz w:val="28"/>
          <w:szCs w:val="28"/>
          <w:lang w:val="es-ES"/>
        </w:rPr>
      </w:pPr>
    </w:p>
    <w:p w14:paraId="20C94DCD" w14:textId="004FAF33" w:rsidR="00993773" w:rsidRPr="005B5D12" w:rsidRDefault="00993773"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En segundo lugar, la </w:t>
      </w:r>
      <w:r w:rsidR="002A3046" w:rsidRPr="005B5D12">
        <w:rPr>
          <w:color w:val="000000" w:themeColor="text1"/>
          <w:sz w:val="28"/>
          <w:szCs w:val="28"/>
          <w:lang w:val="es-ES"/>
        </w:rPr>
        <w:t>FND</w:t>
      </w:r>
      <w:r w:rsidRPr="005B5D12">
        <w:rPr>
          <w:color w:val="000000" w:themeColor="text1"/>
          <w:sz w:val="28"/>
          <w:szCs w:val="28"/>
          <w:lang w:val="es-ES"/>
        </w:rPr>
        <w:t xml:space="preserve"> </w:t>
      </w:r>
      <w:r w:rsidR="009F151C" w:rsidRPr="005B5D12">
        <w:rPr>
          <w:color w:val="000000" w:themeColor="text1"/>
          <w:sz w:val="28"/>
          <w:szCs w:val="28"/>
          <w:lang w:val="es-ES"/>
        </w:rPr>
        <w:t>adujo</w:t>
      </w:r>
      <w:r w:rsidRPr="005B5D12">
        <w:rPr>
          <w:color w:val="000000" w:themeColor="text1"/>
          <w:sz w:val="28"/>
          <w:szCs w:val="28"/>
          <w:lang w:val="es-ES"/>
        </w:rPr>
        <w:t xml:space="preserve"> que debe</w:t>
      </w:r>
      <w:r w:rsidR="009F151C" w:rsidRPr="005B5D12">
        <w:rPr>
          <w:color w:val="000000" w:themeColor="text1"/>
          <w:sz w:val="28"/>
          <w:szCs w:val="28"/>
          <w:lang w:val="es-ES"/>
        </w:rPr>
        <w:t>n</w:t>
      </w:r>
      <w:r w:rsidRPr="005B5D12">
        <w:rPr>
          <w:color w:val="000000" w:themeColor="text1"/>
          <w:sz w:val="28"/>
          <w:szCs w:val="28"/>
          <w:lang w:val="es-ES"/>
        </w:rPr>
        <w:t xml:space="preserve"> </w:t>
      </w:r>
      <w:r w:rsidR="009F151C" w:rsidRPr="005B5D12">
        <w:rPr>
          <w:color w:val="000000" w:themeColor="text1"/>
          <w:sz w:val="28"/>
          <w:szCs w:val="28"/>
          <w:lang w:val="es-ES"/>
        </w:rPr>
        <w:t>protegerse</w:t>
      </w:r>
      <w:r w:rsidRPr="005B5D12">
        <w:rPr>
          <w:color w:val="000000" w:themeColor="text1"/>
          <w:sz w:val="28"/>
          <w:szCs w:val="28"/>
          <w:lang w:val="es-ES"/>
        </w:rPr>
        <w:t xml:space="preserve"> la</w:t>
      </w:r>
      <w:r w:rsidR="009F151C" w:rsidRPr="005B5D12">
        <w:rPr>
          <w:color w:val="000000" w:themeColor="text1"/>
          <w:sz w:val="28"/>
          <w:szCs w:val="28"/>
          <w:lang w:val="es-ES"/>
        </w:rPr>
        <w:t>s</w:t>
      </w:r>
      <w:r w:rsidRPr="005B5D12">
        <w:rPr>
          <w:color w:val="000000" w:themeColor="text1"/>
          <w:sz w:val="28"/>
          <w:szCs w:val="28"/>
          <w:lang w:val="es-ES"/>
        </w:rPr>
        <w:t xml:space="preserve"> decisi</w:t>
      </w:r>
      <w:r w:rsidR="009F151C" w:rsidRPr="005B5D12">
        <w:rPr>
          <w:color w:val="000000" w:themeColor="text1"/>
          <w:sz w:val="28"/>
          <w:szCs w:val="28"/>
          <w:lang w:val="es-ES"/>
        </w:rPr>
        <w:t>o</w:t>
      </w:r>
      <w:r w:rsidRPr="005B5D12">
        <w:rPr>
          <w:color w:val="000000" w:themeColor="text1"/>
          <w:sz w:val="28"/>
          <w:szCs w:val="28"/>
          <w:lang w:val="es-ES"/>
        </w:rPr>
        <w:t>n</w:t>
      </w:r>
      <w:r w:rsidR="009F151C" w:rsidRPr="005B5D12">
        <w:rPr>
          <w:color w:val="000000" w:themeColor="text1"/>
          <w:sz w:val="28"/>
          <w:szCs w:val="28"/>
          <w:lang w:val="es-ES"/>
        </w:rPr>
        <w:t>es</w:t>
      </w:r>
      <w:r w:rsidRPr="005B5D12">
        <w:rPr>
          <w:color w:val="000000" w:themeColor="text1"/>
          <w:sz w:val="28"/>
          <w:szCs w:val="28"/>
          <w:lang w:val="es-ES"/>
        </w:rPr>
        <w:t xml:space="preserve"> de aquellos entes territoriales </w:t>
      </w:r>
      <w:r w:rsidR="002A2F6F" w:rsidRPr="005B5D12">
        <w:rPr>
          <w:color w:val="000000" w:themeColor="text1"/>
          <w:sz w:val="28"/>
          <w:szCs w:val="28"/>
          <w:lang w:val="es-ES"/>
        </w:rPr>
        <w:t xml:space="preserve">que, de manera autónoma y en aplicación de lo </w:t>
      </w:r>
      <w:r w:rsidR="00147EF7" w:rsidRPr="005B5D12">
        <w:rPr>
          <w:color w:val="000000" w:themeColor="text1"/>
          <w:sz w:val="28"/>
          <w:szCs w:val="28"/>
          <w:lang w:val="es-ES"/>
        </w:rPr>
        <w:t>anotado</w:t>
      </w:r>
      <w:r w:rsidR="002A2F6F" w:rsidRPr="005B5D12">
        <w:rPr>
          <w:color w:val="000000" w:themeColor="text1"/>
          <w:sz w:val="28"/>
          <w:szCs w:val="28"/>
          <w:lang w:val="es-ES"/>
        </w:rPr>
        <w:t xml:space="preserve"> en el artículo 287 </w:t>
      </w:r>
      <w:r w:rsidR="00F35E96" w:rsidRPr="005B5D12">
        <w:rPr>
          <w:color w:val="000000" w:themeColor="text1"/>
          <w:sz w:val="28"/>
          <w:szCs w:val="28"/>
          <w:lang w:val="es-ES"/>
        </w:rPr>
        <w:t>de la Constitución</w:t>
      </w:r>
      <w:r w:rsidR="002A2F6F" w:rsidRPr="005B5D12">
        <w:rPr>
          <w:color w:val="000000" w:themeColor="text1"/>
          <w:sz w:val="28"/>
          <w:szCs w:val="28"/>
          <w:lang w:val="es-ES"/>
        </w:rPr>
        <w:t>, optan porque la planeación y distribución de sus presupuestos se realice</w:t>
      </w:r>
      <w:r w:rsidR="00415F75" w:rsidRPr="005B5D12">
        <w:rPr>
          <w:color w:val="000000" w:themeColor="text1"/>
          <w:sz w:val="28"/>
          <w:szCs w:val="28"/>
          <w:lang w:val="es-ES"/>
        </w:rPr>
        <w:t>n</w:t>
      </w:r>
      <w:r w:rsidR="002A2F6F" w:rsidRPr="005B5D12">
        <w:rPr>
          <w:color w:val="000000" w:themeColor="text1"/>
          <w:sz w:val="28"/>
          <w:szCs w:val="28"/>
          <w:lang w:val="es-ES"/>
        </w:rPr>
        <w:t xml:space="preserve"> de manera participativa, de </w:t>
      </w:r>
      <w:r w:rsidR="00415F75" w:rsidRPr="005B5D12">
        <w:rPr>
          <w:color w:val="000000" w:themeColor="text1"/>
          <w:sz w:val="28"/>
          <w:szCs w:val="28"/>
          <w:lang w:val="es-ES"/>
        </w:rPr>
        <w:t xml:space="preserve">la </w:t>
      </w:r>
      <w:r w:rsidR="002A2F6F" w:rsidRPr="005B5D12">
        <w:rPr>
          <w:color w:val="000000" w:themeColor="text1"/>
          <w:sz w:val="28"/>
          <w:szCs w:val="28"/>
          <w:lang w:val="es-ES"/>
        </w:rPr>
        <w:t xml:space="preserve">mano con la comunidad. </w:t>
      </w:r>
      <w:r w:rsidR="009F151C" w:rsidRPr="005B5D12">
        <w:rPr>
          <w:color w:val="000000" w:themeColor="text1"/>
          <w:sz w:val="28"/>
          <w:szCs w:val="28"/>
          <w:lang w:val="es-ES"/>
        </w:rPr>
        <w:t>Por ende</w:t>
      </w:r>
      <w:r w:rsidR="002A2F6F" w:rsidRPr="005B5D12">
        <w:rPr>
          <w:color w:val="000000" w:themeColor="text1"/>
          <w:sz w:val="28"/>
          <w:szCs w:val="28"/>
          <w:lang w:val="es-ES"/>
        </w:rPr>
        <w:t xml:space="preserve">, no es inconstitucional la exigencia </w:t>
      </w:r>
      <w:r w:rsidR="009F151C" w:rsidRPr="005B5D12">
        <w:rPr>
          <w:color w:val="000000" w:themeColor="text1"/>
          <w:sz w:val="28"/>
          <w:szCs w:val="28"/>
          <w:lang w:val="es-ES"/>
        </w:rPr>
        <w:t>de</w:t>
      </w:r>
      <w:r w:rsidR="002A2F6F" w:rsidRPr="005B5D12">
        <w:rPr>
          <w:color w:val="000000" w:themeColor="text1"/>
          <w:sz w:val="28"/>
          <w:szCs w:val="28"/>
          <w:lang w:val="es-ES"/>
        </w:rPr>
        <w:t xml:space="preserve"> la expresión </w:t>
      </w:r>
      <w:r w:rsidR="009F151C" w:rsidRPr="005B5D12">
        <w:rPr>
          <w:color w:val="000000" w:themeColor="text1"/>
          <w:sz w:val="28"/>
          <w:szCs w:val="28"/>
          <w:lang w:val="es-ES"/>
        </w:rPr>
        <w:t>atacada</w:t>
      </w:r>
      <w:r w:rsidR="00A42041" w:rsidRPr="005B5D12">
        <w:rPr>
          <w:color w:val="000000" w:themeColor="text1"/>
          <w:sz w:val="28"/>
          <w:szCs w:val="28"/>
          <w:lang w:val="es-ES"/>
        </w:rPr>
        <w:t xml:space="preserve">, ya que </w:t>
      </w:r>
      <w:r w:rsidR="002A2F6F" w:rsidRPr="005B5D12">
        <w:rPr>
          <w:color w:val="000000" w:themeColor="text1"/>
          <w:sz w:val="28"/>
          <w:szCs w:val="28"/>
          <w:lang w:val="es-ES"/>
        </w:rPr>
        <w:t xml:space="preserve">se trata de una forma de garantizar la participación ciudadana en la identificación y priorización de proyectos en las zonas donde están constituidos </w:t>
      </w:r>
      <w:r w:rsidR="009F151C" w:rsidRPr="005B5D12">
        <w:rPr>
          <w:color w:val="000000" w:themeColor="text1"/>
          <w:sz w:val="28"/>
          <w:szCs w:val="28"/>
          <w:lang w:val="es-ES"/>
        </w:rPr>
        <w:t xml:space="preserve">los </w:t>
      </w:r>
      <w:r w:rsidR="002A2F6F" w:rsidRPr="005B5D12">
        <w:rPr>
          <w:color w:val="000000" w:themeColor="text1"/>
          <w:sz w:val="28"/>
          <w:szCs w:val="28"/>
          <w:lang w:val="es-ES"/>
        </w:rPr>
        <w:t>consejos</w:t>
      </w:r>
      <w:r w:rsidR="009F151C" w:rsidRPr="005B5D12">
        <w:rPr>
          <w:color w:val="000000" w:themeColor="text1"/>
          <w:sz w:val="28"/>
          <w:szCs w:val="28"/>
          <w:lang w:val="es-ES"/>
        </w:rPr>
        <w:t xml:space="preserve"> consultivos</w:t>
      </w:r>
      <w:r w:rsidR="002A2F6F" w:rsidRPr="005B5D12">
        <w:rPr>
          <w:color w:val="000000" w:themeColor="text1"/>
          <w:sz w:val="28"/>
          <w:szCs w:val="28"/>
          <w:lang w:val="es-ES"/>
        </w:rPr>
        <w:t>.</w:t>
      </w:r>
    </w:p>
    <w:p w14:paraId="7C2D526A" w14:textId="77777777" w:rsidR="00CB7087" w:rsidRPr="005B5D12" w:rsidRDefault="00CB7087" w:rsidP="00EB4897">
      <w:pPr>
        <w:contextualSpacing/>
        <w:rPr>
          <w:color w:val="000000" w:themeColor="text1"/>
          <w:sz w:val="28"/>
          <w:szCs w:val="28"/>
          <w:lang w:val="es-ES"/>
        </w:rPr>
      </w:pPr>
    </w:p>
    <w:p w14:paraId="6864C02C" w14:textId="1B361AAF" w:rsidR="00CB7087" w:rsidRPr="005B5D12" w:rsidRDefault="00CB7087" w:rsidP="00EB4897">
      <w:pPr>
        <w:pStyle w:val="Prrafodelista"/>
        <w:numPr>
          <w:ilvl w:val="0"/>
          <w:numId w:val="2"/>
        </w:numPr>
        <w:ind w:left="0" w:firstLine="0"/>
        <w:jc w:val="both"/>
        <w:rPr>
          <w:color w:val="000000" w:themeColor="text1"/>
          <w:sz w:val="28"/>
          <w:szCs w:val="28"/>
          <w:lang w:val="es-ES"/>
        </w:rPr>
      </w:pPr>
      <w:r w:rsidRPr="005B5D12">
        <w:rPr>
          <w:b/>
          <w:bCs/>
          <w:color w:val="000000" w:themeColor="text1"/>
          <w:sz w:val="28"/>
          <w:szCs w:val="28"/>
          <w:lang w:val="es-ES"/>
        </w:rPr>
        <w:t xml:space="preserve">Universidad Pontificia Bolivariana. </w:t>
      </w:r>
      <w:r w:rsidRPr="005B5D12">
        <w:rPr>
          <w:color w:val="000000" w:themeColor="text1"/>
          <w:sz w:val="28"/>
          <w:szCs w:val="28"/>
          <w:lang w:val="es-ES"/>
        </w:rPr>
        <w:t>Mediante oficio del 25 de mayo de 2023</w:t>
      </w:r>
      <w:r w:rsidR="00F76F73" w:rsidRPr="005B5D12">
        <w:rPr>
          <w:rStyle w:val="Refdenotaalpie"/>
          <w:color w:val="000000" w:themeColor="text1"/>
          <w:sz w:val="28"/>
          <w:lang w:val="es-ES"/>
        </w:rPr>
        <w:footnoteReference w:id="14"/>
      </w:r>
      <w:r w:rsidR="00A011CF" w:rsidRPr="005B5D12">
        <w:rPr>
          <w:color w:val="000000" w:themeColor="text1"/>
          <w:sz w:val="28"/>
          <w:szCs w:val="28"/>
          <w:lang w:val="es-ES"/>
        </w:rPr>
        <w:t>,</w:t>
      </w:r>
      <w:r w:rsidRPr="005B5D12">
        <w:rPr>
          <w:color w:val="000000" w:themeColor="text1"/>
          <w:sz w:val="28"/>
          <w:szCs w:val="28"/>
          <w:lang w:val="es-ES"/>
        </w:rPr>
        <w:t xml:space="preserve"> la Universidad Pontificia Bolivariana </w:t>
      </w:r>
      <w:r w:rsidR="00A011CF" w:rsidRPr="005B5D12">
        <w:rPr>
          <w:color w:val="000000" w:themeColor="text1"/>
          <w:sz w:val="28"/>
          <w:szCs w:val="28"/>
          <w:lang w:val="es-ES"/>
        </w:rPr>
        <w:t xml:space="preserve">sugirió que la expresión atacada es exequible. </w:t>
      </w:r>
      <w:r w:rsidR="009F151C" w:rsidRPr="005B5D12">
        <w:rPr>
          <w:color w:val="000000" w:themeColor="text1"/>
          <w:sz w:val="28"/>
          <w:szCs w:val="28"/>
          <w:lang w:val="es-ES"/>
        </w:rPr>
        <w:t>E</w:t>
      </w:r>
      <w:r w:rsidR="00F76F73" w:rsidRPr="005B5D12">
        <w:rPr>
          <w:color w:val="000000" w:themeColor="text1"/>
          <w:sz w:val="28"/>
          <w:szCs w:val="28"/>
          <w:lang w:val="es-ES"/>
        </w:rPr>
        <w:t xml:space="preserve">se centro de estudios </w:t>
      </w:r>
      <w:r w:rsidR="009F151C" w:rsidRPr="005B5D12">
        <w:rPr>
          <w:color w:val="000000" w:themeColor="text1"/>
          <w:sz w:val="28"/>
          <w:szCs w:val="28"/>
          <w:lang w:val="es-ES"/>
        </w:rPr>
        <w:t>señaló</w:t>
      </w:r>
      <w:r w:rsidR="00F76F73" w:rsidRPr="005B5D12">
        <w:rPr>
          <w:color w:val="000000" w:themeColor="text1"/>
          <w:sz w:val="28"/>
          <w:szCs w:val="28"/>
          <w:lang w:val="es-ES"/>
        </w:rPr>
        <w:t xml:space="preserve"> que </w:t>
      </w:r>
      <w:r w:rsidR="007B61D4" w:rsidRPr="005B5D12">
        <w:rPr>
          <w:color w:val="000000" w:themeColor="text1"/>
          <w:sz w:val="28"/>
          <w:szCs w:val="28"/>
          <w:lang w:val="es-ES"/>
        </w:rPr>
        <w:t>tal</w:t>
      </w:r>
      <w:r w:rsidR="00F76F73" w:rsidRPr="005B5D12">
        <w:rPr>
          <w:color w:val="000000" w:themeColor="text1"/>
          <w:sz w:val="28"/>
          <w:szCs w:val="28"/>
          <w:lang w:val="es-ES"/>
        </w:rPr>
        <w:t xml:space="preserve"> </w:t>
      </w:r>
      <w:r w:rsidR="009F151C" w:rsidRPr="005B5D12">
        <w:rPr>
          <w:color w:val="000000" w:themeColor="text1"/>
          <w:sz w:val="28"/>
          <w:szCs w:val="28"/>
          <w:lang w:val="es-ES"/>
        </w:rPr>
        <w:t>expresión</w:t>
      </w:r>
      <w:r w:rsidR="00F76F73" w:rsidRPr="005B5D12">
        <w:rPr>
          <w:color w:val="000000" w:themeColor="text1"/>
          <w:sz w:val="28"/>
          <w:szCs w:val="28"/>
          <w:lang w:val="es-ES"/>
        </w:rPr>
        <w:t xml:space="preserve"> no despoja a las juntas administradoras locales de la competencia que la Constitución les </w:t>
      </w:r>
      <w:r w:rsidR="00F76F73" w:rsidRPr="005B5D12">
        <w:rPr>
          <w:color w:val="000000" w:themeColor="text1"/>
          <w:sz w:val="28"/>
          <w:szCs w:val="28"/>
          <w:lang w:val="es-ES"/>
        </w:rPr>
        <w:lastRenderedPageBreak/>
        <w:t xml:space="preserve">confirió de distribuir las partidas globales que </w:t>
      </w:r>
      <w:r w:rsidR="00415F75" w:rsidRPr="005B5D12">
        <w:rPr>
          <w:color w:val="000000" w:themeColor="text1"/>
          <w:sz w:val="28"/>
          <w:szCs w:val="28"/>
          <w:lang w:val="es-ES"/>
        </w:rPr>
        <w:t xml:space="preserve">se </w:t>
      </w:r>
      <w:r w:rsidR="00F76F73" w:rsidRPr="005B5D12">
        <w:rPr>
          <w:color w:val="000000" w:themeColor="text1"/>
          <w:sz w:val="28"/>
          <w:szCs w:val="28"/>
          <w:lang w:val="es-ES"/>
        </w:rPr>
        <w:t xml:space="preserve">les asigne </w:t>
      </w:r>
      <w:r w:rsidR="00415F75" w:rsidRPr="005B5D12">
        <w:rPr>
          <w:color w:val="000000" w:themeColor="text1"/>
          <w:sz w:val="28"/>
          <w:szCs w:val="28"/>
          <w:lang w:val="es-ES"/>
        </w:rPr>
        <w:t>d</w:t>
      </w:r>
      <w:r w:rsidR="00F76F73" w:rsidRPr="005B5D12">
        <w:rPr>
          <w:color w:val="000000" w:themeColor="text1"/>
          <w:sz w:val="28"/>
          <w:szCs w:val="28"/>
          <w:lang w:val="es-ES"/>
        </w:rPr>
        <w:t xml:space="preserve">el presupuesto </w:t>
      </w:r>
      <w:r w:rsidR="005E2CCA" w:rsidRPr="005B5D12">
        <w:rPr>
          <w:color w:val="000000" w:themeColor="text1"/>
          <w:sz w:val="28"/>
          <w:szCs w:val="28"/>
          <w:lang w:val="es-ES"/>
        </w:rPr>
        <w:t>municipal</w:t>
      </w:r>
      <w:r w:rsidR="00F76F73" w:rsidRPr="005B5D12">
        <w:rPr>
          <w:color w:val="000000" w:themeColor="text1"/>
          <w:sz w:val="28"/>
          <w:szCs w:val="28"/>
          <w:lang w:val="es-ES"/>
        </w:rPr>
        <w:t xml:space="preserve">. </w:t>
      </w:r>
      <w:r w:rsidR="009F151C" w:rsidRPr="005B5D12">
        <w:rPr>
          <w:color w:val="000000" w:themeColor="text1"/>
          <w:sz w:val="28"/>
          <w:szCs w:val="28"/>
          <w:lang w:val="es-ES"/>
        </w:rPr>
        <w:t>A su juicio</w:t>
      </w:r>
      <w:r w:rsidR="00F76F73" w:rsidRPr="005B5D12">
        <w:rPr>
          <w:color w:val="000000" w:themeColor="text1"/>
          <w:sz w:val="28"/>
          <w:szCs w:val="28"/>
          <w:lang w:val="es-ES"/>
        </w:rPr>
        <w:t xml:space="preserve">, </w:t>
      </w:r>
      <w:r w:rsidR="00415F75" w:rsidRPr="005B5D12">
        <w:rPr>
          <w:color w:val="000000" w:themeColor="text1"/>
          <w:sz w:val="28"/>
          <w:szCs w:val="28"/>
          <w:lang w:val="es-ES"/>
        </w:rPr>
        <w:t xml:space="preserve">la disposición </w:t>
      </w:r>
      <w:r w:rsidR="00F76F73" w:rsidRPr="005B5D12">
        <w:rPr>
          <w:color w:val="000000" w:themeColor="text1"/>
          <w:sz w:val="28"/>
          <w:szCs w:val="28"/>
          <w:lang w:val="es-ES"/>
        </w:rPr>
        <w:t xml:space="preserve">complementa tal atribución mediante la participación ciudadana ejercida </w:t>
      </w:r>
      <w:r w:rsidR="00415F75" w:rsidRPr="005B5D12">
        <w:rPr>
          <w:color w:val="000000" w:themeColor="text1"/>
          <w:sz w:val="28"/>
          <w:szCs w:val="28"/>
          <w:lang w:val="es-ES"/>
        </w:rPr>
        <w:t>a través de</w:t>
      </w:r>
      <w:r w:rsidR="00F76F73" w:rsidRPr="005B5D12">
        <w:rPr>
          <w:color w:val="000000" w:themeColor="text1"/>
          <w:sz w:val="28"/>
          <w:szCs w:val="28"/>
          <w:lang w:val="es-ES"/>
        </w:rPr>
        <w:t xml:space="preserve"> los consejos consultivos.</w:t>
      </w:r>
    </w:p>
    <w:p w14:paraId="0D3E66F8" w14:textId="77777777" w:rsidR="00F76F73" w:rsidRPr="005B5D12" w:rsidRDefault="00F76F73" w:rsidP="00EB4897">
      <w:pPr>
        <w:contextualSpacing/>
        <w:rPr>
          <w:color w:val="000000" w:themeColor="text1"/>
          <w:sz w:val="28"/>
          <w:szCs w:val="28"/>
          <w:lang w:val="es-ES"/>
        </w:rPr>
      </w:pPr>
    </w:p>
    <w:p w14:paraId="53AD7DEA" w14:textId="37D60D6C" w:rsidR="00F76F73" w:rsidRPr="005B5D12" w:rsidRDefault="00723170"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Esa casa de estudios s</w:t>
      </w:r>
      <w:r w:rsidR="00F76F73" w:rsidRPr="005B5D12">
        <w:rPr>
          <w:color w:val="000000" w:themeColor="text1"/>
          <w:sz w:val="28"/>
          <w:szCs w:val="28"/>
          <w:lang w:val="es-ES"/>
        </w:rPr>
        <w:t>eñal</w:t>
      </w:r>
      <w:r w:rsidR="008E151A" w:rsidRPr="005B5D12">
        <w:rPr>
          <w:color w:val="000000" w:themeColor="text1"/>
          <w:sz w:val="28"/>
          <w:szCs w:val="28"/>
          <w:lang w:val="es-ES"/>
        </w:rPr>
        <w:t>ó</w:t>
      </w:r>
      <w:r w:rsidR="00F76F73" w:rsidRPr="005B5D12">
        <w:rPr>
          <w:color w:val="000000" w:themeColor="text1"/>
          <w:sz w:val="28"/>
          <w:szCs w:val="28"/>
          <w:lang w:val="es-ES"/>
        </w:rPr>
        <w:t xml:space="preserve"> que el </w:t>
      </w:r>
      <w:r w:rsidR="008E151A" w:rsidRPr="005B5D12">
        <w:rPr>
          <w:color w:val="000000" w:themeColor="text1"/>
          <w:sz w:val="28"/>
          <w:szCs w:val="28"/>
          <w:lang w:val="es-ES"/>
        </w:rPr>
        <w:t>l</w:t>
      </w:r>
      <w:r w:rsidR="00F76F73" w:rsidRPr="005B5D12">
        <w:rPr>
          <w:color w:val="000000" w:themeColor="text1"/>
          <w:sz w:val="28"/>
          <w:szCs w:val="28"/>
          <w:lang w:val="es-ES"/>
        </w:rPr>
        <w:t xml:space="preserve">egislador tiene un amplio margen de configuración </w:t>
      </w:r>
      <w:r w:rsidR="008E151A" w:rsidRPr="005B5D12">
        <w:rPr>
          <w:color w:val="000000" w:themeColor="text1"/>
          <w:sz w:val="28"/>
          <w:szCs w:val="28"/>
          <w:lang w:val="es-ES"/>
        </w:rPr>
        <w:t>sobre</w:t>
      </w:r>
      <w:r w:rsidR="00F76F73" w:rsidRPr="005B5D12">
        <w:rPr>
          <w:color w:val="000000" w:themeColor="text1"/>
          <w:sz w:val="28"/>
          <w:szCs w:val="28"/>
          <w:lang w:val="es-ES"/>
        </w:rPr>
        <w:t xml:space="preserve"> </w:t>
      </w:r>
      <w:r w:rsidR="008E151A" w:rsidRPr="005B5D12">
        <w:rPr>
          <w:color w:val="000000" w:themeColor="text1"/>
          <w:sz w:val="28"/>
          <w:szCs w:val="28"/>
          <w:lang w:val="es-ES"/>
        </w:rPr>
        <w:t>el tema</w:t>
      </w:r>
      <w:r w:rsidR="00F76F73" w:rsidRPr="005B5D12">
        <w:rPr>
          <w:color w:val="000000" w:themeColor="text1"/>
          <w:sz w:val="28"/>
          <w:szCs w:val="28"/>
          <w:lang w:val="es-ES"/>
        </w:rPr>
        <w:t xml:space="preserve">. Aunado a lo anterior, </w:t>
      </w:r>
      <w:r w:rsidRPr="005B5D12">
        <w:rPr>
          <w:color w:val="000000" w:themeColor="text1"/>
          <w:sz w:val="28"/>
          <w:szCs w:val="28"/>
          <w:lang w:val="es-ES"/>
        </w:rPr>
        <w:t xml:space="preserve">precisó que </w:t>
      </w:r>
      <w:r w:rsidR="00F76F73" w:rsidRPr="005B5D12">
        <w:rPr>
          <w:color w:val="000000" w:themeColor="text1"/>
          <w:sz w:val="28"/>
          <w:szCs w:val="28"/>
          <w:lang w:val="es-ES"/>
        </w:rPr>
        <w:t>el artículo demandado encuentra justificación en la naturaleza participativa y democrática de los recursos que integran los presupuestos de los entes territoriales.</w:t>
      </w:r>
    </w:p>
    <w:p w14:paraId="10A2D83E" w14:textId="77777777" w:rsidR="00D243DD" w:rsidRPr="005B5D12" w:rsidRDefault="00D243DD" w:rsidP="00EB4897">
      <w:pPr>
        <w:pStyle w:val="Prrafodelista"/>
        <w:ind w:left="0"/>
        <w:jc w:val="both"/>
        <w:rPr>
          <w:color w:val="000000" w:themeColor="text1"/>
          <w:sz w:val="28"/>
          <w:szCs w:val="28"/>
          <w:lang w:val="es-ES"/>
        </w:rPr>
      </w:pPr>
    </w:p>
    <w:p w14:paraId="526B04D0" w14:textId="5902FAA0" w:rsidR="00C24A6B" w:rsidRPr="005B5D12" w:rsidRDefault="00F76F73"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Por otra parte, </w:t>
      </w:r>
      <w:r w:rsidR="00723170" w:rsidRPr="005B5D12">
        <w:rPr>
          <w:color w:val="000000" w:themeColor="text1"/>
          <w:sz w:val="28"/>
          <w:szCs w:val="28"/>
          <w:lang w:val="es-ES"/>
        </w:rPr>
        <w:t xml:space="preserve">la Universidad Pontificia Bolivariana </w:t>
      </w:r>
      <w:r w:rsidRPr="005B5D12">
        <w:rPr>
          <w:color w:val="000000" w:themeColor="text1"/>
          <w:sz w:val="28"/>
          <w:szCs w:val="28"/>
          <w:lang w:val="es-ES"/>
        </w:rPr>
        <w:t>estim</w:t>
      </w:r>
      <w:r w:rsidR="008E151A" w:rsidRPr="005B5D12">
        <w:rPr>
          <w:color w:val="000000" w:themeColor="text1"/>
          <w:sz w:val="28"/>
          <w:szCs w:val="28"/>
          <w:lang w:val="es-ES"/>
        </w:rPr>
        <w:t>ó</w:t>
      </w:r>
      <w:r w:rsidRPr="005B5D12">
        <w:rPr>
          <w:color w:val="000000" w:themeColor="text1"/>
          <w:sz w:val="28"/>
          <w:szCs w:val="28"/>
          <w:lang w:val="es-ES"/>
        </w:rPr>
        <w:t xml:space="preserve"> que </w:t>
      </w:r>
      <w:r w:rsidR="00D243DD" w:rsidRPr="005B5D12">
        <w:rPr>
          <w:color w:val="000000" w:themeColor="text1"/>
          <w:sz w:val="28"/>
          <w:szCs w:val="28"/>
          <w:lang w:val="es-ES"/>
        </w:rPr>
        <w:t>la norma</w:t>
      </w:r>
      <w:r w:rsidRPr="005B5D12">
        <w:rPr>
          <w:color w:val="000000" w:themeColor="text1"/>
          <w:sz w:val="28"/>
          <w:szCs w:val="28"/>
          <w:lang w:val="es-ES"/>
        </w:rPr>
        <w:t xml:space="preserve"> demandada desarrolla el principio de participación, </w:t>
      </w:r>
      <w:r w:rsidR="00D243DD" w:rsidRPr="005B5D12">
        <w:rPr>
          <w:color w:val="000000" w:themeColor="text1"/>
          <w:sz w:val="28"/>
          <w:szCs w:val="28"/>
          <w:lang w:val="es-ES"/>
        </w:rPr>
        <w:t>como</w:t>
      </w:r>
      <w:r w:rsidRPr="005B5D12">
        <w:rPr>
          <w:color w:val="000000" w:themeColor="text1"/>
          <w:sz w:val="28"/>
          <w:szCs w:val="28"/>
          <w:lang w:val="es-ES"/>
        </w:rPr>
        <w:t xml:space="preserve"> pilar de la Constitución y de la organización territorial definida en los artículos 3º</w:t>
      </w:r>
      <w:r w:rsidR="00E81266" w:rsidRPr="005B5D12">
        <w:rPr>
          <w:color w:val="000000" w:themeColor="text1"/>
          <w:sz w:val="28"/>
          <w:szCs w:val="28"/>
          <w:lang w:val="es-ES"/>
        </w:rPr>
        <w:t xml:space="preserve"> (numeral 5º)</w:t>
      </w:r>
      <w:r w:rsidRPr="005B5D12">
        <w:rPr>
          <w:color w:val="000000" w:themeColor="text1"/>
          <w:sz w:val="28"/>
          <w:szCs w:val="28"/>
          <w:lang w:val="es-ES"/>
        </w:rPr>
        <w:t xml:space="preserve"> y 4º </w:t>
      </w:r>
      <w:r w:rsidR="00E81266" w:rsidRPr="005B5D12">
        <w:rPr>
          <w:color w:val="000000" w:themeColor="text1"/>
          <w:sz w:val="28"/>
          <w:szCs w:val="28"/>
          <w:lang w:val="es-ES"/>
        </w:rPr>
        <w:t xml:space="preserve">(literal G) </w:t>
      </w:r>
      <w:r w:rsidRPr="005B5D12">
        <w:rPr>
          <w:color w:val="000000" w:themeColor="text1"/>
          <w:sz w:val="28"/>
          <w:szCs w:val="28"/>
          <w:lang w:val="es-ES"/>
        </w:rPr>
        <w:t>de la Ley 136 de 1994</w:t>
      </w:r>
      <w:r w:rsidR="006E47E4" w:rsidRPr="005B5D12">
        <w:rPr>
          <w:color w:val="000000" w:themeColor="text1"/>
          <w:sz w:val="28"/>
          <w:szCs w:val="28"/>
          <w:lang w:val="es-ES"/>
        </w:rPr>
        <w:t>.</w:t>
      </w:r>
      <w:r w:rsidR="00D43889" w:rsidRPr="005B5D12">
        <w:rPr>
          <w:color w:val="000000" w:themeColor="text1"/>
          <w:sz w:val="28"/>
          <w:szCs w:val="28"/>
          <w:lang w:val="es-ES"/>
        </w:rPr>
        <w:t xml:space="preserve"> En suma, </w:t>
      </w:r>
      <w:r w:rsidR="00A54100" w:rsidRPr="005B5D12">
        <w:rPr>
          <w:color w:val="000000" w:themeColor="text1"/>
          <w:sz w:val="28"/>
          <w:szCs w:val="28"/>
          <w:lang w:val="es-ES"/>
        </w:rPr>
        <w:t>consider</w:t>
      </w:r>
      <w:r w:rsidR="00415F75" w:rsidRPr="005B5D12">
        <w:rPr>
          <w:color w:val="000000" w:themeColor="text1"/>
          <w:sz w:val="28"/>
          <w:szCs w:val="28"/>
          <w:lang w:val="es-ES"/>
        </w:rPr>
        <w:t>ó</w:t>
      </w:r>
      <w:r w:rsidR="00A54100" w:rsidRPr="005B5D12">
        <w:rPr>
          <w:color w:val="000000" w:themeColor="text1"/>
          <w:sz w:val="28"/>
          <w:szCs w:val="28"/>
          <w:lang w:val="es-ES"/>
        </w:rPr>
        <w:t xml:space="preserve"> que puede realizarse una interpretación </w:t>
      </w:r>
      <w:r w:rsidR="00D43889" w:rsidRPr="005B5D12">
        <w:rPr>
          <w:color w:val="000000" w:themeColor="text1"/>
          <w:sz w:val="28"/>
          <w:szCs w:val="28"/>
          <w:lang w:val="es-ES"/>
        </w:rPr>
        <w:t xml:space="preserve">gramatical, objetiva y sistemática </w:t>
      </w:r>
      <w:r w:rsidR="00A54100" w:rsidRPr="005B5D12">
        <w:rPr>
          <w:color w:val="000000" w:themeColor="text1"/>
          <w:sz w:val="28"/>
          <w:szCs w:val="28"/>
          <w:lang w:val="es-ES"/>
        </w:rPr>
        <w:t xml:space="preserve">que armonice lo dispuesto en </w:t>
      </w:r>
      <w:r w:rsidR="00D43889" w:rsidRPr="005B5D12">
        <w:rPr>
          <w:color w:val="000000" w:themeColor="text1"/>
          <w:sz w:val="28"/>
          <w:szCs w:val="28"/>
          <w:lang w:val="es-ES"/>
        </w:rPr>
        <w:t>el artículo 43 de la Ley 1551 de 2012 con</w:t>
      </w:r>
      <w:r w:rsidR="00A54100" w:rsidRPr="005B5D12">
        <w:rPr>
          <w:color w:val="000000" w:themeColor="text1"/>
          <w:sz w:val="28"/>
          <w:szCs w:val="28"/>
          <w:lang w:val="es-ES"/>
        </w:rPr>
        <w:t xml:space="preserve"> lo establecido</w:t>
      </w:r>
      <w:r w:rsidR="00D43889" w:rsidRPr="005B5D12">
        <w:rPr>
          <w:color w:val="000000" w:themeColor="text1"/>
          <w:sz w:val="28"/>
          <w:szCs w:val="28"/>
          <w:lang w:val="es-ES"/>
        </w:rPr>
        <w:t xml:space="preserve"> </w:t>
      </w:r>
      <w:r w:rsidR="00A54100" w:rsidRPr="005B5D12">
        <w:rPr>
          <w:color w:val="000000" w:themeColor="text1"/>
          <w:sz w:val="28"/>
          <w:szCs w:val="28"/>
          <w:lang w:val="es-ES"/>
        </w:rPr>
        <w:t>en el</w:t>
      </w:r>
      <w:r w:rsidR="00D43889" w:rsidRPr="005B5D12">
        <w:rPr>
          <w:color w:val="000000" w:themeColor="text1"/>
          <w:sz w:val="28"/>
          <w:szCs w:val="28"/>
          <w:lang w:val="es-ES"/>
        </w:rPr>
        <w:t xml:space="preserve"> </w:t>
      </w:r>
      <w:r w:rsidR="00B15782" w:rsidRPr="005B5D12">
        <w:rPr>
          <w:color w:val="000000" w:themeColor="text1"/>
          <w:sz w:val="28"/>
          <w:szCs w:val="28"/>
          <w:lang w:val="es-ES"/>
        </w:rPr>
        <w:t xml:space="preserve">artículo </w:t>
      </w:r>
      <w:r w:rsidR="00D43889" w:rsidRPr="005B5D12">
        <w:rPr>
          <w:color w:val="000000" w:themeColor="text1"/>
          <w:sz w:val="28"/>
          <w:szCs w:val="28"/>
          <w:lang w:val="es-ES"/>
        </w:rPr>
        <w:t xml:space="preserve">318.4 de la Constitución. </w:t>
      </w:r>
      <w:r w:rsidR="00723170" w:rsidRPr="005B5D12">
        <w:rPr>
          <w:color w:val="000000" w:themeColor="text1"/>
          <w:sz w:val="28"/>
          <w:szCs w:val="28"/>
          <w:lang w:val="es-ES"/>
        </w:rPr>
        <w:t>Precis</w:t>
      </w:r>
      <w:r w:rsidR="00415F75" w:rsidRPr="005B5D12">
        <w:rPr>
          <w:color w:val="000000" w:themeColor="text1"/>
          <w:sz w:val="28"/>
          <w:szCs w:val="28"/>
          <w:lang w:val="es-ES"/>
        </w:rPr>
        <w:t>ó</w:t>
      </w:r>
      <w:r w:rsidR="00723170" w:rsidRPr="005B5D12">
        <w:rPr>
          <w:color w:val="000000" w:themeColor="text1"/>
          <w:sz w:val="28"/>
          <w:szCs w:val="28"/>
          <w:lang w:val="es-ES"/>
        </w:rPr>
        <w:t xml:space="preserve"> que l</w:t>
      </w:r>
      <w:r w:rsidR="00D43889" w:rsidRPr="005B5D12">
        <w:rPr>
          <w:color w:val="000000" w:themeColor="text1"/>
          <w:sz w:val="28"/>
          <w:szCs w:val="28"/>
          <w:lang w:val="es-ES"/>
        </w:rPr>
        <w:t xml:space="preserve">a expresión demandada solamente establece un procedimiento previo para cualificar las funciones de las juntas administradoras locales, respecto de la distribución de </w:t>
      </w:r>
      <w:r w:rsidR="00723170" w:rsidRPr="005B5D12">
        <w:rPr>
          <w:color w:val="000000" w:themeColor="text1"/>
          <w:sz w:val="28"/>
          <w:szCs w:val="28"/>
          <w:lang w:val="es-ES"/>
        </w:rPr>
        <w:t>ciertas</w:t>
      </w:r>
      <w:r w:rsidR="00D43889" w:rsidRPr="005B5D12">
        <w:rPr>
          <w:color w:val="000000" w:themeColor="text1"/>
          <w:sz w:val="28"/>
          <w:szCs w:val="28"/>
          <w:lang w:val="es-ES"/>
        </w:rPr>
        <w:t xml:space="preserve"> partidas presupuestales y la incorporación de los conceptos de los consejos consultivos.</w:t>
      </w:r>
    </w:p>
    <w:p w14:paraId="2A246CB4" w14:textId="77777777" w:rsidR="00C24A6B" w:rsidRPr="005B5D12" w:rsidRDefault="00C24A6B" w:rsidP="00EB4897">
      <w:pPr>
        <w:contextualSpacing/>
        <w:jc w:val="both"/>
        <w:rPr>
          <w:color w:val="000000" w:themeColor="text1"/>
          <w:sz w:val="28"/>
          <w:szCs w:val="28"/>
          <w:lang w:val="es-ES"/>
        </w:rPr>
      </w:pPr>
    </w:p>
    <w:p w14:paraId="2F28F00F" w14:textId="39861BA6" w:rsidR="00DA020C" w:rsidRPr="005B5D12" w:rsidRDefault="00DA020C" w:rsidP="00EB4897">
      <w:pPr>
        <w:pStyle w:val="Prrafodelista"/>
        <w:numPr>
          <w:ilvl w:val="0"/>
          <w:numId w:val="2"/>
        </w:numPr>
        <w:ind w:left="0" w:firstLine="0"/>
        <w:jc w:val="both"/>
        <w:rPr>
          <w:i/>
          <w:iCs/>
          <w:color w:val="000000" w:themeColor="text1"/>
          <w:sz w:val="28"/>
          <w:szCs w:val="28"/>
          <w:lang w:val="es-ES"/>
        </w:rPr>
      </w:pPr>
      <w:r w:rsidRPr="005B5D12">
        <w:rPr>
          <w:b/>
          <w:bCs/>
          <w:color w:val="000000" w:themeColor="text1"/>
          <w:sz w:val="28"/>
          <w:szCs w:val="28"/>
          <w:u w:val="single"/>
          <w:lang w:val="es-ES"/>
        </w:rPr>
        <w:t>Segundo</w:t>
      </w:r>
      <w:r w:rsidRPr="005B5D12">
        <w:rPr>
          <w:b/>
          <w:bCs/>
          <w:color w:val="000000" w:themeColor="text1"/>
          <w:sz w:val="28"/>
          <w:szCs w:val="28"/>
          <w:lang w:val="es-ES"/>
        </w:rPr>
        <w:t>.</w:t>
      </w:r>
      <w:r w:rsidRPr="005B5D12">
        <w:rPr>
          <w:color w:val="000000" w:themeColor="text1"/>
          <w:sz w:val="28"/>
          <w:szCs w:val="28"/>
          <w:lang w:val="es-ES"/>
        </w:rPr>
        <w:t xml:space="preserve"> A continuación, se resume la intervenci</w:t>
      </w:r>
      <w:r w:rsidR="006E47E4" w:rsidRPr="005B5D12">
        <w:rPr>
          <w:color w:val="000000" w:themeColor="text1"/>
          <w:sz w:val="28"/>
          <w:szCs w:val="28"/>
          <w:lang w:val="es-ES"/>
        </w:rPr>
        <w:t>ón</w:t>
      </w:r>
      <w:r w:rsidRPr="005B5D12">
        <w:rPr>
          <w:color w:val="000000" w:themeColor="text1"/>
          <w:sz w:val="28"/>
          <w:szCs w:val="28"/>
          <w:lang w:val="es-ES"/>
        </w:rPr>
        <w:t xml:space="preserve"> ciudadana allegada a este proceso, de acuerdo con lo </w:t>
      </w:r>
      <w:r w:rsidR="00474E91" w:rsidRPr="005B5D12">
        <w:rPr>
          <w:color w:val="000000" w:themeColor="text1"/>
          <w:sz w:val="28"/>
          <w:szCs w:val="28"/>
          <w:lang w:val="es-ES"/>
        </w:rPr>
        <w:t>establecido</w:t>
      </w:r>
      <w:r w:rsidRPr="005B5D12">
        <w:rPr>
          <w:color w:val="000000" w:themeColor="text1"/>
          <w:sz w:val="28"/>
          <w:szCs w:val="28"/>
          <w:lang w:val="es-ES"/>
        </w:rPr>
        <w:t xml:space="preserve"> en el artículo 7º del Decreto 2067 de 1991</w:t>
      </w:r>
      <w:r w:rsidRPr="005B5D12">
        <w:rPr>
          <w:rStyle w:val="Refdenotaalpie"/>
          <w:color w:val="000000" w:themeColor="text1"/>
          <w:sz w:val="28"/>
          <w:lang w:val="es-ES"/>
        </w:rPr>
        <w:footnoteReference w:id="15"/>
      </w:r>
      <w:r w:rsidR="00545797" w:rsidRPr="005B5D12">
        <w:rPr>
          <w:color w:val="000000" w:themeColor="text1"/>
          <w:sz w:val="28"/>
          <w:szCs w:val="28"/>
          <w:lang w:val="es-ES"/>
        </w:rPr>
        <w:t>.</w:t>
      </w:r>
    </w:p>
    <w:p w14:paraId="03C35ABC" w14:textId="77777777" w:rsidR="00DA020C" w:rsidRPr="005B5D12" w:rsidRDefault="00DA020C" w:rsidP="00EB4897">
      <w:pPr>
        <w:pStyle w:val="Prrafodelista"/>
        <w:ind w:left="0"/>
        <w:jc w:val="both"/>
        <w:rPr>
          <w:i/>
          <w:iCs/>
          <w:color w:val="000000" w:themeColor="text1"/>
          <w:sz w:val="28"/>
          <w:szCs w:val="28"/>
          <w:lang w:val="es-ES"/>
        </w:rPr>
      </w:pPr>
    </w:p>
    <w:p w14:paraId="2C23FF30" w14:textId="44DE8432" w:rsidR="00194D54" w:rsidRPr="005B5D12" w:rsidRDefault="00DA020C" w:rsidP="00EB4897">
      <w:pPr>
        <w:pStyle w:val="Prrafodelista"/>
        <w:numPr>
          <w:ilvl w:val="0"/>
          <w:numId w:val="2"/>
        </w:numPr>
        <w:ind w:left="0" w:firstLine="0"/>
        <w:jc w:val="both"/>
        <w:rPr>
          <w:color w:val="000000" w:themeColor="text1"/>
          <w:sz w:val="28"/>
          <w:szCs w:val="28"/>
          <w:lang w:val="es-ES"/>
        </w:rPr>
      </w:pPr>
      <w:r w:rsidRPr="005B5D12">
        <w:rPr>
          <w:b/>
          <w:bCs/>
          <w:color w:val="000000" w:themeColor="text1"/>
          <w:sz w:val="28"/>
          <w:szCs w:val="28"/>
          <w:lang w:val="es-ES"/>
        </w:rPr>
        <w:t xml:space="preserve">Harold Eduardo </w:t>
      </w:r>
      <w:proofErr w:type="spellStart"/>
      <w:r w:rsidRPr="005B5D12">
        <w:rPr>
          <w:b/>
          <w:bCs/>
          <w:color w:val="000000" w:themeColor="text1"/>
          <w:sz w:val="28"/>
          <w:szCs w:val="28"/>
          <w:lang w:val="es-ES"/>
        </w:rPr>
        <w:t>Sua</w:t>
      </w:r>
      <w:proofErr w:type="spellEnd"/>
      <w:r w:rsidRPr="005B5D12">
        <w:rPr>
          <w:b/>
          <w:bCs/>
          <w:color w:val="000000" w:themeColor="text1"/>
          <w:sz w:val="28"/>
          <w:szCs w:val="28"/>
          <w:lang w:val="es-ES"/>
        </w:rPr>
        <w:t xml:space="preserve"> Montaña</w:t>
      </w:r>
      <w:r w:rsidRPr="005B5D12">
        <w:rPr>
          <w:i/>
          <w:iCs/>
          <w:color w:val="000000" w:themeColor="text1"/>
          <w:sz w:val="28"/>
          <w:szCs w:val="28"/>
          <w:lang w:val="es-ES"/>
        </w:rPr>
        <w:t xml:space="preserve">. </w:t>
      </w:r>
      <w:r w:rsidRPr="005B5D12">
        <w:rPr>
          <w:color w:val="000000" w:themeColor="text1"/>
          <w:sz w:val="28"/>
          <w:szCs w:val="28"/>
          <w:lang w:val="es-ES"/>
        </w:rPr>
        <w:t>A través de comunicación presentada el 2</w:t>
      </w:r>
      <w:r w:rsidR="00194D54" w:rsidRPr="005B5D12">
        <w:rPr>
          <w:color w:val="000000" w:themeColor="text1"/>
          <w:sz w:val="28"/>
          <w:szCs w:val="28"/>
          <w:lang w:val="es-ES"/>
        </w:rPr>
        <w:t>3</w:t>
      </w:r>
      <w:r w:rsidRPr="005B5D12">
        <w:rPr>
          <w:color w:val="000000" w:themeColor="text1"/>
          <w:sz w:val="28"/>
          <w:szCs w:val="28"/>
          <w:lang w:val="es-ES"/>
        </w:rPr>
        <w:t xml:space="preserve"> de mayo </w:t>
      </w:r>
      <w:r w:rsidR="00194D54" w:rsidRPr="005B5D12">
        <w:rPr>
          <w:color w:val="000000" w:themeColor="text1"/>
          <w:sz w:val="28"/>
          <w:szCs w:val="28"/>
          <w:lang w:val="es-ES"/>
        </w:rPr>
        <w:t>de 2023</w:t>
      </w:r>
      <w:r w:rsidR="00D476BC" w:rsidRPr="005B5D12">
        <w:rPr>
          <w:rStyle w:val="Refdenotaalpie"/>
          <w:color w:val="000000" w:themeColor="text1"/>
          <w:sz w:val="28"/>
          <w:lang w:val="es-ES"/>
        </w:rPr>
        <w:footnoteReference w:id="16"/>
      </w:r>
      <w:r w:rsidR="0064121F" w:rsidRPr="005B5D12">
        <w:rPr>
          <w:color w:val="000000" w:themeColor="text1"/>
          <w:sz w:val="28"/>
          <w:szCs w:val="28"/>
          <w:lang w:val="es-ES"/>
        </w:rPr>
        <w:t>,</w:t>
      </w:r>
      <w:r w:rsidR="00194D54" w:rsidRPr="005B5D12">
        <w:rPr>
          <w:color w:val="000000" w:themeColor="text1"/>
          <w:sz w:val="28"/>
          <w:szCs w:val="28"/>
          <w:lang w:val="es-ES"/>
        </w:rPr>
        <w:t xml:space="preserve"> el ciudadano Harold Eduardo </w:t>
      </w:r>
      <w:proofErr w:type="spellStart"/>
      <w:r w:rsidR="00194D54" w:rsidRPr="005B5D12">
        <w:rPr>
          <w:color w:val="000000" w:themeColor="text1"/>
          <w:sz w:val="28"/>
          <w:szCs w:val="28"/>
          <w:lang w:val="es-ES"/>
        </w:rPr>
        <w:t>Sua</w:t>
      </w:r>
      <w:proofErr w:type="spellEnd"/>
      <w:r w:rsidR="00194D54" w:rsidRPr="005B5D12">
        <w:rPr>
          <w:color w:val="000000" w:themeColor="text1"/>
          <w:sz w:val="28"/>
          <w:szCs w:val="28"/>
          <w:lang w:val="es-ES"/>
        </w:rPr>
        <w:t xml:space="preserve"> Montaña intervino en </w:t>
      </w:r>
      <w:r w:rsidR="000D550D" w:rsidRPr="005B5D12">
        <w:rPr>
          <w:color w:val="000000" w:themeColor="text1"/>
          <w:sz w:val="28"/>
          <w:szCs w:val="28"/>
          <w:lang w:val="es-ES"/>
        </w:rPr>
        <w:t xml:space="preserve">este </w:t>
      </w:r>
      <w:r w:rsidR="00194D54" w:rsidRPr="005B5D12">
        <w:rPr>
          <w:color w:val="000000" w:themeColor="text1"/>
          <w:sz w:val="28"/>
          <w:szCs w:val="28"/>
          <w:lang w:val="es-ES"/>
        </w:rPr>
        <w:t>proceso de constitucionalidad</w:t>
      </w:r>
      <w:r w:rsidR="00EE37A4" w:rsidRPr="005B5D12">
        <w:rPr>
          <w:color w:val="000000" w:themeColor="text1"/>
          <w:sz w:val="28"/>
          <w:szCs w:val="28"/>
          <w:lang w:val="es-ES"/>
        </w:rPr>
        <w:t xml:space="preserve"> y </w:t>
      </w:r>
      <w:r w:rsidR="00415F75" w:rsidRPr="005B5D12">
        <w:rPr>
          <w:color w:val="000000" w:themeColor="text1"/>
          <w:sz w:val="28"/>
          <w:szCs w:val="28"/>
          <w:lang w:val="es-ES"/>
        </w:rPr>
        <w:t>anotó</w:t>
      </w:r>
      <w:r w:rsidR="00194D54" w:rsidRPr="005B5D12">
        <w:rPr>
          <w:color w:val="000000" w:themeColor="text1"/>
          <w:sz w:val="28"/>
          <w:szCs w:val="28"/>
          <w:lang w:val="es-ES"/>
        </w:rPr>
        <w:t xml:space="preserve"> lo siguiente:</w:t>
      </w:r>
    </w:p>
    <w:p w14:paraId="5883FF8F" w14:textId="77777777" w:rsidR="00194D54" w:rsidRPr="005B5D12" w:rsidRDefault="00194D54" w:rsidP="00EB4897">
      <w:pPr>
        <w:pStyle w:val="Prrafodelista"/>
        <w:ind w:left="0"/>
        <w:jc w:val="both"/>
        <w:rPr>
          <w:color w:val="000000" w:themeColor="text1"/>
          <w:sz w:val="28"/>
          <w:szCs w:val="28"/>
          <w:lang w:val="es-ES"/>
        </w:rPr>
      </w:pPr>
    </w:p>
    <w:p w14:paraId="4A8C08EC" w14:textId="36BC1AB2" w:rsidR="00194D54" w:rsidRPr="005B5D12" w:rsidRDefault="00194D54"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t>“DECLARAR CONDICIONALMENTE EXEQUIBLE frente al numeral 4</w:t>
      </w:r>
      <w:r w:rsidR="00480081" w:rsidRPr="005B5D12">
        <w:rPr>
          <w:color w:val="000000" w:themeColor="text1"/>
          <w:sz w:val="28"/>
          <w:lang w:val="es-ES"/>
        </w:rPr>
        <w:t>º</w:t>
      </w:r>
      <w:r w:rsidRPr="005B5D12">
        <w:rPr>
          <w:color w:val="000000" w:themeColor="text1"/>
          <w:sz w:val="28"/>
          <w:lang w:val="es-ES"/>
        </w:rPr>
        <w:t xml:space="preserve"> del </w:t>
      </w:r>
      <w:r w:rsidR="00480081" w:rsidRPr="005B5D12">
        <w:rPr>
          <w:color w:val="000000" w:themeColor="text1"/>
          <w:sz w:val="28"/>
          <w:lang w:val="es-ES"/>
        </w:rPr>
        <w:t>artículo</w:t>
      </w:r>
      <w:r w:rsidRPr="005B5D12">
        <w:rPr>
          <w:color w:val="000000" w:themeColor="text1"/>
          <w:sz w:val="28"/>
          <w:lang w:val="es-ES"/>
        </w:rPr>
        <w:t xml:space="preserve"> 318 de la </w:t>
      </w:r>
      <w:r w:rsidR="00480081" w:rsidRPr="005B5D12">
        <w:rPr>
          <w:color w:val="000000" w:themeColor="text1"/>
          <w:sz w:val="28"/>
          <w:lang w:val="es-ES"/>
        </w:rPr>
        <w:t>Constitución</w:t>
      </w:r>
      <w:r w:rsidRPr="005B5D12">
        <w:rPr>
          <w:color w:val="000000" w:themeColor="text1"/>
          <w:sz w:val="28"/>
          <w:lang w:val="es-ES"/>
        </w:rPr>
        <w:t xml:space="preserve"> la </w:t>
      </w:r>
      <w:r w:rsidR="00480081" w:rsidRPr="005B5D12">
        <w:rPr>
          <w:color w:val="000000" w:themeColor="text1"/>
          <w:sz w:val="28"/>
          <w:lang w:val="es-ES"/>
        </w:rPr>
        <w:t>expresión</w:t>
      </w:r>
      <w:r w:rsidRPr="005B5D12">
        <w:rPr>
          <w:color w:val="000000" w:themeColor="text1"/>
          <w:sz w:val="28"/>
          <w:lang w:val="es-ES"/>
        </w:rPr>
        <w:t xml:space="preserve"> ‘que requiere la </w:t>
      </w:r>
      <w:r w:rsidR="00480081" w:rsidRPr="005B5D12">
        <w:rPr>
          <w:color w:val="000000" w:themeColor="text1"/>
          <w:sz w:val="28"/>
          <w:lang w:val="es-ES"/>
        </w:rPr>
        <w:t>aprobación</w:t>
      </w:r>
      <w:r w:rsidRPr="005B5D12">
        <w:rPr>
          <w:color w:val="000000" w:themeColor="text1"/>
          <w:sz w:val="28"/>
          <w:lang w:val="es-ES"/>
        </w:rPr>
        <w:t xml:space="preserve"> de la mitad </w:t>
      </w:r>
      <w:r w:rsidR="00480081" w:rsidRPr="005B5D12">
        <w:rPr>
          <w:color w:val="000000" w:themeColor="text1"/>
          <w:sz w:val="28"/>
          <w:lang w:val="es-ES"/>
        </w:rPr>
        <w:t>más</w:t>
      </w:r>
      <w:r w:rsidRPr="005B5D12">
        <w:rPr>
          <w:color w:val="000000" w:themeColor="text1"/>
          <w:sz w:val="28"/>
          <w:lang w:val="es-ES"/>
        </w:rPr>
        <w:t xml:space="preserve"> uno de los integrantes del respectivo consejo consultivo comunal o </w:t>
      </w:r>
      <w:proofErr w:type="spellStart"/>
      <w:r w:rsidRPr="005B5D12">
        <w:rPr>
          <w:color w:val="000000" w:themeColor="text1"/>
          <w:sz w:val="28"/>
          <w:lang w:val="es-ES"/>
        </w:rPr>
        <w:t>corregimental</w:t>
      </w:r>
      <w:proofErr w:type="spellEnd"/>
      <w:r w:rsidR="00942FF2" w:rsidRPr="005B5D12">
        <w:rPr>
          <w:color w:val="000000" w:themeColor="text1"/>
          <w:sz w:val="28"/>
          <w:lang w:val="es-ES"/>
        </w:rPr>
        <w:t>’</w:t>
      </w:r>
      <w:r w:rsidRPr="005B5D12">
        <w:rPr>
          <w:color w:val="000000" w:themeColor="text1"/>
          <w:sz w:val="28"/>
          <w:lang w:val="es-ES"/>
        </w:rPr>
        <w:t xml:space="preserve"> actualmente contenida en el 131 de la ley 136 de 1994 EN EL </w:t>
      </w:r>
      <w:r w:rsidRPr="005B5D12">
        <w:rPr>
          <w:rFonts w:eastAsia="Calibri"/>
          <w:color w:val="000000" w:themeColor="text1"/>
          <w:sz w:val="28"/>
          <w:shd w:val="clear" w:color="auto" w:fill="FFFFFF"/>
          <w:lang w:val="es-ES"/>
        </w:rPr>
        <w:t>ENTENDIDO</w:t>
      </w:r>
      <w:r w:rsidRPr="005B5D12">
        <w:rPr>
          <w:color w:val="000000" w:themeColor="text1"/>
          <w:sz w:val="28"/>
          <w:lang w:val="es-ES"/>
        </w:rPr>
        <w:t xml:space="preserve"> QUE la misma opera sobre la </w:t>
      </w:r>
      <w:r w:rsidR="00480081" w:rsidRPr="005B5D12">
        <w:rPr>
          <w:color w:val="000000" w:themeColor="text1"/>
          <w:sz w:val="28"/>
          <w:lang w:val="es-ES"/>
        </w:rPr>
        <w:t>expresión</w:t>
      </w:r>
      <w:r w:rsidRPr="005B5D12">
        <w:rPr>
          <w:color w:val="000000" w:themeColor="text1"/>
          <w:sz w:val="28"/>
          <w:lang w:val="es-ES"/>
        </w:rPr>
        <w:t xml:space="preserve"> </w:t>
      </w:r>
      <w:r w:rsidR="00942FF2" w:rsidRPr="005B5D12">
        <w:rPr>
          <w:color w:val="000000" w:themeColor="text1"/>
          <w:sz w:val="28"/>
          <w:lang w:val="es-ES"/>
        </w:rPr>
        <w:t>‘</w:t>
      </w:r>
      <w:r w:rsidRPr="005B5D12">
        <w:rPr>
          <w:color w:val="000000" w:themeColor="text1"/>
          <w:sz w:val="28"/>
          <w:lang w:val="es-ES"/>
        </w:rPr>
        <w:t>incorporando los conceptos del concejo</w:t>
      </w:r>
      <w:r w:rsidR="00942FF2" w:rsidRPr="005B5D12">
        <w:rPr>
          <w:color w:val="000000" w:themeColor="text1"/>
          <w:sz w:val="28"/>
          <w:lang w:val="es-ES"/>
        </w:rPr>
        <w:t xml:space="preserve"> (sic)</w:t>
      </w:r>
      <w:r w:rsidRPr="005B5D12">
        <w:rPr>
          <w:color w:val="000000" w:themeColor="text1"/>
          <w:sz w:val="28"/>
          <w:lang w:val="es-ES"/>
        </w:rPr>
        <w:t xml:space="preserve"> comunal y/o </w:t>
      </w:r>
      <w:proofErr w:type="spellStart"/>
      <w:r w:rsidRPr="005B5D12">
        <w:rPr>
          <w:color w:val="000000" w:themeColor="text1"/>
          <w:sz w:val="28"/>
          <w:lang w:val="es-ES"/>
        </w:rPr>
        <w:t>corregimental</w:t>
      </w:r>
      <w:proofErr w:type="spellEnd"/>
      <w:r w:rsidRPr="005B5D12">
        <w:rPr>
          <w:color w:val="000000" w:themeColor="text1"/>
          <w:sz w:val="28"/>
          <w:lang w:val="es-ES"/>
        </w:rPr>
        <w:t xml:space="preserve"> de </w:t>
      </w:r>
      <w:r w:rsidR="00480081" w:rsidRPr="005B5D12">
        <w:rPr>
          <w:color w:val="000000" w:themeColor="text1"/>
          <w:sz w:val="28"/>
          <w:lang w:val="es-ES"/>
        </w:rPr>
        <w:t>planeación</w:t>
      </w:r>
      <w:r w:rsidRPr="005B5D12">
        <w:rPr>
          <w:color w:val="000000" w:themeColor="text1"/>
          <w:sz w:val="28"/>
          <w:lang w:val="es-ES"/>
        </w:rPr>
        <w:t xml:space="preserve">’ </w:t>
      </w:r>
      <w:r w:rsidR="00480081" w:rsidRPr="005B5D12">
        <w:rPr>
          <w:color w:val="000000" w:themeColor="text1"/>
          <w:sz w:val="28"/>
          <w:lang w:val="es-ES"/>
        </w:rPr>
        <w:t>también</w:t>
      </w:r>
      <w:r w:rsidRPr="005B5D12">
        <w:rPr>
          <w:color w:val="000000" w:themeColor="text1"/>
          <w:sz w:val="28"/>
          <w:lang w:val="es-ES"/>
        </w:rPr>
        <w:t xml:space="preserve"> contenida en el precitado </w:t>
      </w:r>
      <w:r w:rsidR="00480081" w:rsidRPr="005B5D12">
        <w:rPr>
          <w:color w:val="000000" w:themeColor="text1"/>
          <w:sz w:val="28"/>
          <w:lang w:val="es-ES"/>
        </w:rPr>
        <w:t>artículo</w:t>
      </w:r>
      <w:r w:rsidRPr="005B5D12">
        <w:rPr>
          <w:color w:val="000000" w:themeColor="text1"/>
          <w:sz w:val="28"/>
          <w:lang w:val="es-ES"/>
        </w:rPr>
        <w:t xml:space="preserve"> </w:t>
      </w:r>
      <w:r w:rsidR="00480081" w:rsidRPr="005B5D12">
        <w:rPr>
          <w:color w:val="000000" w:themeColor="text1"/>
          <w:sz w:val="28"/>
          <w:lang w:val="es-ES"/>
        </w:rPr>
        <w:t>normativo</w:t>
      </w:r>
      <w:r w:rsidR="00942FF2" w:rsidRPr="005B5D12">
        <w:rPr>
          <w:color w:val="000000" w:themeColor="text1"/>
          <w:sz w:val="28"/>
          <w:lang w:val="es-ES"/>
        </w:rPr>
        <w:t xml:space="preserve"> (sic)</w:t>
      </w:r>
      <w:r w:rsidR="00147EF7" w:rsidRPr="005B5D12">
        <w:rPr>
          <w:color w:val="000000" w:themeColor="text1"/>
          <w:sz w:val="28"/>
          <w:lang w:val="es-ES"/>
        </w:rPr>
        <w:t>.</w:t>
      </w:r>
      <w:r w:rsidR="00617AC0" w:rsidRPr="005B5D12">
        <w:rPr>
          <w:color w:val="000000" w:themeColor="text1"/>
          <w:sz w:val="28"/>
          <w:lang w:val="es-ES"/>
        </w:rPr>
        <w:t>”</w:t>
      </w:r>
      <w:r w:rsidR="00D476BC" w:rsidRPr="005B5D12">
        <w:rPr>
          <w:rStyle w:val="Refdenotaalpie"/>
          <w:color w:val="000000" w:themeColor="text1"/>
          <w:sz w:val="28"/>
          <w:lang w:val="es-ES"/>
        </w:rPr>
        <w:footnoteReference w:id="17"/>
      </w:r>
      <w:r w:rsidR="0064121F" w:rsidRPr="005B5D12">
        <w:rPr>
          <w:color w:val="000000" w:themeColor="text1"/>
          <w:sz w:val="28"/>
          <w:lang w:val="es-ES"/>
        </w:rPr>
        <w:t>.</w:t>
      </w:r>
    </w:p>
    <w:p w14:paraId="623CFCA0" w14:textId="793F21D1" w:rsidR="00DA020C" w:rsidRPr="005B5D12" w:rsidRDefault="00DA020C" w:rsidP="00EB4897">
      <w:pPr>
        <w:pStyle w:val="Prrafodelista"/>
        <w:ind w:left="0"/>
        <w:jc w:val="both"/>
        <w:rPr>
          <w:color w:val="000000" w:themeColor="text1"/>
          <w:sz w:val="28"/>
          <w:szCs w:val="28"/>
          <w:lang w:val="es-ES"/>
        </w:rPr>
      </w:pPr>
    </w:p>
    <w:p w14:paraId="0C40785F" w14:textId="468CE651" w:rsidR="00194D54" w:rsidRPr="005B5D12" w:rsidRDefault="00194D54"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lastRenderedPageBreak/>
        <w:t xml:space="preserve">Para soportar su </w:t>
      </w:r>
      <w:r w:rsidR="00E01C0A" w:rsidRPr="005B5D12">
        <w:rPr>
          <w:color w:val="000000" w:themeColor="text1"/>
          <w:sz w:val="28"/>
          <w:szCs w:val="28"/>
          <w:lang w:val="es-ES"/>
        </w:rPr>
        <w:t>postura</w:t>
      </w:r>
      <w:r w:rsidRPr="005B5D12">
        <w:rPr>
          <w:color w:val="000000" w:themeColor="text1"/>
          <w:sz w:val="28"/>
          <w:szCs w:val="28"/>
          <w:lang w:val="es-ES"/>
        </w:rPr>
        <w:t xml:space="preserve">, el ciudadano hizo referencia a una discusión que se dio en la ciudad de </w:t>
      </w:r>
      <w:r w:rsidR="007B61D4" w:rsidRPr="005B5D12">
        <w:rPr>
          <w:color w:val="000000" w:themeColor="text1"/>
          <w:sz w:val="28"/>
          <w:szCs w:val="28"/>
          <w:lang w:val="es-ES"/>
        </w:rPr>
        <w:t xml:space="preserve">Santiago de </w:t>
      </w:r>
      <w:r w:rsidRPr="005B5D12">
        <w:rPr>
          <w:color w:val="000000" w:themeColor="text1"/>
          <w:sz w:val="28"/>
          <w:szCs w:val="28"/>
          <w:lang w:val="es-ES"/>
        </w:rPr>
        <w:t xml:space="preserve">Cali respecto de la posible </w:t>
      </w:r>
      <w:proofErr w:type="spellStart"/>
      <w:r w:rsidRPr="005B5D12">
        <w:rPr>
          <w:color w:val="000000" w:themeColor="text1"/>
          <w:sz w:val="28"/>
          <w:szCs w:val="28"/>
          <w:lang w:val="es-ES"/>
        </w:rPr>
        <w:t>sobreposición</w:t>
      </w:r>
      <w:proofErr w:type="spellEnd"/>
      <w:r w:rsidRPr="005B5D12">
        <w:rPr>
          <w:color w:val="000000" w:themeColor="text1"/>
          <w:sz w:val="28"/>
          <w:szCs w:val="28"/>
          <w:lang w:val="es-ES"/>
        </w:rPr>
        <w:t xml:space="preserve"> de competencias entre las juntas administradoras locales y los consejos consultivos 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Indicó que la discusión se zanjó al establecer que los presupuestos participativos en comunas y corregimientos s</w:t>
      </w:r>
      <w:r w:rsidR="00524864" w:rsidRPr="005B5D12">
        <w:rPr>
          <w:color w:val="000000" w:themeColor="text1"/>
          <w:sz w:val="28"/>
          <w:szCs w:val="28"/>
          <w:lang w:val="es-ES"/>
        </w:rPr>
        <w:t>í</w:t>
      </w:r>
      <w:r w:rsidRPr="005B5D12">
        <w:rPr>
          <w:color w:val="000000" w:themeColor="text1"/>
          <w:sz w:val="28"/>
          <w:szCs w:val="28"/>
          <w:lang w:val="es-ES"/>
        </w:rPr>
        <w:t xml:space="preserve"> requerían el concepto y la aprobación de los aludidos consejos consultivos. Para el interviniente, sin embargo, ello no </w:t>
      </w:r>
      <w:r w:rsidR="00524864" w:rsidRPr="005B5D12">
        <w:rPr>
          <w:color w:val="000000" w:themeColor="text1"/>
          <w:sz w:val="28"/>
          <w:szCs w:val="28"/>
          <w:lang w:val="es-ES"/>
        </w:rPr>
        <w:t>abarca</w:t>
      </w:r>
      <w:r w:rsidRPr="005B5D12">
        <w:rPr>
          <w:color w:val="000000" w:themeColor="text1"/>
          <w:sz w:val="28"/>
          <w:szCs w:val="28"/>
          <w:lang w:val="es-ES"/>
        </w:rPr>
        <w:t xml:space="preserve"> la priorización de proyectos de inversión o la distribución de los recursos </w:t>
      </w:r>
      <w:r w:rsidR="00524864" w:rsidRPr="005B5D12">
        <w:rPr>
          <w:color w:val="000000" w:themeColor="text1"/>
          <w:sz w:val="28"/>
          <w:szCs w:val="28"/>
          <w:lang w:val="es-ES"/>
        </w:rPr>
        <w:t>que deben realizar</w:t>
      </w:r>
      <w:r w:rsidRPr="005B5D12">
        <w:rPr>
          <w:color w:val="000000" w:themeColor="text1"/>
          <w:sz w:val="28"/>
          <w:szCs w:val="28"/>
          <w:lang w:val="es-ES"/>
        </w:rPr>
        <w:t xml:space="preserve"> los ediles, de </w:t>
      </w:r>
      <w:r w:rsidR="00524864" w:rsidRPr="005B5D12">
        <w:rPr>
          <w:color w:val="000000" w:themeColor="text1"/>
          <w:sz w:val="28"/>
          <w:szCs w:val="28"/>
          <w:lang w:val="es-ES"/>
        </w:rPr>
        <w:t>acuerdo</w:t>
      </w:r>
      <w:r w:rsidRPr="005B5D12">
        <w:rPr>
          <w:color w:val="000000" w:themeColor="text1"/>
          <w:sz w:val="28"/>
          <w:szCs w:val="28"/>
          <w:lang w:val="es-ES"/>
        </w:rPr>
        <w:t xml:space="preserve"> con el artículo 318</w:t>
      </w:r>
      <w:r w:rsidR="00020E16" w:rsidRPr="005B5D12">
        <w:rPr>
          <w:color w:val="000000" w:themeColor="text1"/>
          <w:sz w:val="28"/>
          <w:szCs w:val="28"/>
          <w:lang w:val="es-ES"/>
        </w:rPr>
        <w:t>.4 de la Constitución</w:t>
      </w:r>
      <w:r w:rsidRPr="005B5D12">
        <w:rPr>
          <w:color w:val="000000" w:themeColor="text1"/>
          <w:sz w:val="28"/>
          <w:szCs w:val="28"/>
          <w:lang w:val="es-ES"/>
        </w:rPr>
        <w:t xml:space="preserve">. </w:t>
      </w:r>
    </w:p>
    <w:p w14:paraId="7F6BAE36" w14:textId="77777777" w:rsidR="00194D54" w:rsidRPr="005B5D12" w:rsidRDefault="00194D54" w:rsidP="00EB4897">
      <w:pPr>
        <w:contextualSpacing/>
        <w:jc w:val="both"/>
        <w:rPr>
          <w:b/>
          <w:bCs/>
          <w:color w:val="000000" w:themeColor="text1"/>
          <w:sz w:val="28"/>
          <w:szCs w:val="28"/>
          <w:lang w:val="es-ES"/>
        </w:rPr>
      </w:pPr>
    </w:p>
    <w:p w14:paraId="3BE57C06" w14:textId="77777777" w:rsidR="00B4289A" w:rsidRPr="005B5D12" w:rsidRDefault="00B4289A" w:rsidP="00EB4897">
      <w:pPr>
        <w:contextualSpacing/>
        <w:jc w:val="both"/>
        <w:rPr>
          <w:b/>
          <w:bCs/>
          <w:color w:val="000000" w:themeColor="text1"/>
          <w:sz w:val="28"/>
          <w:szCs w:val="28"/>
          <w:lang w:val="es-ES"/>
        </w:rPr>
      </w:pPr>
    </w:p>
    <w:p w14:paraId="7CE8B010" w14:textId="2EAEB53D" w:rsidR="00F437DE" w:rsidRPr="005B5D12" w:rsidRDefault="00F437DE" w:rsidP="00EB4897">
      <w:pPr>
        <w:contextualSpacing/>
        <w:jc w:val="both"/>
        <w:rPr>
          <w:b/>
          <w:bCs/>
          <w:color w:val="000000" w:themeColor="text1"/>
          <w:sz w:val="28"/>
          <w:szCs w:val="28"/>
          <w:lang w:val="es-ES"/>
        </w:rPr>
      </w:pPr>
      <w:r w:rsidRPr="005B5D12">
        <w:rPr>
          <w:b/>
          <w:bCs/>
          <w:color w:val="000000" w:themeColor="text1"/>
          <w:sz w:val="28"/>
          <w:szCs w:val="28"/>
          <w:lang w:val="es-ES"/>
        </w:rPr>
        <w:t>Concepto de la Procurad</w:t>
      </w:r>
      <w:r w:rsidR="00960679" w:rsidRPr="005B5D12">
        <w:rPr>
          <w:b/>
          <w:bCs/>
          <w:color w:val="000000" w:themeColor="text1"/>
          <w:sz w:val="28"/>
          <w:szCs w:val="28"/>
          <w:lang w:val="es-ES"/>
        </w:rPr>
        <w:t>o</w:t>
      </w:r>
      <w:r w:rsidRPr="005B5D12">
        <w:rPr>
          <w:b/>
          <w:bCs/>
          <w:color w:val="000000" w:themeColor="text1"/>
          <w:sz w:val="28"/>
          <w:szCs w:val="28"/>
          <w:lang w:val="es-ES"/>
        </w:rPr>
        <w:t>r</w:t>
      </w:r>
      <w:r w:rsidR="00960679" w:rsidRPr="005B5D12">
        <w:rPr>
          <w:b/>
          <w:bCs/>
          <w:color w:val="000000" w:themeColor="text1"/>
          <w:sz w:val="28"/>
          <w:szCs w:val="28"/>
          <w:lang w:val="es-ES"/>
        </w:rPr>
        <w:t>a</w:t>
      </w:r>
      <w:r w:rsidRPr="005B5D12">
        <w:rPr>
          <w:b/>
          <w:bCs/>
          <w:color w:val="000000" w:themeColor="text1"/>
          <w:sz w:val="28"/>
          <w:szCs w:val="28"/>
          <w:lang w:val="es-ES"/>
        </w:rPr>
        <w:t xml:space="preserve"> General de la Nación</w:t>
      </w:r>
    </w:p>
    <w:p w14:paraId="6B316A7F" w14:textId="77777777" w:rsidR="00F437DE" w:rsidRPr="005B5D12" w:rsidRDefault="00F437DE" w:rsidP="00EB4897">
      <w:pPr>
        <w:contextualSpacing/>
        <w:jc w:val="both"/>
        <w:rPr>
          <w:color w:val="000000" w:themeColor="text1"/>
          <w:sz w:val="28"/>
          <w:szCs w:val="28"/>
          <w:lang w:val="es-ES"/>
        </w:rPr>
      </w:pPr>
    </w:p>
    <w:p w14:paraId="7977A722" w14:textId="607B6414" w:rsidR="0001323E" w:rsidRPr="005B5D12" w:rsidRDefault="00F437DE"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La Procuradora General de la Nación</w:t>
      </w:r>
      <w:r w:rsidR="002E0C81" w:rsidRPr="005B5D12">
        <w:rPr>
          <w:color w:val="000000" w:themeColor="text1"/>
          <w:sz w:val="28"/>
          <w:szCs w:val="28"/>
          <w:lang w:val="es-ES"/>
        </w:rPr>
        <w:t xml:space="preserve"> le</w:t>
      </w:r>
      <w:r w:rsidRPr="005B5D12">
        <w:rPr>
          <w:color w:val="000000" w:themeColor="text1"/>
          <w:sz w:val="28"/>
          <w:szCs w:val="28"/>
          <w:lang w:val="es-ES"/>
        </w:rPr>
        <w:t xml:space="preserve"> solicit</w:t>
      </w:r>
      <w:r w:rsidR="002E0C81" w:rsidRPr="005B5D12">
        <w:rPr>
          <w:color w:val="000000" w:themeColor="text1"/>
          <w:sz w:val="28"/>
          <w:szCs w:val="28"/>
          <w:lang w:val="es-ES"/>
        </w:rPr>
        <w:t>ó</w:t>
      </w:r>
      <w:r w:rsidRPr="005B5D12">
        <w:rPr>
          <w:color w:val="000000" w:themeColor="text1"/>
          <w:sz w:val="28"/>
          <w:szCs w:val="28"/>
          <w:lang w:val="es-ES"/>
        </w:rPr>
        <w:t xml:space="preserve"> a </w:t>
      </w:r>
      <w:r w:rsidR="007B61D4" w:rsidRPr="005B5D12">
        <w:rPr>
          <w:color w:val="000000" w:themeColor="text1"/>
          <w:sz w:val="28"/>
          <w:szCs w:val="28"/>
          <w:lang w:val="es-ES"/>
        </w:rPr>
        <w:t>esta</w:t>
      </w:r>
      <w:r w:rsidRPr="005B5D12">
        <w:rPr>
          <w:color w:val="000000" w:themeColor="text1"/>
          <w:sz w:val="28"/>
          <w:szCs w:val="28"/>
          <w:lang w:val="es-ES"/>
        </w:rPr>
        <w:t xml:space="preserve"> Corte que declare exequib</w:t>
      </w:r>
      <w:r w:rsidR="00C44797" w:rsidRPr="005B5D12">
        <w:rPr>
          <w:color w:val="000000" w:themeColor="text1"/>
          <w:sz w:val="28"/>
          <w:szCs w:val="28"/>
          <w:lang w:val="es-ES"/>
        </w:rPr>
        <w:t>le</w:t>
      </w:r>
      <w:r w:rsidRPr="005B5D12">
        <w:rPr>
          <w:color w:val="000000" w:themeColor="text1"/>
          <w:sz w:val="28"/>
          <w:szCs w:val="28"/>
          <w:lang w:val="es-ES"/>
        </w:rPr>
        <w:t xml:space="preserve"> la expresi</w:t>
      </w:r>
      <w:r w:rsidR="005B4B4D" w:rsidRPr="005B5D12">
        <w:rPr>
          <w:color w:val="000000" w:themeColor="text1"/>
          <w:sz w:val="28"/>
          <w:szCs w:val="28"/>
          <w:lang w:val="es-ES"/>
        </w:rPr>
        <w:t>ón</w:t>
      </w:r>
      <w:r w:rsidRPr="005B5D12">
        <w:rPr>
          <w:color w:val="000000" w:themeColor="text1"/>
          <w:sz w:val="28"/>
          <w:szCs w:val="28"/>
          <w:lang w:val="es-ES"/>
        </w:rPr>
        <w:t xml:space="preserve"> acusada</w:t>
      </w:r>
      <w:r w:rsidRPr="005B5D12">
        <w:rPr>
          <w:rStyle w:val="Refdenotaalpie"/>
          <w:color w:val="000000" w:themeColor="text1"/>
          <w:sz w:val="28"/>
          <w:lang w:val="es-ES"/>
        </w:rPr>
        <w:footnoteReference w:id="18"/>
      </w:r>
      <w:r w:rsidR="00415F75" w:rsidRPr="005B5D12">
        <w:rPr>
          <w:color w:val="000000" w:themeColor="text1"/>
          <w:sz w:val="28"/>
          <w:szCs w:val="28"/>
          <w:lang w:val="es-ES"/>
        </w:rPr>
        <w:t>.</w:t>
      </w:r>
      <w:r w:rsidRPr="005B5D12">
        <w:rPr>
          <w:color w:val="000000" w:themeColor="text1"/>
          <w:sz w:val="28"/>
          <w:szCs w:val="28"/>
          <w:lang w:val="es-ES"/>
        </w:rPr>
        <w:t xml:space="preserve"> </w:t>
      </w:r>
      <w:r w:rsidR="00C44797" w:rsidRPr="005B5D12">
        <w:rPr>
          <w:color w:val="000000" w:themeColor="text1"/>
          <w:sz w:val="28"/>
          <w:szCs w:val="28"/>
          <w:lang w:val="es-ES"/>
        </w:rPr>
        <w:t xml:space="preserve">Lo hizo </w:t>
      </w:r>
      <w:r w:rsidR="005B4B4D" w:rsidRPr="005B5D12">
        <w:rPr>
          <w:color w:val="000000" w:themeColor="text1"/>
          <w:sz w:val="28"/>
          <w:szCs w:val="28"/>
          <w:lang w:val="es-ES"/>
        </w:rPr>
        <w:t xml:space="preserve">mediante concepto allegado el 10 de julio de 2023. </w:t>
      </w:r>
      <w:r w:rsidRPr="005B5D12">
        <w:rPr>
          <w:color w:val="000000" w:themeColor="text1"/>
          <w:sz w:val="28"/>
          <w:szCs w:val="28"/>
          <w:lang w:val="es-ES"/>
        </w:rPr>
        <w:t xml:space="preserve">Para sustentar su postura, </w:t>
      </w:r>
      <w:r w:rsidR="00C44797" w:rsidRPr="005B5D12">
        <w:rPr>
          <w:color w:val="000000" w:themeColor="text1"/>
          <w:sz w:val="28"/>
          <w:szCs w:val="28"/>
          <w:lang w:val="es-ES"/>
        </w:rPr>
        <w:t>se refirió</w:t>
      </w:r>
      <w:r w:rsidR="005B4B4D" w:rsidRPr="005B5D12">
        <w:rPr>
          <w:color w:val="000000" w:themeColor="text1"/>
          <w:sz w:val="28"/>
          <w:szCs w:val="28"/>
          <w:lang w:val="es-ES"/>
        </w:rPr>
        <w:t xml:space="preserve"> a los artículos 2º, 40, 318 y 342 de la Constitución en los cuales se ordena la participación ciudadana en las decisiones asociadas a la planeación e inversión del presupuesto público, mediante mecanismos de distintos niveles entre los que se encuentran, por ejemplo, </w:t>
      </w:r>
      <w:r w:rsidR="0001323E" w:rsidRPr="005B5D12">
        <w:rPr>
          <w:color w:val="000000" w:themeColor="text1"/>
          <w:sz w:val="28"/>
          <w:szCs w:val="28"/>
          <w:lang w:val="es-ES"/>
        </w:rPr>
        <w:t>el consejo nacional y los consejos</w:t>
      </w:r>
      <w:r w:rsidR="005B4B4D" w:rsidRPr="005B5D12">
        <w:rPr>
          <w:color w:val="000000" w:themeColor="text1"/>
          <w:sz w:val="28"/>
          <w:szCs w:val="28"/>
          <w:lang w:val="es-ES"/>
        </w:rPr>
        <w:t xml:space="preserve"> territoriales de planeación</w:t>
      </w:r>
      <w:r w:rsidR="0001323E" w:rsidRPr="005B5D12">
        <w:rPr>
          <w:color w:val="000000" w:themeColor="text1"/>
          <w:sz w:val="28"/>
          <w:szCs w:val="28"/>
          <w:lang w:val="es-ES"/>
        </w:rPr>
        <w:t xml:space="preserve">. </w:t>
      </w:r>
    </w:p>
    <w:p w14:paraId="6F1D2959" w14:textId="77777777" w:rsidR="0001323E" w:rsidRPr="005B5D12" w:rsidRDefault="0001323E" w:rsidP="00EB4897">
      <w:pPr>
        <w:pStyle w:val="Prrafodelista"/>
        <w:ind w:left="0"/>
        <w:jc w:val="both"/>
        <w:rPr>
          <w:color w:val="000000" w:themeColor="text1"/>
          <w:sz w:val="28"/>
          <w:szCs w:val="28"/>
          <w:lang w:val="es-ES"/>
        </w:rPr>
      </w:pPr>
    </w:p>
    <w:p w14:paraId="0B6D173A" w14:textId="157F0183" w:rsidR="005B4B4D" w:rsidRPr="005B5D12" w:rsidRDefault="0001323E"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 xml:space="preserve">A continuación, la </w:t>
      </w:r>
      <w:r w:rsidR="00FA7216" w:rsidRPr="005B5D12">
        <w:rPr>
          <w:color w:val="000000" w:themeColor="text1"/>
          <w:sz w:val="28"/>
          <w:szCs w:val="28"/>
          <w:lang w:val="es-ES"/>
        </w:rPr>
        <w:t xml:space="preserve">Procuradora </w:t>
      </w:r>
      <w:r w:rsidRPr="005B5D12">
        <w:rPr>
          <w:color w:val="000000" w:themeColor="text1"/>
          <w:sz w:val="28"/>
          <w:szCs w:val="28"/>
          <w:lang w:val="es-ES"/>
        </w:rPr>
        <w:t>hizo referencia a los artículos 40 y 43 (demandado) de la Ley 1551 de 2012, en los cuales se establece que</w:t>
      </w:r>
      <w:r w:rsidR="00C44797" w:rsidRPr="005B5D12">
        <w:rPr>
          <w:color w:val="000000" w:themeColor="text1"/>
          <w:sz w:val="28"/>
          <w:szCs w:val="28"/>
          <w:lang w:val="es-ES"/>
        </w:rPr>
        <w:t xml:space="preserve"> en</w:t>
      </w:r>
      <w:r w:rsidRPr="005B5D12">
        <w:rPr>
          <w:color w:val="000000" w:themeColor="text1"/>
          <w:sz w:val="28"/>
          <w:szCs w:val="28"/>
          <w:lang w:val="es-ES"/>
        </w:rPr>
        <w:t xml:space="preserve"> los planes de inversi</w:t>
      </w:r>
      <w:r w:rsidR="007B61D4" w:rsidRPr="005B5D12">
        <w:rPr>
          <w:color w:val="000000" w:themeColor="text1"/>
          <w:sz w:val="28"/>
          <w:szCs w:val="28"/>
          <w:lang w:val="es-ES"/>
        </w:rPr>
        <w:t>ón</w:t>
      </w:r>
      <w:r w:rsidRPr="005B5D12">
        <w:rPr>
          <w:color w:val="000000" w:themeColor="text1"/>
          <w:sz w:val="28"/>
          <w:szCs w:val="28"/>
          <w:lang w:val="es-ES"/>
        </w:rPr>
        <w:t xml:space="preserve"> de las respectivas comunas o corregimientos </w:t>
      </w:r>
      <w:r w:rsidR="00C44797" w:rsidRPr="005B5D12">
        <w:rPr>
          <w:color w:val="000000" w:themeColor="text1"/>
          <w:sz w:val="28"/>
          <w:szCs w:val="28"/>
          <w:lang w:val="es-ES"/>
        </w:rPr>
        <w:t xml:space="preserve">se </w:t>
      </w:r>
      <w:r w:rsidRPr="005B5D12">
        <w:rPr>
          <w:color w:val="000000" w:themeColor="text1"/>
          <w:sz w:val="28"/>
          <w:szCs w:val="28"/>
          <w:lang w:val="es-ES"/>
        </w:rPr>
        <w:t>realizar</w:t>
      </w:r>
      <w:r w:rsidR="009226D5" w:rsidRPr="005B5D12">
        <w:rPr>
          <w:color w:val="000000" w:themeColor="text1"/>
          <w:sz w:val="28"/>
          <w:szCs w:val="28"/>
          <w:lang w:val="es-ES"/>
        </w:rPr>
        <w:t>á</w:t>
      </w:r>
      <w:r w:rsidRPr="005B5D12">
        <w:rPr>
          <w:color w:val="000000" w:themeColor="text1"/>
          <w:sz w:val="28"/>
          <w:szCs w:val="28"/>
          <w:lang w:val="es-ES"/>
        </w:rPr>
        <w:t xml:space="preserve"> la distribución de las partidas </w:t>
      </w:r>
      <w:r w:rsidR="00415F75" w:rsidRPr="005B5D12">
        <w:rPr>
          <w:color w:val="000000" w:themeColor="text1"/>
          <w:sz w:val="28"/>
          <w:szCs w:val="28"/>
          <w:lang w:val="es-ES"/>
        </w:rPr>
        <w:t xml:space="preserve">presupuestales </w:t>
      </w:r>
      <w:r w:rsidRPr="005B5D12">
        <w:rPr>
          <w:color w:val="000000" w:themeColor="text1"/>
          <w:sz w:val="28"/>
          <w:szCs w:val="28"/>
          <w:lang w:val="es-ES"/>
        </w:rPr>
        <w:t>que correspondan. Para ello</w:t>
      </w:r>
      <w:r w:rsidR="00524864" w:rsidRPr="005B5D12">
        <w:rPr>
          <w:color w:val="000000" w:themeColor="text1"/>
          <w:sz w:val="28"/>
          <w:szCs w:val="28"/>
          <w:lang w:val="es-ES"/>
        </w:rPr>
        <w:t>,</w:t>
      </w:r>
      <w:r w:rsidRPr="005B5D12">
        <w:rPr>
          <w:color w:val="000000" w:themeColor="text1"/>
          <w:sz w:val="28"/>
          <w:szCs w:val="28"/>
          <w:lang w:val="es-ES"/>
        </w:rPr>
        <w:t xml:space="preserve"> incorporarán los conceptos aprobados por las mayorías absolutas de </w:t>
      </w:r>
      <w:r w:rsidR="00524864" w:rsidRPr="005B5D12">
        <w:rPr>
          <w:color w:val="000000" w:themeColor="text1"/>
          <w:sz w:val="28"/>
          <w:szCs w:val="28"/>
          <w:lang w:val="es-ES"/>
        </w:rPr>
        <w:t>los</w:t>
      </w:r>
      <w:r w:rsidRPr="005B5D12">
        <w:rPr>
          <w:color w:val="000000" w:themeColor="text1"/>
          <w:sz w:val="28"/>
          <w:szCs w:val="28"/>
          <w:lang w:val="es-ES"/>
        </w:rPr>
        <w:t xml:space="preserve"> consejos</w:t>
      </w:r>
      <w:r w:rsidR="00524864" w:rsidRPr="005B5D12">
        <w:rPr>
          <w:color w:val="000000" w:themeColor="text1"/>
          <w:sz w:val="28"/>
          <w:szCs w:val="28"/>
          <w:lang w:val="es-ES"/>
        </w:rPr>
        <w:t xml:space="preserve"> consultivos</w:t>
      </w:r>
      <w:r w:rsidRPr="005B5D12">
        <w:rPr>
          <w:color w:val="000000" w:themeColor="text1"/>
          <w:sz w:val="28"/>
          <w:szCs w:val="28"/>
          <w:lang w:val="es-ES"/>
        </w:rPr>
        <w:t xml:space="preserve">. También hizo referencia al artículo 93 de </w:t>
      </w:r>
      <w:r w:rsidR="0049798B" w:rsidRPr="005B5D12">
        <w:rPr>
          <w:color w:val="000000" w:themeColor="text1"/>
          <w:sz w:val="28"/>
          <w:szCs w:val="28"/>
          <w:lang w:val="es-ES"/>
        </w:rPr>
        <w:t>la Ley 1</w:t>
      </w:r>
      <w:r w:rsidR="00415F75" w:rsidRPr="005B5D12">
        <w:rPr>
          <w:color w:val="000000" w:themeColor="text1"/>
          <w:sz w:val="28"/>
          <w:szCs w:val="28"/>
          <w:lang w:val="es-ES"/>
        </w:rPr>
        <w:t>7</w:t>
      </w:r>
      <w:r w:rsidR="0049798B" w:rsidRPr="005B5D12">
        <w:rPr>
          <w:color w:val="000000" w:themeColor="text1"/>
          <w:sz w:val="28"/>
          <w:szCs w:val="28"/>
          <w:lang w:val="es-ES"/>
        </w:rPr>
        <w:t>57 de 2015</w:t>
      </w:r>
      <w:r w:rsidR="00BF26DA" w:rsidRPr="005B5D12">
        <w:rPr>
          <w:color w:val="000000" w:themeColor="text1"/>
          <w:sz w:val="28"/>
          <w:szCs w:val="28"/>
          <w:lang w:val="es-ES"/>
        </w:rPr>
        <w:t xml:space="preserve">. </w:t>
      </w:r>
      <w:r w:rsidR="00407BC2" w:rsidRPr="005B5D12">
        <w:rPr>
          <w:color w:val="000000" w:themeColor="text1"/>
          <w:sz w:val="28"/>
          <w:szCs w:val="28"/>
          <w:lang w:val="es-ES"/>
        </w:rPr>
        <w:t>A partir de esa norma</w:t>
      </w:r>
      <w:r w:rsidR="00C44797" w:rsidRPr="005B5D12">
        <w:rPr>
          <w:color w:val="000000" w:themeColor="text1"/>
          <w:sz w:val="28"/>
          <w:szCs w:val="28"/>
          <w:lang w:val="es-ES"/>
        </w:rPr>
        <w:t>, la Procurad</w:t>
      </w:r>
      <w:r w:rsidR="00F24389" w:rsidRPr="005B5D12">
        <w:rPr>
          <w:color w:val="000000" w:themeColor="text1"/>
          <w:sz w:val="28"/>
          <w:szCs w:val="28"/>
          <w:lang w:val="es-ES"/>
        </w:rPr>
        <w:t>ora</w:t>
      </w:r>
      <w:r w:rsidR="00407BC2" w:rsidRPr="005B5D12">
        <w:rPr>
          <w:color w:val="000000" w:themeColor="text1"/>
          <w:sz w:val="28"/>
          <w:szCs w:val="28"/>
          <w:lang w:val="es-ES"/>
        </w:rPr>
        <w:t xml:space="preserve"> </w:t>
      </w:r>
      <w:r w:rsidR="00C84CDC" w:rsidRPr="005B5D12">
        <w:rPr>
          <w:color w:val="000000" w:themeColor="text1"/>
          <w:sz w:val="28"/>
          <w:szCs w:val="28"/>
          <w:lang w:val="es-ES"/>
        </w:rPr>
        <w:t>adujo</w:t>
      </w:r>
      <w:r w:rsidR="00407BC2" w:rsidRPr="005B5D12">
        <w:rPr>
          <w:color w:val="000000" w:themeColor="text1"/>
          <w:sz w:val="28"/>
          <w:szCs w:val="28"/>
          <w:lang w:val="es-ES"/>
        </w:rPr>
        <w:t xml:space="preserve"> que</w:t>
      </w:r>
      <w:r w:rsidRPr="005B5D12">
        <w:rPr>
          <w:color w:val="000000" w:themeColor="text1"/>
          <w:sz w:val="28"/>
          <w:szCs w:val="28"/>
          <w:lang w:val="es-ES"/>
        </w:rPr>
        <w:t xml:space="preserve"> los consejos consultivos, como escenarios de gestión de los presupuestos participativos, son un </w:t>
      </w:r>
      <w:r w:rsidR="00524864" w:rsidRPr="005B5D12">
        <w:rPr>
          <w:color w:val="000000" w:themeColor="text1"/>
          <w:sz w:val="28"/>
          <w:szCs w:val="28"/>
          <w:lang w:val="es-ES"/>
        </w:rPr>
        <w:t>espacio</w:t>
      </w:r>
      <w:r w:rsidRPr="005B5D12">
        <w:rPr>
          <w:color w:val="000000" w:themeColor="text1"/>
          <w:sz w:val="28"/>
          <w:szCs w:val="28"/>
          <w:lang w:val="es-ES"/>
        </w:rPr>
        <w:t xml:space="preserve"> de deliberación ciudadana en los </w:t>
      </w:r>
      <w:r w:rsidR="00223B1C" w:rsidRPr="005B5D12">
        <w:rPr>
          <w:color w:val="000000" w:themeColor="text1"/>
          <w:sz w:val="28"/>
          <w:szCs w:val="28"/>
          <w:lang w:val="es-ES"/>
        </w:rPr>
        <w:t>que</w:t>
      </w:r>
      <w:r w:rsidRPr="005B5D12">
        <w:rPr>
          <w:color w:val="000000" w:themeColor="text1"/>
          <w:sz w:val="28"/>
          <w:szCs w:val="28"/>
          <w:lang w:val="es-ES"/>
        </w:rPr>
        <w:t xml:space="preserve"> se adoptan compromisos que deben incorporarse a los presupuestos gestionados por las juntas administradoras locales. </w:t>
      </w:r>
      <w:r w:rsidR="00223B1C" w:rsidRPr="005B5D12">
        <w:rPr>
          <w:color w:val="000000" w:themeColor="text1"/>
          <w:sz w:val="28"/>
          <w:szCs w:val="28"/>
          <w:lang w:val="es-ES"/>
        </w:rPr>
        <w:t>Lo anterior,</w:t>
      </w:r>
      <w:r w:rsidRPr="005B5D12">
        <w:rPr>
          <w:color w:val="000000" w:themeColor="text1"/>
          <w:sz w:val="28"/>
          <w:szCs w:val="28"/>
          <w:lang w:val="es-ES"/>
        </w:rPr>
        <w:t xml:space="preserve"> de </w:t>
      </w:r>
      <w:r w:rsidR="00524864" w:rsidRPr="005B5D12">
        <w:rPr>
          <w:color w:val="000000" w:themeColor="text1"/>
          <w:sz w:val="28"/>
          <w:szCs w:val="28"/>
          <w:lang w:val="es-ES"/>
        </w:rPr>
        <w:t>acuerdo</w:t>
      </w:r>
      <w:r w:rsidRPr="005B5D12">
        <w:rPr>
          <w:color w:val="000000" w:themeColor="text1"/>
          <w:sz w:val="28"/>
          <w:szCs w:val="28"/>
          <w:lang w:val="es-ES"/>
        </w:rPr>
        <w:t xml:space="preserve"> con lo </w:t>
      </w:r>
      <w:r w:rsidR="006C473A" w:rsidRPr="005B5D12">
        <w:rPr>
          <w:color w:val="000000" w:themeColor="text1"/>
          <w:sz w:val="28"/>
          <w:szCs w:val="28"/>
          <w:lang w:val="es-ES"/>
        </w:rPr>
        <w:t>señalado</w:t>
      </w:r>
      <w:r w:rsidRPr="005B5D12">
        <w:rPr>
          <w:color w:val="000000" w:themeColor="text1"/>
          <w:sz w:val="28"/>
          <w:szCs w:val="28"/>
          <w:lang w:val="es-ES"/>
        </w:rPr>
        <w:t xml:space="preserve"> en </w:t>
      </w:r>
      <w:r w:rsidR="00524864" w:rsidRPr="005B5D12">
        <w:rPr>
          <w:color w:val="000000" w:themeColor="text1"/>
          <w:sz w:val="28"/>
          <w:szCs w:val="28"/>
          <w:lang w:val="es-ES"/>
        </w:rPr>
        <w:t xml:space="preserve">la </w:t>
      </w:r>
      <w:r w:rsidRPr="005B5D12">
        <w:rPr>
          <w:color w:val="000000" w:themeColor="text1"/>
          <w:sz w:val="28"/>
          <w:szCs w:val="28"/>
          <w:lang w:val="es-ES"/>
        </w:rPr>
        <w:t>Sentencia C-150 de 2015</w:t>
      </w:r>
      <w:r w:rsidR="006C473A" w:rsidRPr="005B5D12">
        <w:rPr>
          <w:color w:val="000000" w:themeColor="text1"/>
          <w:sz w:val="28"/>
          <w:szCs w:val="28"/>
          <w:lang w:val="es-ES"/>
        </w:rPr>
        <w:t>,</w:t>
      </w:r>
      <w:r w:rsidRPr="005B5D12">
        <w:rPr>
          <w:color w:val="000000" w:themeColor="text1"/>
          <w:sz w:val="28"/>
          <w:szCs w:val="28"/>
          <w:lang w:val="es-ES"/>
        </w:rPr>
        <w:t xml:space="preserve"> </w:t>
      </w:r>
      <w:r w:rsidR="00524864" w:rsidRPr="005B5D12">
        <w:rPr>
          <w:color w:val="000000" w:themeColor="text1"/>
          <w:sz w:val="28"/>
          <w:szCs w:val="28"/>
          <w:lang w:val="es-ES"/>
        </w:rPr>
        <w:t xml:space="preserve">en la </w:t>
      </w:r>
      <w:r w:rsidR="00223B1C" w:rsidRPr="005B5D12">
        <w:rPr>
          <w:color w:val="000000" w:themeColor="text1"/>
          <w:sz w:val="28"/>
          <w:szCs w:val="28"/>
          <w:lang w:val="es-ES"/>
        </w:rPr>
        <w:t xml:space="preserve">que </w:t>
      </w:r>
      <w:r w:rsidRPr="005B5D12">
        <w:rPr>
          <w:color w:val="000000" w:themeColor="text1"/>
          <w:sz w:val="28"/>
          <w:szCs w:val="28"/>
          <w:lang w:val="es-ES"/>
        </w:rPr>
        <w:t>se destacó la importancia de</w:t>
      </w:r>
      <w:r w:rsidR="00223B1C" w:rsidRPr="005B5D12">
        <w:rPr>
          <w:color w:val="000000" w:themeColor="text1"/>
          <w:sz w:val="28"/>
          <w:szCs w:val="28"/>
          <w:lang w:val="es-ES"/>
        </w:rPr>
        <w:t xml:space="preserve"> la</w:t>
      </w:r>
      <w:r w:rsidRPr="005B5D12">
        <w:rPr>
          <w:color w:val="000000" w:themeColor="text1"/>
          <w:sz w:val="28"/>
          <w:szCs w:val="28"/>
          <w:lang w:val="es-ES"/>
        </w:rPr>
        <w:t xml:space="preserve"> democracia participativa en los procesos presupuestales.</w:t>
      </w:r>
    </w:p>
    <w:p w14:paraId="0AC2E459" w14:textId="77777777" w:rsidR="0001323E" w:rsidRPr="005B5D12" w:rsidRDefault="0001323E" w:rsidP="00EB4897">
      <w:pPr>
        <w:contextualSpacing/>
        <w:rPr>
          <w:color w:val="000000" w:themeColor="text1"/>
          <w:sz w:val="28"/>
          <w:szCs w:val="28"/>
          <w:lang w:val="es-ES"/>
        </w:rPr>
      </w:pPr>
    </w:p>
    <w:p w14:paraId="5F062B95" w14:textId="2F6F4A60" w:rsidR="0001323E" w:rsidRPr="005B5D12" w:rsidRDefault="00524864"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L</w:t>
      </w:r>
      <w:r w:rsidR="0001323E" w:rsidRPr="005B5D12">
        <w:rPr>
          <w:color w:val="000000" w:themeColor="text1"/>
          <w:sz w:val="28"/>
          <w:szCs w:val="28"/>
          <w:lang w:val="es-ES"/>
        </w:rPr>
        <w:t xml:space="preserve">a Procuradora </w:t>
      </w:r>
      <w:r w:rsidRPr="005B5D12">
        <w:rPr>
          <w:color w:val="000000" w:themeColor="text1"/>
          <w:sz w:val="28"/>
          <w:szCs w:val="28"/>
          <w:lang w:val="es-ES"/>
        </w:rPr>
        <w:t xml:space="preserve">también </w:t>
      </w:r>
      <w:r w:rsidR="0001323E" w:rsidRPr="005B5D12">
        <w:rPr>
          <w:color w:val="000000" w:themeColor="text1"/>
          <w:sz w:val="28"/>
          <w:szCs w:val="28"/>
          <w:lang w:val="es-ES"/>
        </w:rPr>
        <w:t>señaló que a los “consejos locales de planeación”</w:t>
      </w:r>
      <w:r w:rsidR="0001323E" w:rsidRPr="005B5D12">
        <w:rPr>
          <w:rStyle w:val="Refdenotaalpie"/>
          <w:color w:val="000000" w:themeColor="text1"/>
          <w:sz w:val="28"/>
          <w:lang w:val="es-ES"/>
        </w:rPr>
        <w:footnoteReference w:id="19"/>
      </w:r>
      <w:r w:rsidR="0001323E" w:rsidRPr="005B5D12">
        <w:rPr>
          <w:color w:val="000000" w:themeColor="text1"/>
          <w:sz w:val="28"/>
          <w:szCs w:val="28"/>
          <w:lang w:val="es-ES"/>
        </w:rPr>
        <w:t xml:space="preserve"> les corresponde emitir conceptos sobre los presupuestos participativos, dirigidos a informar las deliberaciones que sobre este </w:t>
      </w:r>
      <w:r w:rsidRPr="005B5D12">
        <w:rPr>
          <w:color w:val="000000" w:themeColor="text1"/>
          <w:sz w:val="28"/>
          <w:szCs w:val="28"/>
          <w:lang w:val="es-ES"/>
        </w:rPr>
        <w:t>tema</w:t>
      </w:r>
      <w:r w:rsidR="0001323E" w:rsidRPr="005B5D12">
        <w:rPr>
          <w:color w:val="000000" w:themeColor="text1"/>
          <w:sz w:val="28"/>
          <w:szCs w:val="28"/>
          <w:lang w:val="es-ES"/>
        </w:rPr>
        <w:t xml:space="preserve"> adelantan las juntas administradoras locales. Estas, a su turno, en </w:t>
      </w:r>
      <w:r w:rsidR="00E32DC4" w:rsidRPr="005B5D12">
        <w:rPr>
          <w:color w:val="000000" w:themeColor="text1"/>
          <w:sz w:val="28"/>
          <w:szCs w:val="28"/>
          <w:lang w:val="es-ES"/>
        </w:rPr>
        <w:t>ejercicio</w:t>
      </w:r>
      <w:r w:rsidR="0001323E" w:rsidRPr="005B5D12">
        <w:rPr>
          <w:color w:val="000000" w:themeColor="text1"/>
          <w:sz w:val="28"/>
          <w:szCs w:val="28"/>
          <w:lang w:val="es-ES"/>
        </w:rPr>
        <w:t xml:space="preserve"> de su competencia constitucional, </w:t>
      </w:r>
      <w:r w:rsidRPr="005B5D12">
        <w:rPr>
          <w:color w:val="000000" w:themeColor="text1"/>
          <w:sz w:val="28"/>
          <w:szCs w:val="28"/>
          <w:lang w:val="es-ES"/>
        </w:rPr>
        <w:t>se encargan</w:t>
      </w:r>
      <w:r w:rsidR="0001323E" w:rsidRPr="005B5D12">
        <w:rPr>
          <w:color w:val="000000" w:themeColor="text1"/>
          <w:sz w:val="28"/>
          <w:szCs w:val="28"/>
          <w:lang w:val="es-ES"/>
        </w:rPr>
        <w:t xml:space="preserve"> de elaborar el plan de inversiones y distribuir las partidas </w:t>
      </w:r>
      <w:r w:rsidRPr="005B5D12">
        <w:rPr>
          <w:color w:val="000000" w:themeColor="text1"/>
          <w:sz w:val="28"/>
          <w:szCs w:val="28"/>
          <w:lang w:val="es-ES"/>
        </w:rPr>
        <w:t>presupuestal respectivas</w:t>
      </w:r>
      <w:r w:rsidR="0001323E" w:rsidRPr="005B5D12">
        <w:rPr>
          <w:color w:val="000000" w:themeColor="text1"/>
          <w:sz w:val="28"/>
          <w:szCs w:val="28"/>
          <w:lang w:val="es-ES"/>
        </w:rPr>
        <w:t xml:space="preserve">. </w:t>
      </w:r>
    </w:p>
    <w:p w14:paraId="059981A8" w14:textId="77777777" w:rsidR="00E32DC4" w:rsidRPr="005B5D12" w:rsidRDefault="00E32DC4" w:rsidP="00EB4897">
      <w:pPr>
        <w:contextualSpacing/>
        <w:rPr>
          <w:color w:val="000000" w:themeColor="text1"/>
          <w:sz w:val="28"/>
          <w:szCs w:val="28"/>
          <w:lang w:val="es-ES"/>
        </w:rPr>
      </w:pPr>
    </w:p>
    <w:p w14:paraId="017BCDF9" w14:textId="00329CD8" w:rsidR="00E32DC4" w:rsidRPr="005B5D12" w:rsidRDefault="00C52B4F"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lastRenderedPageBreak/>
        <w:t>F</w:t>
      </w:r>
      <w:r w:rsidR="00DC03A5" w:rsidRPr="005B5D12">
        <w:rPr>
          <w:color w:val="000000" w:themeColor="text1"/>
          <w:sz w:val="28"/>
          <w:szCs w:val="28"/>
          <w:lang w:val="es-ES"/>
        </w:rPr>
        <w:t>inalmente, concluyó que</w:t>
      </w:r>
      <w:r w:rsidR="00E32DC4" w:rsidRPr="005B5D12">
        <w:rPr>
          <w:color w:val="000000" w:themeColor="text1"/>
          <w:sz w:val="28"/>
          <w:szCs w:val="28"/>
          <w:lang w:val="es-ES"/>
        </w:rPr>
        <w:t xml:space="preserve"> el cargo de inconstitucionalidad propuesto no está llamado a prosperar</w:t>
      </w:r>
      <w:r w:rsidR="00CC32F6" w:rsidRPr="005B5D12">
        <w:rPr>
          <w:color w:val="000000" w:themeColor="text1"/>
          <w:sz w:val="28"/>
          <w:szCs w:val="28"/>
          <w:lang w:val="es-ES"/>
        </w:rPr>
        <w:t xml:space="preserve">, </w:t>
      </w:r>
      <w:r w:rsidR="00E32DC4" w:rsidRPr="005B5D12">
        <w:rPr>
          <w:color w:val="000000" w:themeColor="text1"/>
          <w:sz w:val="28"/>
          <w:szCs w:val="28"/>
          <w:lang w:val="es-ES"/>
        </w:rPr>
        <w:t xml:space="preserve">pues el aparte </w:t>
      </w:r>
      <w:r w:rsidR="00C84CDC" w:rsidRPr="005B5D12">
        <w:rPr>
          <w:color w:val="000000" w:themeColor="text1"/>
          <w:sz w:val="28"/>
          <w:szCs w:val="28"/>
          <w:lang w:val="es-ES"/>
        </w:rPr>
        <w:t>censurado</w:t>
      </w:r>
      <w:r w:rsidR="00E32DC4" w:rsidRPr="005B5D12">
        <w:rPr>
          <w:color w:val="000000" w:themeColor="text1"/>
          <w:sz w:val="28"/>
          <w:szCs w:val="28"/>
          <w:lang w:val="es-ES"/>
        </w:rPr>
        <w:t xml:space="preserve"> </w:t>
      </w:r>
      <w:r w:rsidR="009226D5" w:rsidRPr="005B5D12">
        <w:rPr>
          <w:color w:val="000000" w:themeColor="text1"/>
          <w:sz w:val="28"/>
          <w:szCs w:val="28"/>
          <w:lang w:val="es-ES"/>
        </w:rPr>
        <w:t>busca</w:t>
      </w:r>
      <w:r w:rsidR="00E32DC4" w:rsidRPr="005B5D12">
        <w:rPr>
          <w:color w:val="000000" w:themeColor="text1"/>
          <w:sz w:val="28"/>
          <w:szCs w:val="28"/>
          <w:lang w:val="es-ES"/>
        </w:rPr>
        <w:t xml:space="preserve"> facilitar la participación </w:t>
      </w:r>
      <w:r w:rsidR="009226D5" w:rsidRPr="005B5D12">
        <w:rPr>
          <w:color w:val="000000" w:themeColor="text1"/>
          <w:sz w:val="28"/>
          <w:szCs w:val="28"/>
          <w:lang w:val="es-ES"/>
        </w:rPr>
        <w:t xml:space="preserve">de la comunidad en el diseño del </w:t>
      </w:r>
      <w:r w:rsidR="00E32DC4" w:rsidRPr="005B5D12">
        <w:rPr>
          <w:color w:val="000000" w:themeColor="text1"/>
          <w:sz w:val="28"/>
          <w:szCs w:val="28"/>
          <w:lang w:val="es-ES"/>
        </w:rPr>
        <w:t>presupues</w:t>
      </w:r>
      <w:r w:rsidR="009226D5" w:rsidRPr="005B5D12">
        <w:rPr>
          <w:color w:val="000000" w:themeColor="text1"/>
          <w:sz w:val="28"/>
          <w:szCs w:val="28"/>
          <w:lang w:val="es-ES"/>
        </w:rPr>
        <w:t>to</w:t>
      </w:r>
      <w:r w:rsidR="00E32DC4" w:rsidRPr="005B5D12">
        <w:rPr>
          <w:color w:val="000000" w:themeColor="text1"/>
          <w:sz w:val="28"/>
          <w:szCs w:val="28"/>
          <w:lang w:val="es-ES"/>
        </w:rPr>
        <w:t>, por lo que no altera las competencias que la Constitución le</w:t>
      </w:r>
      <w:r w:rsidR="00476D8E" w:rsidRPr="005B5D12">
        <w:rPr>
          <w:color w:val="000000" w:themeColor="text1"/>
          <w:sz w:val="28"/>
          <w:szCs w:val="28"/>
          <w:lang w:val="es-ES"/>
        </w:rPr>
        <w:t>s</w:t>
      </w:r>
      <w:r w:rsidR="00E32DC4" w:rsidRPr="005B5D12">
        <w:rPr>
          <w:color w:val="000000" w:themeColor="text1"/>
          <w:sz w:val="28"/>
          <w:szCs w:val="28"/>
          <w:lang w:val="es-ES"/>
        </w:rPr>
        <w:t xml:space="preserve"> a</w:t>
      </w:r>
      <w:r w:rsidR="00C908DD" w:rsidRPr="005B5D12">
        <w:rPr>
          <w:color w:val="000000" w:themeColor="text1"/>
          <w:sz w:val="28"/>
          <w:szCs w:val="28"/>
          <w:lang w:val="es-ES"/>
        </w:rPr>
        <w:t xml:space="preserve">tribuyó </w:t>
      </w:r>
      <w:r w:rsidR="00E32DC4" w:rsidRPr="005B5D12">
        <w:rPr>
          <w:color w:val="000000" w:themeColor="text1"/>
          <w:sz w:val="28"/>
          <w:szCs w:val="28"/>
          <w:lang w:val="es-ES"/>
        </w:rPr>
        <w:t xml:space="preserve">a las juntas administradoras locales en su artículo 318. En esa medida, la norma cuestionada complementa, pero no contradice </w:t>
      </w:r>
      <w:r w:rsidR="001F4EE7" w:rsidRPr="005B5D12">
        <w:rPr>
          <w:color w:val="000000" w:themeColor="text1"/>
          <w:sz w:val="28"/>
          <w:szCs w:val="28"/>
          <w:lang w:val="es-ES"/>
        </w:rPr>
        <w:t>ese artículo de la Constitución</w:t>
      </w:r>
      <w:r w:rsidR="00E32DC4" w:rsidRPr="005B5D12">
        <w:rPr>
          <w:color w:val="000000" w:themeColor="text1"/>
          <w:sz w:val="28"/>
          <w:szCs w:val="28"/>
          <w:lang w:val="es-ES"/>
        </w:rPr>
        <w:t>, “en tanto que lo único que dispone es un procedimiento previo para cualificar las funciones de las JAL, respecto de la distribución de las partidas presupuestales y la incorporación de los conceptos del consejo consultivo”</w:t>
      </w:r>
      <w:r w:rsidR="00E32DC4" w:rsidRPr="005B5D12">
        <w:rPr>
          <w:rStyle w:val="Refdenotaalpie"/>
          <w:color w:val="000000" w:themeColor="text1"/>
          <w:sz w:val="28"/>
          <w:lang w:val="es-ES"/>
        </w:rPr>
        <w:footnoteReference w:id="20"/>
      </w:r>
      <w:r w:rsidR="0064121F" w:rsidRPr="005B5D12">
        <w:rPr>
          <w:color w:val="000000" w:themeColor="text1"/>
          <w:sz w:val="28"/>
          <w:szCs w:val="28"/>
          <w:lang w:val="es-ES"/>
        </w:rPr>
        <w:t>.</w:t>
      </w:r>
    </w:p>
    <w:p w14:paraId="3C3EBEAB" w14:textId="77777777" w:rsidR="00B40BC4" w:rsidRPr="005B5D12" w:rsidRDefault="00B40BC4" w:rsidP="00EB4897">
      <w:pPr>
        <w:contextualSpacing/>
        <w:jc w:val="both"/>
        <w:rPr>
          <w:color w:val="000000" w:themeColor="text1"/>
          <w:sz w:val="28"/>
          <w:szCs w:val="28"/>
          <w:lang w:val="es-ES"/>
        </w:rPr>
      </w:pPr>
    </w:p>
    <w:p w14:paraId="745E3E2A" w14:textId="77777777" w:rsidR="00CC32F6" w:rsidRPr="005B5D12" w:rsidRDefault="00CC32F6" w:rsidP="00EB4897">
      <w:pPr>
        <w:contextualSpacing/>
        <w:jc w:val="both"/>
        <w:rPr>
          <w:color w:val="000000" w:themeColor="text1"/>
          <w:sz w:val="28"/>
          <w:szCs w:val="28"/>
          <w:lang w:val="es-ES"/>
        </w:rPr>
      </w:pPr>
    </w:p>
    <w:p w14:paraId="66AAB016" w14:textId="2FD64400" w:rsidR="00F437DE" w:rsidRPr="005B5D12" w:rsidRDefault="00F437DE" w:rsidP="00EB4897">
      <w:pPr>
        <w:contextualSpacing/>
        <w:jc w:val="both"/>
        <w:rPr>
          <w:b/>
          <w:bCs/>
          <w:color w:val="000000" w:themeColor="text1"/>
          <w:sz w:val="28"/>
          <w:szCs w:val="28"/>
          <w:lang w:val="es-ES"/>
        </w:rPr>
      </w:pPr>
      <w:r w:rsidRPr="005B5D12">
        <w:rPr>
          <w:b/>
          <w:bCs/>
          <w:color w:val="000000" w:themeColor="text1"/>
          <w:sz w:val="28"/>
          <w:szCs w:val="28"/>
          <w:lang w:val="es-ES"/>
        </w:rPr>
        <w:t>Resumen de las intervenciones y</w:t>
      </w:r>
      <w:r w:rsidR="00651C84" w:rsidRPr="005B5D12">
        <w:rPr>
          <w:b/>
          <w:bCs/>
          <w:color w:val="000000" w:themeColor="text1"/>
          <w:sz w:val="28"/>
          <w:szCs w:val="28"/>
          <w:lang w:val="es-ES"/>
        </w:rPr>
        <w:t xml:space="preserve"> </w:t>
      </w:r>
      <w:r w:rsidRPr="005B5D12">
        <w:rPr>
          <w:b/>
          <w:bCs/>
          <w:color w:val="000000" w:themeColor="text1"/>
          <w:sz w:val="28"/>
          <w:szCs w:val="28"/>
          <w:lang w:val="es-ES"/>
        </w:rPr>
        <w:t>concepto</w:t>
      </w:r>
      <w:r w:rsidR="00651C84" w:rsidRPr="005B5D12">
        <w:rPr>
          <w:b/>
          <w:bCs/>
          <w:color w:val="000000" w:themeColor="text1"/>
          <w:sz w:val="28"/>
          <w:szCs w:val="28"/>
          <w:lang w:val="es-ES"/>
        </w:rPr>
        <w:t>s</w:t>
      </w:r>
    </w:p>
    <w:p w14:paraId="1B742C64" w14:textId="77777777" w:rsidR="00F437DE" w:rsidRPr="005B5D12" w:rsidRDefault="00F437DE" w:rsidP="00EB4897">
      <w:pPr>
        <w:contextualSpacing/>
        <w:jc w:val="both"/>
        <w:rPr>
          <w:color w:val="000000" w:themeColor="text1"/>
          <w:sz w:val="28"/>
          <w:szCs w:val="28"/>
          <w:lang w:val="es-ES"/>
        </w:rPr>
      </w:pPr>
    </w:p>
    <w:p w14:paraId="3AE62178" w14:textId="38703C16" w:rsidR="00F437DE" w:rsidRPr="005B5D12" w:rsidRDefault="00F437DE" w:rsidP="00EB4897">
      <w:pPr>
        <w:pStyle w:val="Prrafodelista"/>
        <w:numPr>
          <w:ilvl w:val="0"/>
          <w:numId w:val="2"/>
        </w:numPr>
        <w:ind w:left="0" w:firstLine="0"/>
        <w:jc w:val="both"/>
        <w:rPr>
          <w:color w:val="000000" w:themeColor="text1"/>
          <w:sz w:val="28"/>
          <w:szCs w:val="28"/>
          <w:lang w:val="es-ES"/>
        </w:rPr>
      </w:pPr>
      <w:r w:rsidRPr="005B5D12">
        <w:rPr>
          <w:color w:val="000000" w:themeColor="text1"/>
          <w:sz w:val="28"/>
          <w:szCs w:val="28"/>
          <w:lang w:val="es-ES"/>
        </w:rPr>
        <w:t>A continuación</w:t>
      </w:r>
      <w:r w:rsidR="004820B7" w:rsidRPr="005B5D12">
        <w:rPr>
          <w:color w:val="000000" w:themeColor="text1"/>
          <w:sz w:val="28"/>
          <w:szCs w:val="28"/>
          <w:lang w:val="es-ES"/>
        </w:rPr>
        <w:t>,</w:t>
      </w:r>
      <w:r w:rsidRPr="005B5D12">
        <w:rPr>
          <w:color w:val="000000" w:themeColor="text1"/>
          <w:sz w:val="28"/>
          <w:szCs w:val="28"/>
          <w:lang w:val="es-ES"/>
        </w:rPr>
        <w:t xml:space="preserve"> se resume</w:t>
      </w:r>
      <w:r w:rsidR="00014B4A" w:rsidRPr="005B5D12">
        <w:rPr>
          <w:color w:val="000000" w:themeColor="text1"/>
          <w:sz w:val="28"/>
          <w:szCs w:val="28"/>
          <w:lang w:val="es-ES"/>
        </w:rPr>
        <w:t>n</w:t>
      </w:r>
      <w:r w:rsidRPr="005B5D12">
        <w:rPr>
          <w:color w:val="000000" w:themeColor="text1"/>
          <w:sz w:val="28"/>
          <w:szCs w:val="28"/>
          <w:lang w:val="es-ES"/>
        </w:rPr>
        <w:t xml:space="preserve"> el sentido de l</w:t>
      </w:r>
      <w:r w:rsidR="0064121F" w:rsidRPr="005B5D12">
        <w:rPr>
          <w:color w:val="000000" w:themeColor="text1"/>
          <w:sz w:val="28"/>
          <w:szCs w:val="28"/>
          <w:lang w:val="es-ES"/>
        </w:rPr>
        <w:t>o</w:t>
      </w:r>
      <w:r w:rsidRPr="005B5D12">
        <w:rPr>
          <w:color w:val="000000" w:themeColor="text1"/>
          <w:sz w:val="28"/>
          <w:szCs w:val="28"/>
          <w:lang w:val="es-ES"/>
        </w:rPr>
        <w:t>s</w:t>
      </w:r>
      <w:r w:rsidR="0064121F" w:rsidRPr="005B5D12">
        <w:rPr>
          <w:color w:val="000000" w:themeColor="text1"/>
          <w:sz w:val="28"/>
          <w:szCs w:val="28"/>
          <w:lang w:val="es-ES"/>
        </w:rPr>
        <w:t xml:space="preserve"> escritos e</w:t>
      </w:r>
      <w:r w:rsidRPr="005B5D12">
        <w:rPr>
          <w:color w:val="000000" w:themeColor="text1"/>
          <w:sz w:val="28"/>
          <w:szCs w:val="28"/>
          <w:lang w:val="es-ES"/>
        </w:rPr>
        <w:t xml:space="preserve"> intervenciones</w:t>
      </w:r>
      <w:r w:rsidR="00C84CDC" w:rsidRPr="005B5D12">
        <w:rPr>
          <w:color w:val="000000" w:themeColor="text1"/>
          <w:sz w:val="28"/>
          <w:szCs w:val="28"/>
          <w:lang w:val="es-ES"/>
        </w:rPr>
        <w:t xml:space="preserve"> </w:t>
      </w:r>
      <w:r w:rsidRPr="005B5D12">
        <w:rPr>
          <w:color w:val="000000" w:themeColor="text1"/>
          <w:sz w:val="28"/>
          <w:szCs w:val="28"/>
          <w:lang w:val="es-ES"/>
        </w:rPr>
        <w:t>allegad</w:t>
      </w:r>
      <w:r w:rsidR="0064121F" w:rsidRPr="005B5D12">
        <w:rPr>
          <w:color w:val="000000" w:themeColor="text1"/>
          <w:sz w:val="28"/>
          <w:szCs w:val="28"/>
          <w:lang w:val="es-ES"/>
        </w:rPr>
        <w:t>a</w:t>
      </w:r>
      <w:r w:rsidR="00EB6CC9" w:rsidRPr="005B5D12">
        <w:rPr>
          <w:color w:val="000000" w:themeColor="text1"/>
          <w:sz w:val="28"/>
          <w:szCs w:val="28"/>
          <w:lang w:val="es-ES"/>
        </w:rPr>
        <w:t>s</w:t>
      </w:r>
      <w:r w:rsidRPr="005B5D12">
        <w:rPr>
          <w:color w:val="000000" w:themeColor="text1"/>
          <w:sz w:val="28"/>
          <w:szCs w:val="28"/>
          <w:lang w:val="es-ES"/>
        </w:rPr>
        <w:t xml:space="preserve"> y del concepto de </w:t>
      </w:r>
      <w:r w:rsidR="005959A6" w:rsidRPr="005B5D12">
        <w:rPr>
          <w:color w:val="000000" w:themeColor="text1"/>
          <w:sz w:val="28"/>
          <w:szCs w:val="28"/>
          <w:lang w:val="es-ES"/>
        </w:rPr>
        <w:t xml:space="preserve">la </w:t>
      </w:r>
      <w:r w:rsidR="0064121F" w:rsidRPr="005B5D12">
        <w:rPr>
          <w:color w:val="000000" w:themeColor="text1"/>
          <w:sz w:val="28"/>
          <w:szCs w:val="28"/>
          <w:lang w:val="es-ES"/>
        </w:rPr>
        <w:t>Procuradora General de la Nación.</w:t>
      </w:r>
    </w:p>
    <w:p w14:paraId="373A357A" w14:textId="77777777" w:rsidR="00840232" w:rsidRPr="005B5D12" w:rsidRDefault="00840232" w:rsidP="00EB4897">
      <w:pPr>
        <w:pStyle w:val="Prrafodelista"/>
        <w:ind w:left="0"/>
        <w:jc w:val="both"/>
        <w:rPr>
          <w:color w:val="000000" w:themeColor="text1"/>
          <w:sz w:val="28"/>
          <w:szCs w:val="28"/>
          <w:lang w:val="es-ES"/>
        </w:rPr>
      </w:pPr>
    </w:p>
    <w:tbl>
      <w:tblPr>
        <w:tblStyle w:val="Tablaconcuadrcula"/>
        <w:tblW w:w="8784" w:type="dxa"/>
        <w:tblLook w:val="04A0" w:firstRow="1" w:lastRow="0" w:firstColumn="1" w:lastColumn="0" w:noHBand="0" w:noVBand="1"/>
      </w:tblPr>
      <w:tblGrid>
        <w:gridCol w:w="8784"/>
      </w:tblGrid>
      <w:tr w:rsidR="007A218D" w:rsidRPr="005B5D12" w14:paraId="2A113F89" w14:textId="77777777" w:rsidTr="00407626">
        <w:trPr>
          <w:trHeight w:val="521"/>
        </w:trPr>
        <w:tc>
          <w:tcPr>
            <w:tcW w:w="8784" w:type="dxa"/>
            <w:shd w:val="clear" w:color="auto" w:fill="D0CECE" w:themeFill="background2" w:themeFillShade="E6"/>
            <w:vAlign w:val="center"/>
          </w:tcPr>
          <w:p w14:paraId="16C82416" w14:textId="216F9B3F" w:rsidR="00F7304D" w:rsidRPr="005B5D12" w:rsidRDefault="00F7304D" w:rsidP="00EB4897">
            <w:pPr>
              <w:pStyle w:val="Prrafodelista"/>
              <w:ind w:left="0"/>
              <w:jc w:val="center"/>
              <w:rPr>
                <w:color w:val="000000" w:themeColor="text1"/>
                <w:sz w:val="28"/>
                <w:szCs w:val="28"/>
                <w:lang w:val="es-ES"/>
              </w:rPr>
            </w:pPr>
            <w:proofErr w:type="spellStart"/>
            <w:r w:rsidRPr="005B5D12">
              <w:rPr>
                <w:b/>
                <w:bCs/>
                <w:color w:val="000000" w:themeColor="text1"/>
                <w:sz w:val="28"/>
                <w:szCs w:val="24"/>
                <w:lang w:val="es-ES"/>
              </w:rPr>
              <w:t>Exequibilidad</w:t>
            </w:r>
            <w:proofErr w:type="spellEnd"/>
          </w:p>
        </w:tc>
      </w:tr>
      <w:tr w:rsidR="007A218D" w:rsidRPr="005B5D12" w14:paraId="23B3581B" w14:textId="77777777" w:rsidTr="00407626">
        <w:trPr>
          <w:trHeight w:val="517"/>
        </w:trPr>
        <w:tc>
          <w:tcPr>
            <w:tcW w:w="8784" w:type="dxa"/>
            <w:shd w:val="clear" w:color="auto" w:fill="F2F2F2" w:themeFill="background1" w:themeFillShade="F2"/>
            <w:vAlign w:val="center"/>
          </w:tcPr>
          <w:p w14:paraId="72BF291B" w14:textId="69998183" w:rsidR="00F7304D" w:rsidRPr="005B5D12" w:rsidRDefault="00F7304D" w:rsidP="00EB4897">
            <w:pPr>
              <w:pStyle w:val="Prrafodelista"/>
              <w:ind w:left="0"/>
              <w:rPr>
                <w:color w:val="000000" w:themeColor="text1"/>
                <w:sz w:val="28"/>
                <w:szCs w:val="24"/>
                <w:lang w:val="es-ES"/>
              </w:rPr>
            </w:pPr>
            <w:r w:rsidRPr="005B5D12">
              <w:rPr>
                <w:color w:val="000000" w:themeColor="text1"/>
                <w:sz w:val="28"/>
                <w:szCs w:val="24"/>
                <w:lang w:val="es-ES"/>
              </w:rPr>
              <w:t>Procuraduría General de la Nación</w:t>
            </w:r>
          </w:p>
        </w:tc>
      </w:tr>
      <w:tr w:rsidR="007A218D" w:rsidRPr="005B5D12" w14:paraId="40BA4E55" w14:textId="77777777" w:rsidTr="00407626">
        <w:trPr>
          <w:trHeight w:val="567"/>
        </w:trPr>
        <w:tc>
          <w:tcPr>
            <w:tcW w:w="8784" w:type="dxa"/>
            <w:shd w:val="clear" w:color="auto" w:fill="F2F2F2" w:themeFill="background1" w:themeFillShade="F2"/>
            <w:vAlign w:val="center"/>
          </w:tcPr>
          <w:p w14:paraId="3247BF87" w14:textId="7182DF44" w:rsidR="00F7304D" w:rsidRPr="005B5D12" w:rsidRDefault="00F7304D" w:rsidP="00EB4897">
            <w:pPr>
              <w:pStyle w:val="Prrafodelista"/>
              <w:ind w:left="0"/>
              <w:rPr>
                <w:color w:val="000000" w:themeColor="text1"/>
                <w:sz w:val="28"/>
                <w:szCs w:val="24"/>
                <w:lang w:val="es-ES"/>
              </w:rPr>
            </w:pPr>
            <w:r w:rsidRPr="005B5D12">
              <w:rPr>
                <w:color w:val="000000" w:themeColor="text1"/>
                <w:sz w:val="28"/>
                <w:szCs w:val="24"/>
                <w:lang w:val="es-ES"/>
              </w:rPr>
              <w:t>Asociación Colombiana de Ciudades Capitales –ASOCAPITALES</w:t>
            </w:r>
          </w:p>
        </w:tc>
      </w:tr>
      <w:tr w:rsidR="007A218D" w:rsidRPr="005B5D12" w14:paraId="319E0AF0" w14:textId="77777777" w:rsidTr="00407626">
        <w:trPr>
          <w:trHeight w:val="547"/>
        </w:trPr>
        <w:tc>
          <w:tcPr>
            <w:tcW w:w="8784" w:type="dxa"/>
            <w:shd w:val="clear" w:color="auto" w:fill="F2F2F2" w:themeFill="background1" w:themeFillShade="F2"/>
            <w:vAlign w:val="center"/>
          </w:tcPr>
          <w:p w14:paraId="465BDAE3" w14:textId="6633337E" w:rsidR="00F7304D" w:rsidRPr="005B5D12" w:rsidRDefault="00F7304D" w:rsidP="00EB4897">
            <w:pPr>
              <w:pStyle w:val="Prrafodelista"/>
              <w:ind w:left="0"/>
              <w:rPr>
                <w:color w:val="000000" w:themeColor="text1"/>
                <w:sz w:val="28"/>
                <w:szCs w:val="24"/>
                <w:lang w:val="es-ES"/>
              </w:rPr>
            </w:pPr>
            <w:r w:rsidRPr="005B5D12">
              <w:rPr>
                <w:color w:val="000000" w:themeColor="text1"/>
                <w:sz w:val="28"/>
                <w:szCs w:val="24"/>
                <w:lang w:val="es-ES"/>
              </w:rPr>
              <w:t>Federación Colombiana de Municipios</w:t>
            </w:r>
          </w:p>
        </w:tc>
      </w:tr>
      <w:tr w:rsidR="007A218D" w:rsidRPr="005B5D12" w14:paraId="08F49CCE" w14:textId="77777777" w:rsidTr="00407626">
        <w:trPr>
          <w:trHeight w:val="569"/>
        </w:trPr>
        <w:tc>
          <w:tcPr>
            <w:tcW w:w="8784" w:type="dxa"/>
            <w:shd w:val="clear" w:color="auto" w:fill="F2F2F2" w:themeFill="background1" w:themeFillShade="F2"/>
            <w:vAlign w:val="center"/>
          </w:tcPr>
          <w:p w14:paraId="17165F19" w14:textId="398B9AD3" w:rsidR="00F7304D" w:rsidRPr="005B5D12" w:rsidRDefault="00F7304D" w:rsidP="00EB4897">
            <w:pPr>
              <w:pStyle w:val="Prrafodelista"/>
              <w:ind w:left="0"/>
              <w:rPr>
                <w:color w:val="000000" w:themeColor="text1"/>
                <w:sz w:val="28"/>
                <w:szCs w:val="24"/>
                <w:lang w:val="es-ES"/>
              </w:rPr>
            </w:pPr>
            <w:r w:rsidRPr="005B5D12">
              <w:rPr>
                <w:color w:val="000000" w:themeColor="text1"/>
                <w:sz w:val="28"/>
                <w:szCs w:val="24"/>
                <w:lang w:val="es-ES"/>
              </w:rPr>
              <w:t>Federación Nacional de Departamentos</w:t>
            </w:r>
          </w:p>
        </w:tc>
      </w:tr>
      <w:tr w:rsidR="007A218D" w:rsidRPr="005B5D12" w14:paraId="5FF384F8" w14:textId="77777777" w:rsidTr="00407626">
        <w:trPr>
          <w:trHeight w:val="549"/>
        </w:trPr>
        <w:tc>
          <w:tcPr>
            <w:tcW w:w="8784" w:type="dxa"/>
            <w:shd w:val="clear" w:color="auto" w:fill="F2F2F2" w:themeFill="background1" w:themeFillShade="F2"/>
            <w:vAlign w:val="center"/>
          </w:tcPr>
          <w:p w14:paraId="04F8ED16" w14:textId="48F88C71" w:rsidR="00F7304D" w:rsidRPr="005B5D12" w:rsidRDefault="00F7304D" w:rsidP="00EB4897">
            <w:pPr>
              <w:pStyle w:val="Prrafodelista"/>
              <w:ind w:left="0"/>
              <w:rPr>
                <w:color w:val="000000" w:themeColor="text1"/>
                <w:sz w:val="28"/>
                <w:szCs w:val="24"/>
                <w:lang w:val="es-ES"/>
              </w:rPr>
            </w:pPr>
            <w:r w:rsidRPr="005B5D12">
              <w:rPr>
                <w:color w:val="000000" w:themeColor="text1"/>
                <w:sz w:val="28"/>
                <w:szCs w:val="24"/>
                <w:lang w:val="es-ES"/>
              </w:rPr>
              <w:t>Universidad Pontificia Bolivariana</w:t>
            </w:r>
          </w:p>
        </w:tc>
      </w:tr>
      <w:tr w:rsidR="007A218D" w:rsidRPr="005B5D12" w14:paraId="669F2DF0" w14:textId="77777777" w:rsidTr="00407626">
        <w:trPr>
          <w:trHeight w:val="557"/>
        </w:trPr>
        <w:tc>
          <w:tcPr>
            <w:tcW w:w="8784" w:type="dxa"/>
            <w:shd w:val="clear" w:color="auto" w:fill="D0CECE" w:themeFill="background2" w:themeFillShade="E6"/>
            <w:vAlign w:val="center"/>
          </w:tcPr>
          <w:p w14:paraId="7E6E125D" w14:textId="2DC737BF" w:rsidR="00F7304D" w:rsidRPr="005B5D12" w:rsidRDefault="00F7304D" w:rsidP="00EB4897">
            <w:pPr>
              <w:pStyle w:val="Prrafodelista"/>
              <w:ind w:left="0"/>
              <w:jc w:val="center"/>
              <w:rPr>
                <w:color w:val="000000" w:themeColor="text1"/>
                <w:sz w:val="28"/>
                <w:szCs w:val="24"/>
                <w:lang w:val="es-ES"/>
              </w:rPr>
            </w:pPr>
            <w:proofErr w:type="spellStart"/>
            <w:r w:rsidRPr="005B5D12">
              <w:rPr>
                <w:b/>
                <w:bCs/>
                <w:color w:val="000000" w:themeColor="text1"/>
                <w:sz w:val="28"/>
                <w:szCs w:val="24"/>
                <w:lang w:val="es-ES"/>
              </w:rPr>
              <w:t>Exequibilidad</w:t>
            </w:r>
            <w:proofErr w:type="spellEnd"/>
            <w:r w:rsidRPr="005B5D12">
              <w:rPr>
                <w:b/>
                <w:bCs/>
                <w:color w:val="000000" w:themeColor="text1"/>
                <w:sz w:val="28"/>
                <w:szCs w:val="24"/>
                <w:lang w:val="es-ES"/>
              </w:rPr>
              <w:t xml:space="preserve"> condicionada</w:t>
            </w:r>
          </w:p>
        </w:tc>
      </w:tr>
      <w:tr w:rsidR="007A218D" w:rsidRPr="005B5D12" w14:paraId="59677271" w14:textId="77777777" w:rsidTr="00407626">
        <w:trPr>
          <w:trHeight w:val="539"/>
        </w:trPr>
        <w:tc>
          <w:tcPr>
            <w:tcW w:w="8784" w:type="dxa"/>
            <w:shd w:val="clear" w:color="auto" w:fill="F2F2F2" w:themeFill="background1" w:themeFillShade="F2"/>
            <w:vAlign w:val="center"/>
          </w:tcPr>
          <w:p w14:paraId="198259D8" w14:textId="4F884E6A" w:rsidR="00F7304D" w:rsidRPr="005B5D12" w:rsidRDefault="00F7304D" w:rsidP="00EB4897">
            <w:pPr>
              <w:pStyle w:val="Prrafodelista"/>
              <w:ind w:left="0"/>
              <w:rPr>
                <w:b/>
                <w:bCs/>
                <w:color w:val="000000" w:themeColor="text1"/>
                <w:sz w:val="28"/>
                <w:szCs w:val="24"/>
                <w:lang w:val="es-ES"/>
              </w:rPr>
            </w:pPr>
            <w:r w:rsidRPr="005B5D12">
              <w:rPr>
                <w:color w:val="000000" w:themeColor="text1"/>
                <w:sz w:val="28"/>
                <w:szCs w:val="24"/>
                <w:lang w:val="es-ES"/>
              </w:rPr>
              <w:t xml:space="preserve">Harold Eduardo </w:t>
            </w:r>
            <w:proofErr w:type="spellStart"/>
            <w:r w:rsidRPr="005B5D12">
              <w:rPr>
                <w:color w:val="000000" w:themeColor="text1"/>
                <w:sz w:val="28"/>
                <w:szCs w:val="24"/>
                <w:lang w:val="es-ES"/>
              </w:rPr>
              <w:t>Sua</w:t>
            </w:r>
            <w:proofErr w:type="spellEnd"/>
            <w:r w:rsidRPr="005B5D12">
              <w:rPr>
                <w:color w:val="000000" w:themeColor="text1"/>
                <w:sz w:val="28"/>
                <w:szCs w:val="24"/>
                <w:lang w:val="es-ES"/>
              </w:rPr>
              <w:t xml:space="preserve"> Montaña</w:t>
            </w:r>
          </w:p>
        </w:tc>
      </w:tr>
    </w:tbl>
    <w:p w14:paraId="68180264" w14:textId="77777777" w:rsidR="00FA7216" w:rsidRPr="005B5D12" w:rsidRDefault="00FA7216" w:rsidP="00EB4897">
      <w:pPr>
        <w:pStyle w:val="Prrafodelista"/>
        <w:kinsoku w:val="0"/>
        <w:overflowPunct w:val="0"/>
        <w:autoSpaceDE w:val="0"/>
        <w:autoSpaceDN w:val="0"/>
        <w:adjustRightInd w:val="0"/>
        <w:ind w:left="0"/>
        <w:jc w:val="both"/>
        <w:rPr>
          <w:color w:val="000000" w:themeColor="text1"/>
          <w:sz w:val="28"/>
          <w:szCs w:val="28"/>
          <w:lang w:val="es-ES"/>
        </w:rPr>
      </w:pPr>
    </w:p>
    <w:p w14:paraId="0C5DE439" w14:textId="77777777" w:rsidR="00FA7216" w:rsidRPr="005B5D12" w:rsidRDefault="00FA7216" w:rsidP="00EB4897">
      <w:pPr>
        <w:pStyle w:val="Prrafodelista"/>
        <w:kinsoku w:val="0"/>
        <w:overflowPunct w:val="0"/>
        <w:autoSpaceDE w:val="0"/>
        <w:autoSpaceDN w:val="0"/>
        <w:adjustRightInd w:val="0"/>
        <w:ind w:left="0"/>
        <w:jc w:val="both"/>
        <w:rPr>
          <w:color w:val="000000" w:themeColor="text1"/>
          <w:sz w:val="28"/>
          <w:szCs w:val="28"/>
          <w:lang w:val="es-ES"/>
        </w:rPr>
      </w:pPr>
    </w:p>
    <w:p w14:paraId="6BF9ECC5" w14:textId="665CF655" w:rsidR="00622B64" w:rsidRPr="005B5D12" w:rsidRDefault="00622B64" w:rsidP="00EB4897">
      <w:pPr>
        <w:pStyle w:val="Prrafodelista"/>
        <w:numPr>
          <w:ilvl w:val="0"/>
          <w:numId w:val="1"/>
        </w:numPr>
        <w:kinsoku w:val="0"/>
        <w:overflowPunct w:val="0"/>
        <w:autoSpaceDE w:val="0"/>
        <w:autoSpaceDN w:val="0"/>
        <w:adjustRightInd w:val="0"/>
        <w:ind w:left="567" w:hanging="283"/>
        <w:jc w:val="both"/>
        <w:rPr>
          <w:b/>
          <w:bCs/>
          <w:color w:val="000000" w:themeColor="text1"/>
          <w:sz w:val="28"/>
          <w:szCs w:val="28"/>
          <w:lang w:val="es-ES"/>
        </w:rPr>
      </w:pPr>
      <w:r w:rsidRPr="005B5D12">
        <w:rPr>
          <w:b/>
          <w:bCs/>
          <w:color w:val="000000" w:themeColor="text1"/>
          <w:sz w:val="28"/>
          <w:szCs w:val="28"/>
          <w:lang w:val="es-ES"/>
        </w:rPr>
        <w:t>CONSIDERACIONES</w:t>
      </w:r>
    </w:p>
    <w:p w14:paraId="08FB03C5" w14:textId="77777777" w:rsidR="00622B64" w:rsidRPr="005B5D12" w:rsidRDefault="00622B64" w:rsidP="00EB4897">
      <w:pPr>
        <w:kinsoku w:val="0"/>
        <w:overflowPunct w:val="0"/>
        <w:autoSpaceDE w:val="0"/>
        <w:autoSpaceDN w:val="0"/>
        <w:adjustRightInd w:val="0"/>
        <w:ind w:right="49"/>
        <w:contextualSpacing/>
        <w:jc w:val="both"/>
        <w:rPr>
          <w:b/>
          <w:bCs/>
          <w:color w:val="000000" w:themeColor="text1"/>
          <w:sz w:val="28"/>
          <w:szCs w:val="28"/>
          <w:lang w:val="es-ES"/>
        </w:rPr>
      </w:pPr>
    </w:p>
    <w:p w14:paraId="591A5B6C" w14:textId="148AF25B" w:rsidR="00622B64" w:rsidRPr="005B5D12" w:rsidRDefault="00622B64"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Competencia</w:t>
      </w:r>
    </w:p>
    <w:p w14:paraId="152B530F" w14:textId="77777777" w:rsidR="00622B64" w:rsidRPr="005B5D12" w:rsidRDefault="00622B64" w:rsidP="00EB4897">
      <w:pPr>
        <w:kinsoku w:val="0"/>
        <w:overflowPunct w:val="0"/>
        <w:autoSpaceDE w:val="0"/>
        <w:autoSpaceDN w:val="0"/>
        <w:adjustRightInd w:val="0"/>
        <w:ind w:right="49"/>
        <w:contextualSpacing/>
        <w:jc w:val="both"/>
        <w:rPr>
          <w:color w:val="000000" w:themeColor="text1"/>
          <w:sz w:val="28"/>
          <w:szCs w:val="28"/>
          <w:lang w:val="es-ES"/>
        </w:rPr>
      </w:pPr>
    </w:p>
    <w:p w14:paraId="09EFA6B1" w14:textId="6CF9CAAE" w:rsidR="00CC29EF" w:rsidRPr="005B5D12" w:rsidRDefault="00944B4B" w:rsidP="00EB4897">
      <w:pPr>
        <w:pStyle w:val="Prrafodelista"/>
        <w:numPr>
          <w:ilvl w:val="0"/>
          <w:numId w:val="2"/>
        </w:numPr>
        <w:kinsoku w:val="0"/>
        <w:overflowPunct w:val="0"/>
        <w:autoSpaceDE w:val="0"/>
        <w:autoSpaceDN w:val="0"/>
        <w:adjustRightInd w:val="0"/>
        <w:ind w:left="0" w:firstLine="0"/>
        <w:jc w:val="both"/>
        <w:rPr>
          <w:color w:val="000000" w:themeColor="text1"/>
          <w:sz w:val="28"/>
          <w:szCs w:val="28"/>
          <w:lang w:val="es-ES"/>
        </w:rPr>
      </w:pPr>
      <w:r w:rsidRPr="005B5D12">
        <w:rPr>
          <w:color w:val="000000" w:themeColor="text1"/>
          <w:sz w:val="28"/>
          <w:szCs w:val="28"/>
          <w:lang w:val="es-ES"/>
        </w:rPr>
        <w:t>Por disposición</w:t>
      </w:r>
      <w:r w:rsidR="00622B64" w:rsidRPr="005B5D12">
        <w:rPr>
          <w:color w:val="000000" w:themeColor="text1"/>
          <w:sz w:val="28"/>
          <w:szCs w:val="28"/>
          <w:lang w:val="es-ES"/>
        </w:rPr>
        <w:t xml:space="preserve"> del numeral 4º del artículo 241 de la Constitución, esta Cor</w:t>
      </w:r>
      <w:r w:rsidRPr="005B5D12">
        <w:rPr>
          <w:color w:val="000000" w:themeColor="text1"/>
          <w:sz w:val="28"/>
          <w:szCs w:val="28"/>
          <w:lang w:val="es-ES"/>
        </w:rPr>
        <w:t>te</w:t>
      </w:r>
      <w:r w:rsidR="00622B64" w:rsidRPr="005B5D12">
        <w:rPr>
          <w:color w:val="000000" w:themeColor="text1"/>
          <w:sz w:val="28"/>
          <w:szCs w:val="28"/>
          <w:lang w:val="es-ES"/>
        </w:rPr>
        <w:t xml:space="preserve"> es competente para conocer y decidir definitivamente sobre las acciones públicas de inconstitucionalidad como </w:t>
      </w:r>
      <w:r w:rsidR="00CC29EF" w:rsidRPr="005B5D12">
        <w:rPr>
          <w:color w:val="000000" w:themeColor="text1"/>
          <w:sz w:val="28"/>
          <w:szCs w:val="28"/>
          <w:lang w:val="es-ES"/>
        </w:rPr>
        <w:t xml:space="preserve">la que </w:t>
      </w:r>
      <w:r w:rsidRPr="005B5D12">
        <w:rPr>
          <w:color w:val="000000" w:themeColor="text1"/>
          <w:sz w:val="28"/>
          <w:szCs w:val="28"/>
          <w:lang w:val="es-ES"/>
        </w:rPr>
        <w:t xml:space="preserve">se </w:t>
      </w:r>
      <w:r w:rsidR="00CC29EF" w:rsidRPr="005B5D12">
        <w:rPr>
          <w:color w:val="000000" w:themeColor="text1"/>
          <w:sz w:val="28"/>
          <w:szCs w:val="28"/>
          <w:lang w:val="es-ES"/>
        </w:rPr>
        <w:t xml:space="preserve">estudia </w:t>
      </w:r>
      <w:r w:rsidR="009215C9" w:rsidRPr="005B5D12">
        <w:rPr>
          <w:color w:val="000000" w:themeColor="text1"/>
          <w:sz w:val="28"/>
          <w:szCs w:val="28"/>
          <w:lang w:val="es-ES"/>
        </w:rPr>
        <w:t xml:space="preserve">en </w:t>
      </w:r>
      <w:r w:rsidR="00CC29EF" w:rsidRPr="005B5D12">
        <w:rPr>
          <w:color w:val="000000" w:themeColor="text1"/>
          <w:sz w:val="28"/>
          <w:szCs w:val="28"/>
          <w:lang w:val="es-ES"/>
        </w:rPr>
        <w:t>esta providencia</w:t>
      </w:r>
      <w:r w:rsidR="00622B64" w:rsidRPr="005B5D12">
        <w:rPr>
          <w:color w:val="000000" w:themeColor="text1"/>
          <w:sz w:val="28"/>
          <w:szCs w:val="28"/>
          <w:lang w:val="es-ES"/>
        </w:rPr>
        <w:t>, pues se</w:t>
      </w:r>
      <w:r w:rsidR="0087285D" w:rsidRPr="005B5D12">
        <w:rPr>
          <w:color w:val="000000" w:themeColor="text1"/>
          <w:sz w:val="28"/>
          <w:szCs w:val="28"/>
          <w:lang w:val="es-ES"/>
        </w:rPr>
        <w:t xml:space="preserve"> formuló en </w:t>
      </w:r>
      <w:r w:rsidR="00622B64" w:rsidRPr="005B5D12">
        <w:rPr>
          <w:color w:val="000000" w:themeColor="text1"/>
          <w:sz w:val="28"/>
          <w:szCs w:val="28"/>
          <w:lang w:val="es-ES"/>
        </w:rPr>
        <w:t xml:space="preserve">contra </w:t>
      </w:r>
      <w:r w:rsidR="0087285D" w:rsidRPr="005B5D12">
        <w:rPr>
          <w:color w:val="000000" w:themeColor="text1"/>
          <w:sz w:val="28"/>
          <w:szCs w:val="28"/>
          <w:lang w:val="es-ES"/>
        </w:rPr>
        <w:t xml:space="preserve">de </w:t>
      </w:r>
      <w:r w:rsidR="00622B64" w:rsidRPr="005B5D12">
        <w:rPr>
          <w:color w:val="000000" w:themeColor="text1"/>
          <w:sz w:val="28"/>
          <w:szCs w:val="28"/>
          <w:lang w:val="es-ES"/>
        </w:rPr>
        <w:t xml:space="preserve">una disposición que pertenece </w:t>
      </w:r>
      <w:r w:rsidR="009215C9" w:rsidRPr="005B5D12">
        <w:rPr>
          <w:color w:val="000000" w:themeColor="text1"/>
          <w:sz w:val="28"/>
          <w:szCs w:val="28"/>
          <w:lang w:val="es-ES"/>
        </w:rPr>
        <w:t xml:space="preserve">a una </w:t>
      </w:r>
      <w:r w:rsidR="00622B64" w:rsidRPr="005B5D12">
        <w:rPr>
          <w:color w:val="000000" w:themeColor="text1"/>
          <w:sz w:val="28"/>
          <w:szCs w:val="28"/>
          <w:lang w:val="es-ES"/>
        </w:rPr>
        <w:t>de ley</w:t>
      </w:r>
      <w:r w:rsidR="009215C9" w:rsidRPr="005B5D12">
        <w:rPr>
          <w:color w:val="000000" w:themeColor="text1"/>
          <w:sz w:val="28"/>
          <w:szCs w:val="28"/>
          <w:lang w:val="es-ES"/>
        </w:rPr>
        <w:t xml:space="preserve"> de la República</w:t>
      </w:r>
      <w:r w:rsidR="00CC29EF" w:rsidRPr="005B5D12">
        <w:rPr>
          <w:color w:val="000000" w:themeColor="text1"/>
          <w:sz w:val="28"/>
          <w:szCs w:val="28"/>
          <w:lang w:val="es-ES"/>
        </w:rPr>
        <w:t>, en este caso el artículo 43 (parcial) de la Ley</w:t>
      </w:r>
      <w:r w:rsidR="00574EC4" w:rsidRPr="005B5D12">
        <w:rPr>
          <w:color w:val="000000" w:themeColor="text1"/>
          <w:sz w:val="28"/>
          <w:szCs w:val="28"/>
          <w:lang w:val="es-ES"/>
        </w:rPr>
        <w:t xml:space="preserve"> </w:t>
      </w:r>
      <w:r w:rsidR="00CC29EF" w:rsidRPr="005B5D12">
        <w:rPr>
          <w:color w:val="000000" w:themeColor="text1"/>
          <w:sz w:val="28"/>
          <w:szCs w:val="28"/>
          <w:lang w:val="es-ES"/>
        </w:rPr>
        <w:t>1551 de 2012</w:t>
      </w:r>
      <w:r w:rsidR="002463B2" w:rsidRPr="005B5D12">
        <w:rPr>
          <w:color w:val="000000" w:themeColor="text1"/>
          <w:sz w:val="28"/>
          <w:szCs w:val="28"/>
          <w:lang w:val="es-ES"/>
        </w:rPr>
        <w:t>, mediante el cual se adicionó el artículo 131 de la Ley 136 de 1994.</w:t>
      </w:r>
    </w:p>
    <w:p w14:paraId="50B26AD5" w14:textId="77777777" w:rsidR="00244BCA" w:rsidRPr="005B5D12" w:rsidRDefault="00244BCA"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AC7E65E" w14:textId="77777777" w:rsidR="00FB6025" w:rsidRPr="005B5D12" w:rsidRDefault="00FB6025"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0C1F13D" w14:textId="152FFA42" w:rsidR="00CC29EF" w:rsidRPr="005B5D12" w:rsidRDefault="00CC29EF"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lastRenderedPageBreak/>
        <w:t>Asunto objeto de análisis, problema jurídico y esquema de la decisión</w:t>
      </w:r>
    </w:p>
    <w:p w14:paraId="649AE0B4" w14:textId="77777777" w:rsidR="00CC29EF" w:rsidRPr="005B5D12" w:rsidRDefault="00CC29EF" w:rsidP="00EB4897">
      <w:pPr>
        <w:kinsoku w:val="0"/>
        <w:overflowPunct w:val="0"/>
        <w:autoSpaceDE w:val="0"/>
        <w:autoSpaceDN w:val="0"/>
        <w:adjustRightInd w:val="0"/>
        <w:ind w:right="49"/>
        <w:contextualSpacing/>
        <w:jc w:val="both"/>
        <w:rPr>
          <w:color w:val="000000" w:themeColor="text1"/>
          <w:sz w:val="28"/>
          <w:szCs w:val="28"/>
          <w:lang w:val="es-ES"/>
        </w:rPr>
      </w:pPr>
    </w:p>
    <w:p w14:paraId="390F3532" w14:textId="78FD6EDC" w:rsidR="00F7304D" w:rsidRPr="005B5D12" w:rsidRDefault="001C6E69"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De acuerdo con el cargo admitido de la </w:t>
      </w:r>
      <w:r w:rsidR="00476D8E" w:rsidRPr="005B5D12">
        <w:rPr>
          <w:color w:val="000000" w:themeColor="text1"/>
          <w:sz w:val="28"/>
          <w:szCs w:val="28"/>
          <w:lang w:val="es-ES"/>
        </w:rPr>
        <w:t>acción</w:t>
      </w:r>
      <w:r w:rsidRPr="005B5D12">
        <w:rPr>
          <w:color w:val="000000" w:themeColor="text1"/>
          <w:sz w:val="28"/>
          <w:szCs w:val="28"/>
          <w:lang w:val="es-ES"/>
        </w:rPr>
        <w:t xml:space="preserve"> de inconstitucionalidad, la expresión “que requiere la aprobación de la mitad más uno de los integrantes del respectivo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contenida en el artículo 43 de la Ley 1551 de 2012 (que adicionó el artículo 131 de la Ley 136 de 1994) vulnera el artículo 318.4 de la Constitución. </w:t>
      </w:r>
      <w:r w:rsidR="00E5574F" w:rsidRPr="005B5D12">
        <w:rPr>
          <w:color w:val="000000" w:themeColor="text1"/>
          <w:sz w:val="28"/>
          <w:szCs w:val="28"/>
          <w:lang w:val="es-ES"/>
        </w:rPr>
        <w:t>Según</w:t>
      </w:r>
      <w:r w:rsidRPr="005B5D12">
        <w:rPr>
          <w:color w:val="000000" w:themeColor="text1"/>
          <w:sz w:val="28"/>
          <w:szCs w:val="28"/>
          <w:lang w:val="es-ES"/>
        </w:rPr>
        <w:t xml:space="preserve"> la demanda, </w:t>
      </w:r>
      <w:r w:rsidR="00C84CDC" w:rsidRPr="005B5D12">
        <w:rPr>
          <w:color w:val="000000" w:themeColor="text1"/>
          <w:sz w:val="28"/>
          <w:szCs w:val="28"/>
          <w:lang w:val="es-ES"/>
        </w:rPr>
        <w:t xml:space="preserve">esa </w:t>
      </w:r>
      <w:r w:rsidRPr="005B5D12">
        <w:rPr>
          <w:color w:val="000000" w:themeColor="text1"/>
          <w:sz w:val="28"/>
          <w:szCs w:val="28"/>
          <w:lang w:val="es-ES"/>
        </w:rPr>
        <w:t xml:space="preserve">expresión implica que los consejos consultivos </w:t>
      </w:r>
      <w:r w:rsidR="00574EC4" w:rsidRPr="005B5D12">
        <w:rPr>
          <w:color w:val="000000" w:themeColor="text1"/>
          <w:sz w:val="28"/>
          <w:szCs w:val="28"/>
          <w:lang w:val="es-ES"/>
        </w:rPr>
        <w:t>deb</w:t>
      </w:r>
      <w:r w:rsidRPr="005B5D12">
        <w:rPr>
          <w:color w:val="000000" w:themeColor="text1"/>
          <w:sz w:val="28"/>
          <w:szCs w:val="28"/>
          <w:lang w:val="es-ES"/>
        </w:rPr>
        <w:t>e</w:t>
      </w:r>
      <w:r w:rsidR="00574EC4" w:rsidRPr="005B5D12">
        <w:rPr>
          <w:color w:val="000000" w:themeColor="text1"/>
          <w:sz w:val="28"/>
          <w:szCs w:val="28"/>
          <w:lang w:val="es-ES"/>
        </w:rPr>
        <w:t xml:space="preserve">n aprobar (con una mayoría de la mitad más uno de sus integrantes) la distribución de las partidas del presupuesto participativo de cada comuna o corregimiento. A </w:t>
      </w:r>
      <w:r w:rsidRPr="005B5D12">
        <w:rPr>
          <w:color w:val="000000" w:themeColor="text1"/>
          <w:sz w:val="28"/>
          <w:szCs w:val="28"/>
          <w:lang w:val="es-ES"/>
        </w:rPr>
        <w:t>juicio de los accionantes</w:t>
      </w:r>
      <w:r w:rsidR="00574EC4" w:rsidRPr="005B5D12">
        <w:rPr>
          <w:color w:val="000000" w:themeColor="text1"/>
          <w:sz w:val="28"/>
          <w:szCs w:val="28"/>
          <w:lang w:val="es-ES"/>
        </w:rPr>
        <w:t xml:space="preserve">, </w:t>
      </w:r>
      <w:r w:rsidRPr="005B5D12">
        <w:rPr>
          <w:color w:val="000000" w:themeColor="text1"/>
          <w:sz w:val="28"/>
          <w:szCs w:val="28"/>
          <w:lang w:val="es-ES"/>
        </w:rPr>
        <w:t>ello</w:t>
      </w:r>
      <w:r w:rsidR="00574EC4" w:rsidRPr="005B5D12">
        <w:rPr>
          <w:color w:val="000000" w:themeColor="text1"/>
          <w:sz w:val="28"/>
          <w:szCs w:val="28"/>
          <w:lang w:val="es-ES"/>
        </w:rPr>
        <w:t xml:space="preserve"> </w:t>
      </w:r>
      <w:r w:rsidRPr="005B5D12">
        <w:rPr>
          <w:color w:val="000000" w:themeColor="text1"/>
          <w:sz w:val="28"/>
          <w:szCs w:val="28"/>
          <w:lang w:val="es-ES"/>
        </w:rPr>
        <w:t>transgrede</w:t>
      </w:r>
      <w:r w:rsidR="00574EC4" w:rsidRPr="005B5D12">
        <w:rPr>
          <w:color w:val="000000" w:themeColor="text1"/>
          <w:sz w:val="28"/>
          <w:szCs w:val="28"/>
          <w:lang w:val="es-ES"/>
        </w:rPr>
        <w:t xml:space="preserve"> la función </w:t>
      </w:r>
      <w:r w:rsidR="001F4EE7" w:rsidRPr="005B5D12">
        <w:rPr>
          <w:color w:val="000000" w:themeColor="text1"/>
          <w:sz w:val="28"/>
          <w:szCs w:val="28"/>
          <w:lang w:val="es-ES"/>
        </w:rPr>
        <w:t xml:space="preserve">consagrada en el artículo 318.4 de la Constitución según la cual les corresponde a las juntas administradoras locales distribuir </w:t>
      </w:r>
      <w:r w:rsidR="008D525F" w:rsidRPr="005B5D12">
        <w:rPr>
          <w:color w:val="000000" w:themeColor="text1"/>
          <w:sz w:val="28"/>
          <w:szCs w:val="28"/>
          <w:lang w:val="es-ES"/>
        </w:rPr>
        <w:t xml:space="preserve">las partidas globales que </w:t>
      </w:r>
      <w:r w:rsidR="001F4EE7" w:rsidRPr="005B5D12">
        <w:rPr>
          <w:color w:val="000000" w:themeColor="text1"/>
          <w:sz w:val="28"/>
          <w:szCs w:val="28"/>
          <w:lang w:val="es-ES"/>
        </w:rPr>
        <w:t xml:space="preserve">se les </w:t>
      </w:r>
      <w:r w:rsidR="008D525F" w:rsidRPr="005B5D12">
        <w:rPr>
          <w:color w:val="000000" w:themeColor="text1"/>
          <w:sz w:val="28"/>
          <w:szCs w:val="28"/>
          <w:lang w:val="es-ES"/>
        </w:rPr>
        <w:t>asigne</w:t>
      </w:r>
      <w:r w:rsidR="00C84CDC" w:rsidRPr="005B5D12">
        <w:rPr>
          <w:color w:val="000000" w:themeColor="text1"/>
          <w:sz w:val="28"/>
          <w:szCs w:val="28"/>
          <w:lang w:val="es-ES"/>
        </w:rPr>
        <w:t>n</w:t>
      </w:r>
      <w:r w:rsidR="008D525F" w:rsidRPr="005B5D12">
        <w:rPr>
          <w:color w:val="000000" w:themeColor="text1"/>
          <w:sz w:val="28"/>
          <w:szCs w:val="28"/>
          <w:lang w:val="es-ES"/>
        </w:rPr>
        <w:t xml:space="preserve"> </w:t>
      </w:r>
      <w:r w:rsidR="001F4EE7" w:rsidRPr="005B5D12">
        <w:rPr>
          <w:color w:val="000000" w:themeColor="text1"/>
          <w:sz w:val="28"/>
          <w:szCs w:val="28"/>
          <w:lang w:val="es-ES"/>
        </w:rPr>
        <w:t>d</w:t>
      </w:r>
      <w:r w:rsidR="008D525F" w:rsidRPr="005B5D12">
        <w:rPr>
          <w:color w:val="000000" w:themeColor="text1"/>
          <w:sz w:val="28"/>
          <w:szCs w:val="28"/>
          <w:lang w:val="es-ES"/>
        </w:rPr>
        <w:t xml:space="preserve">el presupuesto </w:t>
      </w:r>
      <w:r w:rsidR="001F4EE7" w:rsidRPr="005B5D12">
        <w:rPr>
          <w:color w:val="000000" w:themeColor="text1"/>
          <w:sz w:val="28"/>
          <w:szCs w:val="28"/>
          <w:lang w:val="es-ES"/>
        </w:rPr>
        <w:t>municipal.</w:t>
      </w:r>
    </w:p>
    <w:p w14:paraId="0587F45A" w14:textId="77777777" w:rsidR="00FA7216" w:rsidRPr="005B5D12" w:rsidRDefault="00FA7216"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757B746" w14:textId="50047128" w:rsidR="00574EC4" w:rsidRPr="005B5D12" w:rsidRDefault="00DA3961"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Procuraduría General de la Nación y</w:t>
      </w:r>
      <w:r w:rsidR="00C23150" w:rsidRPr="005B5D12">
        <w:rPr>
          <w:color w:val="000000" w:themeColor="text1"/>
          <w:sz w:val="28"/>
          <w:szCs w:val="28"/>
          <w:lang w:val="es-ES"/>
        </w:rPr>
        <w:t xml:space="preserve"> la mayoría de</w:t>
      </w:r>
      <w:r w:rsidRPr="005B5D12">
        <w:rPr>
          <w:color w:val="000000" w:themeColor="text1"/>
          <w:sz w:val="28"/>
          <w:szCs w:val="28"/>
          <w:lang w:val="es-ES"/>
        </w:rPr>
        <w:t xml:space="preserve"> los intervinientes consideran que la expresión acusada es exequible, </w:t>
      </w:r>
      <w:r w:rsidR="00034014" w:rsidRPr="005B5D12">
        <w:rPr>
          <w:color w:val="000000" w:themeColor="text1"/>
          <w:sz w:val="28"/>
          <w:szCs w:val="28"/>
          <w:lang w:val="es-ES"/>
        </w:rPr>
        <w:t xml:space="preserve">por cuanto </w:t>
      </w:r>
      <w:r w:rsidRPr="005B5D12">
        <w:rPr>
          <w:color w:val="000000" w:themeColor="text1"/>
          <w:sz w:val="28"/>
          <w:szCs w:val="28"/>
          <w:lang w:val="es-ES"/>
        </w:rPr>
        <w:t xml:space="preserve">supone una forma válida de participación ciudadana a nivel municipal y local. </w:t>
      </w:r>
      <w:r w:rsidR="00C23150" w:rsidRPr="005B5D12">
        <w:rPr>
          <w:color w:val="000000" w:themeColor="text1"/>
          <w:sz w:val="28"/>
          <w:szCs w:val="28"/>
          <w:lang w:val="es-ES"/>
        </w:rPr>
        <w:t>Señalan</w:t>
      </w:r>
      <w:r w:rsidRPr="005B5D12">
        <w:rPr>
          <w:color w:val="000000" w:themeColor="text1"/>
          <w:sz w:val="28"/>
          <w:szCs w:val="28"/>
          <w:lang w:val="es-ES"/>
        </w:rPr>
        <w:t xml:space="preserve"> que la </w:t>
      </w:r>
      <w:r w:rsidR="00E5574F" w:rsidRPr="005B5D12">
        <w:rPr>
          <w:color w:val="000000" w:themeColor="text1"/>
          <w:sz w:val="28"/>
          <w:szCs w:val="28"/>
          <w:lang w:val="es-ES"/>
        </w:rPr>
        <w:t>norma</w:t>
      </w:r>
      <w:r w:rsidRPr="005B5D12">
        <w:rPr>
          <w:color w:val="000000" w:themeColor="text1"/>
          <w:sz w:val="28"/>
          <w:szCs w:val="28"/>
          <w:lang w:val="es-ES"/>
        </w:rPr>
        <w:t xml:space="preserve"> </w:t>
      </w:r>
      <w:r w:rsidR="001C6E69" w:rsidRPr="005B5D12">
        <w:rPr>
          <w:color w:val="000000" w:themeColor="text1"/>
          <w:sz w:val="28"/>
          <w:szCs w:val="28"/>
          <w:lang w:val="es-ES"/>
        </w:rPr>
        <w:t>atacada</w:t>
      </w:r>
      <w:r w:rsidRPr="005B5D12">
        <w:rPr>
          <w:color w:val="000000" w:themeColor="text1"/>
          <w:sz w:val="28"/>
          <w:szCs w:val="28"/>
          <w:lang w:val="es-ES"/>
        </w:rPr>
        <w:t xml:space="preserve"> y el artículo 318</w:t>
      </w:r>
      <w:r w:rsidR="00C23150" w:rsidRPr="005B5D12">
        <w:rPr>
          <w:color w:val="000000" w:themeColor="text1"/>
          <w:sz w:val="28"/>
          <w:szCs w:val="28"/>
          <w:lang w:val="es-ES"/>
        </w:rPr>
        <w:t>.4</w:t>
      </w:r>
      <w:r w:rsidRPr="005B5D12">
        <w:rPr>
          <w:color w:val="000000" w:themeColor="text1"/>
          <w:sz w:val="28"/>
          <w:szCs w:val="28"/>
          <w:lang w:val="es-ES"/>
        </w:rPr>
        <w:t xml:space="preserve"> </w:t>
      </w:r>
      <w:r w:rsidR="00233EFE" w:rsidRPr="005B5D12">
        <w:rPr>
          <w:color w:val="000000" w:themeColor="text1"/>
          <w:sz w:val="28"/>
          <w:szCs w:val="28"/>
          <w:lang w:val="es-ES"/>
        </w:rPr>
        <w:t>de la Constitución</w:t>
      </w:r>
      <w:r w:rsidR="00C23150" w:rsidRPr="005B5D12">
        <w:rPr>
          <w:color w:val="000000" w:themeColor="text1"/>
          <w:sz w:val="28"/>
          <w:szCs w:val="28"/>
          <w:lang w:val="es-ES"/>
        </w:rPr>
        <w:t xml:space="preserve"> </w:t>
      </w:r>
      <w:r w:rsidRPr="005B5D12">
        <w:rPr>
          <w:color w:val="000000" w:themeColor="text1"/>
          <w:sz w:val="28"/>
          <w:szCs w:val="28"/>
          <w:lang w:val="es-ES"/>
        </w:rPr>
        <w:t xml:space="preserve">deben leerse </w:t>
      </w:r>
      <w:r w:rsidR="001C6E69" w:rsidRPr="005B5D12">
        <w:rPr>
          <w:color w:val="000000" w:themeColor="text1"/>
          <w:sz w:val="28"/>
          <w:szCs w:val="28"/>
          <w:lang w:val="es-ES"/>
        </w:rPr>
        <w:t>conjuntamente</w:t>
      </w:r>
      <w:r w:rsidRPr="005B5D12">
        <w:rPr>
          <w:color w:val="000000" w:themeColor="text1"/>
          <w:sz w:val="28"/>
          <w:szCs w:val="28"/>
          <w:lang w:val="es-ES"/>
        </w:rPr>
        <w:t xml:space="preserve"> pues </w:t>
      </w:r>
      <w:r w:rsidR="00E5574F" w:rsidRPr="005B5D12">
        <w:rPr>
          <w:color w:val="000000" w:themeColor="text1"/>
          <w:sz w:val="28"/>
          <w:szCs w:val="28"/>
          <w:lang w:val="es-ES"/>
        </w:rPr>
        <w:t>la</w:t>
      </w:r>
      <w:r w:rsidRPr="005B5D12">
        <w:rPr>
          <w:color w:val="000000" w:themeColor="text1"/>
          <w:sz w:val="28"/>
          <w:szCs w:val="28"/>
          <w:lang w:val="es-ES"/>
        </w:rPr>
        <w:t xml:space="preserve"> </w:t>
      </w:r>
      <w:r w:rsidR="00C23150" w:rsidRPr="005B5D12">
        <w:rPr>
          <w:color w:val="000000" w:themeColor="text1"/>
          <w:sz w:val="28"/>
          <w:szCs w:val="28"/>
          <w:lang w:val="es-ES"/>
        </w:rPr>
        <w:t>primer</w:t>
      </w:r>
      <w:r w:rsidR="00E5574F" w:rsidRPr="005B5D12">
        <w:rPr>
          <w:color w:val="000000" w:themeColor="text1"/>
          <w:sz w:val="28"/>
          <w:szCs w:val="28"/>
          <w:lang w:val="es-ES"/>
        </w:rPr>
        <w:t>a</w:t>
      </w:r>
      <w:r w:rsidRPr="005B5D12">
        <w:rPr>
          <w:color w:val="000000" w:themeColor="text1"/>
          <w:sz w:val="28"/>
          <w:szCs w:val="28"/>
          <w:lang w:val="es-ES"/>
        </w:rPr>
        <w:t xml:space="preserve"> cualifica</w:t>
      </w:r>
      <w:r w:rsidR="001C6E69" w:rsidRPr="005B5D12">
        <w:rPr>
          <w:color w:val="000000" w:themeColor="text1"/>
          <w:sz w:val="28"/>
          <w:szCs w:val="28"/>
          <w:lang w:val="es-ES"/>
        </w:rPr>
        <w:t xml:space="preserve"> (y </w:t>
      </w:r>
      <w:r w:rsidRPr="005B5D12">
        <w:rPr>
          <w:color w:val="000000" w:themeColor="text1"/>
          <w:sz w:val="28"/>
          <w:szCs w:val="28"/>
          <w:lang w:val="es-ES"/>
        </w:rPr>
        <w:t>no usurpa</w:t>
      </w:r>
      <w:r w:rsidR="001C6E69" w:rsidRPr="005B5D12">
        <w:rPr>
          <w:color w:val="000000" w:themeColor="text1"/>
          <w:sz w:val="28"/>
          <w:szCs w:val="28"/>
          <w:lang w:val="es-ES"/>
        </w:rPr>
        <w:t>)</w:t>
      </w:r>
      <w:r w:rsidRPr="005B5D12">
        <w:rPr>
          <w:color w:val="000000" w:themeColor="text1"/>
          <w:sz w:val="28"/>
          <w:szCs w:val="28"/>
          <w:lang w:val="es-ES"/>
        </w:rPr>
        <w:t xml:space="preserve"> la función de distribuir las partidas globales presupuestales </w:t>
      </w:r>
      <w:r w:rsidR="001C6E69" w:rsidRPr="005B5D12">
        <w:rPr>
          <w:color w:val="000000" w:themeColor="text1"/>
          <w:sz w:val="28"/>
          <w:szCs w:val="28"/>
          <w:lang w:val="es-ES"/>
        </w:rPr>
        <w:t>asignada</w:t>
      </w:r>
      <w:r w:rsidR="00D47260" w:rsidRPr="005B5D12">
        <w:rPr>
          <w:color w:val="000000" w:themeColor="text1"/>
          <w:sz w:val="28"/>
          <w:szCs w:val="28"/>
          <w:lang w:val="es-ES"/>
        </w:rPr>
        <w:t>s</w:t>
      </w:r>
      <w:r w:rsidR="00FA7216" w:rsidRPr="005B5D12">
        <w:rPr>
          <w:color w:val="000000" w:themeColor="text1"/>
          <w:sz w:val="28"/>
          <w:szCs w:val="28"/>
          <w:lang w:val="es-ES"/>
        </w:rPr>
        <w:t xml:space="preserve"> por la Constitución a </w:t>
      </w:r>
      <w:r w:rsidRPr="005B5D12">
        <w:rPr>
          <w:color w:val="000000" w:themeColor="text1"/>
          <w:sz w:val="28"/>
          <w:szCs w:val="28"/>
          <w:lang w:val="es-ES"/>
        </w:rPr>
        <w:t>l</w:t>
      </w:r>
      <w:r w:rsidR="00FA7216" w:rsidRPr="005B5D12">
        <w:rPr>
          <w:color w:val="000000" w:themeColor="text1"/>
          <w:sz w:val="28"/>
          <w:szCs w:val="28"/>
          <w:lang w:val="es-ES"/>
        </w:rPr>
        <w:t xml:space="preserve">as </w:t>
      </w:r>
      <w:r w:rsidR="009215C9" w:rsidRPr="005B5D12">
        <w:rPr>
          <w:color w:val="000000" w:themeColor="text1"/>
          <w:sz w:val="28"/>
          <w:szCs w:val="28"/>
          <w:lang w:val="es-ES"/>
        </w:rPr>
        <w:t>j</w:t>
      </w:r>
      <w:r w:rsidR="00FA7216" w:rsidRPr="005B5D12">
        <w:rPr>
          <w:color w:val="000000" w:themeColor="text1"/>
          <w:sz w:val="28"/>
          <w:szCs w:val="28"/>
          <w:lang w:val="es-ES"/>
        </w:rPr>
        <w:t xml:space="preserve">untas </w:t>
      </w:r>
      <w:r w:rsidR="009215C9" w:rsidRPr="005B5D12">
        <w:rPr>
          <w:color w:val="000000" w:themeColor="text1"/>
          <w:sz w:val="28"/>
          <w:szCs w:val="28"/>
          <w:lang w:val="es-ES"/>
        </w:rPr>
        <w:t>a</w:t>
      </w:r>
      <w:r w:rsidR="00FA7216" w:rsidRPr="005B5D12">
        <w:rPr>
          <w:color w:val="000000" w:themeColor="text1"/>
          <w:sz w:val="28"/>
          <w:szCs w:val="28"/>
          <w:lang w:val="es-ES"/>
        </w:rPr>
        <w:t>dministradoras</w:t>
      </w:r>
      <w:r w:rsidR="001F4EE7" w:rsidRPr="005B5D12">
        <w:rPr>
          <w:color w:val="000000" w:themeColor="text1"/>
          <w:sz w:val="28"/>
          <w:szCs w:val="28"/>
          <w:lang w:val="es-ES"/>
        </w:rPr>
        <w:t xml:space="preserve"> locales</w:t>
      </w:r>
      <w:r w:rsidR="00FA7216" w:rsidRPr="005B5D12">
        <w:rPr>
          <w:color w:val="000000" w:themeColor="text1"/>
          <w:sz w:val="28"/>
          <w:szCs w:val="28"/>
          <w:lang w:val="es-ES"/>
        </w:rPr>
        <w:t>.</w:t>
      </w:r>
      <w:r w:rsidR="001C6E69" w:rsidRPr="005B5D12">
        <w:rPr>
          <w:color w:val="000000" w:themeColor="text1"/>
          <w:sz w:val="28"/>
          <w:szCs w:val="28"/>
          <w:lang w:val="es-ES"/>
        </w:rPr>
        <w:t xml:space="preserve"> Aunado a lo anterior, se trata de una disposición que materializa el principio de democracia participativa en los asuntos públicos. </w:t>
      </w:r>
    </w:p>
    <w:p w14:paraId="153D4A77" w14:textId="77777777" w:rsidR="00F7304D" w:rsidRPr="005B5D12" w:rsidRDefault="00F7304D"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080DC0F3" w14:textId="434CCEF3" w:rsidR="001F4EE7" w:rsidRPr="005B5D12" w:rsidRDefault="00DA3961" w:rsidP="00EB4897">
      <w:pPr>
        <w:pStyle w:val="Prrafodelista"/>
        <w:numPr>
          <w:ilvl w:val="0"/>
          <w:numId w:val="2"/>
        </w:numPr>
        <w:shd w:val="clear" w:color="auto" w:fill="FFFFFF" w:themeFill="background1"/>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Co</w:t>
      </w:r>
      <w:r w:rsidR="00CC29EF" w:rsidRPr="005B5D12">
        <w:rPr>
          <w:color w:val="000000" w:themeColor="text1"/>
          <w:sz w:val="28"/>
          <w:szCs w:val="28"/>
          <w:lang w:val="es-ES"/>
        </w:rPr>
        <w:t>nforme a</w:t>
      </w:r>
      <w:r w:rsidR="00E5574F" w:rsidRPr="005B5D12">
        <w:rPr>
          <w:color w:val="000000" w:themeColor="text1"/>
          <w:sz w:val="28"/>
          <w:szCs w:val="28"/>
          <w:lang w:val="es-ES"/>
        </w:rPr>
        <w:t xml:space="preserve">l cargo </w:t>
      </w:r>
      <w:r w:rsidR="00CC29EF" w:rsidRPr="005B5D12">
        <w:rPr>
          <w:color w:val="000000" w:themeColor="text1"/>
          <w:sz w:val="28"/>
          <w:szCs w:val="28"/>
          <w:lang w:val="es-ES"/>
        </w:rPr>
        <w:t>planteado en la demanda, las intervenciones y el concepto de la Procura</w:t>
      </w:r>
      <w:r w:rsidR="00C84CDC" w:rsidRPr="005B5D12">
        <w:rPr>
          <w:color w:val="000000" w:themeColor="text1"/>
          <w:sz w:val="28"/>
          <w:szCs w:val="28"/>
          <w:lang w:val="es-ES"/>
        </w:rPr>
        <w:t>dora</w:t>
      </w:r>
      <w:r w:rsidR="00FA7216" w:rsidRPr="005B5D12">
        <w:rPr>
          <w:color w:val="000000" w:themeColor="text1"/>
          <w:sz w:val="28"/>
          <w:szCs w:val="28"/>
          <w:lang w:val="es-ES"/>
        </w:rPr>
        <w:t xml:space="preserve"> </w:t>
      </w:r>
      <w:r w:rsidR="00CC29EF" w:rsidRPr="005B5D12">
        <w:rPr>
          <w:color w:val="000000" w:themeColor="text1"/>
          <w:sz w:val="28"/>
          <w:szCs w:val="28"/>
          <w:lang w:val="es-ES"/>
        </w:rPr>
        <w:t xml:space="preserve">General de la Nación, le corresponde a la </w:t>
      </w:r>
      <w:r w:rsidR="00C37250" w:rsidRPr="005B5D12">
        <w:rPr>
          <w:color w:val="000000" w:themeColor="text1"/>
          <w:sz w:val="28"/>
          <w:szCs w:val="28"/>
          <w:lang w:val="es-ES"/>
        </w:rPr>
        <w:t xml:space="preserve">Corte </w:t>
      </w:r>
      <w:r w:rsidR="003B5FE6" w:rsidRPr="005B5D12">
        <w:rPr>
          <w:color w:val="000000" w:themeColor="text1"/>
          <w:sz w:val="28"/>
          <w:szCs w:val="28"/>
          <w:lang w:val="es-ES"/>
        </w:rPr>
        <w:t>absolver</w:t>
      </w:r>
      <w:r w:rsidR="00CC29EF" w:rsidRPr="005B5D12">
        <w:rPr>
          <w:color w:val="000000" w:themeColor="text1"/>
          <w:sz w:val="28"/>
          <w:szCs w:val="28"/>
          <w:lang w:val="es-ES"/>
        </w:rPr>
        <w:t xml:space="preserve"> el siguiente problema jurídico</w:t>
      </w:r>
      <w:r w:rsidR="001F4EE7" w:rsidRPr="005B5D12">
        <w:rPr>
          <w:color w:val="000000" w:themeColor="text1"/>
          <w:sz w:val="28"/>
          <w:szCs w:val="28"/>
          <w:lang w:val="es-ES"/>
        </w:rPr>
        <w:t xml:space="preserve">: ¿la expresión “que requiere la aprobación de la mitad más uno de los integrantes del respectivo consejo consultivo comunal o </w:t>
      </w:r>
      <w:proofErr w:type="spellStart"/>
      <w:r w:rsidR="001F4EE7" w:rsidRPr="005B5D12">
        <w:rPr>
          <w:color w:val="000000" w:themeColor="text1"/>
          <w:sz w:val="28"/>
          <w:szCs w:val="28"/>
          <w:lang w:val="es-ES"/>
        </w:rPr>
        <w:t>corregimental</w:t>
      </w:r>
      <w:proofErr w:type="spellEnd"/>
      <w:r w:rsidR="001F4EE7" w:rsidRPr="005B5D12">
        <w:rPr>
          <w:color w:val="000000" w:themeColor="text1"/>
          <w:sz w:val="28"/>
          <w:szCs w:val="28"/>
          <w:lang w:val="es-ES"/>
        </w:rPr>
        <w:t>”, contenida en el artículo 43 de la Ley 1551 de 2012, referente a la distribución de las partidas del presupuesto participativo de cada comuna o corregimiento, vulnera el artículo 318.4 de la Constitución, el cual establece que es función de las juntas administradoras locales distribuir las partidas globales que les asigne el presupuesto municipal?</w:t>
      </w:r>
    </w:p>
    <w:p w14:paraId="348074F5" w14:textId="77777777" w:rsidR="00CC29EF" w:rsidRPr="005B5D12" w:rsidRDefault="00CC29EF" w:rsidP="00EB4897">
      <w:pPr>
        <w:shd w:val="clear" w:color="auto" w:fill="FFFFFF" w:themeFill="background1"/>
        <w:kinsoku w:val="0"/>
        <w:overflowPunct w:val="0"/>
        <w:autoSpaceDE w:val="0"/>
        <w:autoSpaceDN w:val="0"/>
        <w:adjustRightInd w:val="0"/>
        <w:ind w:right="49"/>
        <w:contextualSpacing/>
        <w:jc w:val="both"/>
        <w:rPr>
          <w:color w:val="000000" w:themeColor="text1"/>
          <w:sz w:val="28"/>
          <w:szCs w:val="28"/>
          <w:lang w:val="es-ES"/>
        </w:rPr>
      </w:pPr>
    </w:p>
    <w:p w14:paraId="03ED7B6D" w14:textId="13299E89" w:rsidR="00DA3961" w:rsidRPr="005B5D12" w:rsidRDefault="00CC29EF" w:rsidP="00EB4897">
      <w:pPr>
        <w:pStyle w:val="Prrafodelista"/>
        <w:numPr>
          <w:ilvl w:val="0"/>
          <w:numId w:val="2"/>
        </w:numPr>
        <w:shd w:val="clear" w:color="auto" w:fill="FFFFFF" w:themeFill="background1"/>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Para resolver e</w:t>
      </w:r>
      <w:r w:rsidR="00833469" w:rsidRPr="005B5D12">
        <w:rPr>
          <w:color w:val="000000" w:themeColor="text1"/>
          <w:sz w:val="28"/>
          <w:szCs w:val="28"/>
          <w:lang w:val="es-ES"/>
        </w:rPr>
        <w:t xml:space="preserve">se </w:t>
      </w:r>
      <w:r w:rsidRPr="005B5D12">
        <w:rPr>
          <w:color w:val="000000" w:themeColor="text1"/>
          <w:sz w:val="28"/>
          <w:szCs w:val="28"/>
          <w:lang w:val="es-ES"/>
        </w:rPr>
        <w:t xml:space="preserve">cuestionamiento, la </w:t>
      </w:r>
      <w:r w:rsidR="00B1154C" w:rsidRPr="005B5D12">
        <w:rPr>
          <w:color w:val="000000" w:themeColor="text1"/>
          <w:sz w:val="28"/>
          <w:szCs w:val="28"/>
          <w:lang w:val="es-ES"/>
        </w:rPr>
        <w:t>Corte</w:t>
      </w:r>
      <w:r w:rsidR="00DA3961" w:rsidRPr="005B5D12">
        <w:rPr>
          <w:color w:val="000000" w:themeColor="text1"/>
          <w:sz w:val="28"/>
          <w:szCs w:val="28"/>
          <w:lang w:val="es-ES"/>
        </w:rPr>
        <w:t xml:space="preserve">: </w:t>
      </w:r>
      <w:r w:rsidR="00DA3961" w:rsidRPr="005B5D12">
        <w:rPr>
          <w:i/>
          <w:iCs/>
          <w:color w:val="000000" w:themeColor="text1"/>
          <w:sz w:val="28"/>
          <w:szCs w:val="28"/>
          <w:lang w:val="es-ES"/>
        </w:rPr>
        <w:t>(i)</w:t>
      </w:r>
      <w:r w:rsidR="000E486C" w:rsidRPr="005B5D12">
        <w:rPr>
          <w:i/>
          <w:iCs/>
          <w:color w:val="000000" w:themeColor="text1"/>
          <w:sz w:val="28"/>
          <w:szCs w:val="28"/>
          <w:lang w:val="es-ES"/>
        </w:rPr>
        <w:t xml:space="preserve"> </w:t>
      </w:r>
      <w:r w:rsidR="000E486C" w:rsidRPr="005B5D12">
        <w:rPr>
          <w:color w:val="000000" w:themeColor="text1"/>
          <w:sz w:val="28"/>
          <w:szCs w:val="28"/>
          <w:lang w:val="es-ES"/>
        </w:rPr>
        <w:t xml:space="preserve">abordará </w:t>
      </w:r>
      <w:r w:rsidR="004919A9" w:rsidRPr="005B5D12">
        <w:rPr>
          <w:color w:val="000000" w:themeColor="text1"/>
          <w:sz w:val="28"/>
          <w:szCs w:val="28"/>
          <w:lang w:val="es-ES"/>
        </w:rPr>
        <w:t xml:space="preserve">el concepto de </w:t>
      </w:r>
      <w:r w:rsidR="000E486C" w:rsidRPr="005B5D12">
        <w:rPr>
          <w:color w:val="000000" w:themeColor="text1"/>
          <w:sz w:val="28"/>
          <w:szCs w:val="28"/>
          <w:lang w:val="es-ES"/>
        </w:rPr>
        <w:t>democracia participativa</w:t>
      </w:r>
      <w:r w:rsidR="004919A9" w:rsidRPr="005B5D12">
        <w:rPr>
          <w:color w:val="000000" w:themeColor="text1"/>
          <w:sz w:val="28"/>
          <w:szCs w:val="28"/>
          <w:lang w:val="es-ES"/>
        </w:rPr>
        <w:t xml:space="preserve"> y su relevancia en el ámbito territorial</w:t>
      </w:r>
      <w:r w:rsidR="000E486C" w:rsidRPr="005B5D12">
        <w:rPr>
          <w:color w:val="000000" w:themeColor="text1"/>
          <w:sz w:val="28"/>
          <w:szCs w:val="28"/>
          <w:lang w:val="es-ES"/>
        </w:rPr>
        <w:t xml:space="preserve">; </w:t>
      </w:r>
      <w:r w:rsidR="000E486C" w:rsidRPr="005B5D12">
        <w:rPr>
          <w:i/>
          <w:iCs/>
          <w:color w:val="000000" w:themeColor="text1"/>
          <w:sz w:val="28"/>
          <w:szCs w:val="28"/>
          <w:lang w:val="es-ES"/>
        </w:rPr>
        <w:t>(ii)</w:t>
      </w:r>
      <w:r w:rsidR="00DD2957" w:rsidRPr="005B5D12">
        <w:rPr>
          <w:i/>
          <w:iCs/>
          <w:color w:val="000000" w:themeColor="text1"/>
          <w:sz w:val="28"/>
          <w:szCs w:val="28"/>
          <w:lang w:val="es-ES"/>
        </w:rPr>
        <w:t xml:space="preserve"> </w:t>
      </w:r>
      <w:r w:rsidR="00DD2957" w:rsidRPr="005B5D12">
        <w:rPr>
          <w:color w:val="000000" w:themeColor="text1"/>
          <w:sz w:val="28"/>
          <w:szCs w:val="28"/>
          <w:lang w:val="es-ES"/>
        </w:rPr>
        <w:t xml:space="preserve">hará alusión </w:t>
      </w:r>
      <w:r w:rsidR="001F2C6D" w:rsidRPr="005B5D12">
        <w:rPr>
          <w:color w:val="000000" w:themeColor="text1"/>
          <w:sz w:val="28"/>
          <w:szCs w:val="28"/>
          <w:lang w:val="es-ES"/>
        </w:rPr>
        <w:t>a los principios de la participación ciudadana en el régimen municipal, a partir de la Ley 1757 de 2015</w:t>
      </w:r>
      <w:r w:rsidR="00DD2957" w:rsidRPr="005B5D12">
        <w:rPr>
          <w:color w:val="000000" w:themeColor="text1"/>
          <w:sz w:val="28"/>
          <w:szCs w:val="28"/>
          <w:lang w:val="es-ES"/>
        </w:rPr>
        <w:t>;</w:t>
      </w:r>
      <w:r w:rsidR="00DD2957" w:rsidRPr="005B5D12">
        <w:rPr>
          <w:i/>
          <w:iCs/>
          <w:color w:val="000000" w:themeColor="text1"/>
          <w:sz w:val="28"/>
          <w:szCs w:val="28"/>
          <w:lang w:val="es-ES"/>
        </w:rPr>
        <w:t xml:space="preserve"> (iii)</w:t>
      </w:r>
      <w:r w:rsidR="00DD2957" w:rsidRPr="005B5D12">
        <w:rPr>
          <w:color w:val="000000" w:themeColor="text1"/>
          <w:sz w:val="28"/>
          <w:szCs w:val="28"/>
          <w:lang w:val="es-ES"/>
        </w:rPr>
        <w:t xml:space="preserve"> </w:t>
      </w:r>
      <w:r w:rsidR="007E6823" w:rsidRPr="005B5D12">
        <w:rPr>
          <w:color w:val="000000" w:themeColor="text1"/>
          <w:sz w:val="28"/>
          <w:szCs w:val="28"/>
          <w:lang w:val="es-ES"/>
        </w:rPr>
        <w:t>estudiará las figuras de</w:t>
      </w:r>
      <w:r w:rsidR="000E486C" w:rsidRPr="005B5D12">
        <w:rPr>
          <w:color w:val="000000" w:themeColor="text1"/>
          <w:sz w:val="28"/>
          <w:szCs w:val="28"/>
          <w:lang w:val="es-ES"/>
        </w:rPr>
        <w:t xml:space="preserve"> presupuesto participativo y </w:t>
      </w:r>
      <w:r w:rsidR="001C6E69" w:rsidRPr="005B5D12">
        <w:rPr>
          <w:color w:val="000000" w:themeColor="text1"/>
          <w:sz w:val="28"/>
          <w:szCs w:val="28"/>
          <w:lang w:val="es-ES"/>
        </w:rPr>
        <w:t>de</w:t>
      </w:r>
      <w:r w:rsidR="000E486C" w:rsidRPr="005B5D12">
        <w:rPr>
          <w:color w:val="000000" w:themeColor="text1"/>
          <w:sz w:val="28"/>
          <w:szCs w:val="28"/>
          <w:lang w:val="es-ES"/>
        </w:rPr>
        <w:t xml:space="preserve"> presupuesto municipal; </w:t>
      </w:r>
      <w:r w:rsidR="000E486C" w:rsidRPr="005B5D12">
        <w:rPr>
          <w:i/>
          <w:iCs/>
          <w:color w:val="000000" w:themeColor="text1"/>
          <w:sz w:val="28"/>
          <w:szCs w:val="28"/>
          <w:lang w:val="es-ES"/>
        </w:rPr>
        <w:t>(</w:t>
      </w:r>
      <w:r w:rsidR="007E6823" w:rsidRPr="005B5D12">
        <w:rPr>
          <w:i/>
          <w:iCs/>
          <w:color w:val="000000" w:themeColor="text1"/>
          <w:sz w:val="28"/>
          <w:szCs w:val="28"/>
          <w:lang w:val="es-ES"/>
        </w:rPr>
        <w:t>i</w:t>
      </w:r>
      <w:r w:rsidR="00DD2957" w:rsidRPr="005B5D12">
        <w:rPr>
          <w:i/>
          <w:iCs/>
          <w:color w:val="000000" w:themeColor="text1"/>
          <w:sz w:val="28"/>
          <w:szCs w:val="28"/>
          <w:lang w:val="es-ES"/>
        </w:rPr>
        <w:t>v</w:t>
      </w:r>
      <w:r w:rsidR="000E486C" w:rsidRPr="005B5D12">
        <w:rPr>
          <w:i/>
          <w:iCs/>
          <w:color w:val="000000" w:themeColor="text1"/>
          <w:sz w:val="28"/>
          <w:szCs w:val="28"/>
          <w:lang w:val="es-ES"/>
        </w:rPr>
        <w:t>)</w:t>
      </w:r>
      <w:r w:rsidR="00DA3961" w:rsidRPr="005B5D12">
        <w:rPr>
          <w:color w:val="000000" w:themeColor="text1"/>
          <w:sz w:val="28"/>
          <w:szCs w:val="28"/>
          <w:lang w:val="es-ES"/>
        </w:rPr>
        <w:t xml:space="preserve"> </w:t>
      </w:r>
      <w:r w:rsidR="001C6E69" w:rsidRPr="005B5D12">
        <w:rPr>
          <w:color w:val="000000" w:themeColor="text1"/>
          <w:sz w:val="28"/>
          <w:szCs w:val="28"/>
          <w:lang w:val="es-ES"/>
        </w:rPr>
        <w:t xml:space="preserve">se referirá a las </w:t>
      </w:r>
      <w:r w:rsidR="00DA3961" w:rsidRPr="005B5D12">
        <w:rPr>
          <w:color w:val="000000" w:themeColor="text1"/>
          <w:sz w:val="28"/>
          <w:szCs w:val="28"/>
          <w:lang w:val="es-ES"/>
        </w:rPr>
        <w:t xml:space="preserve">juntas administradoras locales y </w:t>
      </w:r>
      <w:r w:rsidR="001C6E69" w:rsidRPr="005B5D12">
        <w:rPr>
          <w:color w:val="000000" w:themeColor="text1"/>
          <w:sz w:val="28"/>
          <w:szCs w:val="28"/>
          <w:lang w:val="es-ES"/>
        </w:rPr>
        <w:t>a</w:t>
      </w:r>
      <w:r w:rsidR="00DA3961" w:rsidRPr="005B5D12">
        <w:rPr>
          <w:color w:val="000000" w:themeColor="text1"/>
          <w:sz w:val="28"/>
          <w:szCs w:val="28"/>
          <w:lang w:val="es-ES"/>
        </w:rPr>
        <w:t>l alcance de</w:t>
      </w:r>
      <w:r w:rsidR="003E540E" w:rsidRPr="005B5D12">
        <w:rPr>
          <w:color w:val="000000" w:themeColor="text1"/>
          <w:sz w:val="28"/>
          <w:szCs w:val="28"/>
          <w:lang w:val="es-ES"/>
        </w:rPr>
        <w:t>l</w:t>
      </w:r>
      <w:r w:rsidR="00DA3961" w:rsidRPr="005B5D12">
        <w:rPr>
          <w:color w:val="000000" w:themeColor="text1"/>
          <w:sz w:val="28"/>
          <w:szCs w:val="28"/>
          <w:lang w:val="es-ES"/>
        </w:rPr>
        <w:t xml:space="preserve"> artículo 318 de la Constitución; </w:t>
      </w:r>
      <w:r w:rsidR="00721D84" w:rsidRPr="005B5D12">
        <w:rPr>
          <w:i/>
          <w:iCs/>
          <w:color w:val="000000" w:themeColor="text1"/>
          <w:sz w:val="28"/>
          <w:szCs w:val="28"/>
          <w:lang w:val="es-ES"/>
        </w:rPr>
        <w:t>(</w:t>
      </w:r>
      <w:r w:rsidR="007E6823" w:rsidRPr="005B5D12">
        <w:rPr>
          <w:i/>
          <w:iCs/>
          <w:color w:val="000000" w:themeColor="text1"/>
          <w:sz w:val="28"/>
          <w:szCs w:val="28"/>
          <w:lang w:val="es-ES"/>
        </w:rPr>
        <w:t>v</w:t>
      </w:r>
      <w:r w:rsidR="00721D84" w:rsidRPr="005B5D12">
        <w:rPr>
          <w:i/>
          <w:iCs/>
          <w:color w:val="000000" w:themeColor="text1"/>
          <w:sz w:val="28"/>
          <w:szCs w:val="28"/>
          <w:lang w:val="es-ES"/>
        </w:rPr>
        <w:t xml:space="preserve">) </w:t>
      </w:r>
      <w:r w:rsidR="000667B5" w:rsidRPr="005B5D12">
        <w:rPr>
          <w:color w:val="000000" w:themeColor="text1"/>
          <w:sz w:val="28"/>
          <w:szCs w:val="28"/>
          <w:lang w:val="es-ES"/>
        </w:rPr>
        <w:t>se pronunciará sobre</w:t>
      </w:r>
      <w:r w:rsidR="00721D84" w:rsidRPr="005B5D12">
        <w:rPr>
          <w:color w:val="000000" w:themeColor="text1"/>
          <w:sz w:val="28"/>
          <w:szCs w:val="28"/>
          <w:lang w:val="es-ES"/>
        </w:rPr>
        <w:t xml:space="preserve"> el margen de configuración </w:t>
      </w:r>
      <w:r w:rsidR="008C522B" w:rsidRPr="005B5D12">
        <w:rPr>
          <w:color w:val="000000" w:themeColor="text1"/>
          <w:sz w:val="28"/>
          <w:szCs w:val="28"/>
          <w:lang w:val="es-ES"/>
        </w:rPr>
        <w:t>legislativa</w:t>
      </w:r>
      <w:r w:rsidR="00DA1B1F" w:rsidRPr="005B5D12">
        <w:rPr>
          <w:color w:val="000000" w:themeColor="text1"/>
          <w:sz w:val="28"/>
          <w:szCs w:val="28"/>
          <w:lang w:val="es-ES"/>
        </w:rPr>
        <w:t xml:space="preserve"> </w:t>
      </w:r>
      <w:r w:rsidR="00721D84" w:rsidRPr="005B5D12">
        <w:rPr>
          <w:color w:val="000000" w:themeColor="text1"/>
          <w:sz w:val="28"/>
          <w:szCs w:val="28"/>
          <w:lang w:val="es-ES"/>
        </w:rPr>
        <w:t xml:space="preserve">del </w:t>
      </w:r>
      <w:r w:rsidR="008C522B" w:rsidRPr="005B5D12">
        <w:rPr>
          <w:color w:val="000000" w:themeColor="text1"/>
          <w:sz w:val="28"/>
          <w:szCs w:val="28"/>
          <w:lang w:val="es-ES"/>
        </w:rPr>
        <w:t>Congreso</w:t>
      </w:r>
      <w:r w:rsidR="000667B5" w:rsidRPr="005B5D12">
        <w:rPr>
          <w:color w:val="000000" w:themeColor="text1"/>
          <w:sz w:val="28"/>
          <w:szCs w:val="28"/>
          <w:lang w:val="es-ES"/>
        </w:rPr>
        <w:t xml:space="preserve"> de la República </w:t>
      </w:r>
      <w:r w:rsidR="00C04A5F" w:rsidRPr="005B5D12">
        <w:rPr>
          <w:color w:val="000000" w:themeColor="text1"/>
          <w:sz w:val="28"/>
          <w:szCs w:val="28"/>
          <w:lang w:val="es-ES"/>
        </w:rPr>
        <w:t>en cuanto a las funciones de las juntas administradoras locales y los mecanismos de participación ciudadana</w:t>
      </w:r>
      <w:r w:rsidR="00721D84" w:rsidRPr="005B5D12">
        <w:rPr>
          <w:color w:val="000000" w:themeColor="text1"/>
          <w:sz w:val="28"/>
          <w:szCs w:val="28"/>
          <w:lang w:val="es-ES"/>
        </w:rPr>
        <w:t>;</w:t>
      </w:r>
      <w:r w:rsidR="00D87575" w:rsidRPr="005B5D12">
        <w:rPr>
          <w:color w:val="000000" w:themeColor="text1"/>
          <w:sz w:val="28"/>
          <w:szCs w:val="28"/>
          <w:lang w:val="es-ES"/>
        </w:rPr>
        <w:t xml:space="preserve"> </w:t>
      </w:r>
      <w:r w:rsidR="000667B5" w:rsidRPr="005B5D12">
        <w:rPr>
          <w:i/>
          <w:iCs/>
          <w:color w:val="000000" w:themeColor="text1"/>
          <w:sz w:val="28"/>
          <w:szCs w:val="28"/>
          <w:lang w:val="es-ES"/>
        </w:rPr>
        <w:t>(vi)</w:t>
      </w:r>
      <w:r w:rsidR="000667B5" w:rsidRPr="005B5D12">
        <w:rPr>
          <w:color w:val="000000" w:themeColor="text1"/>
          <w:sz w:val="28"/>
          <w:szCs w:val="28"/>
          <w:lang w:val="es-ES"/>
        </w:rPr>
        <w:t xml:space="preserve"> determinará el alcance </w:t>
      </w:r>
      <w:r w:rsidR="00DA3961" w:rsidRPr="005B5D12">
        <w:rPr>
          <w:color w:val="000000" w:themeColor="text1"/>
          <w:sz w:val="28"/>
          <w:szCs w:val="28"/>
          <w:lang w:val="es-ES"/>
        </w:rPr>
        <w:t>del artículo 43 de la Ley 1551 de 2012</w:t>
      </w:r>
      <w:r w:rsidR="00CB49B0" w:rsidRPr="005B5D12">
        <w:rPr>
          <w:color w:val="000000" w:themeColor="text1"/>
          <w:sz w:val="28"/>
          <w:szCs w:val="28"/>
          <w:lang w:val="es-ES"/>
        </w:rPr>
        <w:t>, así como</w:t>
      </w:r>
      <w:r w:rsidR="00301790" w:rsidRPr="005B5D12">
        <w:rPr>
          <w:color w:val="000000" w:themeColor="text1"/>
          <w:sz w:val="28"/>
          <w:szCs w:val="28"/>
          <w:lang w:val="es-ES"/>
        </w:rPr>
        <w:t xml:space="preserve"> </w:t>
      </w:r>
      <w:r w:rsidR="00301790" w:rsidRPr="005B5D12">
        <w:rPr>
          <w:i/>
          <w:iCs/>
          <w:color w:val="000000" w:themeColor="text1"/>
          <w:sz w:val="28"/>
          <w:szCs w:val="28"/>
          <w:lang w:val="es-ES"/>
        </w:rPr>
        <w:t>(vii)</w:t>
      </w:r>
      <w:r w:rsidR="00CB49B0" w:rsidRPr="005B5D12">
        <w:rPr>
          <w:color w:val="000000" w:themeColor="text1"/>
          <w:sz w:val="28"/>
          <w:szCs w:val="28"/>
          <w:lang w:val="es-ES"/>
        </w:rPr>
        <w:t xml:space="preserve"> el concepto </w:t>
      </w:r>
      <w:r w:rsidR="00D87575" w:rsidRPr="005B5D12">
        <w:rPr>
          <w:color w:val="000000" w:themeColor="text1"/>
          <w:sz w:val="28"/>
          <w:szCs w:val="28"/>
          <w:lang w:val="es-ES"/>
        </w:rPr>
        <w:t xml:space="preserve">de consejos consultivos comunales o </w:t>
      </w:r>
      <w:proofErr w:type="spellStart"/>
      <w:r w:rsidR="00D87575" w:rsidRPr="005B5D12">
        <w:rPr>
          <w:color w:val="000000" w:themeColor="text1"/>
          <w:sz w:val="28"/>
          <w:szCs w:val="28"/>
          <w:lang w:val="es-ES"/>
        </w:rPr>
        <w:t>corregimentales</w:t>
      </w:r>
      <w:proofErr w:type="spellEnd"/>
      <w:r w:rsidR="00A6315D" w:rsidRPr="005B5D12">
        <w:rPr>
          <w:color w:val="000000" w:themeColor="text1"/>
          <w:sz w:val="28"/>
          <w:szCs w:val="28"/>
          <w:lang w:val="es-ES"/>
        </w:rPr>
        <w:t xml:space="preserve">. </w:t>
      </w:r>
      <w:r w:rsidR="00833469" w:rsidRPr="005B5D12">
        <w:rPr>
          <w:color w:val="000000" w:themeColor="text1"/>
          <w:sz w:val="28"/>
          <w:szCs w:val="28"/>
          <w:lang w:val="es-ES"/>
        </w:rPr>
        <w:t xml:space="preserve">Por </w:t>
      </w:r>
      <w:r w:rsidR="0092378E" w:rsidRPr="005B5D12">
        <w:rPr>
          <w:color w:val="000000" w:themeColor="text1"/>
          <w:sz w:val="28"/>
          <w:szCs w:val="28"/>
          <w:lang w:val="es-ES"/>
        </w:rPr>
        <w:t>último,</w:t>
      </w:r>
      <w:r w:rsidR="00A6315D" w:rsidRPr="005B5D12">
        <w:rPr>
          <w:color w:val="000000" w:themeColor="text1"/>
          <w:sz w:val="28"/>
          <w:szCs w:val="28"/>
          <w:lang w:val="es-ES"/>
        </w:rPr>
        <w:t xml:space="preserve"> evaluará la </w:t>
      </w:r>
      <w:r w:rsidR="00DA1B1F" w:rsidRPr="005B5D12">
        <w:rPr>
          <w:color w:val="000000" w:themeColor="text1"/>
          <w:sz w:val="28"/>
          <w:szCs w:val="28"/>
          <w:lang w:val="es-ES"/>
        </w:rPr>
        <w:t xml:space="preserve">constitucionalidad </w:t>
      </w:r>
      <w:r w:rsidR="00A6315D" w:rsidRPr="005B5D12">
        <w:rPr>
          <w:color w:val="000000" w:themeColor="text1"/>
          <w:sz w:val="28"/>
          <w:szCs w:val="28"/>
          <w:lang w:val="es-ES"/>
        </w:rPr>
        <w:t xml:space="preserve">de la frase acusada. </w:t>
      </w:r>
    </w:p>
    <w:p w14:paraId="6583DFCC" w14:textId="77777777" w:rsidR="000D10F1" w:rsidRPr="005B5D12" w:rsidRDefault="000D10F1" w:rsidP="00EB4897">
      <w:pPr>
        <w:kinsoku w:val="0"/>
        <w:overflowPunct w:val="0"/>
        <w:autoSpaceDE w:val="0"/>
        <w:autoSpaceDN w:val="0"/>
        <w:adjustRightInd w:val="0"/>
        <w:ind w:right="49"/>
        <w:contextualSpacing/>
        <w:jc w:val="both"/>
        <w:rPr>
          <w:color w:val="000000" w:themeColor="text1"/>
          <w:sz w:val="28"/>
          <w:szCs w:val="28"/>
          <w:lang w:val="es-ES"/>
        </w:rPr>
      </w:pPr>
    </w:p>
    <w:p w14:paraId="1308EF41" w14:textId="77777777" w:rsidR="00751659" w:rsidRPr="005B5D12" w:rsidRDefault="00751659" w:rsidP="00EB4897">
      <w:pPr>
        <w:kinsoku w:val="0"/>
        <w:overflowPunct w:val="0"/>
        <w:autoSpaceDE w:val="0"/>
        <w:autoSpaceDN w:val="0"/>
        <w:adjustRightInd w:val="0"/>
        <w:ind w:right="49"/>
        <w:contextualSpacing/>
        <w:jc w:val="both"/>
        <w:rPr>
          <w:color w:val="000000" w:themeColor="text1"/>
          <w:sz w:val="28"/>
          <w:szCs w:val="28"/>
          <w:lang w:val="es-ES"/>
        </w:rPr>
      </w:pPr>
    </w:p>
    <w:p w14:paraId="224C9145" w14:textId="28CDBC88" w:rsidR="00F23B38" w:rsidRPr="005B5D12" w:rsidRDefault="00E4681B"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La democracia participativa</w:t>
      </w:r>
      <w:r w:rsidR="00CB7C9F" w:rsidRPr="005B5D12">
        <w:rPr>
          <w:b/>
          <w:bCs/>
          <w:color w:val="000000" w:themeColor="text1"/>
          <w:sz w:val="28"/>
          <w:szCs w:val="28"/>
          <w:lang w:val="es-ES"/>
        </w:rPr>
        <w:t xml:space="preserve"> en la Constitución y su relevancia</w:t>
      </w:r>
      <w:r w:rsidRPr="005B5D12">
        <w:rPr>
          <w:b/>
          <w:bCs/>
          <w:color w:val="000000" w:themeColor="text1"/>
          <w:sz w:val="28"/>
          <w:szCs w:val="28"/>
          <w:lang w:val="es-ES"/>
        </w:rPr>
        <w:t xml:space="preserve"> </w:t>
      </w:r>
      <w:r w:rsidR="00CB7C9F" w:rsidRPr="005B5D12">
        <w:rPr>
          <w:b/>
          <w:bCs/>
          <w:color w:val="000000" w:themeColor="text1"/>
          <w:sz w:val="28"/>
          <w:szCs w:val="28"/>
          <w:lang w:val="es-ES"/>
        </w:rPr>
        <w:t xml:space="preserve">en el </w:t>
      </w:r>
      <w:r w:rsidR="004919A9" w:rsidRPr="005B5D12">
        <w:rPr>
          <w:b/>
          <w:bCs/>
          <w:color w:val="000000" w:themeColor="text1"/>
          <w:sz w:val="28"/>
          <w:szCs w:val="28"/>
          <w:lang w:val="es-ES"/>
        </w:rPr>
        <w:t>ámbito territorial</w:t>
      </w:r>
    </w:p>
    <w:p w14:paraId="66833EBD" w14:textId="77777777" w:rsidR="00F23B38" w:rsidRPr="005B5D12" w:rsidRDefault="00F23B38" w:rsidP="00EB4897">
      <w:pPr>
        <w:pStyle w:val="Prrafodelista"/>
        <w:kinsoku w:val="0"/>
        <w:overflowPunct w:val="0"/>
        <w:autoSpaceDE w:val="0"/>
        <w:autoSpaceDN w:val="0"/>
        <w:adjustRightInd w:val="0"/>
        <w:ind w:left="0" w:right="49"/>
        <w:jc w:val="both"/>
        <w:rPr>
          <w:b/>
          <w:bCs/>
          <w:color w:val="000000" w:themeColor="text1"/>
          <w:sz w:val="28"/>
          <w:szCs w:val="28"/>
          <w:lang w:val="es-ES"/>
        </w:rPr>
      </w:pPr>
    </w:p>
    <w:p w14:paraId="528E9076" w14:textId="03C26606" w:rsidR="0064050A" w:rsidRPr="005B5D12" w:rsidRDefault="0064050A"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w:t>
      </w:r>
      <w:r w:rsidR="00F23B38" w:rsidRPr="005B5D12">
        <w:rPr>
          <w:color w:val="000000" w:themeColor="text1"/>
          <w:sz w:val="28"/>
          <w:szCs w:val="28"/>
          <w:lang w:val="es-ES"/>
        </w:rPr>
        <w:t xml:space="preserve"> Constitución Política</w:t>
      </w:r>
      <w:r w:rsidR="00CB7C9F" w:rsidRPr="005B5D12">
        <w:rPr>
          <w:color w:val="000000" w:themeColor="text1"/>
          <w:sz w:val="28"/>
          <w:szCs w:val="28"/>
          <w:lang w:val="es-ES"/>
        </w:rPr>
        <w:t xml:space="preserve"> </w:t>
      </w:r>
      <w:r w:rsidRPr="005B5D12">
        <w:rPr>
          <w:color w:val="000000" w:themeColor="text1"/>
          <w:sz w:val="28"/>
          <w:szCs w:val="28"/>
          <w:lang w:val="es-ES"/>
        </w:rPr>
        <w:t xml:space="preserve">de 1991 </w:t>
      </w:r>
      <w:r w:rsidR="00F23B38" w:rsidRPr="005B5D12">
        <w:rPr>
          <w:color w:val="000000" w:themeColor="text1"/>
          <w:sz w:val="28"/>
          <w:szCs w:val="28"/>
          <w:lang w:val="es-ES"/>
        </w:rPr>
        <w:t xml:space="preserve">reconoce </w:t>
      </w:r>
      <w:r w:rsidRPr="005B5D12">
        <w:rPr>
          <w:color w:val="000000" w:themeColor="text1"/>
          <w:sz w:val="28"/>
          <w:szCs w:val="28"/>
          <w:lang w:val="es-ES"/>
        </w:rPr>
        <w:t xml:space="preserve">en su artículo 1º que Colombia es una república democrática, participativa y pluralista. </w:t>
      </w:r>
      <w:r w:rsidR="00CC6BDB" w:rsidRPr="005B5D12">
        <w:rPr>
          <w:color w:val="000000" w:themeColor="text1"/>
          <w:sz w:val="28"/>
          <w:szCs w:val="28"/>
          <w:lang w:val="es-ES"/>
        </w:rPr>
        <w:t xml:space="preserve">El artículo 2º establece que es un </w:t>
      </w:r>
      <w:r w:rsidR="001F4FCD" w:rsidRPr="005B5D12">
        <w:rPr>
          <w:color w:val="000000" w:themeColor="text1"/>
          <w:sz w:val="28"/>
          <w:szCs w:val="28"/>
          <w:lang w:val="es-ES"/>
        </w:rPr>
        <w:t>objetivo</w:t>
      </w:r>
      <w:r w:rsidR="00CC6BDB" w:rsidRPr="005B5D12">
        <w:rPr>
          <w:color w:val="000000" w:themeColor="text1"/>
          <w:sz w:val="28"/>
          <w:szCs w:val="28"/>
          <w:lang w:val="es-ES"/>
        </w:rPr>
        <w:t xml:space="preserve"> esencial del Estado facilitar la participación de todos en las decisiones que los afectan y en la vida económica, política</w:t>
      </w:r>
      <w:r w:rsidR="004145C9" w:rsidRPr="005B5D12">
        <w:rPr>
          <w:color w:val="000000" w:themeColor="text1"/>
          <w:sz w:val="28"/>
          <w:szCs w:val="28"/>
          <w:lang w:val="es-ES"/>
        </w:rPr>
        <w:t>,</w:t>
      </w:r>
      <w:r w:rsidR="00CC6BDB" w:rsidRPr="005B5D12">
        <w:rPr>
          <w:color w:val="000000" w:themeColor="text1"/>
          <w:sz w:val="28"/>
          <w:szCs w:val="28"/>
          <w:lang w:val="es-ES"/>
        </w:rPr>
        <w:t xml:space="preserve"> cultural </w:t>
      </w:r>
      <w:r w:rsidR="004145C9" w:rsidRPr="005B5D12">
        <w:rPr>
          <w:color w:val="000000" w:themeColor="text1"/>
          <w:sz w:val="28"/>
          <w:szCs w:val="28"/>
          <w:lang w:val="es-ES"/>
        </w:rPr>
        <w:t xml:space="preserve">y administrativa </w:t>
      </w:r>
      <w:r w:rsidR="00CC6BDB" w:rsidRPr="005B5D12">
        <w:rPr>
          <w:color w:val="000000" w:themeColor="text1"/>
          <w:sz w:val="28"/>
          <w:szCs w:val="28"/>
          <w:lang w:val="es-ES"/>
        </w:rPr>
        <w:t>de la Nación. Por su parte</w:t>
      </w:r>
      <w:r w:rsidRPr="005B5D12">
        <w:rPr>
          <w:color w:val="000000" w:themeColor="text1"/>
          <w:sz w:val="28"/>
          <w:szCs w:val="28"/>
          <w:lang w:val="es-ES"/>
        </w:rPr>
        <w:t xml:space="preserve">, el artículo 3º </w:t>
      </w:r>
      <w:proofErr w:type="spellStart"/>
      <w:r w:rsidR="004145C9" w:rsidRPr="005B5D12">
        <w:rPr>
          <w:i/>
          <w:iCs/>
          <w:color w:val="000000" w:themeColor="text1"/>
          <w:sz w:val="28"/>
          <w:szCs w:val="28"/>
          <w:lang w:val="es-ES"/>
        </w:rPr>
        <w:t>ibidem</w:t>
      </w:r>
      <w:proofErr w:type="spellEnd"/>
      <w:r w:rsidR="004145C9" w:rsidRPr="005B5D12">
        <w:rPr>
          <w:color w:val="000000" w:themeColor="text1"/>
          <w:sz w:val="28"/>
          <w:szCs w:val="28"/>
          <w:lang w:val="es-ES"/>
        </w:rPr>
        <w:t xml:space="preserve"> </w:t>
      </w:r>
      <w:r w:rsidRPr="005B5D12">
        <w:rPr>
          <w:color w:val="000000" w:themeColor="text1"/>
          <w:sz w:val="28"/>
          <w:szCs w:val="28"/>
          <w:lang w:val="es-ES"/>
        </w:rPr>
        <w:t xml:space="preserve">señala que la soberanía reside en el pueblo, del cual emana el poder público. A partir de esas normas constitucionales, es claro que la democracia es un eje axial del Estado </w:t>
      </w:r>
      <w:r w:rsidR="00944FD4" w:rsidRPr="005B5D12">
        <w:rPr>
          <w:color w:val="000000" w:themeColor="text1"/>
          <w:sz w:val="28"/>
          <w:szCs w:val="28"/>
          <w:lang w:val="es-ES"/>
        </w:rPr>
        <w:t xml:space="preserve">colombiano </w:t>
      </w:r>
      <w:r w:rsidRPr="005B5D12">
        <w:rPr>
          <w:color w:val="000000" w:themeColor="text1"/>
          <w:sz w:val="28"/>
          <w:szCs w:val="28"/>
          <w:lang w:val="es-ES"/>
        </w:rPr>
        <w:t>y del ordenamiento jurídico.</w:t>
      </w:r>
    </w:p>
    <w:p w14:paraId="7F2A2F5F" w14:textId="77777777" w:rsidR="0064050A" w:rsidRPr="005B5D12" w:rsidRDefault="0064050A"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F5F3D51" w14:textId="53D09812" w:rsidR="00E707F0" w:rsidRPr="005B5D12" w:rsidRDefault="0064050A"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jurisprudencia de esta Corporación se ha referido a</w:t>
      </w:r>
      <w:r w:rsidR="00944FD4" w:rsidRPr="005B5D12">
        <w:rPr>
          <w:color w:val="000000" w:themeColor="text1"/>
          <w:sz w:val="28"/>
          <w:szCs w:val="28"/>
          <w:lang w:val="es-ES"/>
        </w:rPr>
        <w:t xml:space="preserve"> los principios anotado</w:t>
      </w:r>
      <w:r w:rsidR="003B5FE6" w:rsidRPr="005B5D12">
        <w:rPr>
          <w:color w:val="000000" w:themeColor="text1"/>
          <w:sz w:val="28"/>
          <w:szCs w:val="28"/>
          <w:lang w:val="es-ES"/>
        </w:rPr>
        <w:t>s</w:t>
      </w:r>
      <w:r w:rsidRPr="005B5D12">
        <w:rPr>
          <w:color w:val="000000" w:themeColor="text1"/>
          <w:sz w:val="28"/>
          <w:szCs w:val="28"/>
          <w:lang w:val="es-ES"/>
        </w:rPr>
        <w:t xml:space="preserve">, al señalar: </w:t>
      </w:r>
      <w:r w:rsidR="00E707F0" w:rsidRPr="005B5D12">
        <w:rPr>
          <w:color w:val="000000" w:themeColor="text1"/>
          <w:sz w:val="28"/>
          <w:szCs w:val="28"/>
          <w:lang w:val="es-ES"/>
        </w:rPr>
        <w:t>“(i) que el Pueblo es poder supremo o soberano y, en consecuencia, es el origen del poder público y por ello de él se deriva la facultad de constituir, legislar, juzgar, administrar y controlar</w:t>
      </w:r>
      <w:r w:rsidR="00944FD4" w:rsidRPr="005B5D12">
        <w:rPr>
          <w:color w:val="000000" w:themeColor="text1"/>
          <w:sz w:val="28"/>
          <w:szCs w:val="28"/>
          <w:lang w:val="es-ES"/>
        </w:rPr>
        <w:t>;</w:t>
      </w:r>
      <w:r w:rsidR="00E707F0" w:rsidRPr="005B5D12">
        <w:rPr>
          <w:color w:val="000000" w:themeColor="text1"/>
          <w:sz w:val="28"/>
          <w:szCs w:val="28"/>
          <w:lang w:val="es-ES"/>
        </w:rPr>
        <w:t xml:space="preserve"> (ii) que el Pueblo, a través de sus representantes o directamente, crea el derecho al que se subordinan los órganos del Estado y los habitante</w:t>
      </w:r>
      <w:r w:rsidR="00944FD4" w:rsidRPr="005B5D12">
        <w:rPr>
          <w:color w:val="000000" w:themeColor="text1"/>
          <w:sz w:val="28"/>
          <w:szCs w:val="28"/>
          <w:lang w:val="es-ES"/>
        </w:rPr>
        <w:t>s;</w:t>
      </w:r>
      <w:r w:rsidR="00E707F0" w:rsidRPr="005B5D12">
        <w:rPr>
          <w:color w:val="000000" w:themeColor="text1"/>
          <w:sz w:val="28"/>
          <w:szCs w:val="28"/>
          <w:lang w:val="es-ES"/>
        </w:rPr>
        <w:t xml:space="preserve"> (iii) que el Pueblo decide la conformación de los órganos mediante los cuales actúa el poder público, mediante actos electivos</w:t>
      </w:r>
      <w:r w:rsidR="00944FD4" w:rsidRPr="005B5D12">
        <w:rPr>
          <w:color w:val="000000" w:themeColor="text1"/>
          <w:sz w:val="28"/>
          <w:szCs w:val="28"/>
          <w:lang w:val="es-ES"/>
        </w:rPr>
        <w:t>,</w:t>
      </w:r>
      <w:r w:rsidR="00E707F0" w:rsidRPr="005B5D12">
        <w:rPr>
          <w:color w:val="000000" w:themeColor="text1"/>
          <w:sz w:val="28"/>
          <w:szCs w:val="28"/>
          <w:lang w:val="es-ES"/>
        </w:rPr>
        <w:t xml:space="preserve"> y (iv) que el Pueblo y las organizaciones a partir de las cuales se articula, intervienen en el ejercicio y control del poder público, a través de sus representantes o directamente”</w:t>
      </w:r>
      <w:r w:rsidR="00383D6C" w:rsidRPr="005B5D12">
        <w:rPr>
          <w:rStyle w:val="Refdenotaalpie"/>
          <w:color w:val="000000" w:themeColor="text1"/>
          <w:sz w:val="28"/>
          <w:szCs w:val="28"/>
          <w:lang w:val="es-ES"/>
        </w:rPr>
        <w:footnoteReference w:id="21"/>
      </w:r>
      <w:r w:rsidR="00407626" w:rsidRPr="005B5D12">
        <w:rPr>
          <w:color w:val="000000" w:themeColor="text1"/>
          <w:sz w:val="28"/>
          <w:szCs w:val="28"/>
          <w:lang w:val="es-ES"/>
        </w:rPr>
        <w:t>.</w:t>
      </w:r>
    </w:p>
    <w:p w14:paraId="3C292ABF" w14:textId="77777777" w:rsidR="00F23B38" w:rsidRPr="005B5D12" w:rsidRDefault="00F23B38" w:rsidP="00EB4897">
      <w:pPr>
        <w:pStyle w:val="Prrafodelista"/>
        <w:rPr>
          <w:color w:val="000000" w:themeColor="text1"/>
          <w:sz w:val="28"/>
          <w:szCs w:val="28"/>
          <w:lang w:val="es-ES"/>
        </w:rPr>
      </w:pPr>
    </w:p>
    <w:p w14:paraId="30975266" w14:textId="35A7AF4B" w:rsidR="0064050A" w:rsidRPr="005B5D12" w:rsidRDefault="00944FD4" w:rsidP="00EB4897">
      <w:pPr>
        <w:pStyle w:val="Prrafodelista"/>
        <w:numPr>
          <w:ilvl w:val="0"/>
          <w:numId w:val="2"/>
        </w:numPr>
        <w:kinsoku w:val="0"/>
        <w:overflowPunct w:val="0"/>
        <w:autoSpaceDE w:val="0"/>
        <w:autoSpaceDN w:val="0"/>
        <w:adjustRightInd w:val="0"/>
        <w:ind w:left="0" w:right="51" w:firstLine="0"/>
        <w:jc w:val="both"/>
        <w:rPr>
          <w:color w:val="000000" w:themeColor="text1"/>
          <w:sz w:val="28"/>
          <w:szCs w:val="28"/>
          <w:lang w:val="es-ES"/>
        </w:rPr>
      </w:pPr>
      <w:r w:rsidRPr="005B5D12">
        <w:rPr>
          <w:color w:val="000000" w:themeColor="text1"/>
          <w:sz w:val="28"/>
          <w:szCs w:val="28"/>
          <w:lang w:val="es-ES"/>
        </w:rPr>
        <w:t>En consecuencia</w:t>
      </w:r>
      <w:r w:rsidR="0064050A" w:rsidRPr="005B5D12">
        <w:rPr>
          <w:color w:val="000000" w:themeColor="text1"/>
          <w:sz w:val="28"/>
          <w:szCs w:val="28"/>
          <w:lang w:val="es-ES"/>
        </w:rPr>
        <w:t xml:space="preserve">, el </w:t>
      </w:r>
      <w:r w:rsidR="006D15D8" w:rsidRPr="005B5D12">
        <w:rPr>
          <w:color w:val="000000" w:themeColor="text1"/>
          <w:sz w:val="28"/>
          <w:szCs w:val="28"/>
          <w:lang w:val="es-ES"/>
        </w:rPr>
        <w:t xml:space="preserve">concepto de democracia en la organización </w:t>
      </w:r>
      <w:r w:rsidR="00D10684" w:rsidRPr="005B5D12">
        <w:rPr>
          <w:color w:val="000000" w:themeColor="text1"/>
          <w:sz w:val="28"/>
          <w:szCs w:val="28"/>
          <w:lang w:val="es-ES"/>
        </w:rPr>
        <w:t xml:space="preserve">del Estado </w:t>
      </w:r>
      <w:r w:rsidR="0064050A" w:rsidRPr="005B5D12">
        <w:rPr>
          <w:color w:val="000000" w:themeColor="text1"/>
          <w:sz w:val="28"/>
          <w:szCs w:val="28"/>
          <w:lang w:val="es-ES"/>
        </w:rPr>
        <w:t>está</w:t>
      </w:r>
      <w:r w:rsidR="006D15D8" w:rsidRPr="005B5D12">
        <w:rPr>
          <w:color w:val="000000" w:themeColor="text1"/>
          <w:sz w:val="28"/>
          <w:szCs w:val="28"/>
          <w:lang w:val="es-ES"/>
        </w:rPr>
        <w:t xml:space="preserve"> asociado a otros </w:t>
      </w:r>
      <w:r w:rsidR="0064050A" w:rsidRPr="005B5D12">
        <w:rPr>
          <w:color w:val="000000" w:themeColor="text1"/>
          <w:sz w:val="28"/>
          <w:szCs w:val="28"/>
          <w:lang w:val="es-ES"/>
        </w:rPr>
        <w:t>principios como la soberanía, la representatividad y la participación. Todos ellos, como fuente de legitimidad del ejercicio del poder. Esa idea sirve</w:t>
      </w:r>
      <w:r w:rsidR="00CC6BDB" w:rsidRPr="005B5D12">
        <w:rPr>
          <w:color w:val="000000" w:themeColor="text1"/>
          <w:sz w:val="28"/>
          <w:szCs w:val="28"/>
          <w:lang w:val="es-ES"/>
        </w:rPr>
        <w:t xml:space="preserve"> </w:t>
      </w:r>
      <w:r w:rsidR="006D15D8" w:rsidRPr="005B5D12">
        <w:rPr>
          <w:color w:val="000000" w:themeColor="text1"/>
          <w:sz w:val="28"/>
          <w:szCs w:val="28"/>
          <w:lang w:val="es-ES"/>
        </w:rPr>
        <w:t>“para reconocer y tutelar los derechos de participación de los individuos y la sociedad en la conformación y control del poder político e imponer deberes de respeto y protección al Estado y a los particulares (la democracia como fundamento de derechos y obligaciones) y para definir la forma en que tal poder opera democráticamente y los ámbitos en los que su aplicación puede exigirse (la democracia como expresión de reglas de funcionamiento y toma de decisiones)”</w:t>
      </w:r>
      <w:r w:rsidR="006D15D8" w:rsidRPr="005B5D12">
        <w:rPr>
          <w:rStyle w:val="Refdenotaalpie"/>
          <w:color w:val="000000" w:themeColor="text1"/>
          <w:sz w:val="28"/>
          <w:lang w:val="es-ES"/>
        </w:rPr>
        <w:footnoteReference w:id="22"/>
      </w:r>
      <w:r w:rsidR="00D834E7" w:rsidRPr="005B5D12">
        <w:rPr>
          <w:color w:val="000000" w:themeColor="text1"/>
          <w:sz w:val="28"/>
          <w:szCs w:val="28"/>
          <w:lang w:val="es-ES"/>
        </w:rPr>
        <w:t>.</w:t>
      </w:r>
      <w:r w:rsidR="006D15D8" w:rsidRPr="005B5D12">
        <w:rPr>
          <w:i/>
          <w:iCs/>
          <w:color w:val="000000" w:themeColor="text1"/>
          <w:sz w:val="28"/>
          <w:szCs w:val="28"/>
          <w:lang w:val="es-ES"/>
        </w:rPr>
        <w:t xml:space="preserve"> </w:t>
      </w:r>
    </w:p>
    <w:p w14:paraId="3840D165" w14:textId="77777777" w:rsidR="0064050A" w:rsidRPr="005B5D12" w:rsidRDefault="0064050A" w:rsidP="00EB4897">
      <w:pPr>
        <w:pStyle w:val="Prrafodelista"/>
        <w:rPr>
          <w:color w:val="000000" w:themeColor="text1"/>
          <w:sz w:val="28"/>
          <w:szCs w:val="28"/>
          <w:shd w:val="clear" w:color="auto" w:fill="FFFFFF"/>
          <w:lang w:val="es-ES"/>
        </w:rPr>
      </w:pPr>
    </w:p>
    <w:p w14:paraId="527C6369" w14:textId="2772CA1B" w:rsidR="006D15D8" w:rsidRPr="005B5D12" w:rsidRDefault="002217E6" w:rsidP="00EB4897">
      <w:pPr>
        <w:pStyle w:val="Prrafodelista"/>
        <w:numPr>
          <w:ilvl w:val="0"/>
          <w:numId w:val="2"/>
        </w:numPr>
        <w:kinsoku w:val="0"/>
        <w:overflowPunct w:val="0"/>
        <w:autoSpaceDE w:val="0"/>
        <w:autoSpaceDN w:val="0"/>
        <w:adjustRightInd w:val="0"/>
        <w:ind w:left="0" w:right="51" w:firstLine="0"/>
        <w:jc w:val="both"/>
        <w:rPr>
          <w:color w:val="000000" w:themeColor="text1"/>
          <w:sz w:val="28"/>
          <w:szCs w:val="28"/>
          <w:lang w:val="es-ES"/>
        </w:rPr>
      </w:pPr>
      <w:r w:rsidRPr="005B5D12">
        <w:rPr>
          <w:color w:val="000000" w:themeColor="text1"/>
          <w:sz w:val="28"/>
          <w:szCs w:val="28"/>
          <w:shd w:val="clear" w:color="auto" w:fill="FFFFFF"/>
          <w:lang w:val="es-ES"/>
        </w:rPr>
        <w:t>En línea</w:t>
      </w:r>
      <w:r w:rsidR="0064050A" w:rsidRPr="005B5D12">
        <w:rPr>
          <w:color w:val="000000" w:themeColor="text1"/>
          <w:sz w:val="28"/>
          <w:szCs w:val="28"/>
          <w:lang w:val="es-ES"/>
        </w:rPr>
        <w:t xml:space="preserve"> con lo anotado,</w:t>
      </w:r>
      <w:r w:rsidRPr="005B5D12">
        <w:rPr>
          <w:color w:val="000000" w:themeColor="text1"/>
          <w:sz w:val="28"/>
          <w:szCs w:val="28"/>
          <w:lang w:val="es-ES"/>
        </w:rPr>
        <w:t xml:space="preserve"> la Corte</w:t>
      </w:r>
      <w:r w:rsidR="0064050A" w:rsidRPr="005B5D12">
        <w:rPr>
          <w:color w:val="000000" w:themeColor="text1"/>
          <w:sz w:val="28"/>
          <w:szCs w:val="28"/>
          <w:lang w:val="es-ES"/>
        </w:rPr>
        <w:t xml:space="preserve"> Constitucional</w:t>
      </w:r>
      <w:r w:rsidRPr="005B5D12">
        <w:rPr>
          <w:color w:val="000000" w:themeColor="text1"/>
          <w:sz w:val="28"/>
          <w:szCs w:val="28"/>
          <w:lang w:val="es-ES"/>
        </w:rPr>
        <w:t xml:space="preserve"> ha destacado que</w:t>
      </w:r>
      <w:r w:rsidRPr="005B5D12">
        <w:rPr>
          <w:i/>
          <w:iCs/>
          <w:color w:val="000000" w:themeColor="text1"/>
          <w:sz w:val="28"/>
          <w:szCs w:val="28"/>
          <w:lang w:val="es-ES"/>
        </w:rPr>
        <w:t xml:space="preserve"> </w:t>
      </w:r>
      <w:r w:rsidRPr="005B5D12">
        <w:rPr>
          <w:color w:val="000000" w:themeColor="text1"/>
          <w:sz w:val="28"/>
          <w:szCs w:val="28"/>
          <w:lang w:val="es-ES"/>
        </w:rPr>
        <w:t>“[t]</w:t>
      </w:r>
      <w:proofErr w:type="spellStart"/>
      <w:r w:rsidRPr="005B5D12">
        <w:rPr>
          <w:color w:val="000000" w:themeColor="text1"/>
          <w:sz w:val="28"/>
          <w:szCs w:val="28"/>
          <w:lang w:val="es-ES"/>
        </w:rPr>
        <w:t>odo</w:t>
      </w:r>
      <w:proofErr w:type="spellEnd"/>
      <w:r w:rsidRPr="005B5D12">
        <w:rPr>
          <w:color w:val="000000" w:themeColor="text1"/>
          <w:sz w:val="28"/>
          <w:szCs w:val="28"/>
          <w:lang w:val="es-ES"/>
        </w:rPr>
        <w:t xml:space="preserve"> ordenamiento realmente ‘democrático’ supone siempre algún grado de participación”</w:t>
      </w:r>
      <w:r w:rsidRPr="005B5D12">
        <w:rPr>
          <w:rStyle w:val="Refdenotaalpie"/>
          <w:color w:val="000000" w:themeColor="text1"/>
          <w:sz w:val="28"/>
          <w:lang w:val="es-ES"/>
        </w:rPr>
        <w:footnoteReference w:id="23"/>
      </w:r>
      <w:r w:rsidR="001F4FCD" w:rsidRPr="005B5D12">
        <w:rPr>
          <w:color w:val="000000" w:themeColor="text1"/>
          <w:sz w:val="28"/>
          <w:szCs w:val="28"/>
          <w:lang w:val="es-ES"/>
        </w:rPr>
        <w:t>.</w:t>
      </w:r>
      <w:r w:rsidRPr="005B5D12">
        <w:rPr>
          <w:color w:val="000000" w:themeColor="text1"/>
          <w:sz w:val="28"/>
          <w:szCs w:val="28"/>
          <w:lang w:val="es-ES"/>
        </w:rPr>
        <w:t xml:space="preserve"> </w:t>
      </w:r>
      <w:r w:rsidR="0064050A" w:rsidRPr="005B5D12">
        <w:rPr>
          <w:color w:val="000000" w:themeColor="text1"/>
          <w:sz w:val="28"/>
          <w:szCs w:val="28"/>
          <w:lang w:val="es-ES"/>
        </w:rPr>
        <w:t xml:space="preserve">Esto pues, como se precisó, la soberanía reside en el pueblo, el cual adopta las decisiones que le conciernen de manera directa o indirecta. </w:t>
      </w:r>
      <w:r w:rsidRPr="005B5D12">
        <w:rPr>
          <w:color w:val="000000" w:themeColor="text1"/>
          <w:sz w:val="28"/>
          <w:szCs w:val="28"/>
          <w:lang w:val="es-ES"/>
        </w:rPr>
        <w:t xml:space="preserve">Por ello, la democracia </w:t>
      </w:r>
      <w:r w:rsidR="0064050A" w:rsidRPr="005B5D12">
        <w:rPr>
          <w:color w:val="000000" w:themeColor="text1"/>
          <w:sz w:val="28"/>
          <w:szCs w:val="28"/>
          <w:lang w:val="es-ES"/>
        </w:rPr>
        <w:t xml:space="preserve">(y </w:t>
      </w:r>
      <w:r w:rsidRPr="005B5D12">
        <w:rPr>
          <w:color w:val="000000" w:themeColor="text1"/>
          <w:sz w:val="28"/>
          <w:szCs w:val="28"/>
          <w:lang w:val="es-ES"/>
        </w:rPr>
        <w:t xml:space="preserve">la participación </w:t>
      </w:r>
      <w:r w:rsidR="0064050A" w:rsidRPr="005B5D12">
        <w:rPr>
          <w:color w:val="000000" w:themeColor="text1"/>
          <w:sz w:val="28"/>
          <w:szCs w:val="28"/>
          <w:lang w:val="es-ES"/>
        </w:rPr>
        <w:t xml:space="preserve">que le es connatural) </w:t>
      </w:r>
      <w:r w:rsidRPr="005B5D12">
        <w:rPr>
          <w:color w:val="000000" w:themeColor="text1"/>
          <w:sz w:val="28"/>
          <w:szCs w:val="28"/>
          <w:lang w:val="es-ES"/>
        </w:rPr>
        <w:t>es el sustrato esencial del sistema político y</w:t>
      </w:r>
      <w:r w:rsidR="0064050A" w:rsidRPr="005B5D12">
        <w:rPr>
          <w:color w:val="000000" w:themeColor="text1"/>
          <w:sz w:val="28"/>
          <w:szCs w:val="28"/>
          <w:lang w:val="es-ES"/>
        </w:rPr>
        <w:t>,</w:t>
      </w:r>
      <w:r w:rsidRPr="005B5D12">
        <w:rPr>
          <w:color w:val="000000" w:themeColor="text1"/>
          <w:sz w:val="28"/>
          <w:szCs w:val="28"/>
          <w:lang w:val="es-ES"/>
        </w:rPr>
        <w:t xml:space="preserve"> con él</w:t>
      </w:r>
      <w:r w:rsidR="0064050A" w:rsidRPr="005B5D12">
        <w:rPr>
          <w:color w:val="000000" w:themeColor="text1"/>
          <w:sz w:val="28"/>
          <w:szCs w:val="28"/>
          <w:lang w:val="es-ES"/>
        </w:rPr>
        <w:t>,</w:t>
      </w:r>
      <w:r w:rsidRPr="005B5D12">
        <w:rPr>
          <w:color w:val="000000" w:themeColor="text1"/>
          <w:sz w:val="28"/>
          <w:szCs w:val="28"/>
          <w:lang w:val="es-ES"/>
        </w:rPr>
        <w:t xml:space="preserve"> del sistema jurídico colombiano</w:t>
      </w:r>
      <w:r w:rsidRPr="005B5D12">
        <w:rPr>
          <w:rStyle w:val="Refdenotaalpie"/>
          <w:color w:val="000000" w:themeColor="text1"/>
          <w:sz w:val="28"/>
          <w:lang w:val="es-ES"/>
        </w:rPr>
        <w:footnoteReference w:id="24"/>
      </w:r>
      <w:r w:rsidR="00D834E7" w:rsidRPr="005B5D12">
        <w:rPr>
          <w:color w:val="000000" w:themeColor="text1"/>
          <w:sz w:val="28"/>
          <w:szCs w:val="28"/>
          <w:lang w:val="es-ES"/>
        </w:rPr>
        <w:t>.</w:t>
      </w:r>
    </w:p>
    <w:p w14:paraId="30DD30C7" w14:textId="77777777" w:rsidR="00266403" w:rsidRPr="005B5D12" w:rsidRDefault="00266403" w:rsidP="00EB4897">
      <w:pPr>
        <w:pStyle w:val="Prrafodelista"/>
        <w:kinsoku w:val="0"/>
        <w:overflowPunct w:val="0"/>
        <w:autoSpaceDE w:val="0"/>
        <w:autoSpaceDN w:val="0"/>
        <w:adjustRightInd w:val="0"/>
        <w:ind w:left="0" w:right="51"/>
        <w:jc w:val="both"/>
        <w:rPr>
          <w:color w:val="000000" w:themeColor="text1"/>
          <w:sz w:val="28"/>
          <w:szCs w:val="28"/>
          <w:lang w:val="es-ES"/>
        </w:rPr>
      </w:pPr>
    </w:p>
    <w:p w14:paraId="3142D00E" w14:textId="56642BFD" w:rsidR="00266403" w:rsidRPr="005B5D12" w:rsidRDefault="0064050A"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Así</w:t>
      </w:r>
      <w:r w:rsidR="00266403" w:rsidRPr="005B5D12">
        <w:rPr>
          <w:color w:val="000000" w:themeColor="text1"/>
          <w:sz w:val="28"/>
          <w:szCs w:val="28"/>
          <w:lang w:val="es-ES"/>
        </w:rPr>
        <w:t xml:space="preserve">, el pueblo ejerce soberanía de forma directa </w:t>
      </w:r>
      <w:r w:rsidRPr="005B5D12">
        <w:rPr>
          <w:color w:val="000000" w:themeColor="text1"/>
          <w:sz w:val="28"/>
          <w:szCs w:val="28"/>
          <w:lang w:val="es-ES"/>
        </w:rPr>
        <w:t>–</w:t>
      </w:r>
      <w:r w:rsidR="00266403" w:rsidRPr="005B5D12">
        <w:rPr>
          <w:color w:val="000000" w:themeColor="text1"/>
          <w:sz w:val="28"/>
          <w:szCs w:val="28"/>
          <w:lang w:val="es-ES"/>
        </w:rPr>
        <w:t>democracia participativa</w:t>
      </w:r>
      <w:r w:rsidRPr="005B5D12">
        <w:rPr>
          <w:color w:val="000000" w:themeColor="text1"/>
          <w:sz w:val="28"/>
          <w:szCs w:val="28"/>
          <w:lang w:val="es-ES"/>
        </w:rPr>
        <w:t>–</w:t>
      </w:r>
      <w:r w:rsidR="00266403" w:rsidRPr="005B5D12">
        <w:rPr>
          <w:color w:val="000000" w:themeColor="text1"/>
          <w:sz w:val="28"/>
          <w:szCs w:val="28"/>
          <w:lang w:val="es-ES"/>
        </w:rPr>
        <w:t xml:space="preserve"> o </w:t>
      </w:r>
      <w:r w:rsidRPr="005B5D12">
        <w:rPr>
          <w:color w:val="000000" w:themeColor="text1"/>
          <w:sz w:val="28"/>
          <w:szCs w:val="28"/>
          <w:lang w:val="es-ES"/>
        </w:rPr>
        <w:t>a través</w:t>
      </w:r>
      <w:r w:rsidR="00266403" w:rsidRPr="005B5D12">
        <w:rPr>
          <w:color w:val="000000" w:themeColor="text1"/>
          <w:sz w:val="28"/>
          <w:szCs w:val="28"/>
          <w:lang w:val="es-ES"/>
        </w:rPr>
        <w:t xml:space="preserve"> de las personas que elige </w:t>
      </w:r>
      <w:r w:rsidRPr="005B5D12">
        <w:rPr>
          <w:color w:val="000000" w:themeColor="text1"/>
          <w:sz w:val="28"/>
          <w:szCs w:val="28"/>
          <w:lang w:val="es-ES"/>
        </w:rPr>
        <w:t>–</w:t>
      </w:r>
      <w:r w:rsidR="00266403" w:rsidRPr="005B5D12">
        <w:rPr>
          <w:color w:val="000000" w:themeColor="text1"/>
          <w:sz w:val="28"/>
          <w:szCs w:val="28"/>
          <w:lang w:val="es-ES"/>
        </w:rPr>
        <w:t>democracia representativa</w:t>
      </w:r>
      <w:r w:rsidRPr="005B5D12">
        <w:rPr>
          <w:color w:val="000000" w:themeColor="text1"/>
          <w:sz w:val="28"/>
          <w:szCs w:val="28"/>
          <w:lang w:val="es-ES"/>
        </w:rPr>
        <w:t>–</w:t>
      </w:r>
      <w:r w:rsidR="00266403" w:rsidRPr="005B5D12">
        <w:rPr>
          <w:color w:val="000000" w:themeColor="text1"/>
          <w:sz w:val="28"/>
          <w:szCs w:val="28"/>
          <w:lang w:val="es-ES"/>
        </w:rPr>
        <w:t xml:space="preserve"> en los términos establecidos por la misma Constitución y las leyes aplicables. </w:t>
      </w:r>
    </w:p>
    <w:p w14:paraId="7339B8EB" w14:textId="77777777" w:rsidR="006D15D8" w:rsidRPr="005B5D12" w:rsidRDefault="006D15D8" w:rsidP="00EB4897">
      <w:pPr>
        <w:pStyle w:val="Prrafodelista"/>
        <w:kinsoku w:val="0"/>
        <w:overflowPunct w:val="0"/>
        <w:autoSpaceDE w:val="0"/>
        <w:autoSpaceDN w:val="0"/>
        <w:adjustRightInd w:val="0"/>
        <w:ind w:left="0" w:right="51"/>
        <w:jc w:val="both"/>
        <w:rPr>
          <w:color w:val="000000" w:themeColor="text1"/>
          <w:sz w:val="28"/>
          <w:szCs w:val="28"/>
          <w:lang w:val="es-ES"/>
        </w:rPr>
      </w:pPr>
    </w:p>
    <w:p w14:paraId="04A61B64" w14:textId="44AB0358" w:rsidR="00DC6086" w:rsidRPr="005B5D12" w:rsidRDefault="0064050A" w:rsidP="00EB4897">
      <w:pPr>
        <w:pStyle w:val="Prrafodelista"/>
        <w:numPr>
          <w:ilvl w:val="0"/>
          <w:numId w:val="2"/>
        </w:numPr>
        <w:kinsoku w:val="0"/>
        <w:overflowPunct w:val="0"/>
        <w:autoSpaceDE w:val="0"/>
        <w:autoSpaceDN w:val="0"/>
        <w:adjustRightInd w:val="0"/>
        <w:ind w:left="0" w:right="51" w:firstLine="0"/>
        <w:jc w:val="both"/>
        <w:rPr>
          <w:color w:val="000000" w:themeColor="text1"/>
          <w:sz w:val="28"/>
          <w:szCs w:val="28"/>
          <w:lang w:val="es-ES"/>
        </w:rPr>
      </w:pPr>
      <w:r w:rsidRPr="005B5D12">
        <w:rPr>
          <w:color w:val="000000" w:themeColor="text1"/>
          <w:sz w:val="28"/>
          <w:szCs w:val="28"/>
          <w:lang w:val="es-ES"/>
        </w:rPr>
        <w:t>Específicamente, l</w:t>
      </w:r>
      <w:r w:rsidR="00F23B38" w:rsidRPr="005B5D12">
        <w:rPr>
          <w:color w:val="000000" w:themeColor="text1"/>
          <w:sz w:val="28"/>
          <w:szCs w:val="28"/>
          <w:lang w:val="es-ES"/>
        </w:rPr>
        <w:t xml:space="preserve">a democracia participativa </w:t>
      </w:r>
      <w:r w:rsidR="00846597" w:rsidRPr="005B5D12">
        <w:rPr>
          <w:color w:val="000000" w:themeColor="text1"/>
          <w:sz w:val="28"/>
          <w:szCs w:val="28"/>
          <w:lang w:val="es-ES"/>
        </w:rPr>
        <w:t>corresponde a</w:t>
      </w:r>
      <w:r w:rsidR="00F23B38" w:rsidRPr="005B5D12">
        <w:rPr>
          <w:color w:val="000000" w:themeColor="text1"/>
          <w:sz w:val="28"/>
          <w:szCs w:val="28"/>
          <w:lang w:val="es-ES"/>
        </w:rPr>
        <w:t xml:space="preserve"> escenarios o mecanismos </w:t>
      </w:r>
      <w:r w:rsidR="00EB595A" w:rsidRPr="005B5D12">
        <w:rPr>
          <w:color w:val="000000" w:themeColor="text1"/>
          <w:sz w:val="28"/>
          <w:szCs w:val="28"/>
          <w:lang w:val="es-ES"/>
        </w:rPr>
        <w:t>establecidos</w:t>
      </w:r>
      <w:r w:rsidR="00F23B38" w:rsidRPr="005B5D12">
        <w:rPr>
          <w:color w:val="000000" w:themeColor="text1"/>
          <w:sz w:val="28"/>
          <w:szCs w:val="28"/>
          <w:lang w:val="es-ES"/>
        </w:rPr>
        <w:t xml:space="preserve"> en la Constitución y</w:t>
      </w:r>
      <w:r w:rsidRPr="005B5D12">
        <w:rPr>
          <w:color w:val="000000" w:themeColor="text1"/>
          <w:sz w:val="28"/>
          <w:szCs w:val="28"/>
          <w:lang w:val="es-ES"/>
        </w:rPr>
        <w:t xml:space="preserve"> en</w:t>
      </w:r>
      <w:r w:rsidR="00F23B38" w:rsidRPr="005B5D12">
        <w:rPr>
          <w:color w:val="000000" w:themeColor="text1"/>
          <w:sz w:val="28"/>
          <w:szCs w:val="28"/>
          <w:lang w:val="es-ES"/>
        </w:rPr>
        <w:t xml:space="preserve"> la ley en los que la población interviene, decide o ejerce control de manera directa. Así, “</w:t>
      </w:r>
      <w:r w:rsidR="00F23B38" w:rsidRPr="005B5D12">
        <w:rPr>
          <w:color w:val="000000" w:themeColor="text1"/>
          <w:sz w:val="28"/>
          <w:szCs w:val="28"/>
          <w:shd w:val="clear" w:color="auto" w:fill="FFFFFF"/>
          <w:lang w:val="es-ES"/>
        </w:rPr>
        <w:t>la democracia participativa procura otorgar al ciudadano la certidumbre de que no será excluido del debate, del análisis</w:t>
      </w:r>
      <w:r w:rsidRPr="005B5D12">
        <w:rPr>
          <w:color w:val="000000" w:themeColor="text1"/>
          <w:sz w:val="28"/>
          <w:szCs w:val="28"/>
          <w:shd w:val="clear" w:color="auto" w:fill="FFFFFF"/>
          <w:lang w:val="es-ES"/>
        </w:rPr>
        <w:t>,</w:t>
      </w:r>
      <w:r w:rsidR="00F23B38" w:rsidRPr="005B5D12">
        <w:rPr>
          <w:color w:val="000000" w:themeColor="text1"/>
          <w:sz w:val="28"/>
          <w:szCs w:val="28"/>
          <w:shd w:val="clear" w:color="auto" w:fill="FFFFFF"/>
          <w:lang w:val="es-ES"/>
        </w:rPr>
        <w:t xml:space="preserve"> ni de la resolución de los factores que inciden en su vida diaria, ni tampoco de los procesos políticos que comprometen el futuro colectivo. Asume la Constitución que cada ciudadano es parte activa en las determinaciones de carácter público y que tiene algo </w:t>
      </w:r>
      <w:proofErr w:type="spellStart"/>
      <w:r w:rsidR="00F23B38" w:rsidRPr="005B5D12">
        <w:rPr>
          <w:color w:val="000000" w:themeColor="text1"/>
          <w:sz w:val="28"/>
          <w:szCs w:val="28"/>
          <w:shd w:val="clear" w:color="auto" w:fill="FFFFFF"/>
          <w:lang w:val="es-ES"/>
        </w:rPr>
        <w:t>qué</w:t>
      </w:r>
      <w:proofErr w:type="spellEnd"/>
      <w:r w:rsidR="00F23B38" w:rsidRPr="005B5D12">
        <w:rPr>
          <w:color w:val="000000" w:themeColor="text1"/>
          <w:sz w:val="28"/>
          <w:szCs w:val="28"/>
          <w:shd w:val="clear" w:color="auto" w:fill="FFFFFF"/>
          <w:lang w:val="es-ES"/>
        </w:rPr>
        <w:t xml:space="preserve"> decir en relación con ellas, lo cual genera verdaderos derechos amparados por la Carta Política, cuya normatividad plasma los mecanismos idóneos para su ejercicio”</w:t>
      </w:r>
      <w:r w:rsidR="00F23B38" w:rsidRPr="005B5D12">
        <w:rPr>
          <w:rStyle w:val="Refdenotaalpie"/>
          <w:color w:val="000000" w:themeColor="text1"/>
          <w:sz w:val="28"/>
          <w:shd w:val="clear" w:color="auto" w:fill="FFFFFF"/>
          <w:lang w:val="es-ES"/>
        </w:rPr>
        <w:footnoteReference w:id="25"/>
      </w:r>
      <w:r w:rsidR="00D834E7" w:rsidRPr="005B5D12">
        <w:rPr>
          <w:color w:val="000000" w:themeColor="text1"/>
          <w:sz w:val="28"/>
          <w:szCs w:val="28"/>
          <w:shd w:val="clear" w:color="auto" w:fill="FFFFFF"/>
          <w:lang w:val="es-ES"/>
        </w:rPr>
        <w:t>.</w:t>
      </w:r>
      <w:r w:rsidR="00DC6086" w:rsidRPr="005B5D12">
        <w:rPr>
          <w:color w:val="000000" w:themeColor="text1"/>
          <w:sz w:val="28"/>
          <w:szCs w:val="28"/>
          <w:shd w:val="clear" w:color="auto" w:fill="FFFFFF"/>
          <w:lang w:val="es-ES"/>
        </w:rPr>
        <w:t xml:space="preserve"> </w:t>
      </w:r>
    </w:p>
    <w:p w14:paraId="16C6D960" w14:textId="77777777" w:rsidR="00F23B38" w:rsidRPr="005B5D12" w:rsidRDefault="00F23B38" w:rsidP="00EB4897">
      <w:pPr>
        <w:contextualSpacing/>
        <w:rPr>
          <w:color w:val="000000" w:themeColor="text1"/>
          <w:sz w:val="28"/>
          <w:szCs w:val="28"/>
          <w:lang w:val="es-ES"/>
        </w:rPr>
      </w:pPr>
    </w:p>
    <w:p w14:paraId="658DF7DD" w14:textId="0D66C15B" w:rsidR="00F23B38" w:rsidRPr="005B5D12" w:rsidRDefault="0011031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su parte</w:t>
      </w:r>
      <w:r w:rsidR="00F23B38" w:rsidRPr="005B5D12">
        <w:rPr>
          <w:color w:val="000000" w:themeColor="text1"/>
          <w:sz w:val="28"/>
          <w:szCs w:val="28"/>
          <w:lang w:val="es-ES"/>
        </w:rPr>
        <w:t xml:space="preserve">, la democracia representativa se ejerce mediante la elección de representantes por parte del pueblo, </w:t>
      </w:r>
      <w:r w:rsidR="00DE19DA" w:rsidRPr="005B5D12">
        <w:rPr>
          <w:color w:val="000000" w:themeColor="text1"/>
          <w:sz w:val="28"/>
          <w:szCs w:val="28"/>
          <w:lang w:val="es-ES"/>
        </w:rPr>
        <w:t>a través de</w:t>
      </w:r>
      <w:r w:rsidR="00F23B38" w:rsidRPr="005B5D12">
        <w:rPr>
          <w:color w:val="000000" w:themeColor="text1"/>
          <w:sz w:val="28"/>
          <w:szCs w:val="28"/>
          <w:lang w:val="es-ES"/>
        </w:rPr>
        <w:t xml:space="preserve"> su voto, con el fin de que las personas </w:t>
      </w:r>
      <w:r w:rsidR="00DE19DA" w:rsidRPr="005B5D12">
        <w:rPr>
          <w:color w:val="000000" w:themeColor="text1"/>
          <w:sz w:val="28"/>
          <w:szCs w:val="28"/>
          <w:lang w:val="es-ES"/>
        </w:rPr>
        <w:t>electas</w:t>
      </w:r>
      <w:r w:rsidR="00F23B38" w:rsidRPr="005B5D12">
        <w:rPr>
          <w:color w:val="000000" w:themeColor="text1"/>
          <w:sz w:val="28"/>
          <w:szCs w:val="28"/>
          <w:lang w:val="es-ES"/>
        </w:rPr>
        <w:t xml:space="preserve"> ejerzan poder público, y desempeñen las funciones y atribuciones que la Constitución y la ley les asignen a los cargos o corporaciones para los cuales resultaron </w:t>
      </w:r>
      <w:r w:rsidR="00DE19DA" w:rsidRPr="005B5D12">
        <w:rPr>
          <w:color w:val="000000" w:themeColor="text1"/>
          <w:sz w:val="28"/>
          <w:szCs w:val="28"/>
          <w:lang w:val="es-ES"/>
        </w:rPr>
        <w:t>elegidos.</w:t>
      </w:r>
    </w:p>
    <w:p w14:paraId="126AB7C6" w14:textId="77777777" w:rsidR="00F23B38" w:rsidRPr="005B5D12" w:rsidRDefault="00F23B38" w:rsidP="00EB4897">
      <w:pPr>
        <w:contextualSpacing/>
        <w:rPr>
          <w:color w:val="000000" w:themeColor="text1"/>
          <w:sz w:val="28"/>
          <w:szCs w:val="28"/>
          <w:lang w:val="es-ES"/>
        </w:rPr>
      </w:pPr>
    </w:p>
    <w:p w14:paraId="01D104CD" w14:textId="7F0E6D55" w:rsidR="008F7626" w:rsidRPr="005B5D12" w:rsidRDefault="0011031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Respecto de es</w:t>
      </w:r>
      <w:r w:rsidR="00DE19DA" w:rsidRPr="005B5D12">
        <w:rPr>
          <w:color w:val="000000" w:themeColor="text1"/>
          <w:sz w:val="28"/>
          <w:szCs w:val="28"/>
          <w:lang w:val="es-ES"/>
        </w:rPr>
        <w:t>a</w:t>
      </w:r>
      <w:r w:rsidRPr="005B5D12">
        <w:rPr>
          <w:color w:val="000000" w:themeColor="text1"/>
          <w:sz w:val="28"/>
          <w:szCs w:val="28"/>
          <w:lang w:val="es-ES"/>
        </w:rPr>
        <w:t>s dos formas de democracia</w:t>
      </w:r>
      <w:r w:rsidR="00EB595A" w:rsidRPr="005B5D12">
        <w:rPr>
          <w:color w:val="000000" w:themeColor="text1"/>
          <w:sz w:val="28"/>
          <w:szCs w:val="28"/>
          <w:lang w:val="es-ES"/>
        </w:rPr>
        <w:t>,</w:t>
      </w:r>
      <w:r w:rsidRPr="005B5D12">
        <w:rPr>
          <w:color w:val="000000" w:themeColor="text1"/>
          <w:sz w:val="28"/>
          <w:szCs w:val="28"/>
          <w:lang w:val="es-ES"/>
        </w:rPr>
        <w:t xml:space="preserve"> </w:t>
      </w:r>
      <w:r w:rsidR="00F23B38" w:rsidRPr="005B5D12">
        <w:rPr>
          <w:color w:val="000000" w:themeColor="text1"/>
          <w:sz w:val="28"/>
          <w:szCs w:val="28"/>
          <w:lang w:val="es-ES"/>
        </w:rPr>
        <w:t>la Sentencia C-150 de 2015</w:t>
      </w:r>
      <w:r w:rsidR="00EB595A" w:rsidRPr="005B5D12">
        <w:rPr>
          <w:color w:val="000000" w:themeColor="text1"/>
          <w:sz w:val="28"/>
          <w:szCs w:val="28"/>
          <w:lang w:val="es-ES"/>
        </w:rPr>
        <w:t xml:space="preserve"> </w:t>
      </w:r>
      <w:r w:rsidR="00F23B38" w:rsidRPr="005B5D12">
        <w:rPr>
          <w:color w:val="000000" w:themeColor="text1"/>
          <w:sz w:val="28"/>
          <w:szCs w:val="28"/>
          <w:lang w:val="es-ES"/>
        </w:rPr>
        <w:t>señaló</w:t>
      </w:r>
      <w:r w:rsidR="003C03C3" w:rsidRPr="005B5D12">
        <w:rPr>
          <w:color w:val="000000" w:themeColor="text1"/>
          <w:sz w:val="28"/>
          <w:szCs w:val="28"/>
          <w:lang w:val="es-ES"/>
        </w:rPr>
        <w:t xml:space="preserve"> que ambas resultan fundamentales para la garantía y efectividad de los mandatos y fines del Estado. </w:t>
      </w:r>
      <w:r w:rsidR="008F7626" w:rsidRPr="005B5D12">
        <w:rPr>
          <w:color w:val="000000" w:themeColor="text1"/>
          <w:sz w:val="28"/>
          <w:szCs w:val="28"/>
          <w:lang w:val="es-ES"/>
        </w:rPr>
        <w:t xml:space="preserve">Sin perjuicio de ello, la Constitución y la ley han establecido circunstancias en las que la toma de decisiones le corresponde a un mecanismo de democracia participativa, al tiempo que hay escenarios que están reservados para órganos </w:t>
      </w:r>
      <w:r w:rsidR="00EB595A" w:rsidRPr="005B5D12">
        <w:rPr>
          <w:color w:val="000000" w:themeColor="text1"/>
          <w:sz w:val="28"/>
          <w:szCs w:val="28"/>
          <w:lang w:val="es-ES"/>
        </w:rPr>
        <w:t xml:space="preserve">o autoridades </w:t>
      </w:r>
      <w:r w:rsidR="008F7626" w:rsidRPr="005B5D12">
        <w:rPr>
          <w:color w:val="000000" w:themeColor="text1"/>
          <w:sz w:val="28"/>
          <w:szCs w:val="28"/>
          <w:lang w:val="es-ES"/>
        </w:rPr>
        <w:t>de democracia representativa.</w:t>
      </w:r>
    </w:p>
    <w:p w14:paraId="4AB1CD37" w14:textId="77777777" w:rsidR="008F7626" w:rsidRPr="005B5D12" w:rsidRDefault="008F7626" w:rsidP="00EB4897">
      <w:pPr>
        <w:pStyle w:val="Prrafodelista"/>
        <w:rPr>
          <w:color w:val="000000" w:themeColor="text1"/>
          <w:sz w:val="28"/>
          <w:szCs w:val="28"/>
          <w:lang w:val="es-ES"/>
        </w:rPr>
      </w:pPr>
    </w:p>
    <w:p w14:paraId="7E0F27CB" w14:textId="38906117" w:rsidR="00F23B38" w:rsidRPr="005B5D12" w:rsidRDefault="006F4F71"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concreto, esta Corporación </w:t>
      </w:r>
      <w:r w:rsidR="008F7626" w:rsidRPr="005B5D12">
        <w:rPr>
          <w:color w:val="000000" w:themeColor="text1"/>
          <w:sz w:val="28"/>
          <w:szCs w:val="28"/>
          <w:lang w:val="es-ES"/>
        </w:rPr>
        <w:t>ha destacado</w:t>
      </w:r>
      <w:r w:rsidRPr="005B5D12">
        <w:rPr>
          <w:color w:val="000000" w:themeColor="text1"/>
          <w:sz w:val="28"/>
          <w:szCs w:val="28"/>
          <w:lang w:val="es-ES"/>
        </w:rPr>
        <w:t xml:space="preserve"> que </w:t>
      </w:r>
      <w:r w:rsidR="003C03C3" w:rsidRPr="005B5D12">
        <w:rPr>
          <w:color w:val="000000" w:themeColor="text1"/>
          <w:sz w:val="28"/>
          <w:szCs w:val="28"/>
          <w:lang w:val="es-ES"/>
        </w:rPr>
        <w:t xml:space="preserve">el Constituyente estableció que algunos asuntos, “por su especial complejidad </w:t>
      </w:r>
      <w:r w:rsidR="00F23B38" w:rsidRPr="005B5D12">
        <w:rPr>
          <w:color w:val="000000" w:themeColor="text1"/>
          <w:sz w:val="28"/>
          <w:szCs w:val="28"/>
          <w:shd w:val="clear" w:color="auto" w:fill="FFFFFF"/>
          <w:lang w:val="es-ES"/>
        </w:rPr>
        <w:t xml:space="preserve">debían ser examinados y decididos en escenarios técnicos con una incidencia </w:t>
      </w:r>
      <w:r w:rsidR="00F23B38" w:rsidRPr="005B5D12">
        <w:rPr>
          <w:color w:val="000000" w:themeColor="text1"/>
          <w:sz w:val="28"/>
          <w:szCs w:val="28"/>
          <w:lang w:val="es-ES"/>
        </w:rPr>
        <w:t>ciudadana</w:t>
      </w:r>
      <w:r w:rsidR="00F23B38" w:rsidRPr="005B5D12">
        <w:rPr>
          <w:color w:val="000000" w:themeColor="text1"/>
          <w:sz w:val="28"/>
          <w:szCs w:val="28"/>
          <w:shd w:val="clear" w:color="auto" w:fill="FFFFFF"/>
          <w:lang w:val="es-ES"/>
        </w:rPr>
        <w:t xml:space="preserve"> limitada (art. 170 inc. 3). Por el contrario, en otros casos autorizó a los ciudadanos a participar ampliamente, incluso eliminando la injerencia de instituciones representativas para su convocatoria tal y como ocurre, por ejemplo, con el denominado referendo constitucional derogatorio (art. 377)”</w:t>
      </w:r>
      <w:r w:rsidR="005A1D2C" w:rsidRPr="005B5D12">
        <w:rPr>
          <w:rStyle w:val="Refdenotaalpie"/>
          <w:color w:val="000000" w:themeColor="text1"/>
          <w:sz w:val="28"/>
          <w:shd w:val="clear" w:color="auto" w:fill="FFFFFF"/>
          <w:lang w:val="es-ES"/>
        </w:rPr>
        <w:footnoteReference w:id="26"/>
      </w:r>
      <w:r w:rsidR="00D834E7" w:rsidRPr="005B5D12">
        <w:rPr>
          <w:color w:val="000000" w:themeColor="text1"/>
          <w:sz w:val="28"/>
          <w:szCs w:val="28"/>
          <w:shd w:val="clear" w:color="auto" w:fill="FFFFFF"/>
          <w:lang w:val="es-ES"/>
        </w:rPr>
        <w:t>.</w:t>
      </w:r>
    </w:p>
    <w:p w14:paraId="267694B4" w14:textId="77777777" w:rsidR="00F23B38" w:rsidRPr="005B5D12" w:rsidRDefault="00F23B38" w:rsidP="00EB4897">
      <w:pPr>
        <w:ind w:left="426" w:right="447"/>
        <w:contextualSpacing/>
        <w:jc w:val="both"/>
        <w:rPr>
          <w:color w:val="2D2D2D"/>
          <w:sz w:val="28"/>
          <w:szCs w:val="28"/>
          <w:shd w:val="clear" w:color="auto" w:fill="FFFFFF"/>
          <w:lang w:val="es-ES"/>
        </w:rPr>
      </w:pPr>
    </w:p>
    <w:p w14:paraId="2E337DE8" w14:textId="383EB77F" w:rsidR="00F23B38" w:rsidRPr="005B5D12" w:rsidRDefault="00574AC3"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w:t>
      </w:r>
      <w:r w:rsidR="00F23B38" w:rsidRPr="005B5D12">
        <w:rPr>
          <w:color w:val="000000" w:themeColor="text1"/>
          <w:sz w:val="28"/>
          <w:szCs w:val="28"/>
          <w:lang w:val="es-ES"/>
        </w:rPr>
        <w:t xml:space="preserve">a Corte Constitucional ha señalado que los conceptos de democracia representativa y participativa –aunque pueden entrar en tensión– no son diametralmente opuestos. Al contrario, pueden complementarse para lograr que el pueblo, como titular originario de la soberanía, escoja a sus gobernantes y, al mismo tiempo, cuente con mecanismos propios que garanticen su intervención directa en asuntos que le afectan y </w:t>
      </w:r>
      <w:r w:rsidR="005F5497" w:rsidRPr="005B5D12">
        <w:rPr>
          <w:color w:val="000000" w:themeColor="text1"/>
          <w:sz w:val="28"/>
          <w:szCs w:val="28"/>
          <w:lang w:val="es-ES"/>
        </w:rPr>
        <w:t>sobre cuya</w:t>
      </w:r>
      <w:r w:rsidR="00F23B38" w:rsidRPr="005B5D12">
        <w:rPr>
          <w:color w:val="000000" w:themeColor="text1"/>
          <w:sz w:val="28"/>
          <w:szCs w:val="28"/>
          <w:lang w:val="es-ES"/>
        </w:rPr>
        <w:t xml:space="preserve"> solución tenga interés</w:t>
      </w:r>
      <w:r w:rsidR="00F23B38" w:rsidRPr="005B5D12">
        <w:rPr>
          <w:rStyle w:val="Refdenotaalpie"/>
          <w:color w:val="000000" w:themeColor="text1"/>
          <w:sz w:val="28"/>
          <w:lang w:val="es-ES"/>
        </w:rPr>
        <w:footnoteReference w:id="27"/>
      </w:r>
      <w:r w:rsidR="00D834E7" w:rsidRPr="005B5D12">
        <w:rPr>
          <w:color w:val="000000" w:themeColor="text1"/>
          <w:sz w:val="28"/>
          <w:szCs w:val="28"/>
          <w:lang w:val="es-ES"/>
        </w:rPr>
        <w:t>.</w:t>
      </w:r>
    </w:p>
    <w:p w14:paraId="0871EFD2" w14:textId="77777777" w:rsidR="00F23B38" w:rsidRPr="005B5D12" w:rsidRDefault="00F23B38"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160A0A28" w14:textId="7284C0F2" w:rsidR="00F23B38" w:rsidRPr="005B5D12" w:rsidRDefault="00F23B38"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partir de esa premisa, esta Corporación se ha referido a la importancia de ampliar progresivamente la democracia participativa. E</w:t>
      </w:r>
      <w:r w:rsidR="00690710" w:rsidRPr="005B5D12">
        <w:rPr>
          <w:color w:val="000000" w:themeColor="text1"/>
          <w:sz w:val="28"/>
          <w:szCs w:val="28"/>
          <w:lang w:val="es-ES"/>
        </w:rPr>
        <w:t>llo</w:t>
      </w:r>
      <w:r w:rsidRPr="005B5D12">
        <w:rPr>
          <w:color w:val="000000" w:themeColor="text1"/>
          <w:sz w:val="28"/>
          <w:szCs w:val="28"/>
          <w:lang w:val="es-ES"/>
        </w:rPr>
        <w:t xml:space="preserve"> conlleva incrementar los mecanismos de participación ciudadana directa a fin de acoger las diferentes aproximaciones ideológicas de una sociedad plural. Sobre este punto, la Sentencia C-490 de 2011 indicó lo siguiente:</w:t>
      </w:r>
    </w:p>
    <w:p w14:paraId="1A346338" w14:textId="77777777" w:rsidR="00F23B38" w:rsidRPr="005B5D12" w:rsidRDefault="00F23B38" w:rsidP="00EB4897">
      <w:pPr>
        <w:pStyle w:val="Prrafodelista"/>
        <w:rPr>
          <w:color w:val="000000" w:themeColor="text1"/>
          <w:sz w:val="28"/>
          <w:szCs w:val="28"/>
          <w:lang w:val="es-ES"/>
        </w:rPr>
      </w:pPr>
    </w:p>
    <w:p w14:paraId="66CF2825" w14:textId="5801000A" w:rsidR="00F23B38" w:rsidRPr="005B5D12" w:rsidRDefault="00F23B38" w:rsidP="00EB4897">
      <w:pPr>
        <w:ind w:left="426" w:right="447"/>
        <w:contextualSpacing/>
        <w:jc w:val="both"/>
        <w:rPr>
          <w:color w:val="000000" w:themeColor="text1"/>
          <w:sz w:val="28"/>
          <w:shd w:val="clear" w:color="auto" w:fill="FFFFFF"/>
          <w:lang w:val="es-ES"/>
        </w:rPr>
      </w:pPr>
      <w:r w:rsidRPr="005B5D12">
        <w:rPr>
          <w:color w:val="000000" w:themeColor="text1"/>
          <w:sz w:val="28"/>
          <w:shd w:val="clear" w:color="auto" w:fill="FFFFFF"/>
          <w:lang w:val="es-ES"/>
        </w:rPr>
        <w:t>“La democracia participativa y pluralista otorga identidad al actual modelo constitucional. En contraposición con la Constitución de 1886</w:t>
      </w:r>
      <w:r w:rsidR="006F3A7C" w:rsidRPr="005B5D12">
        <w:rPr>
          <w:color w:val="000000" w:themeColor="text1"/>
          <w:sz w:val="28"/>
          <w:shd w:val="clear" w:color="auto" w:fill="FFFFFF"/>
          <w:lang w:val="es-ES"/>
        </w:rPr>
        <w:t xml:space="preserve"> que, </w:t>
      </w:r>
      <w:r w:rsidRPr="005B5D12">
        <w:rPr>
          <w:color w:val="000000" w:themeColor="text1"/>
          <w:sz w:val="28"/>
          <w:shd w:val="clear" w:color="auto" w:fill="FFFFFF"/>
          <w:lang w:val="es-ES"/>
        </w:rPr>
        <w:t xml:space="preserve">basada en el concepto </w:t>
      </w:r>
      <w:proofErr w:type="spellStart"/>
      <w:r w:rsidRPr="005B5D12">
        <w:rPr>
          <w:color w:val="000000" w:themeColor="text1"/>
          <w:sz w:val="28"/>
          <w:shd w:val="clear" w:color="auto" w:fill="FFFFFF"/>
          <w:lang w:val="es-ES"/>
        </w:rPr>
        <w:t>demoliberal</w:t>
      </w:r>
      <w:proofErr w:type="spellEnd"/>
      <w:r w:rsidRPr="005B5D12">
        <w:rPr>
          <w:color w:val="000000" w:themeColor="text1"/>
          <w:sz w:val="28"/>
          <w:shd w:val="clear" w:color="auto" w:fill="FFFFFF"/>
          <w:lang w:val="es-ES"/>
        </w:rPr>
        <w:t xml:space="preserve"> clásico, circunscribía el ejercicio de la actividad política de los ciudadanos al sufragio universal y libre, la democracia constitucional contemporánea prevé un cambio cualitativo sobre este tópico, el cual (i) amplía las modalidades de participación democrática en instancias que van más allá que la elección representativa; y (ii) supera la concepción individualista, a través de la previsión de fórmulas que reconocen el pluralismo político, entendido como la necesidad de incorporar al debate democrático las diferentes tendencias ideológicas existentes en la sociedad, al igual que las distintas vertientes de identidad social y comunitaria, entre ellas las derivadas de perspectivas de género, minorías étnicas, juventudes, etc.”</w:t>
      </w:r>
    </w:p>
    <w:p w14:paraId="2686F65A" w14:textId="77777777" w:rsidR="008A28C9" w:rsidRPr="005B5D12" w:rsidRDefault="008A28C9"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DFE08CD" w14:textId="2F3E033D" w:rsidR="00F23B38" w:rsidRPr="005B5D12" w:rsidRDefault="005F549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Ahora bien, l</w:t>
      </w:r>
      <w:r w:rsidR="0007043F" w:rsidRPr="005B5D12">
        <w:rPr>
          <w:color w:val="000000" w:themeColor="text1"/>
          <w:sz w:val="28"/>
          <w:szCs w:val="28"/>
          <w:lang w:val="es-ES"/>
        </w:rPr>
        <w:t xml:space="preserve">a Corte Constitucional </w:t>
      </w:r>
      <w:r w:rsidR="006F3A7C" w:rsidRPr="005B5D12">
        <w:rPr>
          <w:color w:val="000000" w:themeColor="text1"/>
          <w:sz w:val="28"/>
          <w:szCs w:val="28"/>
          <w:lang w:val="es-ES"/>
        </w:rPr>
        <w:t xml:space="preserve">también </w:t>
      </w:r>
      <w:r w:rsidR="0007043F" w:rsidRPr="005B5D12">
        <w:rPr>
          <w:color w:val="000000" w:themeColor="text1"/>
          <w:sz w:val="28"/>
          <w:szCs w:val="28"/>
          <w:lang w:val="es-ES"/>
        </w:rPr>
        <w:t>ha advertido que el ejercicio de la democracia participativa</w:t>
      </w:r>
      <w:r w:rsidR="00F23B38" w:rsidRPr="005B5D12">
        <w:rPr>
          <w:color w:val="000000" w:themeColor="text1"/>
          <w:sz w:val="28"/>
          <w:szCs w:val="28"/>
          <w:lang w:val="es-ES"/>
        </w:rPr>
        <w:t xml:space="preserve"> está delimitado por la Constitución. Así lo precisó, por ejemplo,</w:t>
      </w:r>
      <w:r w:rsidR="006F3A7C" w:rsidRPr="005B5D12">
        <w:rPr>
          <w:color w:val="000000" w:themeColor="text1"/>
          <w:sz w:val="28"/>
          <w:szCs w:val="28"/>
          <w:lang w:val="es-ES"/>
        </w:rPr>
        <w:t xml:space="preserve"> </w:t>
      </w:r>
      <w:r w:rsidR="00F23B38" w:rsidRPr="005B5D12">
        <w:rPr>
          <w:color w:val="000000" w:themeColor="text1"/>
          <w:sz w:val="28"/>
          <w:szCs w:val="28"/>
          <w:lang w:val="es-ES"/>
        </w:rPr>
        <w:t xml:space="preserve">al negar la posibilidad de una segunda reelección </w:t>
      </w:r>
      <w:r w:rsidR="003B5FE6" w:rsidRPr="005B5D12">
        <w:rPr>
          <w:color w:val="000000" w:themeColor="text1"/>
          <w:sz w:val="28"/>
          <w:szCs w:val="28"/>
          <w:lang w:val="es-ES"/>
        </w:rPr>
        <w:t xml:space="preserve">presidencial </w:t>
      </w:r>
      <w:r w:rsidR="00F23B38" w:rsidRPr="005B5D12">
        <w:rPr>
          <w:color w:val="000000" w:themeColor="text1"/>
          <w:sz w:val="28"/>
          <w:szCs w:val="28"/>
          <w:lang w:val="es-ES"/>
        </w:rPr>
        <w:t>inmediata</w:t>
      </w:r>
      <w:r w:rsidR="00F23B38" w:rsidRPr="005B5D12">
        <w:rPr>
          <w:rStyle w:val="Refdenotaalpie"/>
          <w:color w:val="000000" w:themeColor="text1"/>
          <w:sz w:val="28"/>
          <w:lang w:val="es-ES"/>
        </w:rPr>
        <w:footnoteReference w:id="28"/>
      </w:r>
      <w:r w:rsidR="00D834E7" w:rsidRPr="005B5D12">
        <w:rPr>
          <w:color w:val="000000" w:themeColor="text1"/>
          <w:sz w:val="28"/>
          <w:szCs w:val="28"/>
          <w:lang w:val="es-ES"/>
        </w:rPr>
        <w:t>,</w:t>
      </w:r>
      <w:r w:rsidR="00F23B38" w:rsidRPr="005B5D12">
        <w:rPr>
          <w:color w:val="000000" w:themeColor="text1"/>
          <w:sz w:val="28"/>
          <w:szCs w:val="28"/>
          <w:lang w:val="es-ES"/>
        </w:rPr>
        <w:t xml:space="preserve"> a pesar de que la posibilidad de viabilizar tal circunstancia se intentó mediante un mecanismo de democracia participativa como es el referendo.</w:t>
      </w:r>
    </w:p>
    <w:p w14:paraId="05A47A3E" w14:textId="77777777" w:rsidR="00F23B38" w:rsidRPr="005B5D12" w:rsidRDefault="00F23B38" w:rsidP="00EB4897">
      <w:pPr>
        <w:contextualSpacing/>
        <w:rPr>
          <w:color w:val="000000" w:themeColor="text1"/>
          <w:sz w:val="28"/>
          <w:szCs w:val="28"/>
          <w:lang w:val="es-ES"/>
        </w:rPr>
      </w:pPr>
    </w:p>
    <w:p w14:paraId="11F240DE" w14:textId="2CC92395" w:rsidR="00F23B38" w:rsidRPr="005B5D12" w:rsidRDefault="006F3A7C"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t xml:space="preserve">En otra oportunidad, esta Corporación señaló que la democracia participativa no es un principio irrestricto. Así, lo </w:t>
      </w:r>
      <w:r w:rsidR="003B5FE6" w:rsidRPr="005B5D12">
        <w:rPr>
          <w:color w:val="000000" w:themeColor="text1"/>
          <w:sz w:val="28"/>
          <w:szCs w:val="28"/>
          <w:lang w:val="es-ES"/>
        </w:rPr>
        <w:t>indicó</w:t>
      </w:r>
      <w:r w:rsidRPr="005B5D12">
        <w:rPr>
          <w:color w:val="000000" w:themeColor="text1"/>
          <w:sz w:val="28"/>
          <w:szCs w:val="28"/>
          <w:lang w:val="es-ES"/>
        </w:rPr>
        <w:t xml:space="preserve"> en la </w:t>
      </w:r>
      <w:r w:rsidR="00F23B38" w:rsidRPr="005B5D12">
        <w:rPr>
          <w:color w:val="000000" w:themeColor="text1"/>
          <w:sz w:val="28"/>
          <w:szCs w:val="28"/>
          <w:lang w:val="es-ES"/>
        </w:rPr>
        <w:t>Sentencia C-1017 de 2012</w:t>
      </w:r>
      <w:r w:rsidR="0007043F" w:rsidRPr="005B5D12">
        <w:rPr>
          <w:color w:val="000000" w:themeColor="text1"/>
          <w:sz w:val="28"/>
          <w:szCs w:val="28"/>
          <w:lang w:val="es-ES"/>
        </w:rPr>
        <w:t xml:space="preserve">, </w:t>
      </w:r>
      <w:r w:rsidRPr="005B5D12">
        <w:rPr>
          <w:color w:val="000000" w:themeColor="text1"/>
          <w:sz w:val="28"/>
          <w:szCs w:val="28"/>
          <w:lang w:val="es-ES"/>
        </w:rPr>
        <w:t>la cual</w:t>
      </w:r>
      <w:r w:rsidR="00970473" w:rsidRPr="005B5D12">
        <w:rPr>
          <w:i/>
          <w:iCs/>
          <w:color w:val="000000" w:themeColor="text1"/>
          <w:sz w:val="28"/>
          <w:szCs w:val="28"/>
          <w:lang w:val="es-ES"/>
        </w:rPr>
        <w:t xml:space="preserve"> </w:t>
      </w:r>
      <w:r w:rsidR="00F23B38" w:rsidRPr="005B5D12">
        <w:rPr>
          <w:color w:val="000000" w:themeColor="text1"/>
          <w:sz w:val="28"/>
          <w:szCs w:val="28"/>
          <w:lang w:val="es-ES"/>
        </w:rPr>
        <w:t xml:space="preserve">estudió una demanda de inconstitucionalidad </w:t>
      </w:r>
      <w:r w:rsidRPr="005B5D12">
        <w:rPr>
          <w:color w:val="000000" w:themeColor="text1"/>
          <w:sz w:val="28"/>
          <w:szCs w:val="28"/>
          <w:lang w:val="es-ES"/>
        </w:rPr>
        <w:t>presentada en</w:t>
      </w:r>
      <w:r w:rsidR="00F23B38" w:rsidRPr="005B5D12">
        <w:rPr>
          <w:color w:val="000000" w:themeColor="text1"/>
          <w:sz w:val="28"/>
          <w:szCs w:val="28"/>
          <w:lang w:val="es-ES"/>
        </w:rPr>
        <w:t xml:space="preserve"> contra del artículo 3º de la Ley 1431 de 2011 referente a las ocasiones en las que el voto de los congresistas debe ser secreto. En esa </w:t>
      </w:r>
      <w:r w:rsidRPr="005B5D12">
        <w:rPr>
          <w:color w:val="000000" w:themeColor="text1"/>
          <w:sz w:val="28"/>
          <w:szCs w:val="28"/>
          <w:lang w:val="es-ES"/>
        </w:rPr>
        <w:t>ocasión</w:t>
      </w:r>
      <w:r w:rsidR="00F23B38" w:rsidRPr="005B5D12">
        <w:rPr>
          <w:color w:val="000000" w:themeColor="text1"/>
          <w:sz w:val="28"/>
          <w:szCs w:val="28"/>
          <w:lang w:val="es-ES"/>
        </w:rPr>
        <w:t xml:space="preserve">, la </w:t>
      </w:r>
      <w:r w:rsidR="00B1154C" w:rsidRPr="005B5D12">
        <w:rPr>
          <w:color w:val="000000" w:themeColor="text1"/>
          <w:sz w:val="28"/>
          <w:szCs w:val="28"/>
          <w:lang w:val="es-ES"/>
        </w:rPr>
        <w:t xml:space="preserve">Corte </w:t>
      </w:r>
      <w:r w:rsidR="00A2337B" w:rsidRPr="005B5D12">
        <w:rPr>
          <w:color w:val="000000" w:themeColor="text1"/>
          <w:sz w:val="28"/>
          <w:szCs w:val="28"/>
          <w:lang w:val="es-ES"/>
        </w:rPr>
        <w:t>señaló que</w:t>
      </w:r>
      <w:r w:rsidR="00F23B38" w:rsidRPr="005B5D12">
        <w:rPr>
          <w:color w:val="000000" w:themeColor="text1"/>
          <w:sz w:val="28"/>
          <w:szCs w:val="28"/>
          <w:lang w:val="es-ES"/>
        </w:rPr>
        <w:t xml:space="preserve"> “la participación democrática admite límites en los términos en que se establezca en la ley, siempre </w:t>
      </w:r>
      <w:r w:rsidR="00F23B38" w:rsidRPr="005B5D12">
        <w:rPr>
          <w:b/>
          <w:bCs/>
          <w:color w:val="000000" w:themeColor="text1"/>
          <w:sz w:val="28"/>
          <w:szCs w:val="28"/>
          <w:lang w:val="es-ES"/>
        </w:rPr>
        <w:t>que no sean contrarios al orden constitucional</w:t>
      </w:r>
      <w:r w:rsidR="00F23B38" w:rsidRPr="005B5D12">
        <w:rPr>
          <w:color w:val="000000" w:themeColor="text1"/>
          <w:sz w:val="28"/>
          <w:szCs w:val="28"/>
          <w:lang w:val="es-ES"/>
        </w:rPr>
        <w:t>” (</w:t>
      </w:r>
      <w:r w:rsidR="0051530F" w:rsidRPr="005B5D12">
        <w:rPr>
          <w:color w:val="000000" w:themeColor="text1"/>
          <w:sz w:val="28"/>
          <w:szCs w:val="28"/>
          <w:lang w:val="es-ES"/>
        </w:rPr>
        <w:t xml:space="preserve">énfasis </w:t>
      </w:r>
      <w:r w:rsidR="00F23B38" w:rsidRPr="005B5D12">
        <w:rPr>
          <w:color w:val="000000" w:themeColor="text1"/>
          <w:sz w:val="28"/>
          <w:szCs w:val="28"/>
          <w:lang w:val="es-ES"/>
        </w:rPr>
        <w:t>añadid</w:t>
      </w:r>
      <w:r w:rsidR="0051530F" w:rsidRPr="005B5D12">
        <w:rPr>
          <w:color w:val="000000" w:themeColor="text1"/>
          <w:sz w:val="28"/>
          <w:szCs w:val="28"/>
          <w:lang w:val="es-ES"/>
        </w:rPr>
        <w:t>o</w:t>
      </w:r>
      <w:r w:rsidR="00F23B38" w:rsidRPr="005B5D12">
        <w:rPr>
          <w:color w:val="000000" w:themeColor="text1"/>
          <w:sz w:val="28"/>
          <w:szCs w:val="28"/>
          <w:lang w:val="es-ES"/>
        </w:rPr>
        <w:t>).</w:t>
      </w:r>
    </w:p>
    <w:p w14:paraId="4A0966C2" w14:textId="77777777" w:rsidR="00A8403B" w:rsidRPr="005B5D12" w:rsidRDefault="00A8403B" w:rsidP="00EB4897">
      <w:pPr>
        <w:pStyle w:val="Prrafodelista"/>
        <w:rPr>
          <w:i/>
          <w:iCs/>
          <w:color w:val="000000" w:themeColor="text1"/>
          <w:sz w:val="28"/>
          <w:szCs w:val="28"/>
          <w:lang w:val="es-ES"/>
        </w:rPr>
      </w:pPr>
    </w:p>
    <w:p w14:paraId="097F1CA3" w14:textId="5A0CF73F" w:rsidR="00C46AAC" w:rsidRPr="005B5D12" w:rsidRDefault="006F3A7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otra parte</w:t>
      </w:r>
      <w:r w:rsidR="00A8403B" w:rsidRPr="005B5D12">
        <w:rPr>
          <w:color w:val="000000" w:themeColor="text1"/>
          <w:sz w:val="28"/>
          <w:szCs w:val="28"/>
          <w:lang w:val="es-ES"/>
        </w:rPr>
        <w:t>, cabe precisar que el carácter participativo del sistema democrático</w:t>
      </w:r>
      <w:r w:rsidRPr="005B5D12">
        <w:rPr>
          <w:color w:val="000000" w:themeColor="text1"/>
          <w:sz w:val="28"/>
          <w:szCs w:val="28"/>
          <w:lang w:val="es-ES"/>
        </w:rPr>
        <w:t xml:space="preserve"> conlleva</w:t>
      </w:r>
      <w:r w:rsidR="00A8403B" w:rsidRPr="005B5D12">
        <w:rPr>
          <w:color w:val="000000" w:themeColor="text1"/>
          <w:sz w:val="28"/>
          <w:szCs w:val="28"/>
          <w:lang w:val="es-ES"/>
        </w:rPr>
        <w:t xml:space="preserve"> involucra</w:t>
      </w:r>
      <w:r w:rsidRPr="005B5D12">
        <w:rPr>
          <w:color w:val="000000" w:themeColor="text1"/>
          <w:sz w:val="28"/>
          <w:szCs w:val="28"/>
          <w:lang w:val="es-ES"/>
        </w:rPr>
        <w:t>r</w:t>
      </w:r>
      <w:r w:rsidR="00A8403B" w:rsidRPr="005B5D12">
        <w:rPr>
          <w:color w:val="000000" w:themeColor="text1"/>
          <w:sz w:val="28"/>
          <w:szCs w:val="28"/>
          <w:lang w:val="es-ES"/>
        </w:rPr>
        <w:t xml:space="preserve"> a la ciudadanía en la toma de decisiones en distintos aspectos o escenarios de trascendencia nacional o local.</w:t>
      </w:r>
      <w:r w:rsidR="00F51AFC" w:rsidRPr="005B5D12">
        <w:rPr>
          <w:color w:val="000000" w:themeColor="text1"/>
          <w:sz w:val="28"/>
          <w:szCs w:val="28"/>
          <w:lang w:val="es-ES"/>
        </w:rPr>
        <w:t xml:space="preserve"> </w:t>
      </w:r>
      <w:r w:rsidR="00FA2603" w:rsidRPr="005B5D12">
        <w:rPr>
          <w:color w:val="000000" w:themeColor="text1"/>
          <w:sz w:val="28"/>
          <w:szCs w:val="28"/>
          <w:lang w:val="es-ES"/>
        </w:rPr>
        <w:t xml:space="preserve">En </w:t>
      </w:r>
      <w:r w:rsidR="003B5FE6" w:rsidRPr="005B5D12">
        <w:rPr>
          <w:color w:val="000000" w:themeColor="text1"/>
          <w:sz w:val="28"/>
          <w:szCs w:val="28"/>
          <w:lang w:val="es-ES"/>
        </w:rPr>
        <w:t xml:space="preserve">el </w:t>
      </w:r>
      <w:r w:rsidR="00FA2603" w:rsidRPr="005B5D12">
        <w:rPr>
          <w:color w:val="000000" w:themeColor="text1"/>
          <w:sz w:val="28"/>
          <w:szCs w:val="28"/>
          <w:lang w:val="es-ES"/>
        </w:rPr>
        <w:t>ámbito territorial, l</w:t>
      </w:r>
      <w:r w:rsidR="00C46AAC" w:rsidRPr="005B5D12">
        <w:rPr>
          <w:color w:val="000000" w:themeColor="text1"/>
          <w:sz w:val="28"/>
          <w:szCs w:val="28"/>
          <w:lang w:val="es-ES"/>
        </w:rPr>
        <w:t xml:space="preserve">a Ley 1551 de 2012 tuvo como </w:t>
      </w:r>
      <w:r w:rsidR="003B5FE6" w:rsidRPr="005B5D12">
        <w:rPr>
          <w:color w:val="000000" w:themeColor="text1"/>
          <w:sz w:val="28"/>
          <w:szCs w:val="28"/>
          <w:lang w:val="es-ES"/>
        </w:rPr>
        <w:t>fin</w:t>
      </w:r>
      <w:r w:rsidR="00C46AAC" w:rsidRPr="005B5D12">
        <w:rPr>
          <w:color w:val="000000" w:themeColor="text1"/>
          <w:sz w:val="28"/>
          <w:szCs w:val="28"/>
          <w:lang w:val="es-ES"/>
        </w:rPr>
        <w:t xml:space="preserve"> modernizar la organización y el funcionamiento de los municipios en Colombia. </w:t>
      </w:r>
      <w:r w:rsidR="00F51AFC" w:rsidRPr="005B5D12">
        <w:rPr>
          <w:color w:val="000000" w:themeColor="text1"/>
          <w:sz w:val="28"/>
          <w:szCs w:val="28"/>
          <w:lang w:val="es-ES"/>
        </w:rPr>
        <w:t>Esto</w:t>
      </w:r>
      <w:r w:rsidR="00C46AAC" w:rsidRPr="005B5D12">
        <w:rPr>
          <w:color w:val="000000" w:themeColor="text1"/>
          <w:sz w:val="28"/>
          <w:szCs w:val="28"/>
          <w:lang w:val="es-ES"/>
        </w:rPr>
        <w:t xml:space="preserve">, </w:t>
      </w:r>
      <w:r w:rsidR="00690710" w:rsidRPr="005B5D12">
        <w:rPr>
          <w:color w:val="000000" w:themeColor="text1"/>
          <w:sz w:val="28"/>
          <w:szCs w:val="28"/>
          <w:lang w:val="es-ES"/>
        </w:rPr>
        <w:t>al modificar</w:t>
      </w:r>
      <w:r w:rsidR="00C46AAC" w:rsidRPr="005B5D12">
        <w:rPr>
          <w:color w:val="000000" w:themeColor="text1"/>
          <w:sz w:val="28"/>
          <w:szCs w:val="28"/>
          <w:lang w:val="es-ES"/>
        </w:rPr>
        <w:t xml:space="preserve"> varios artículos de la Ley 136 de 1994</w:t>
      </w:r>
      <w:r w:rsidR="00690710" w:rsidRPr="005B5D12">
        <w:rPr>
          <w:color w:val="000000" w:themeColor="text1"/>
          <w:sz w:val="28"/>
          <w:szCs w:val="28"/>
          <w:lang w:val="es-ES"/>
        </w:rPr>
        <w:t xml:space="preserve"> en </w:t>
      </w:r>
      <w:r w:rsidR="00C46AAC" w:rsidRPr="005B5D12">
        <w:rPr>
          <w:color w:val="000000" w:themeColor="text1"/>
          <w:sz w:val="28"/>
          <w:szCs w:val="28"/>
          <w:lang w:val="es-ES"/>
        </w:rPr>
        <w:t>la cual se regula</w:t>
      </w:r>
      <w:r w:rsidR="00F51AFC" w:rsidRPr="005B5D12">
        <w:rPr>
          <w:color w:val="000000" w:themeColor="text1"/>
          <w:sz w:val="28"/>
          <w:szCs w:val="28"/>
          <w:lang w:val="es-ES"/>
        </w:rPr>
        <w:t>n</w:t>
      </w:r>
      <w:r w:rsidR="00C46AAC" w:rsidRPr="005B5D12">
        <w:rPr>
          <w:color w:val="000000" w:themeColor="text1"/>
          <w:sz w:val="28"/>
          <w:szCs w:val="28"/>
          <w:lang w:val="es-ES"/>
        </w:rPr>
        <w:t xml:space="preserve">, justamente, </w:t>
      </w:r>
      <w:r w:rsidR="00F51AFC" w:rsidRPr="005B5D12">
        <w:rPr>
          <w:color w:val="000000" w:themeColor="text1"/>
          <w:sz w:val="28"/>
          <w:szCs w:val="28"/>
          <w:lang w:val="es-ES"/>
        </w:rPr>
        <w:t>la organización y funcionamiento de esos entes territoriales en el país</w:t>
      </w:r>
      <w:r w:rsidR="00C46AAC" w:rsidRPr="005B5D12">
        <w:rPr>
          <w:color w:val="000000" w:themeColor="text1"/>
          <w:sz w:val="28"/>
          <w:szCs w:val="28"/>
          <w:lang w:val="es-ES"/>
        </w:rPr>
        <w:t xml:space="preserve">. </w:t>
      </w:r>
      <w:r w:rsidR="00F51AFC" w:rsidRPr="005B5D12">
        <w:rPr>
          <w:color w:val="000000" w:themeColor="text1"/>
          <w:sz w:val="28"/>
          <w:szCs w:val="28"/>
          <w:lang w:val="es-ES"/>
        </w:rPr>
        <w:t xml:space="preserve">Todo lo </w:t>
      </w:r>
      <w:r w:rsidR="00F51AFC" w:rsidRPr="005B5D12">
        <w:rPr>
          <w:color w:val="000000" w:themeColor="text1"/>
          <w:sz w:val="28"/>
          <w:szCs w:val="28"/>
          <w:lang w:val="es-ES"/>
        </w:rPr>
        <w:lastRenderedPageBreak/>
        <w:t>anterior,</w:t>
      </w:r>
      <w:r w:rsidR="00C46AAC" w:rsidRPr="005B5D12">
        <w:rPr>
          <w:color w:val="000000" w:themeColor="text1"/>
          <w:sz w:val="28"/>
          <w:szCs w:val="28"/>
          <w:lang w:val="es-ES"/>
        </w:rPr>
        <w:t xml:space="preserve"> dentro del marco de la autonomía que la Constitución y la ley </w:t>
      </w:r>
      <w:proofErr w:type="gramStart"/>
      <w:r w:rsidR="00C46AAC" w:rsidRPr="005B5D12">
        <w:rPr>
          <w:color w:val="000000" w:themeColor="text1"/>
          <w:sz w:val="28"/>
          <w:szCs w:val="28"/>
          <w:lang w:val="es-ES"/>
        </w:rPr>
        <w:t>le</w:t>
      </w:r>
      <w:proofErr w:type="gramEnd"/>
      <w:r w:rsidR="00C46AAC" w:rsidRPr="005B5D12">
        <w:rPr>
          <w:color w:val="000000" w:themeColor="text1"/>
          <w:sz w:val="28"/>
          <w:szCs w:val="28"/>
          <w:lang w:val="es-ES"/>
        </w:rPr>
        <w:t xml:space="preserve"> reconoce</w:t>
      </w:r>
      <w:r w:rsidR="00F51AFC" w:rsidRPr="005B5D12">
        <w:rPr>
          <w:color w:val="000000" w:themeColor="text1"/>
          <w:sz w:val="28"/>
          <w:szCs w:val="28"/>
          <w:lang w:val="es-ES"/>
        </w:rPr>
        <w:t>n</w:t>
      </w:r>
      <w:r w:rsidR="00C46AAC" w:rsidRPr="005B5D12">
        <w:rPr>
          <w:color w:val="000000" w:themeColor="text1"/>
          <w:sz w:val="28"/>
          <w:szCs w:val="28"/>
          <w:lang w:val="es-ES"/>
        </w:rPr>
        <w:t xml:space="preserve"> a </w:t>
      </w:r>
      <w:r w:rsidR="00F51AFC" w:rsidRPr="005B5D12">
        <w:rPr>
          <w:color w:val="000000" w:themeColor="text1"/>
          <w:sz w:val="28"/>
          <w:szCs w:val="28"/>
          <w:lang w:val="es-ES"/>
        </w:rPr>
        <w:t>los municipios</w:t>
      </w:r>
      <w:r w:rsidR="00C46AAC" w:rsidRPr="005B5D12">
        <w:rPr>
          <w:color w:val="000000" w:themeColor="text1"/>
          <w:sz w:val="28"/>
          <w:szCs w:val="28"/>
          <w:lang w:val="es-ES"/>
        </w:rPr>
        <w:t xml:space="preserve"> (artículo 1º de la ley 1551 de 2012). </w:t>
      </w:r>
    </w:p>
    <w:p w14:paraId="6C7A47D1" w14:textId="77777777" w:rsidR="00C46AAC" w:rsidRPr="005B5D12" w:rsidRDefault="00C46AA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A221C61" w14:textId="2C09CFEC" w:rsidR="00C46AAC" w:rsidRPr="005B5D12" w:rsidRDefault="00F51AF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efecto,</w:t>
      </w:r>
      <w:r w:rsidR="00C46AAC" w:rsidRPr="005B5D12">
        <w:rPr>
          <w:color w:val="000000" w:themeColor="text1"/>
          <w:sz w:val="28"/>
          <w:szCs w:val="28"/>
          <w:lang w:val="es-ES"/>
        </w:rPr>
        <w:t xml:space="preserve"> la Ley 1551</w:t>
      </w:r>
      <w:r w:rsidR="00690710" w:rsidRPr="005B5D12">
        <w:rPr>
          <w:color w:val="000000" w:themeColor="text1"/>
          <w:sz w:val="28"/>
          <w:szCs w:val="28"/>
          <w:lang w:val="es-ES"/>
        </w:rPr>
        <w:t xml:space="preserve"> de 2012</w:t>
      </w:r>
      <w:r w:rsidRPr="005B5D12">
        <w:rPr>
          <w:color w:val="000000" w:themeColor="text1"/>
          <w:sz w:val="28"/>
          <w:szCs w:val="28"/>
          <w:lang w:val="es-ES"/>
        </w:rPr>
        <w:t>,</w:t>
      </w:r>
      <w:r w:rsidR="00C46AAC" w:rsidRPr="005B5D12">
        <w:rPr>
          <w:color w:val="000000" w:themeColor="text1"/>
          <w:sz w:val="28"/>
          <w:szCs w:val="28"/>
          <w:lang w:val="es-ES"/>
        </w:rPr>
        <w:t xml:space="preserve"> </w:t>
      </w:r>
      <w:r w:rsidRPr="005B5D12">
        <w:rPr>
          <w:color w:val="000000" w:themeColor="text1"/>
          <w:sz w:val="28"/>
          <w:szCs w:val="28"/>
          <w:lang w:val="es-ES"/>
        </w:rPr>
        <w:t>promovió el afianzamiento de la participación de l</w:t>
      </w:r>
      <w:r w:rsidR="00C46AAC" w:rsidRPr="005B5D12">
        <w:rPr>
          <w:color w:val="000000" w:themeColor="text1"/>
          <w:sz w:val="28"/>
          <w:szCs w:val="28"/>
          <w:lang w:val="es-ES"/>
        </w:rPr>
        <w:t xml:space="preserve">a población y la ciudadanía en el manejo de los asuntos públicos municipales. Así lo establece el literal g) del artículo 3º de </w:t>
      </w:r>
      <w:r w:rsidR="00690710" w:rsidRPr="005B5D12">
        <w:rPr>
          <w:color w:val="000000" w:themeColor="text1"/>
          <w:sz w:val="28"/>
          <w:szCs w:val="28"/>
          <w:lang w:val="es-ES"/>
        </w:rPr>
        <w:t>esa</w:t>
      </w:r>
      <w:r w:rsidRPr="005B5D12">
        <w:rPr>
          <w:color w:val="000000" w:themeColor="text1"/>
          <w:sz w:val="28"/>
          <w:szCs w:val="28"/>
          <w:lang w:val="es-ES"/>
        </w:rPr>
        <w:t xml:space="preserve"> ley</w:t>
      </w:r>
      <w:r w:rsidR="00C46AAC" w:rsidRPr="005B5D12">
        <w:rPr>
          <w:color w:val="000000" w:themeColor="text1"/>
          <w:sz w:val="28"/>
          <w:szCs w:val="28"/>
          <w:lang w:val="es-ES"/>
        </w:rPr>
        <w:t xml:space="preserve">. Según ese literal, las autoridades municipales tienen el deber de garantizar el acceso de los ciudadanos a lo público, a través de procesos de cooperación y concertación, con el fin de estos ejerzan un rol activo en las decisiones que les conciernen. </w:t>
      </w:r>
      <w:r w:rsidRPr="005B5D12">
        <w:rPr>
          <w:color w:val="000000" w:themeColor="text1"/>
          <w:sz w:val="28"/>
          <w:szCs w:val="28"/>
          <w:lang w:val="es-ES"/>
        </w:rPr>
        <w:t>E</w:t>
      </w:r>
      <w:r w:rsidR="003B5FE6" w:rsidRPr="005B5D12">
        <w:rPr>
          <w:color w:val="000000" w:themeColor="text1"/>
          <w:sz w:val="28"/>
          <w:szCs w:val="28"/>
          <w:lang w:val="es-ES"/>
        </w:rPr>
        <w:t>ll</w:t>
      </w:r>
      <w:r w:rsidRPr="005B5D12">
        <w:rPr>
          <w:color w:val="000000" w:themeColor="text1"/>
          <w:sz w:val="28"/>
          <w:szCs w:val="28"/>
          <w:lang w:val="es-ES"/>
        </w:rPr>
        <w:t>o</w:t>
      </w:r>
      <w:r w:rsidR="00C46AAC" w:rsidRPr="005B5D12">
        <w:rPr>
          <w:color w:val="000000" w:themeColor="text1"/>
          <w:sz w:val="28"/>
          <w:szCs w:val="28"/>
          <w:lang w:val="es-ES"/>
        </w:rPr>
        <w:t xml:space="preserve">, con apego a los postulados de la democracia participativa, lo cual implica involucrar en esos escenarios de concertación a las organizaciones civiles, a las asociaciones de residentes y a los grupos de acción comunal. </w:t>
      </w:r>
    </w:p>
    <w:p w14:paraId="79A78E06" w14:textId="77777777" w:rsidR="00C46AAC" w:rsidRPr="005B5D12" w:rsidRDefault="00C46AA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4A7F71FA" w14:textId="3B66E14C" w:rsidR="00C46AAC" w:rsidRPr="005B5D12" w:rsidRDefault="00C46AA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participación de la ciudadanía en el manejo de lo público también es </w:t>
      </w:r>
      <w:r w:rsidR="00F51AFC" w:rsidRPr="005B5D12">
        <w:rPr>
          <w:color w:val="000000" w:themeColor="text1"/>
          <w:sz w:val="28"/>
          <w:szCs w:val="28"/>
          <w:lang w:val="es-ES"/>
        </w:rPr>
        <w:t>mencionada</w:t>
      </w:r>
      <w:r w:rsidRPr="005B5D12">
        <w:rPr>
          <w:color w:val="000000" w:themeColor="text1"/>
          <w:sz w:val="28"/>
          <w:szCs w:val="28"/>
          <w:lang w:val="es-ES"/>
        </w:rPr>
        <w:t xml:space="preserve"> en el numeral 5º del artículo 6</w:t>
      </w:r>
      <w:r w:rsidR="00F51AFC" w:rsidRPr="005B5D12">
        <w:rPr>
          <w:color w:val="000000" w:themeColor="text1"/>
          <w:sz w:val="28"/>
          <w:szCs w:val="28"/>
          <w:lang w:val="es-ES"/>
        </w:rPr>
        <w:t>º</w:t>
      </w:r>
      <w:r w:rsidRPr="005B5D12">
        <w:rPr>
          <w:color w:val="000000" w:themeColor="text1"/>
          <w:sz w:val="28"/>
          <w:szCs w:val="28"/>
          <w:lang w:val="es-ES"/>
        </w:rPr>
        <w:t xml:space="preserve"> de la Ley 1551 de 2012</w:t>
      </w:r>
      <w:r w:rsidR="00690710" w:rsidRPr="005B5D12">
        <w:rPr>
          <w:rStyle w:val="Refdenotaalpie"/>
          <w:color w:val="000000" w:themeColor="text1"/>
          <w:sz w:val="28"/>
          <w:lang w:val="es-ES"/>
        </w:rPr>
        <w:footnoteReference w:id="29"/>
      </w:r>
      <w:r w:rsidR="003B5FE6" w:rsidRPr="005B5D12">
        <w:rPr>
          <w:color w:val="000000" w:themeColor="text1"/>
          <w:sz w:val="28"/>
          <w:szCs w:val="28"/>
          <w:lang w:val="es-ES"/>
        </w:rPr>
        <w:t>.</w:t>
      </w:r>
      <w:r w:rsidR="00F51AFC" w:rsidRPr="005B5D12">
        <w:rPr>
          <w:color w:val="000000" w:themeColor="text1"/>
          <w:sz w:val="28"/>
          <w:szCs w:val="28"/>
          <w:lang w:val="es-ES"/>
        </w:rPr>
        <w:t xml:space="preserve"> Ese artículo </w:t>
      </w:r>
      <w:r w:rsidR="00690710" w:rsidRPr="005B5D12">
        <w:rPr>
          <w:color w:val="000000" w:themeColor="text1"/>
          <w:sz w:val="28"/>
          <w:szCs w:val="28"/>
          <w:lang w:val="es-ES"/>
        </w:rPr>
        <w:t>se refiere</w:t>
      </w:r>
      <w:r w:rsidR="00F51AFC" w:rsidRPr="005B5D12">
        <w:rPr>
          <w:color w:val="000000" w:themeColor="text1"/>
          <w:sz w:val="28"/>
          <w:szCs w:val="28"/>
          <w:lang w:val="es-ES"/>
        </w:rPr>
        <w:t xml:space="preserve"> a</w:t>
      </w:r>
      <w:r w:rsidRPr="005B5D12">
        <w:rPr>
          <w:color w:val="000000" w:themeColor="text1"/>
          <w:sz w:val="28"/>
          <w:szCs w:val="28"/>
          <w:lang w:val="es-ES"/>
        </w:rPr>
        <w:t xml:space="preserve"> la promoción de la participación comunitaria, de los derechos humanos y el mejoramiento social y cultural de los municipios. A su turno, el artículo 10º </w:t>
      </w:r>
      <w:proofErr w:type="spellStart"/>
      <w:r w:rsidR="00690710" w:rsidRPr="005B5D12">
        <w:rPr>
          <w:i/>
          <w:iCs/>
          <w:color w:val="000000" w:themeColor="text1"/>
          <w:sz w:val="28"/>
          <w:szCs w:val="28"/>
          <w:lang w:val="es-ES"/>
        </w:rPr>
        <w:t>ibidem</w:t>
      </w:r>
      <w:proofErr w:type="spellEnd"/>
      <w:r w:rsidRPr="005B5D12">
        <w:rPr>
          <w:color w:val="000000" w:themeColor="text1"/>
          <w:sz w:val="28"/>
          <w:szCs w:val="28"/>
          <w:lang w:val="es-ES"/>
        </w:rPr>
        <w:t xml:space="preserve"> establece que, entre los factores que deben considerarse para efectos de delegar y </w:t>
      </w:r>
      <w:r w:rsidR="004F419B" w:rsidRPr="005B5D12">
        <w:rPr>
          <w:color w:val="000000" w:themeColor="text1"/>
          <w:sz w:val="28"/>
          <w:szCs w:val="28"/>
          <w:lang w:val="es-ES"/>
        </w:rPr>
        <w:t xml:space="preserve">atribuir </w:t>
      </w:r>
      <w:r w:rsidRPr="005B5D12">
        <w:rPr>
          <w:color w:val="000000" w:themeColor="text1"/>
          <w:sz w:val="28"/>
          <w:szCs w:val="28"/>
          <w:lang w:val="es-ES"/>
        </w:rPr>
        <w:t>competencias, se encuentra el “[a]poyo, promoción y fortalecimiento de los organismos de acción comunal y de participación democrática.” También el numeral 4º del literal e) del artículo 29</w:t>
      </w:r>
      <w:r w:rsidR="00690710" w:rsidRPr="005B5D12">
        <w:rPr>
          <w:rStyle w:val="Refdenotaalpie"/>
          <w:color w:val="000000" w:themeColor="text1"/>
          <w:sz w:val="28"/>
          <w:lang w:val="es-ES"/>
        </w:rPr>
        <w:footnoteReference w:id="30"/>
      </w:r>
      <w:r w:rsidRPr="005B5D12">
        <w:rPr>
          <w:color w:val="000000" w:themeColor="text1"/>
          <w:sz w:val="28"/>
          <w:szCs w:val="28"/>
          <w:lang w:val="es-ES"/>
        </w:rPr>
        <w:t xml:space="preserve"> de esa ley</w:t>
      </w:r>
      <w:r w:rsidR="00690710" w:rsidRPr="005B5D12">
        <w:rPr>
          <w:color w:val="000000" w:themeColor="text1"/>
          <w:sz w:val="28"/>
          <w:szCs w:val="28"/>
          <w:lang w:val="es-ES"/>
        </w:rPr>
        <w:t xml:space="preserve"> </w:t>
      </w:r>
      <w:r w:rsidRPr="005B5D12">
        <w:rPr>
          <w:color w:val="000000" w:themeColor="text1"/>
          <w:sz w:val="28"/>
          <w:szCs w:val="28"/>
          <w:lang w:val="es-ES"/>
        </w:rPr>
        <w:t xml:space="preserve">señala que los alcaldes </w:t>
      </w:r>
      <w:r w:rsidR="00690710" w:rsidRPr="005B5D12">
        <w:rPr>
          <w:color w:val="000000" w:themeColor="text1"/>
          <w:sz w:val="28"/>
          <w:szCs w:val="28"/>
          <w:lang w:val="es-ES"/>
        </w:rPr>
        <w:t>deben</w:t>
      </w:r>
      <w:r w:rsidRPr="005B5D12">
        <w:rPr>
          <w:color w:val="000000" w:themeColor="text1"/>
          <w:sz w:val="28"/>
          <w:szCs w:val="28"/>
          <w:lang w:val="es-ES"/>
        </w:rPr>
        <w:t xml:space="preserve"> facilitar la participación ciudadan</w:t>
      </w:r>
      <w:r w:rsidR="00690710" w:rsidRPr="005B5D12">
        <w:rPr>
          <w:color w:val="000000" w:themeColor="text1"/>
          <w:sz w:val="28"/>
          <w:szCs w:val="28"/>
          <w:lang w:val="es-ES"/>
        </w:rPr>
        <w:t>a</w:t>
      </w:r>
      <w:r w:rsidRPr="005B5D12">
        <w:rPr>
          <w:color w:val="000000" w:themeColor="text1"/>
          <w:sz w:val="28"/>
          <w:szCs w:val="28"/>
          <w:lang w:val="es-ES"/>
        </w:rPr>
        <w:t xml:space="preserve"> en la elaboración de los planes de desarrollo municipales</w:t>
      </w:r>
      <w:r w:rsidR="00690710" w:rsidRPr="005B5D12">
        <w:rPr>
          <w:color w:val="000000" w:themeColor="text1"/>
          <w:sz w:val="28"/>
          <w:szCs w:val="28"/>
          <w:lang w:val="es-ES"/>
        </w:rPr>
        <w:t>.</w:t>
      </w:r>
    </w:p>
    <w:p w14:paraId="15AF3BCC" w14:textId="77777777" w:rsidR="00F23B38" w:rsidRPr="005B5D12" w:rsidRDefault="00F23B38" w:rsidP="00EB4897">
      <w:pPr>
        <w:contextualSpacing/>
        <w:rPr>
          <w:color w:val="000000" w:themeColor="text1"/>
          <w:sz w:val="28"/>
          <w:szCs w:val="28"/>
          <w:lang w:val="es-ES"/>
        </w:rPr>
      </w:pPr>
    </w:p>
    <w:p w14:paraId="4A81E93E" w14:textId="399B6F9F" w:rsidR="00DD2957" w:rsidRPr="005B5D12" w:rsidRDefault="00F23B38"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conclusión, tanto la democracia participativa como la representativa son expresiones de la soberanía popular que encuentran fundamento en la Constitución Política</w:t>
      </w:r>
      <w:r w:rsidR="00051D8A" w:rsidRPr="005B5D12">
        <w:rPr>
          <w:color w:val="000000" w:themeColor="text1"/>
          <w:sz w:val="28"/>
          <w:szCs w:val="28"/>
          <w:lang w:val="es-ES"/>
        </w:rPr>
        <w:t>, y resultan complementarias para el cumplimiento de las funciones del Estado</w:t>
      </w:r>
      <w:r w:rsidRPr="005B5D12">
        <w:rPr>
          <w:color w:val="000000" w:themeColor="text1"/>
          <w:sz w:val="28"/>
          <w:szCs w:val="28"/>
          <w:lang w:val="es-ES"/>
        </w:rPr>
        <w:t xml:space="preserve">. </w:t>
      </w:r>
      <w:r w:rsidR="0059586D" w:rsidRPr="005B5D12">
        <w:rPr>
          <w:color w:val="000000" w:themeColor="text1"/>
          <w:sz w:val="28"/>
          <w:szCs w:val="28"/>
          <w:lang w:val="es-ES"/>
        </w:rPr>
        <w:t xml:space="preserve">La jurisprudencia ha destacado la relevancia de ampliar los escenarios de participación ciudadana con base </w:t>
      </w:r>
      <w:r w:rsidR="00A2337B" w:rsidRPr="005B5D12">
        <w:rPr>
          <w:color w:val="000000" w:themeColor="text1"/>
          <w:sz w:val="28"/>
          <w:szCs w:val="28"/>
          <w:lang w:val="es-ES"/>
        </w:rPr>
        <w:t xml:space="preserve">en </w:t>
      </w:r>
      <w:r w:rsidR="0059586D" w:rsidRPr="005B5D12">
        <w:rPr>
          <w:color w:val="000000" w:themeColor="text1"/>
          <w:sz w:val="28"/>
          <w:szCs w:val="28"/>
          <w:lang w:val="es-ES"/>
        </w:rPr>
        <w:t xml:space="preserve">los límites que ha previsto la misma Constitución. </w:t>
      </w:r>
      <w:r w:rsidR="003B5FE6" w:rsidRPr="005B5D12">
        <w:rPr>
          <w:color w:val="000000" w:themeColor="text1"/>
          <w:sz w:val="28"/>
          <w:szCs w:val="28"/>
          <w:lang w:val="es-ES"/>
        </w:rPr>
        <w:t>Sin embargo, existen ciertos asuntos o tópicos en los que priman las decisiones que adoptan instituciones de democracia representativa. Finalmente, e</w:t>
      </w:r>
      <w:r w:rsidR="007D3B19" w:rsidRPr="005B5D12">
        <w:rPr>
          <w:color w:val="000000" w:themeColor="text1"/>
          <w:sz w:val="28"/>
          <w:szCs w:val="28"/>
          <w:lang w:val="es-ES"/>
        </w:rPr>
        <w:t xml:space="preserve">n el ámbito territorial, el legislador ha resaltado la importancia que tiene la participación de </w:t>
      </w:r>
      <w:r w:rsidR="00A2337B" w:rsidRPr="005B5D12">
        <w:rPr>
          <w:color w:val="000000" w:themeColor="text1"/>
          <w:sz w:val="28"/>
          <w:szCs w:val="28"/>
          <w:lang w:val="es-ES"/>
        </w:rPr>
        <w:t xml:space="preserve">la </w:t>
      </w:r>
      <w:r w:rsidR="007D3B19" w:rsidRPr="005B5D12">
        <w:rPr>
          <w:color w:val="000000" w:themeColor="text1"/>
          <w:sz w:val="28"/>
          <w:szCs w:val="28"/>
          <w:lang w:val="es-ES"/>
        </w:rPr>
        <w:t xml:space="preserve">ciudadanía en las decisiones que </w:t>
      </w:r>
      <w:r w:rsidR="001F4FCD" w:rsidRPr="005B5D12">
        <w:rPr>
          <w:color w:val="000000" w:themeColor="text1"/>
          <w:sz w:val="28"/>
          <w:szCs w:val="28"/>
          <w:lang w:val="es-ES"/>
        </w:rPr>
        <w:t xml:space="preserve">conciernen asuntos públicos y </w:t>
      </w:r>
      <w:r w:rsidR="007D3B19" w:rsidRPr="005B5D12">
        <w:rPr>
          <w:color w:val="000000" w:themeColor="text1"/>
          <w:sz w:val="28"/>
          <w:szCs w:val="28"/>
          <w:lang w:val="es-ES"/>
        </w:rPr>
        <w:t>afectan</w:t>
      </w:r>
      <w:r w:rsidR="003B5FE6" w:rsidRPr="005B5D12">
        <w:rPr>
          <w:color w:val="000000" w:themeColor="text1"/>
          <w:sz w:val="28"/>
          <w:szCs w:val="28"/>
          <w:lang w:val="es-ES"/>
        </w:rPr>
        <w:t xml:space="preserve"> al pueblo</w:t>
      </w:r>
      <w:r w:rsidR="001F4FCD" w:rsidRPr="005B5D12">
        <w:rPr>
          <w:color w:val="000000" w:themeColor="text1"/>
          <w:sz w:val="28"/>
          <w:szCs w:val="28"/>
          <w:lang w:val="es-ES"/>
        </w:rPr>
        <w:t>.</w:t>
      </w:r>
    </w:p>
    <w:p w14:paraId="12FCABF2" w14:textId="77777777" w:rsidR="008F22A7" w:rsidRPr="005B5D12" w:rsidRDefault="008F22A7"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0517A047" w14:textId="77777777" w:rsidR="00DD2957" w:rsidRPr="005B5D12" w:rsidRDefault="00DD2957"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40F7780" w14:textId="25B9EE7E" w:rsidR="00DD2957" w:rsidRPr="005B5D12" w:rsidRDefault="001F2C6D" w:rsidP="00EB4897">
      <w:pPr>
        <w:pStyle w:val="Prrafodelista"/>
        <w:numPr>
          <w:ilvl w:val="0"/>
          <w:numId w:val="3"/>
        </w:numPr>
        <w:kinsoku w:val="0"/>
        <w:overflowPunct w:val="0"/>
        <w:autoSpaceDE w:val="0"/>
        <w:autoSpaceDN w:val="0"/>
        <w:adjustRightInd w:val="0"/>
        <w:ind w:left="567" w:right="49" w:hanging="567"/>
        <w:jc w:val="both"/>
        <w:rPr>
          <w:color w:val="000000" w:themeColor="text1"/>
          <w:sz w:val="28"/>
          <w:szCs w:val="28"/>
          <w:lang w:val="es-ES"/>
        </w:rPr>
      </w:pPr>
      <w:r w:rsidRPr="005B5D12">
        <w:rPr>
          <w:b/>
          <w:bCs/>
          <w:color w:val="000000" w:themeColor="text1"/>
          <w:sz w:val="28"/>
          <w:szCs w:val="28"/>
          <w:lang w:val="es-ES"/>
        </w:rPr>
        <w:t>Los principios de la participación</w:t>
      </w:r>
      <w:r w:rsidR="00DD2957" w:rsidRPr="005B5D12">
        <w:rPr>
          <w:b/>
          <w:bCs/>
          <w:color w:val="000000" w:themeColor="text1"/>
          <w:sz w:val="28"/>
          <w:szCs w:val="28"/>
          <w:lang w:val="es-ES"/>
        </w:rPr>
        <w:t xml:space="preserve"> ciudadana</w:t>
      </w:r>
      <w:r w:rsidR="00357CF8" w:rsidRPr="005B5D12">
        <w:rPr>
          <w:b/>
          <w:bCs/>
          <w:color w:val="000000" w:themeColor="text1"/>
          <w:sz w:val="28"/>
          <w:szCs w:val="28"/>
          <w:lang w:val="es-ES"/>
        </w:rPr>
        <w:t xml:space="preserve"> en el régimen municipal,</w:t>
      </w:r>
      <w:r w:rsidR="000F7FA4" w:rsidRPr="005B5D12">
        <w:rPr>
          <w:b/>
          <w:bCs/>
          <w:color w:val="000000" w:themeColor="text1"/>
          <w:sz w:val="28"/>
          <w:szCs w:val="28"/>
          <w:lang w:val="es-ES"/>
        </w:rPr>
        <w:t xml:space="preserve"> a partir de la Ley 1757 de 2015</w:t>
      </w:r>
    </w:p>
    <w:p w14:paraId="006829A5"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37123EA3" w14:textId="23FBF981" w:rsidR="00DD2957" w:rsidRPr="005B5D12" w:rsidRDefault="000202E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w:t>
      </w:r>
      <w:r w:rsidR="00DD2957" w:rsidRPr="005B5D12">
        <w:rPr>
          <w:color w:val="000000" w:themeColor="text1"/>
          <w:sz w:val="28"/>
          <w:szCs w:val="28"/>
          <w:lang w:val="es-ES"/>
        </w:rPr>
        <w:t xml:space="preserve">l artículo 40 </w:t>
      </w:r>
      <w:r w:rsidRPr="005B5D12">
        <w:rPr>
          <w:color w:val="000000" w:themeColor="text1"/>
          <w:sz w:val="28"/>
          <w:szCs w:val="28"/>
          <w:lang w:val="es-ES"/>
        </w:rPr>
        <w:t>de la Constitución</w:t>
      </w:r>
      <w:r w:rsidR="00DD2957" w:rsidRPr="005B5D12">
        <w:rPr>
          <w:color w:val="000000" w:themeColor="text1"/>
          <w:sz w:val="28"/>
          <w:szCs w:val="28"/>
          <w:lang w:val="es-ES"/>
        </w:rPr>
        <w:t xml:space="preserve"> </w:t>
      </w:r>
      <w:r w:rsidRPr="005B5D12">
        <w:rPr>
          <w:color w:val="000000" w:themeColor="text1"/>
          <w:sz w:val="28"/>
          <w:szCs w:val="28"/>
          <w:lang w:val="es-ES"/>
        </w:rPr>
        <w:t xml:space="preserve">Política </w:t>
      </w:r>
      <w:r w:rsidR="00DD2957" w:rsidRPr="005B5D12">
        <w:rPr>
          <w:color w:val="000000" w:themeColor="text1"/>
          <w:sz w:val="28"/>
          <w:szCs w:val="28"/>
          <w:lang w:val="es-ES"/>
        </w:rPr>
        <w:t xml:space="preserve">señala que todo ciudadano tiene derecho a participar en la conformación, ejercicio y control del poder político y, para el efecto, puede tomar parte en elecciones, plebiscitos, referendos, consultas populares y otras formas de participación democrática (numeral 2º). </w:t>
      </w:r>
      <w:r w:rsidR="00DD2957" w:rsidRPr="005B5D12">
        <w:rPr>
          <w:color w:val="000000" w:themeColor="text1"/>
          <w:sz w:val="28"/>
          <w:szCs w:val="28"/>
          <w:lang w:val="es-ES"/>
        </w:rPr>
        <w:lastRenderedPageBreak/>
        <w:t xml:space="preserve">En consonancia con lo anterior, el artículo 95 </w:t>
      </w:r>
      <w:proofErr w:type="spellStart"/>
      <w:r w:rsidR="007D57A0" w:rsidRPr="005B5D12">
        <w:rPr>
          <w:i/>
          <w:iCs/>
          <w:color w:val="000000" w:themeColor="text1"/>
          <w:sz w:val="28"/>
          <w:szCs w:val="28"/>
          <w:lang w:val="es-ES"/>
        </w:rPr>
        <w:t>ibidem</w:t>
      </w:r>
      <w:proofErr w:type="spellEnd"/>
      <w:r w:rsidR="007D57A0" w:rsidRPr="005B5D12">
        <w:rPr>
          <w:color w:val="000000" w:themeColor="text1"/>
          <w:sz w:val="28"/>
          <w:szCs w:val="28"/>
          <w:lang w:val="es-ES"/>
        </w:rPr>
        <w:t xml:space="preserve"> </w:t>
      </w:r>
      <w:r w:rsidRPr="005B5D12">
        <w:rPr>
          <w:color w:val="000000" w:themeColor="text1"/>
          <w:sz w:val="28"/>
          <w:szCs w:val="28"/>
          <w:lang w:val="es-ES"/>
        </w:rPr>
        <w:t>establece</w:t>
      </w:r>
      <w:r w:rsidR="00DD2957" w:rsidRPr="005B5D12">
        <w:rPr>
          <w:color w:val="000000" w:themeColor="text1"/>
          <w:sz w:val="28"/>
          <w:szCs w:val="28"/>
          <w:lang w:val="es-ES"/>
        </w:rPr>
        <w:t xml:space="preserve"> que, entre los deberes del ciudadano, se encuentra participar en la vida política, cívica y comunitaria del país. </w:t>
      </w:r>
    </w:p>
    <w:p w14:paraId="51F9C6B0"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76481D22" w14:textId="42167206" w:rsidR="00DD2957" w:rsidRPr="005B5D12" w:rsidRDefault="003B5FE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línea con</w:t>
      </w:r>
      <w:r w:rsidR="000202E0" w:rsidRPr="005B5D12">
        <w:rPr>
          <w:color w:val="000000" w:themeColor="text1"/>
          <w:sz w:val="28"/>
          <w:szCs w:val="28"/>
          <w:lang w:val="es-ES"/>
        </w:rPr>
        <w:t xml:space="preserve"> lo anterior</w:t>
      </w:r>
      <w:r w:rsidR="00DD2957" w:rsidRPr="005B5D12">
        <w:rPr>
          <w:color w:val="000000" w:themeColor="text1"/>
          <w:sz w:val="28"/>
          <w:szCs w:val="28"/>
          <w:lang w:val="es-ES"/>
        </w:rPr>
        <w:t>, el artículo 103 de la Constitución enuncia algunas formas o mecanismos de participación ciudadana.</w:t>
      </w:r>
      <w:r w:rsidR="000202E0" w:rsidRPr="005B5D12">
        <w:rPr>
          <w:color w:val="000000" w:themeColor="text1"/>
          <w:sz w:val="28"/>
          <w:szCs w:val="28"/>
          <w:lang w:val="es-ES"/>
        </w:rPr>
        <w:t xml:space="preserve"> A su vez,</w:t>
      </w:r>
      <w:r w:rsidR="00DD2957" w:rsidRPr="005B5D12">
        <w:rPr>
          <w:color w:val="000000" w:themeColor="text1"/>
          <w:sz w:val="28"/>
          <w:szCs w:val="28"/>
          <w:lang w:val="es-ES"/>
        </w:rPr>
        <w:t xml:space="preserve"> </w:t>
      </w:r>
      <w:r w:rsidR="000202E0" w:rsidRPr="005B5D12">
        <w:rPr>
          <w:color w:val="000000" w:themeColor="text1"/>
          <w:sz w:val="28"/>
          <w:szCs w:val="28"/>
          <w:lang w:val="es-ES"/>
        </w:rPr>
        <w:t>e</w:t>
      </w:r>
      <w:r w:rsidR="00DD2957" w:rsidRPr="005B5D12">
        <w:rPr>
          <w:color w:val="000000" w:themeColor="text1"/>
          <w:sz w:val="28"/>
          <w:szCs w:val="28"/>
          <w:lang w:val="es-ES"/>
        </w:rPr>
        <w:t xml:space="preserve">l artículo 311 indica </w:t>
      </w:r>
      <w:r w:rsidR="00C26220" w:rsidRPr="005B5D12">
        <w:rPr>
          <w:color w:val="000000" w:themeColor="text1"/>
          <w:sz w:val="28"/>
          <w:szCs w:val="28"/>
          <w:lang w:val="es-ES"/>
        </w:rPr>
        <w:t>que,</w:t>
      </w:r>
      <w:r w:rsidR="00DD2957" w:rsidRPr="005B5D12">
        <w:rPr>
          <w:color w:val="000000" w:themeColor="text1"/>
          <w:sz w:val="28"/>
          <w:szCs w:val="28"/>
          <w:lang w:val="es-ES"/>
        </w:rPr>
        <w:t xml:space="preserve"> al municipio, como entidad fundamental de la división política y administrativa del Estado, le corresponde, entre otras, promover la participación comunitaria, así como el progreso local y el mejoramiento social y cultural de sus habitantes. </w:t>
      </w:r>
      <w:r w:rsidR="000202E0" w:rsidRPr="005B5D12">
        <w:rPr>
          <w:color w:val="000000" w:themeColor="text1"/>
          <w:sz w:val="28"/>
          <w:szCs w:val="28"/>
          <w:lang w:val="es-ES"/>
        </w:rPr>
        <w:t>E</w:t>
      </w:r>
      <w:r w:rsidR="00DD2957" w:rsidRPr="005B5D12">
        <w:rPr>
          <w:color w:val="000000" w:themeColor="text1"/>
          <w:sz w:val="28"/>
          <w:szCs w:val="28"/>
          <w:lang w:val="es-ES"/>
        </w:rPr>
        <w:t xml:space="preserve">l artículo 318 </w:t>
      </w:r>
      <w:proofErr w:type="spellStart"/>
      <w:r w:rsidR="00C26220" w:rsidRPr="005B5D12">
        <w:rPr>
          <w:i/>
          <w:iCs/>
          <w:color w:val="000000" w:themeColor="text1"/>
          <w:sz w:val="28"/>
          <w:szCs w:val="28"/>
          <w:lang w:val="es-ES"/>
        </w:rPr>
        <w:t>ibidem</w:t>
      </w:r>
      <w:proofErr w:type="spellEnd"/>
      <w:r w:rsidR="00C26220" w:rsidRPr="005B5D12">
        <w:rPr>
          <w:color w:val="000000" w:themeColor="text1"/>
          <w:sz w:val="28"/>
          <w:szCs w:val="28"/>
          <w:lang w:val="es-ES"/>
        </w:rPr>
        <w:t xml:space="preserve"> </w:t>
      </w:r>
      <w:r w:rsidR="000202E0" w:rsidRPr="005B5D12">
        <w:rPr>
          <w:color w:val="000000" w:themeColor="text1"/>
          <w:sz w:val="28"/>
          <w:szCs w:val="28"/>
          <w:lang w:val="es-ES"/>
        </w:rPr>
        <w:t>establece</w:t>
      </w:r>
      <w:r w:rsidR="00DD2957" w:rsidRPr="005B5D12">
        <w:rPr>
          <w:color w:val="000000" w:themeColor="text1"/>
          <w:sz w:val="28"/>
          <w:szCs w:val="28"/>
          <w:lang w:val="es-ES"/>
        </w:rPr>
        <w:t xml:space="preserve"> la posibilidad de que los concejos dividan los municipios en comunas o corregimientos.</w:t>
      </w:r>
    </w:p>
    <w:p w14:paraId="4792A154" w14:textId="77777777" w:rsidR="00DD2957" w:rsidRPr="005B5D12" w:rsidRDefault="00DD2957" w:rsidP="00EB4897">
      <w:pPr>
        <w:pStyle w:val="Prrafodelista"/>
        <w:rPr>
          <w:color w:val="000000" w:themeColor="text1"/>
          <w:sz w:val="28"/>
          <w:szCs w:val="28"/>
          <w:lang w:val="es-ES"/>
        </w:rPr>
      </w:pPr>
    </w:p>
    <w:p w14:paraId="5F43F6A5" w14:textId="1A7ABAAC" w:rsidR="00DD2957" w:rsidRPr="005B5D12" w:rsidRDefault="000202E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Para esta </w:t>
      </w:r>
      <w:r w:rsidR="007D57A0" w:rsidRPr="005B5D12">
        <w:rPr>
          <w:color w:val="000000" w:themeColor="text1"/>
          <w:sz w:val="28"/>
          <w:szCs w:val="28"/>
          <w:lang w:val="es-ES"/>
        </w:rPr>
        <w:t>Corporación</w:t>
      </w:r>
      <w:r w:rsidRPr="005B5D12">
        <w:rPr>
          <w:color w:val="000000" w:themeColor="text1"/>
          <w:sz w:val="28"/>
          <w:szCs w:val="28"/>
          <w:lang w:val="es-ES"/>
        </w:rPr>
        <w:t>, l</w:t>
      </w:r>
      <w:r w:rsidR="00DD2957" w:rsidRPr="005B5D12">
        <w:rPr>
          <w:color w:val="000000" w:themeColor="text1"/>
          <w:sz w:val="28"/>
          <w:szCs w:val="28"/>
          <w:lang w:val="es-ES"/>
        </w:rPr>
        <w:t xml:space="preserve">a materialización de espacios de participación ciudadana en los asuntos políticos y sociales es esencial para garantizar el principio de participación democrática, </w:t>
      </w:r>
      <w:r w:rsidRPr="005B5D12">
        <w:rPr>
          <w:color w:val="000000" w:themeColor="text1"/>
          <w:sz w:val="28"/>
          <w:szCs w:val="28"/>
          <w:lang w:val="es-ES"/>
        </w:rPr>
        <w:t xml:space="preserve">que es </w:t>
      </w:r>
      <w:r w:rsidR="00DD2957" w:rsidRPr="005B5D12">
        <w:rPr>
          <w:color w:val="000000" w:themeColor="text1"/>
          <w:sz w:val="28"/>
          <w:szCs w:val="28"/>
          <w:lang w:val="es-ES"/>
        </w:rPr>
        <w:t xml:space="preserve">transversal a la Constitución. En efecto, la participación y control del poder político supone </w:t>
      </w:r>
      <w:r w:rsidR="00F35945" w:rsidRPr="005B5D12">
        <w:rPr>
          <w:color w:val="000000" w:themeColor="text1"/>
          <w:sz w:val="28"/>
          <w:szCs w:val="28"/>
          <w:lang w:val="es-ES"/>
        </w:rPr>
        <w:t xml:space="preserve">no </w:t>
      </w:r>
      <w:r w:rsidR="00DD2957" w:rsidRPr="005B5D12">
        <w:rPr>
          <w:color w:val="000000" w:themeColor="text1"/>
          <w:sz w:val="28"/>
          <w:szCs w:val="28"/>
          <w:lang w:val="es-ES"/>
        </w:rPr>
        <w:t xml:space="preserve">solo la protección del derecho al sufragio, sino la existencia de instancias que les permitan a los ciudadanos hacer parte o protagonizar la toma de decisiones sobre iniciativas, políticas o programas que les conciernan. En la exposición de motivos del proyecto de ley que </w:t>
      </w:r>
      <w:r w:rsidR="003B5FE6" w:rsidRPr="005B5D12">
        <w:rPr>
          <w:color w:val="000000" w:themeColor="text1"/>
          <w:sz w:val="28"/>
          <w:szCs w:val="28"/>
          <w:lang w:val="es-ES"/>
        </w:rPr>
        <w:t>devino</w:t>
      </w:r>
      <w:r w:rsidR="00DD2957" w:rsidRPr="005B5D12">
        <w:rPr>
          <w:color w:val="000000" w:themeColor="text1"/>
          <w:sz w:val="28"/>
          <w:szCs w:val="28"/>
          <w:lang w:val="es-ES"/>
        </w:rPr>
        <w:t xml:space="preserve"> en la Ley Estatutaria 1757 de 2015, se advirtió que “aunque se han dado pasos importantes, aún se advierte en Colombia un déficit general de política pública en materia de participación ciudadana”</w:t>
      </w:r>
      <w:r w:rsidR="00DD2957" w:rsidRPr="005B5D12">
        <w:rPr>
          <w:rStyle w:val="Refdenotaalpie"/>
          <w:color w:val="000000" w:themeColor="text1"/>
          <w:sz w:val="28"/>
          <w:lang w:val="es-ES"/>
        </w:rPr>
        <w:footnoteReference w:id="31"/>
      </w:r>
      <w:r w:rsidR="003B5FE6" w:rsidRPr="005B5D12">
        <w:rPr>
          <w:color w:val="000000" w:themeColor="text1"/>
          <w:sz w:val="28"/>
          <w:szCs w:val="28"/>
          <w:lang w:val="es-ES"/>
        </w:rPr>
        <w:t>.</w:t>
      </w:r>
    </w:p>
    <w:p w14:paraId="4D59FDB2" w14:textId="77777777" w:rsidR="00DD2957" w:rsidRPr="005B5D12" w:rsidRDefault="00DD2957" w:rsidP="00EB4897">
      <w:pPr>
        <w:pStyle w:val="Prrafodelista"/>
        <w:rPr>
          <w:color w:val="000000" w:themeColor="text1"/>
          <w:sz w:val="28"/>
          <w:szCs w:val="28"/>
          <w:lang w:val="es-ES"/>
        </w:rPr>
      </w:pPr>
    </w:p>
    <w:p w14:paraId="106662C5" w14:textId="7DC93B0D" w:rsidR="00DD2957" w:rsidRPr="005B5D12" w:rsidRDefault="00DD2957" w:rsidP="00EB4897">
      <w:pPr>
        <w:pStyle w:val="Prrafodelista"/>
        <w:numPr>
          <w:ilvl w:val="0"/>
          <w:numId w:val="2"/>
        </w:numPr>
        <w:kinsoku w:val="0"/>
        <w:overflowPunct w:val="0"/>
        <w:ind w:left="0" w:right="49" w:firstLine="0"/>
        <w:jc w:val="both"/>
        <w:rPr>
          <w:i/>
          <w:iCs/>
          <w:color w:val="000000" w:themeColor="text1"/>
          <w:sz w:val="28"/>
          <w:szCs w:val="28"/>
          <w:lang w:val="es-ES"/>
        </w:rPr>
      </w:pPr>
      <w:r w:rsidRPr="005B5D12">
        <w:rPr>
          <w:color w:val="000000" w:themeColor="text1"/>
          <w:sz w:val="28"/>
          <w:szCs w:val="28"/>
          <w:lang w:val="es-ES"/>
        </w:rPr>
        <w:t xml:space="preserve">En efecto, en </w:t>
      </w:r>
      <w:r w:rsidR="003B5FE6" w:rsidRPr="005B5D12">
        <w:rPr>
          <w:color w:val="000000" w:themeColor="text1"/>
          <w:sz w:val="28"/>
          <w:szCs w:val="28"/>
          <w:lang w:val="es-ES"/>
        </w:rPr>
        <w:t>la anotada</w:t>
      </w:r>
      <w:r w:rsidR="000202E0" w:rsidRPr="005B5D12">
        <w:rPr>
          <w:color w:val="000000" w:themeColor="text1"/>
          <w:sz w:val="28"/>
          <w:szCs w:val="28"/>
          <w:lang w:val="es-ES"/>
        </w:rPr>
        <w:t xml:space="preserve"> </w:t>
      </w:r>
      <w:r w:rsidRPr="005B5D12">
        <w:rPr>
          <w:color w:val="000000" w:themeColor="text1"/>
          <w:sz w:val="28"/>
          <w:szCs w:val="28"/>
          <w:lang w:val="es-ES"/>
        </w:rPr>
        <w:t>exposición de motivos se destacó que “[e]l grado de dispersión de instancias participativas ha fragmentado las iniciativas participativas en torno a determinados sectores (salud, educación, servicios públicos, etc.) o poblaciones (adulto mayor, jóvenes, mujeres, población en condición de discapacidad, etc.) e impide que otros actores puedan concertar políticas públicas en torno a ámbitos centrales para la vida de los colectivos, como son la planeación al desarrollo, las políticas sociales, la seguridad, la reconciliación y la convivencia pacífica o el avance en materia de inclusión y de acceso a los bienes y servicios públicos de los grupos históricamente excluidos.”</w:t>
      </w:r>
      <w:r w:rsidRPr="005B5D12">
        <w:rPr>
          <w:rStyle w:val="Refdenotaalpie"/>
          <w:color w:val="000000" w:themeColor="text1"/>
          <w:sz w:val="28"/>
          <w:lang w:val="es-ES"/>
        </w:rPr>
        <w:footnoteReference w:id="32"/>
      </w:r>
      <w:r w:rsidRPr="005B5D12">
        <w:rPr>
          <w:color w:val="000000" w:themeColor="text1"/>
          <w:sz w:val="28"/>
          <w:szCs w:val="28"/>
          <w:lang w:val="es-ES"/>
        </w:rPr>
        <w:t xml:space="preserve"> De ahí que, con ese proyecto de ley</w:t>
      </w:r>
      <w:r w:rsidR="000202E0" w:rsidRPr="005B5D12">
        <w:rPr>
          <w:color w:val="000000" w:themeColor="text1"/>
          <w:sz w:val="28"/>
          <w:szCs w:val="28"/>
          <w:lang w:val="es-ES"/>
        </w:rPr>
        <w:t>,</w:t>
      </w:r>
      <w:r w:rsidRPr="005B5D12">
        <w:rPr>
          <w:color w:val="000000" w:themeColor="text1"/>
          <w:sz w:val="28"/>
          <w:szCs w:val="28"/>
          <w:lang w:val="es-ES"/>
        </w:rPr>
        <w:t xml:space="preserve"> se bus</w:t>
      </w:r>
      <w:r w:rsidR="003B5FE6" w:rsidRPr="005B5D12">
        <w:rPr>
          <w:color w:val="000000" w:themeColor="text1"/>
          <w:sz w:val="28"/>
          <w:szCs w:val="28"/>
          <w:lang w:val="es-ES"/>
        </w:rPr>
        <w:t>có</w:t>
      </w:r>
      <w:r w:rsidRPr="005B5D12">
        <w:rPr>
          <w:color w:val="000000" w:themeColor="text1"/>
          <w:sz w:val="28"/>
          <w:szCs w:val="28"/>
          <w:lang w:val="es-ES"/>
        </w:rPr>
        <w:t xml:space="preserve"> </w:t>
      </w:r>
      <w:r w:rsidR="000202E0" w:rsidRPr="005B5D12">
        <w:rPr>
          <w:color w:val="000000" w:themeColor="text1"/>
          <w:sz w:val="28"/>
          <w:szCs w:val="28"/>
          <w:lang w:val="es-ES"/>
        </w:rPr>
        <w:t>solucionar</w:t>
      </w:r>
      <w:r w:rsidRPr="005B5D12">
        <w:rPr>
          <w:color w:val="000000" w:themeColor="text1"/>
          <w:sz w:val="28"/>
          <w:szCs w:val="28"/>
          <w:lang w:val="es-ES"/>
        </w:rPr>
        <w:t xml:space="preserve"> </w:t>
      </w:r>
      <w:r w:rsidR="003B5FE6" w:rsidRPr="005B5D12">
        <w:rPr>
          <w:color w:val="000000" w:themeColor="text1"/>
          <w:sz w:val="28"/>
          <w:szCs w:val="28"/>
          <w:lang w:val="es-ES"/>
        </w:rPr>
        <w:t xml:space="preserve">la mencionada fragmentación de los mecanismos de participación ciudadana, a través de su </w:t>
      </w:r>
      <w:r w:rsidRPr="005B5D12">
        <w:rPr>
          <w:color w:val="000000" w:themeColor="text1"/>
          <w:sz w:val="28"/>
          <w:szCs w:val="28"/>
          <w:lang w:val="es-ES"/>
        </w:rPr>
        <w:t xml:space="preserve">rediseño </w:t>
      </w:r>
      <w:r w:rsidR="003B5FE6" w:rsidRPr="005B5D12">
        <w:rPr>
          <w:color w:val="000000" w:themeColor="text1"/>
          <w:sz w:val="28"/>
          <w:szCs w:val="28"/>
          <w:lang w:val="es-ES"/>
        </w:rPr>
        <w:t xml:space="preserve">y ampliación </w:t>
      </w:r>
      <w:r w:rsidRPr="005B5D12">
        <w:rPr>
          <w:color w:val="000000" w:themeColor="text1"/>
          <w:sz w:val="28"/>
          <w:szCs w:val="28"/>
          <w:lang w:val="es-ES"/>
        </w:rPr>
        <w:t>institucional</w:t>
      </w:r>
      <w:r w:rsidR="003B5FE6" w:rsidRPr="005B5D12">
        <w:rPr>
          <w:color w:val="000000" w:themeColor="text1"/>
          <w:sz w:val="28"/>
          <w:szCs w:val="28"/>
          <w:lang w:val="es-ES"/>
        </w:rPr>
        <w:t xml:space="preserve">. </w:t>
      </w:r>
    </w:p>
    <w:p w14:paraId="42E7CF85"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521104BF" w14:textId="15131B0F" w:rsidR="00DD2957" w:rsidRPr="005B5D12" w:rsidRDefault="00DD295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De manera general, la Ley Estatutaria 1757 de 2015 “[p]</w:t>
      </w:r>
      <w:proofErr w:type="spellStart"/>
      <w:r w:rsidRPr="005B5D12">
        <w:rPr>
          <w:color w:val="000000" w:themeColor="text1"/>
          <w:sz w:val="28"/>
          <w:szCs w:val="28"/>
          <w:lang w:val="es-ES"/>
        </w:rPr>
        <w:t>or</w:t>
      </w:r>
      <w:proofErr w:type="spellEnd"/>
      <w:r w:rsidRPr="005B5D12">
        <w:rPr>
          <w:color w:val="000000" w:themeColor="text1"/>
          <w:sz w:val="28"/>
          <w:szCs w:val="28"/>
          <w:lang w:val="es-ES"/>
        </w:rPr>
        <w:t xml:space="preserve"> la cual se dictan disposiciones en materia de promoción y protección del derecho a la participación democrática”, consagra un conjunto de normas dirigidas a promover, proteger y garantizar la participación ciudadana en la vida política, administrativa, económica, social y cultural del país, así como para controlar el poder político. El artículo 1º de esa ley señala explícitamente que “[l]a regulación de estos mecanismos no impedirá el desarrollo de otras formas de </w:t>
      </w:r>
      <w:r w:rsidRPr="005B5D12">
        <w:rPr>
          <w:color w:val="000000" w:themeColor="text1"/>
          <w:sz w:val="28"/>
          <w:szCs w:val="28"/>
          <w:lang w:val="es-ES"/>
        </w:rPr>
        <w:lastRenderedPageBreak/>
        <w:t>participación democrática en la vida política, económica, social y cultural, ni el ejercicio de otros derechos políticos no mencionados en esta ley”</w:t>
      </w:r>
      <w:r w:rsidRPr="005B5D12">
        <w:rPr>
          <w:rStyle w:val="Refdenotaalpie"/>
          <w:color w:val="000000" w:themeColor="text1"/>
          <w:sz w:val="28"/>
          <w:lang w:val="es-ES"/>
        </w:rPr>
        <w:footnoteReference w:id="33"/>
      </w:r>
      <w:r w:rsidR="003B5FE6" w:rsidRPr="005B5D12">
        <w:rPr>
          <w:color w:val="000000" w:themeColor="text1"/>
          <w:sz w:val="28"/>
          <w:szCs w:val="28"/>
          <w:lang w:val="es-ES"/>
        </w:rPr>
        <w:t>.</w:t>
      </w:r>
      <w:r w:rsidRPr="005B5D12">
        <w:rPr>
          <w:color w:val="000000" w:themeColor="text1"/>
          <w:sz w:val="28"/>
          <w:szCs w:val="28"/>
          <w:lang w:val="es-ES"/>
        </w:rPr>
        <w:t xml:space="preserve"> </w:t>
      </w:r>
    </w:p>
    <w:p w14:paraId="71EFEEA6"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4D82AD70" w14:textId="1EEF0083" w:rsidR="000202E0" w:rsidRPr="005B5D12" w:rsidRDefault="00DD295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línea con lo anterior, el artículo 3º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señala que los mecanismos de participación ciudadana son de origen popular o estatal, según sean promovidos o presentados directamente, mediante solicitud avalada por firmas ciudadanas o por una autoridad pública en los términos de esa misma ley. A efectos de coordinar y promover la participación ciudadana, la Ley 1757 de 2015 creó un Consejo Nacional de Participación Ciudadan</w:t>
      </w:r>
      <w:r w:rsidR="00F35945" w:rsidRPr="005B5D12">
        <w:rPr>
          <w:color w:val="000000" w:themeColor="text1"/>
          <w:sz w:val="28"/>
          <w:szCs w:val="28"/>
          <w:lang w:val="es-ES"/>
        </w:rPr>
        <w:t>a</w:t>
      </w:r>
      <w:r w:rsidRPr="005B5D12">
        <w:rPr>
          <w:color w:val="000000" w:themeColor="text1"/>
          <w:sz w:val="28"/>
          <w:szCs w:val="28"/>
          <w:lang w:val="es-ES"/>
        </w:rPr>
        <w:t xml:space="preserve"> para asesorar al Gobierno Nacional en la definición, promoción diseño, seguimiento y evaluación de la política de participación ciudadana</w:t>
      </w:r>
      <w:r w:rsidR="00F35945" w:rsidRPr="005B5D12">
        <w:rPr>
          <w:rStyle w:val="Refdenotaalpie"/>
          <w:color w:val="000000" w:themeColor="text1"/>
          <w:sz w:val="28"/>
          <w:lang w:val="es-ES"/>
        </w:rPr>
        <w:footnoteReference w:id="34"/>
      </w:r>
      <w:r w:rsidRPr="005B5D12">
        <w:rPr>
          <w:color w:val="000000" w:themeColor="text1"/>
          <w:sz w:val="28"/>
          <w:szCs w:val="28"/>
          <w:lang w:val="es-ES"/>
        </w:rPr>
        <w:t xml:space="preserve">. </w:t>
      </w:r>
    </w:p>
    <w:p w14:paraId="2944905C" w14:textId="77777777" w:rsidR="000202E0" w:rsidRPr="005B5D12" w:rsidRDefault="000202E0" w:rsidP="00EB4897">
      <w:pPr>
        <w:pStyle w:val="Prrafodelista"/>
        <w:rPr>
          <w:color w:val="000000" w:themeColor="text1"/>
          <w:sz w:val="28"/>
          <w:szCs w:val="28"/>
          <w:lang w:val="es-ES"/>
        </w:rPr>
      </w:pPr>
    </w:p>
    <w:p w14:paraId="7EAD0174" w14:textId="3C6AF7E4" w:rsidR="00DD2957" w:rsidRPr="005B5D12" w:rsidRDefault="00DD295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su turno, el Capítulo II del aludido compendio legal se refiere a la promoción de la participación ciudadana por parte de las administraciones departamentales, municipales y distritales. </w:t>
      </w:r>
      <w:r w:rsidRPr="005B5D12">
        <w:rPr>
          <w:sz w:val="28"/>
          <w:szCs w:val="28"/>
          <w:lang w:val="es-ES"/>
        </w:rPr>
        <w:t>Puntualmente, el artículo 81</w:t>
      </w:r>
      <w:r w:rsidRPr="005B5D12">
        <w:rPr>
          <w:rStyle w:val="Refdenotaalpie"/>
          <w:sz w:val="28"/>
          <w:lang w:val="es-ES"/>
        </w:rPr>
        <w:footnoteReference w:id="35"/>
      </w:r>
      <w:r w:rsidRPr="005B5D12">
        <w:rPr>
          <w:sz w:val="28"/>
          <w:szCs w:val="28"/>
          <w:lang w:val="es-ES"/>
        </w:rPr>
        <w:t xml:space="preserve"> </w:t>
      </w:r>
      <w:r w:rsidR="000202E0" w:rsidRPr="005B5D12">
        <w:rPr>
          <w:sz w:val="28"/>
          <w:szCs w:val="28"/>
          <w:lang w:val="es-ES"/>
        </w:rPr>
        <w:t>de la Ley 1757 de 2015</w:t>
      </w:r>
      <w:r w:rsidR="000202E0" w:rsidRPr="005B5D12">
        <w:rPr>
          <w:i/>
          <w:iCs/>
          <w:sz w:val="28"/>
          <w:szCs w:val="28"/>
          <w:lang w:val="es-ES"/>
        </w:rPr>
        <w:t xml:space="preserve"> </w:t>
      </w:r>
      <w:r w:rsidRPr="005B5D12">
        <w:rPr>
          <w:sz w:val="28"/>
          <w:szCs w:val="28"/>
          <w:lang w:val="es-ES"/>
        </w:rPr>
        <w:t xml:space="preserve">determinó la creación de los </w:t>
      </w:r>
      <w:r w:rsidR="000202E0" w:rsidRPr="005B5D12">
        <w:rPr>
          <w:sz w:val="28"/>
          <w:szCs w:val="28"/>
          <w:lang w:val="es-ES"/>
        </w:rPr>
        <w:t>c</w:t>
      </w:r>
      <w:r w:rsidRPr="005B5D12">
        <w:rPr>
          <w:sz w:val="28"/>
          <w:szCs w:val="28"/>
          <w:lang w:val="es-ES"/>
        </w:rPr>
        <w:t xml:space="preserve">onsejos </w:t>
      </w:r>
      <w:r w:rsidR="000202E0" w:rsidRPr="005B5D12">
        <w:rPr>
          <w:sz w:val="28"/>
          <w:szCs w:val="28"/>
          <w:lang w:val="es-ES"/>
        </w:rPr>
        <w:t>d</w:t>
      </w:r>
      <w:r w:rsidRPr="005B5D12">
        <w:rPr>
          <w:sz w:val="28"/>
          <w:szCs w:val="28"/>
          <w:lang w:val="es-ES"/>
        </w:rPr>
        <w:t xml:space="preserve">epartamentales, </w:t>
      </w:r>
      <w:r w:rsidR="000202E0" w:rsidRPr="005B5D12">
        <w:rPr>
          <w:sz w:val="28"/>
          <w:szCs w:val="28"/>
          <w:lang w:val="es-ES"/>
        </w:rPr>
        <w:t>d</w:t>
      </w:r>
      <w:r w:rsidRPr="005B5D12">
        <w:rPr>
          <w:sz w:val="28"/>
          <w:szCs w:val="28"/>
          <w:lang w:val="es-ES"/>
        </w:rPr>
        <w:t xml:space="preserve">istritales y </w:t>
      </w:r>
      <w:r w:rsidR="000202E0" w:rsidRPr="005B5D12">
        <w:rPr>
          <w:sz w:val="28"/>
          <w:szCs w:val="28"/>
          <w:lang w:val="es-ES"/>
        </w:rPr>
        <w:t>m</w:t>
      </w:r>
      <w:r w:rsidRPr="005B5D12">
        <w:rPr>
          <w:sz w:val="28"/>
          <w:szCs w:val="28"/>
          <w:lang w:val="es-ES"/>
        </w:rPr>
        <w:t xml:space="preserve">unicipales de </w:t>
      </w:r>
      <w:r w:rsidR="000202E0" w:rsidRPr="005B5D12">
        <w:rPr>
          <w:sz w:val="28"/>
          <w:szCs w:val="28"/>
          <w:lang w:val="es-ES"/>
        </w:rPr>
        <w:t>p</w:t>
      </w:r>
      <w:r w:rsidRPr="005B5D12">
        <w:rPr>
          <w:sz w:val="28"/>
          <w:szCs w:val="28"/>
          <w:lang w:val="es-ES"/>
        </w:rPr>
        <w:t xml:space="preserve">articipación </w:t>
      </w:r>
      <w:r w:rsidR="000202E0" w:rsidRPr="005B5D12">
        <w:rPr>
          <w:sz w:val="28"/>
          <w:szCs w:val="28"/>
          <w:lang w:val="es-ES"/>
        </w:rPr>
        <w:t>c</w:t>
      </w:r>
      <w:r w:rsidRPr="005B5D12">
        <w:rPr>
          <w:sz w:val="28"/>
          <w:szCs w:val="28"/>
          <w:lang w:val="es-ES"/>
        </w:rPr>
        <w:t xml:space="preserve">iudadana, los cuales se encargan, junto con las autoridades competentes, de la definición, promoción, diseño, seguimiento y evaluación de la política pública de participación ciudadana en </w:t>
      </w:r>
      <w:r w:rsidRPr="005B5D12">
        <w:rPr>
          <w:sz w:val="28"/>
          <w:szCs w:val="28"/>
          <w:lang w:val="es-ES"/>
        </w:rPr>
        <w:lastRenderedPageBreak/>
        <w:t>sus territorios, así como de su articulación con el Consejo Nacional de Participación. Esos consejos están integrados por “quienes ejerzan funciones equivalentes a las de los miembros señalados para el Consejo Nacional de Participación Ciudadana a nivel departamental, distrital o municipal”</w:t>
      </w:r>
      <w:r w:rsidR="003B5FE6" w:rsidRPr="005B5D12">
        <w:rPr>
          <w:rStyle w:val="Refdenotaalpie"/>
          <w:sz w:val="28"/>
          <w:lang w:val="es-ES"/>
        </w:rPr>
        <w:footnoteReference w:id="36"/>
      </w:r>
      <w:r w:rsidR="003B5FE6" w:rsidRPr="005B5D12">
        <w:rPr>
          <w:sz w:val="28"/>
          <w:szCs w:val="28"/>
          <w:lang w:val="es-ES"/>
        </w:rPr>
        <w:t>.</w:t>
      </w:r>
    </w:p>
    <w:p w14:paraId="4E1DB6F3" w14:textId="77777777" w:rsidR="00DD2957" w:rsidRPr="005B5D12" w:rsidRDefault="00DD2957" w:rsidP="00EB4897">
      <w:pPr>
        <w:pStyle w:val="Prrafodelista"/>
        <w:kinsoku w:val="0"/>
        <w:overflowPunct w:val="0"/>
        <w:ind w:left="0" w:right="49"/>
        <w:jc w:val="both"/>
        <w:rPr>
          <w:sz w:val="28"/>
          <w:szCs w:val="28"/>
          <w:lang w:val="es-ES"/>
        </w:rPr>
      </w:pPr>
    </w:p>
    <w:p w14:paraId="65007333" w14:textId="7B91464A" w:rsidR="00DD2957" w:rsidRPr="005B5D12" w:rsidRDefault="00DD2957"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eastAsia="es-CO"/>
        </w:rPr>
        <w:t xml:space="preserve">Adicionalmente, </w:t>
      </w:r>
      <w:r w:rsidR="003B5FE6" w:rsidRPr="005B5D12">
        <w:rPr>
          <w:sz w:val="28"/>
          <w:szCs w:val="28"/>
          <w:lang w:val="es-ES" w:eastAsia="es-CO"/>
        </w:rPr>
        <w:t>el artículo 86 de la</w:t>
      </w:r>
      <w:r w:rsidRPr="005B5D12">
        <w:rPr>
          <w:sz w:val="28"/>
          <w:szCs w:val="28"/>
          <w:lang w:val="es-ES" w:eastAsia="es-CO"/>
        </w:rPr>
        <w:t xml:space="preserve"> Ley 1757 de 2015 </w:t>
      </w:r>
      <w:r w:rsidR="00F35945" w:rsidRPr="005B5D12">
        <w:rPr>
          <w:sz w:val="28"/>
          <w:szCs w:val="28"/>
          <w:lang w:val="es-ES" w:eastAsia="es-CO"/>
        </w:rPr>
        <w:t>consagra</w:t>
      </w:r>
      <w:r w:rsidRPr="005B5D12">
        <w:rPr>
          <w:sz w:val="28"/>
          <w:szCs w:val="28"/>
          <w:lang w:val="es-ES" w:eastAsia="es-CO"/>
        </w:rPr>
        <w:t xml:space="preserve"> un sistema municipal o distrital de participación ciudadana en el cual </w:t>
      </w:r>
      <w:r w:rsidRPr="005B5D12">
        <w:rPr>
          <w:sz w:val="28"/>
          <w:szCs w:val="28"/>
          <w:lang w:val="es-ES"/>
        </w:rPr>
        <w:t xml:space="preserve">todos los distritos y municipios de categorías especial, primera o segunda, </w:t>
      </w:r>
      <w:r w:rsidR="00F35945" w:rsidRPr="005B5D12">
        <w:rPr>
          <w:sz w:val="28"/>
          <w:szCs w:val="28"/>
          <w:lang w:val="es-ES"/>
        </w:rPr>
        <w:t>deben contar</w:t>
      </w:r>
      <w:r w:rsidRPr="005B5D12">
        <w:rPr>
          <w:sz w:val="28"/>
          <w:szCs w:val="28"/>
          <w:lang w:val="es-ES"/>
        </w:rPr>
        <w:t xml:space="preserve"> con espacios de deliberación y concertación, que articulan las instancias de participación ciudadana creadas por la ley, y que está liderado por el consejo de participación de la entidad territorial correspondiente. </w:t>
      </w:r>
    </w:p>
    <w:p w14:paraId="5D504D15" w14:textId="77777777" w:rsidR="00DD2957" w:rsidRPr="005B5D12" w:rsidRDefault="00DD2957" w:rsidP="00EB4897">
      <w:pPr>
        <w:pStyle w:val="Prrafodelista"/>
        <w:kinsoku w:val="0"/>
        <w:overflowPunct w:val="0"/>
        <w:ind w:left="0" w:right="49"/>
        <w:jc w:val="both"/>
        <w:rPr>
          <w:sz w:val="28"/>
          <w:szCs w:val="28"/>
          <w:lang w:val="es-ES"/>
        </w:rPr>
      </w:pPr>
    </w:p>
    <w:p w14:paraId="6CAA0B7F" w14:textId="722115B6" w:rsidR="00DD2957" w:rsidRPr="005B5D12" w:rsidRDefault="00DD2957" w:rsidP="00EB4897">
      <w:pPr>
        <w:pStyle w:val="Prrafodelista"/>
        <w:numPr>
          <w:ilvl w:val="0"/>
          <w:numId w:val="2"/>
        </w:numPr>
        <w:kinsoku w:val="0"/>
        <w:overflowPunct w:val="0"/>
        <w:ind w:left="0" w:right="49" w:firstLine="0"/>
        <w:jc w:val="both"/>
        <w:rPr>
          <w:sz w:val="28"/>
          <w:szCs w:val="28"/>
          <w:lang w:val="es-ES"/>
        </w:rPr>
      </w:pPr>
      <w:r w:rsidRPr="005B5D12">
        <w:rPr>
          <w:sz w:val="28"/>
          <w:szCs w:val="28"/>
          <w:lang w:val="es-ES"/>
        </w:rPr>
        <w:t xml:space="preserve">Desde el proyecto que precedió a la Ley 1757 se estableció que los entes territoriales tienen el deber de promover la toma de decisiones de carácter deliberativo sobre los recursos de inversión pública, a partir del ejercicio de </w:t>
      </w:r>
      <w:proofErr w:type="spellStart"/>
      <w:r w:rsidRPr="005B5D12">
        <w:rPr>
          <w:sz w:val="28"/>
          <w:szCs w:val="28"/>
          <w:lang w:val="es-ES"/>
        </w:rPr>
        <w:t>presupuestación</w:t>
      </w:r>
      <w:proofErr w:type="spellEnd"/>
      <w:r w:rsidRPr="005B5D12">
        <w:rPr>
          <w:sz w:val="28"/>
          <w:szCs w:val="28"/>
          <w:lang w:val="es-ES"/>
        </w:rPr>
        <w:t xml:space="preserve"> participativa. En esa medida, deb</w:t>
      </w:r>
      <w:r w:rsidR="00CF1A9F" w:rsidRPr="005B5D12">
        <w:rPr>
          <w:sz w:val="28"/>
          <w:szCs w:val="28"/>
          <w:lang w:val="es-ES"/>
        </w:rPr>
        <w:t>e</w:t>
      </w:r>
      <w:r w:rsidRPr="005B5D12">
        <w:rPr>
          <w:sz w:val="28"/>
          <w:szCs w:val="28"/>
          <w:lang w:val="es-ES"/>
        </w:rPr>
        <w:t xml:space="preserve">n destinarse los recursos necesarios para promover mecanismos de participación ciudadana en temas presupuestales. Para el efecto, el texto final del anotado proyecto de ley estableció que cada departamento, municipio o distrito puede crear un fondo para la participación ciudadana, cuyos recursos se </w:t>
      </w:r>
      <w:r w:rsidR="00F35945" w:rsidRPr="005B5D12">
        <w:rPr>
          <w:sz w:val="28"/>
          <w:szCs w:val="28"/>
          <w:lang w:val="es-ES"/>
        </w:rPr>
        <w:t>emplean</w:t>
      </w:r>
      <w:r w:rsidRPr="005B5D12">
        <w:rPr>
          <w:sz w:val="28"/>
          <w:szCs w:val="28"/>
          <w:lang w:val="es-ES"/>
        </w:rPr>
        <w:t xml:space="preserve"> en planes, programas y proyectos de participación ciudadana en el respectivo nivel territorial (artículo 99 de la Ley 1757 de 2015).</w:t>
      </w:r>
    </w:p>
    <w:p w14:paraId="1362939D" w14:textId="77777777" w:rsidR="00DD2957" w:rsidRPr="005B5D12" w:rsidRDefault="00DD2957" w:rsidP="00EB4897">
      <w:pPr>
        <w:pStyle w:val="Prrafodelista"/>
        <w:kinsoku w:val="0"/>
        <w:overflowPunct w:val="0"/>
        <w:autoSpaceDE w:val="0"/>
        <w:autoSpaceDN w:val="0"/>
        <w:adjustRightInd w:val="0"/>
        <w:ind w:left="0" w:right="49"/>
        <w:jc w:val="both"/>
        <w:rPr>
          <w:sz w:val="28"/>
          <w:szCs w:val="28"/>
          <w:lang w:val="es-ES"/>
        </w:rPr>
      </w:pPr>
    </w:p>
    <w:p w14:paraId="47C598BE" w14:textId="20B636B3" w:rsidR="00DD2957" w:rsidRPr="005B5D12" w:rsidRDefault="00DD295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su turno, el artículo 89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establece que, para promover la participación ciudadana, las </w:t>
      </w:r>
      <w:r w:rsidR="00FE7EED" w:rsidRPr="005B5D12">
        <w:rPr>
          <w:color w:val="000000" w:themeColor="text1"/>
          <w:sz w:val="28"/>
          <w:szCs w:val="28"/>
          <w:lang w:val="es-ES"/>
        </w:rPr>
        <w:t>s</w:t>
      </w:r>
      <w:r w:rsidRPr="005B5D12">
        <w:rPr>
          <w:color w:val="000000" w:themeColor="text1"/>
          <w:sz w:val="28"/>
          <w:szCs w:val="28"/>
          <w:lang w:val="es-ES"/>
        </w:rPr>
        <w:t xml:space="preserve">ecretarías que se designen para </w:t>
      </w:r>
      <w:r w:rsidR="00FE7EED" w:rsidRPr="005B5D12">
        <w:rPr>
          <w:color w:val="000000" w:themeColor="text1"/>
          <w:sz w:val="28"/>
          <w:szCs w:val="28"/>
          <w:lang w:val="es-ES"/>
        </w:rPr>
        <w:t>ese</w:t>
      </w:r>
      <w:r w:rsidRPr="005B5D12">
        <w:rPr>
          <w:color w:val="000000" w:themeColor="text1"/>
          <w:sz w:val="28"/>
          <w:szCs w:val="28"/>
          <w:lang w:val="es-ES"/>
        </w:rPr>
        <w:t xml:space="preserve"> fin tendrán, entre otras, las siguientes funciones: </w:t>
      </w:r>
      <w:r w:rsidRPr="005B5D12">
        <w:rPr>
          <w:i/>
          <w:iCs/>
          <w:color w:val="000000" w:themeColor="text1"/>
          <w:sz w:val="28"/>
          <w:szCs w:val="28"/>
          <w:lang w:val="es-ES"/>
        </w:rPr>
        <w:t>(i)</w:t>
      </w:r>
      <w:r w:rsidRPr="005B5D12">
        <w:rPr>
          <w:color w:val="000000" w:themeColor="text1"/>
          <w:sz w:val="28"/>
          <w:szCs w:val="28"/>
          <w:lang w:val="es-ES"/>
        </w:rPr>
        <w:t xml:space="preserve"> formular políticas locales de participación coherentes con la política nacional y con el concurso de distintas instancias institucionales y no institucionales de deliberación existentes, y con las entidades que integran el Estado a nivel local; </w:t>
      </w:r>
      <w:r w:rsidRPr="005B5D12">
        <w:rPr>
          <w:i/>
          <w:iCs/>
          <w:color w:val="000000" w:themeColor="text1"/>
          <w:sz w:val="28"/>
          <w:szCs w:val="28"/>
          <w:lang w:val="es-ES"/>
        </w:rPr>
        <w:t>(ii)</w:t>
      </w:r>
      <w:r w:rsidRPr="005B5D12">
        <w:rPr>
          <w:color w:val="000000" w:themeColor="text1"/>
          <w:sz w:val="28"/>
          <w:szCs w:val="28"/>
          <w:lang w:val="es-ES"/>
        </w:rPr>
        <w:t xml:space="preserve"> verificar el cumplimiento de las políticas locales de participación, así como hacer seguimiento a los compromisos de la administración derivados de ejercicios de control social; </w:t>
      </w:r>
      <w:r w:rsidRPr="005B5D12">
        <w:rPr>
          <w:i/>
          <w:iCs/>
          <w:color w:val="000000" w:themeColor="text1"/>
          <w:sz w:val="28"/>
          <w:szCs w:val="28"/>
          <w:lang w:val="es-ES"/>
        </w:rPr>
        <w:t>(iii)</w:t>
      </w:r>
      <w:r w:rsidRPr="005B5D12">
        <w:rPr>
          <w:color w:val="000000" w:themeColor="text1"/>
          <w:sz w:val="28"/>
          <w:szCs w:val="28"/>
          <w:lang w:val="es-ES"/>
        </w:rPr>
        <w:t xml:space="preserve"> garantizar el adecuado estudio e integración de las recomendaciones hechas por actores de la sociedad civil a la administración territorial y cofinanciar los esfuerzos de participación ciudadana;</w:t>
      </w:r>
      <w:r w:rsidRPr="005B5D12">
        <w:rPr>
          <w:i/>
          <w:iCs/>
          <w:color w:val="000000" w:themeColor="text1"/>
          <w:sz w:val="28"/>
          <w:szCs w:val="28"/>
          <w:lang w:val="es-ES"/>
        </w:rPr>
        <w:t xml:space="preserve"> (iv) </w:t>
      </w:r>
      <w:r w:rsidRPr="005B5D12">
        <w:rPr>
          <w:color w:val="000000" w:themeColor="text1"/>
          <w:sz w:val="28"/>
          <w:szCs w:val="28"/>
          <w:lang w:val="es-ES"/>
        </w:rPr>
        <w:t>diseñar y poner en marcha estrategias e instrumentos que mater</w:t>
      </w:r>
      <w:r w:rsidR="00FE7EED" w:rsidRPr="005B5D12">
        <w:rPr>
          <w:color w:val="000000" w:themeColor="text1"/>
          <w:sz w:val="28"/>
          <w:szCs w:val="28"/>
          <w:lang w:val="es-ES"/>
        </w:rPr>
        <w:t>ialicen</w:t>
      </w:r>
      <w:r w:rsidRPr="005B5D12">
        <w:rPr>
          <w:color w:val="000000" w:themeColor="text1"/>
          <w:sz w:val="28"/>
          <w:szCs w:val="28"/>
          <w:lang w:val="es-ES"/>
        </w:rPr>
        <w:t xml:space="preserve"> en las realidades locales las políticas nacionales en materia de participación y organización de la ciudadanía; </w:t>
      </w:r>
      <w:r w:rsidRPr="005B5D12">
        <w:rPr>
          <w:i/>
          <w:iCs/>
          <w:color w:val="000000" w:themeColor="text1"/>
          <w:sz w:val="28"/>
          <w:szCs w:val="28"/>
          <w:lang w:val="es-ES"/>
        </w:rPr>
        <w:t>(v)</w:t>
      </w:r>
      <w:r w:rsidRPr="005B5D12">
        <w:rPr>
          <w:color w:val="000000" w:themeColor="text1"/>
          <w:sz w:val="28"/>
          <w:szCs w:val="28"/>
          <w:lang w:val="es-ES"/>
        </w:rPr>
        <w:t xml:space="preserve"> ejecutar, controlar, coordinar y evaluar planes, programas y proyectos para la promoción de la participación ciudadana, el interés asociativo y la organización comunitaria en los departamentos o municipios; </w:t>
      </w:r>
      <w:r w:rsidRPr="005B5D12">
        <w:rPr>
          <w:i/>
          <w:iCs/>
          <w:color w:val="000000" w:themeColor="text1"/>
          <w:sz w:val="28"/>
          <w:szCs w:val="28"/>
          <w:lang w:val="es-ES"/>
        </w:rPr>
        <w:t>(vi)</w:t>
      </w:r>
      <w:r w:rsidRPr="005B5D12">
        <w:rPr>
          <w:color w:val="000000" w:themeColor="text1"/>
          <w:sz w:val="28"/>
          <w:szCs w:val="28"/>
          <w:lang w:val="es-ES"/>
        </w:rPr>
        <w:t xml:space="preserve"> fomentar procesos de asociación en</w:t>
      </w:r>
      <w:r w:rsidR="00FE7EED" w:rsidRPr="005B5D12">
        <w:rPr>
          <w:color w:val="000000" w:themeColor="text1"/>
          <w:sz w:val="28"/>
          <w:szCs w:val="28"/>
          <w:lang w:val="es-ES"/>
        </w:rPr>
        <w:t>tre</w:t>
      </w:r>
      <w:r w:rsidRPr="005B5D12">
        <w:rPr>
          <w:color w:val="000000" w:themeColor="text1"/>
          <w:sz w:val="28"/>
          <w:szCs w:val="28"/>
          <w:lang w:val="es-ES"/>
        </w:rPr>
        <w:t xml:space="preserve"> las organizaciones sociales y comunitarias; </w:t>
      </w:r>
      <w:r w:rsidRPr="005B5D12">
        <w:rPr>
          <w:i/>
          <w:iCs/>
          <w:color w:val="000000" w:themeColor="text1"/>
          <w:sz w:val="28"/>
          <w:szCs w:val="28"/>
          <w:lang w:val="es-ES"/>
        </w:rPr>
        <w:t>(vii)</w:t>
      </w:r>
      <w:r w:rsidRPr="005B5D12">
        <w:rPr>
          <w:color w:val="000000" w:themeColor="text1"/>
          <w:sz w:val="28"/>
          <w:szCs w:val="28"/>
          <w:lang w:val="es-ES"/>
        </w:rPr>
        <w:t xml:space="preserve"> liderar, orientar y coordinar los procesos participativos de la población desde una perspectiva etaria, étnica, generacional y de equidad de género, y, </w:t>
      </w:r>
      <w:r w:rsidRPr="005B5D12">
        <w:rPr>
          <w:i/>
          <w:iCs/>
          <w:color w:val="000000" w:themeColor="text1"/>
          <w:sz w:val="28"/>
          <w:szCs w:val="28"/>
          <w:lang w:val="es-ES"/>
        </w:rPr>
        <w:t>(viii)</w:t>
      </w:r>
      <w:r w:rsidRPr="005B5D12">
        <w:rPr>
          <w:color w:val="000000" w:themeColor="text1"/>
          <w:sz w:val="28"/>
          <w:szCs w:val="28"/>
          <w:lang w:val="es-ES"/>
        </w:rPr>
        <w:t xml:space="preserve"> incentivar los ejercicios de </w:t>
      </w:r>
      <w:proofErr w:type="spellStart"/>
      <w:r w:rsidRPr="005B5D12">
        <w:rPr>
          <w:color w:val="000000" w:themeColor="text1"/>
          <w:sz w:val="28"/>
          <w:szCs w:val="28"/>
          <w:lang w:val="es-ES"/>
        </w:rPr>
        <w:t>presupuestación</w:t>
      </w:r>
      <w:proofErr w:type="spellEnd"/>
      <w:r w:rsidRPr="005B5D12">
        <w:rPr>
          <w:color w:val="000000" w:themeColor="text1"/>
          <w:sz w:val="28"/>
          <w:szCs w:val="28"/>
          <w:lang w:val="es-ES"/>
        </w:rPr>
        <w:t xml:space="preserve"> participativa a través de la toma de decisión deliberativas sobre la destinación de la inversión pública.</w:t>
      </w:r>
    </w:p>
    <w:p w14:paraId="02819F66" w14:textId="77777777" w:rsidR="00DD2957" w:rsidRPr="005B5D12" w:rsidRDefault="00DD2957"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41CCAE86" w14:textId="731A8569" w:rsidR="00DD2957" w:rsidRPr="005B5D12" w:rsidRDefault="00DD295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suma, la participación ciudadana es un mandato constitucional de especial relevancia para la materialización de los fines del Estado. </w:t>
      </w:r>
      <w:r w:rsidR="00357CF8" w:rsidRPr="005B5D12">
        <w:rPr>
          <w:color w:val="000000" w:themeColor="text1"/>
          <w:sz w:val="28"/>
          <w:szCs w:val="28"/>
          <w:lang w:val="es-ES"/>
        </w:rPr>
        <w:t>En Colombia</w:t>
      </w:r>
      <w:r w:rsidRPr="005B5D12">
        <w:rPr>
          <w:color w:val="000000" w:themeColor="text1"/>
          <w:sz w:val="28"/>
          <w:szCs w:val="28"/>
          <w:lang w:val="es-ES"/>
        </w:rPr>
        <w:t xml:space="preserve"> se h</w:t>
      </w:r>
      <w:r w:rsidR="003B5FE6" w:rsidRPr="005B5D12">
        <w:rPr>
          <w:color w:val="000000" w:themeColor="text1"/>
          <w:sz w:val="28"/>
          <w:szCs w:val="28"/>
          <w:lang w:val="es-ES"/>
        </w:rPr>
        <w:t xml:space="preserve">a promovido la creación </w:t>
      </w:r>
      <w:r w:rsidRPr="005B5D12">
        <w:rPr>
          <w:color w:val="000000" w:themeColor="text1"/>
          <w:sz w:val="28"/>
          <w:szCs w:val="28"/>
          <w:lang w:val="es-ES"/>
        </w:rPr>
        <w:t>de</w:t>
      </w:r>
      <w:r w:rsidR="003B5FE6" w:rsidRPr="005B5D12">
        <w:rPr>
          <w:color w:val="000000" w:themeColor="text1"/>
          <w:sz w:val="28"/>
          <w:szCs w:val="28"/>
          <w:lang w:val="es-ES"/>
        </w:rPr>
        <w:t xml:space="preserve"> escenarios de</w:t>
      </w:r>
      <w:r w:rsidRPr="005B5D12">
        <w:rPr>
          <w:color w:val="000000" w:themeColor="text1"/>
          <w:sz w:val="28"/>
          <w:szCs w:val="28"/>
          <w:lang w:val="es-ES"/>
        </w:rPr>
        <w:t xml:space="preserve"> deliberación para que </w:t>
      </w:r>
      <w:r w:rsidR="009D607E" w:rsidRPr="005B5D12">
        <w:rPr>
          <w:color w:val="000000" w:themeColor="text1"/>
          <w:sz w:val="28"/>
          <w:szCs w:val="28"/>
          <w:lang w:val="es-ES"/>
        </w:rPr>
        <w:t>la ciudadanía</w:t>
      </w:r>
      <w:r w:rsidRPr="005B5D12">
        <w:rPr>
          <w:color w:val="000000" w:themeColor="text1"/>
          <w:sz w:val="28"/>
          <w:szCs w:val="28"/>
          <w:lang w:val="es-ES"/>
        </w:rPr>
        <w:t xml:space="preserve"> </w:t>
      </w:r>
      <w:r w:rsidR="009D607E" w:rsidRPr="005B5D12">
        <w:rPr>
          <w:color w:val="000000" w:themeColor="text1"/>
          <w:sz w:val="28"/>
          <w:szCs w:val="28"/>
          <w:lang w:val="es-ES"/>
        </w:rPr>
        <w:t>tom</w:t>
      </w:r>
      <w:r w:rsidR="003B5FE6" w:rsidRPr="005B5D12">
        <w:rPr>
          <w:color w:val="000000" w:themeColor="text1"/>
          <w:sz w:val="28"/>
          <w:szCs w:val="28"/>
          <w:lang w:val="es-ES"/>
        </w:rPr>
        <w:t>e</w:t>
      </w:r>
      <w:r w:rsidRPr="005B5D12">
        <w:rPr>
          <w:color w:val="000000" w:themeColor="text1"/>
          <w:sz w:val="28"/>
          <w:szCs w:val="28"/>
          <w:lang w:val="es-ES"/>
        </w:rPr>
        <w:t xml:space="preserve"> parte e</w:t>
      </w:r>
      <w:r w:rsidR="009D607E" w:rsidRPr="005B5D12">
        <w:rPr>
          <w:color w:val="000000" w:themeColor="text1"/>
          <w:sz w:val="28"/>
          <w:szCs w:val="28"/>
          <w:lang w:val="es-ES"/>
        </w:rPr>
        <w:t>n</w:t>
      </w:r>
      <w:r w:rsidRPr="005B5D12">
        <w:rPr>
          <w:color w:val="000000" w:themeColor="text1"/>
          <w:sz w:val="28"/>
          <w:szCs w:val="28"/>
          <w:lang w:val="es-ES"/>
        </w:rPr>
        <w:t xml:space="preserve"> las decisiones que l</w:t>
      </w:r>
      <w:r w:rsidR="009D607E" w:rsidRPr="005B5D12">
        <w:rPr>
          <w:color w:val="000000" w:themeColor="text1"/>
          <w:sz w:val="28"/>
          <w:szCs w:val="28"/>
          <w:lang w:val="es-ES"/>
        </w:rPr>
        <w:t>a</w:t>
      </w:r>
      <w:r w:rsidRPr="005B5D12">
        <w:rPr>
          <w:color w:val="000000" w:themeColor="text1"/>
          <w:sz w:val="28"/>
          <w:szCs w:val="28"/>
          <w:lang w:val="es-ES"/>
        </w:rPr>
        <w:t xml:space="preserve"> afectan. A nivel territorial se encuentran, por ejemplo, los consejos departamentales, municipales y distritales de participación ciudadana, los cuales, </w:t>
      </w:r>
      <w:r w:rsidRPr="005B5D12">
        <w:rPr>
          <w:sz w:val="28"/>
          <w:szCs w:val="28"/>
          <w:lang w:val="es-ES"/>
        </w:rPr>
        <w:t>junto con las autoridades competentes, se encargan de la definición, promoción, diseño, seguimiento y evaluación de la política pública de participación ciudadana en sus territorios.</w:t>
      </w:r>
    </w:p>
    <w:p w14:paraId="3ED2A62F"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154882CC" w14:textId="77777777" w:rsidR="00DD2957" w:rsidRPr="005B5D12" w:rsidRDefault="00DD2957" w:rsidP="00EB4897">
      <w:pPr>
        <w:kinsoku w:val="0"/>
        <w:overflowPunct w:val="0"/>
        <w:autoSpaceDE w:val="0"/>
        <w:autoSpaceDN w:val="0"/>
        <w:adjustRightInd w:val="0"/>
        <w:ind w:right="49"/>
        <w:contextualSpacing/>
        <w:jc w:val="both"/>
        <w:rPr>
          <w:color w:val="000000" w:themeColor="text1"/>
          <w:sz w:val="28"/>
          <w:szCs w:val="28"/>
          <w:lang w:val="es-ES"/>
        </w:rPr>
      </w:pPr>
    </w:p>
    <w:p w14:paraId="7E4B3976" w14:textId="6E90D043" w:rsidR="005A538C" w:rsidRPr="005B5D12" w:rsidRDefault="00254804"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 xml:space="preserve">El </w:t>
      </w:r>
      <w:r w:rsidR="005A538C" w:rsidRPr="005B5D12">
        <w:rPr>
          <w:b/>
          <w:bCs/>
          <w:color w:val="000000" w:themeColor="text1"/>
          <w:sz w:val="28"/>
          <w:szCs w:val="28"/>
          <w:lang w:val="es-ES"/>
        </w:rPr>
        <w:t>presupuesto municipal y el presupuesto participativo</w:t>
      </w:r>
    </w:p>
    <w:p w14:paraId="476B2A5F"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754548D6" w14:textId="01F3CC69" w:rsidR="00254804" w:rsidRPr="005B5D12" w:rsidRDefault="0025480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atención a que el artículo 43 de la Ley 1551 de 2012, al </w:t>
      </w:r>
      <w:r w:rsidR="007F1BD6" w:rsidRPr="005B5D12">
        <w:rPr>
          <w:color w:val="000000" w:themeColor="text1"/>
          <w:sz w:val="28"/>
          <w:szCs w:val="28"/>
          <w:lang w:val="es-ES"/>
        </w:rPr>
        <w:t>que</w:t>
      </w:r>
      <w:r w:rsidRPr="005B5D12">
        <w:rPr>
          <w:color w:val="000000" w:themeColor="text1"/>
          <w:sz w:val="28"/>
          <w:szCs w:val="28"/>
          <w:lang w:val="es-ES"/>
        </w:rPr>
        <w:t xml:space="preserve"> pertenece la expresi</w:t>
      </w:r>
      <w:r w:rsidR="00FB4A67" w:rsidRPr="005B5D12">
        <w:rPr>
          <w:color w:val="000000" w:themeColor="text1"/>
          <w:sz w:val="28"/>
          <w:szCs w:val="28"/>
          <w:lang w:val="es-ES"/>
        </w:rPr>
        <w:t>ón</w:t>
      </w:r>
      <w:r w:rsidRPr="005B5D12">
        <w:rPr>
          <w:color w:val="000000" w:themeColor="text1"/>
          <w:sz w:val="28"/>
          <w:szCs w:val="28"/>
          <w:lang w:val="es-ES"/>
        </w:rPr>
        <w:t xml:space="preserve"> demandada, versa sobre la distribución de las partidas del presupuesto participativo de cada comuna o corregimiento, resulta necesario abordar la relación que es</w:t>
      </w:r>
      <w:r w:rsidR="007F1BD6" w:rsidRPr="005B5D12">
        <w:rPr>
          <w:color w:val="000000" w:themeColor="text1"/>
          <w:sz w:val="28"/>
          <w:szCs w:val="28"/>
          <w:lang w:val="es-ES"/>
        </w:rPr>
        <w:t>e</w:t>
      </w:r>
      <w:r w:rsidRPr="005B5D12">
        <w:rPr>
          <w:color w:val="000000" w:themeColor="text1"/>
          <w:sz w:val="28"/>
          <w:szCs w:val="28"/>
          <w:lang w:val="es-ES"/>
        </w:rPr>
        <w:t xml:space="preserve"> presupuesto participativo tiene con el presupuesto municipal</w:t>
      </w:r>
      <w:r w:rsidR="003B5FE6" w:rsidRPr="005B5D12">
        <w:rPr>
          <w:color w:val="000000" w:themeColor="text1"/>
          <w:sz w:val="28"/>
          <w:szCs w:val="28"/>
          <w:lang w:val="es-ES"/>
        </w:rPr>
        <w:t xml:space="preserve"> y con otras figuras de tipo presupuestal.</w:t>
      </w:r>
    </w:p>
    <w:p w14:paraId="7E084122"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1DB7BE3F"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2D0A4B55" w14:textId="5583DCC4" w:rsidR="00254804" w:rsidRPr="005B5D12" w:rsidRDefault="00FB4A67" w:rsidP="00EB4897">
      <w:pPr>
        <w:pStyle w:val="Prrafodelista"/>
        <w:numPr>
          <w:ilvl w:val="0"/>
          <w:numId w:val="4"/>
        </w:numPr>
        <w:kinsoku w:val="0"/>
        <w:overflowPunct w:val="0"/>
        <w:autoSpaceDE w:val="0"/>
        <w:autoSpaceDN w:val="0"/>
        <w:adjustRightInd w:val="0"/>
        <w:ind w:left="567" w:right="49" w:hanging="567"/>
        <w:jc w:val="both"/>
        <w:rPr>
          <w:b/>
          <w:bCs/>
          <w:i/>
          <w:iCs/>
          <w:color w:val="000000" w:themeColor="text1"/>
          <w:sz w:val="28"/>
          <w:szCs w:val="28"/>
          <w:lang w:val="es-ES"/>
        </w:rPr>
      </w:pPr>
      <w:r w:rsidRPr="005B5D12">
        <w:rPr>
          <w:b/>
          <w:bCs/>
          <w:i/>
          <w:iCs/>
          <w:color w:val="000000" w:themeColor="text1"/>
          <w:sz w:val="28"/>
          <w:szCs w:val="28"/>
          <w:lang w:val="es-ES"/>
        </w:rPr>
        <w:t>El p</w:t>
      </w:r>
      <w:r w:rsidR="00254804" w:rsidRPr="005B5D12">
        <w:rPr>
          <w:b/>
          <w:bCs/>
          <w:i/>
          <w:iCs/>
          <w:color w:val="000000" w:themeColor="text1"/>
          <w:sz w:val="28"/>
          <w:szCs w:val="28"/>
          <w:lang w:val="es-ES"/>
        </w:rPr>
        <w:t>resupuesto municipal, el Plan Operativo Anual de Inversiones – POAI y las partidas globales</w:t>
      </w:r>
    </w:p>
    <w:p w14:paraId="7EF8CA8D" w14:textId="77777777" w:rsidR="00254804" w:rsidRPr="005B5D12" w:rsidRDefault="00254804"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97F78C9" w14:textId="6ED5AFDB" w:rsidR="00254804" w:rsidRPr="005B5D12" w:rsidRDefault="00792BA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El presupuesto municipal</w:t>
      </w:r>
      <w:r w:rsidRPr="005B5D12">
        <w:rPr>
          <w:color w:val="000000" w:themeColor="text1"/>
          <w:sz w:val="28"/>
          <w:szCs w:val="28"/>
          <w:lang w:val="es-ES"/>
        </w:rPr>
        <w:t xml:space="preserve">. La noción de presupuesto municipal no tiene una definición constitucional o legal explícita. No obstante, existen normas de ambos órdenes que se refieren a ese concepto. Por ejemplo, </w:t>
      </w:r>
      <w:r w:rsidR="00254804" w:rsidRPr="005B5D12">
        <w:rPr>
          <w:color w:val="000000" w:themeColor="text1"/>
          <w:sz w:val="28"/>
          <w:szCs w:val="28"/>
          <w:lang w:val="es-ES"/>
        </w:rPr>
        <w:t xml:space="preserve">el </w:t>
      </w:r>
      <w:r w:rsidR="003B5FE6" w:rsidRPr="005B5D12">
        <w:rPr>
          <w:color w:val="000000" w:themeColor="text1"/>
          <w:sz w:val="28"/>
          <w:szCs w:val="28"/>
          <w:lang w:val="es-ES"/>
        </w:rPr>
        <w:t xml:space="preserve">numeral 5º del </w:t>
      </w:r>
      <w:r w:rsidR="00254804" w:rsidRPr="005B5D12">
        <w:rPr>
          <w:color w:val="000000" w:themeColor="text1"/>
          <w:sz w:val="28"/>
          <w:szCs w:val="28"/>
          <w:lang w:val="es-ES"/>
        </w:rPr>
        <w:t>artículo 313</w:t>
      </w:r>
      <w:r w:rsidR="003B5FE6" w:rsidRPr="005B5D12">
        <w:rPr>
          <w:color w:val="000000" w:themeColor="text1"/>
          <w:sz w:val="28"/>
          <w:szCs w:val="28"/>
          <w:lang w:val="es-ES"/>
        </w:rPr>
        <w:t xml:space="preserve"> </w:t>
      </w:r>
      <w:r w:rsidR="00254804" w:rsidRPr="005B5D12">
        <w:rPr>
          <w:color w:val="000000" w:themeColor="text1"/>
          <w:sz w:val="28"/>
          <w:szCs w:val="28"/>
          <w:lang w:val="es-ES"/>
        </w:rPr>
        <w:t xml:space="preserve">de la Constitución establece que les corresponde a los concejos distritales y municipales dictar las normas orgánicas del presupuesto y expedir anualmente el presupuesto de rentas y gastos. A su turno, el numeral 5º del artículo 315 </w:t>
      </w:r>
      <w:proofErr w:type="spellStart"/>
      <w:r w:rsidRPr="005B5D12">
        <w:rPr>
          <w:i/>
          <w:iCs/>
          <w:color w:val="000000" w:themeColor="text1"/>
          <w:sz w:val="28"/>
          <w:szCs w:val="28"/>
          <w:lang w:val="es-ES"/>
        </w:rPr>
        <w:t>ibidem</w:t>
      </w:r>
      <w:proofErr w:type="spellEnd"/>
      <w:r w:rsidR="00254804" w:rsidRPr="005B5D12">
        <w:rPr>
          <w:color w:val="000000" w:themeColor="text1"/>
          <w:sz w:val="28"/>
          <w:szCs w:val="28"/>
          <w:lang w:val="es-ES"/>
        </w:rPr>
        <w:t xml:space="preserve"> señala que es una atribución del alcalde presentar oportunamente al concejo respectivo los proyectos de acuerdo sobre los planes y programas de desarrollo, así como el presupuesto anual de rentas y gastos. </w:t>
      </w:r>
    </w:p>
    <w:p w14:paraId="0637AEDA" w14:textId="77777777" w:rsidR="00792BA7" w:rsidRPr="005B5D12" w:rsidRDefault="00792BA7" w:rsidP="00EB4897">
      <w:pPr>
        <w:kinsoku w:val="0"/>
        <w:overflowPunct w:val="0"/>
        <w:autoSpaceDE w:val="0"/>
        <w:autoSpaceDN w:val="0"/>
        <w:adjustRightInd w:val="0"/>
        <w:ind w:right="49"/>
        <w:contextualSpacing/>
        <w:jc w:val="both"/>
        <w:rPr>
          <w:color w:val="000000" w:themeColor="text1"/>
          <w:sz w:val="28"/>
          <w:szCs w:val="28"/>
          <w:lang w:val="es-ES"/>
        </w:rPr>
      </w:pPr>
    </w:p>
    <w:p w14:paraId="7A95D0BC" w14:textId="09606C0D" w:rsidR="00792BA7" w:rsidRPr="005B5D12" w:rsidRDefault="00792BA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El artículo 342 de la Constitución indica que una ley orgánica reglamentará todo lo relacionado con la elaboración, aprobación y ejecución de los planes de desarrollo, al tiempo que dispondrá los mecanismos apropiados para su armonización y para la sujeción de ellos a los presupuestos oficiales. El artículo 352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determina que la ley orgánica del presupuesto regulará lo correspondiente a la programación, aprobación, modificación</w:t>
      </w:r>
      <w:r w:rsidR="0016253A" w:rsidRPr="005B5D12">
        <w:rPr>
          <w:color w:val="000000" w:themeColor="text1"/>
          <w:sz w:val="28"/>
          <w:szCs w:val="28"/>
          <w:lang w:val="es-ES"/>
        </w:rPr>
        <w:t xml:space="preserve"> y</w:t>
      </w:r>
      <w:r w:rsidRPr="005B5D12">
        <w:rPr>
          <w:color w:val="000000" w:themeColor="text1"/>
          <w:sz w:val="28"/>
          <w:szCs w:val="28"/>
          <w:lang w:val="es-ES"/>
        </w:rPr>
        <w:t xml:space="preserve"> ejecución de los presupuestos de la Nación, </w:t>
      </w:r>
      <w:r w:rsidRPr="005B5D12">
        <w:rPr>
          <w:i/>
          <w:iCs/>
          <w:color w:val="000000" w:themeColor="text1"/>
          <w:sz w:val="28"/>
          <w:szCs w:val="28"/>
          <w:lang w:val="es-ES"/>
        </w:rPr>
        <w:t>de las entidades territoriales</w:t>
      </w:r>
      <w:r w:rsidRPr="005B5D12">
        <w:rPr>
          <w:color w:val="000000" w:themeColor="text1"/>
          <w:sz w:val="28"/>
          <w:szCs w:val="28"/>
          <w:lang w:val="es-ES"/>
        </w:rPr>
        <w:t xml:space="preserve"> y de los entes descentralizados de cualquier nivel administrativo. El artículo 353 subsiguiente establece que los principios y disposiciones establecidos en el título al cual pertenece ese </w:t>
      </w:r>
      <w:r w:rsidR="00704D8F" w:rsidRPr="005B5D12">
        <w:rPr>
          <w:color w:val="000000" w:themeColor="text1"/>
          <w:sz w:val="28"/>
          <w:szCs w:val="28"/>
          <w:lang w:val="es-ES"/>
        </w:rPr>
        <w:t>artículo</w:t>
      </w:r>
      <w:r w:rsidRPr="005B5D12">
        <w:rPr>
          <w:color w:val="000000" w:themeColor="text1"/>
          <w:sz w:val="28"/>
          <w:szCs w:val="28"/>
          <w:lang w:val="es-ES"/>
        </w:rPr>
        <w:t xml:space="preserve"> se aplicarán, en lo que sea pertinente, a las entidades territoriales, para la elaboración, aprobación y ejecución de su presupuesto.</w:t>
      </w:r>
    </w:p>
    <w:p w14:paraId="1A4990B6" w14:textId="77777777" w:rsidR="00254804" w:rsidRPr="005B5D12" w:rsidRDefault="00254804" w:rsidP="00EB4897">
      <w:pPr>
        <w:contextualSpacing/>
        <w:rPr>
          <w:color w:val="000000" w:themeColor="text1"/>
          <w:sz w:val="28"/>
          <w:szCs w:val="28"/>
          <w:lang w:val="es-ES"/>
        </w:rPr>
      </w:pPr>
    </w:p>
    <w:p w14:paraId="134159DB" w14:textId="57794B78" w:rsidR="00254804" w:rsidRPr="005B5D12" w:rsidRDefault="00792BA7"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lastRenderedPageBreak/>
        <w:t>Por su parte</w:t>
      </w:r>
      <w:r w:rsidR="00254804" w:rsidRPr="005B5D12">
        <w:rPr>
          <w:color w:val="000000" w:themeColor="text1"/>
          <w:sz w:val="28"/>
          <w:szCs w:val="28"/>
          <w:lang w:val="es-ES"/>
        </w:rPr>
        <w:t xml:space="preserve">, la Ley 136 de 1994 reproduce las normas anteriores referentes al presupuesto municipal. El numeral 9º del artículo 32 de esa ley establece que a los concejos municipales les compete dictar “las normas de presupuesto y </w:t>
      </w:r>
      <w:r w:rsidR="00254804" w:rsidRPr="005B5D12">
        <w:rPr>
          <w:b/>
          <w:bCs/>
          <w:color w:val="000000" w:themeColor="text1"/>
          <w:sz w:val="28"/>
          <w:szCs w:val="28"/>
          <w:lang w:val="es-ES"/>
        </w:rPr>
        <w:t>expedir anualmente el presupuesto de rentas y gastos</w:t>
      </w:r>
      <w:r w:rsidR="00254804" w:rsidRPr="005B5D12">
        <w:rPr>
          <w:color w:val="000000" w:themeColor="text1"/>
          <w:sz w:val="28"/>
          <w:szCs w:val="28"/>
          <w:lang w:val="es-ES"/>
        </w:rPr>
        <w:t xml:space="preserve">, el cual deberá corresponder al plan municipal o distrital de desarrollo, teniendo especial atención </w:t>
      </w:r>
      <w:r w:rsidR="00EA1CAB" w:rsidRPr="005B5D12">
        <w:rPr>
          <w:color w:val="000000" w:themeColor="text1"/>
          <w:sz w:val="28"/>
          <w:szCs w:val="28"/>
          <w:lang w:val="es-ES"/>
        </w:rPr>
        <w:t xml:space="preserve">con </w:t>
      </w:r>
      <w:r w:rsidR="00254804" w:rsidRPr="005B5D12">
        <w:rPr>
          <w:color w:val="000000" w:themeColor="text1"/>
          <w:sz w:val="28"/>
          <w:szCs w:val="28"/>
          <w:lang w:val="es-ES"/>
        </w:rPr>
        <w:t xml:space="preserve">los planes de desarrollo de los organismos de acción comunal definidos en el </w:t>
      </w:r>
      <w:r w:rsidR="00254804" w:rsidRPr="005B5D12">
        <w:rPr>
          <w:b/>
          <w:bCs/>
          <w:color w:val="000000" w:themeColor="text1"/>
          <w:sz w:val="28"/>
          <w:szCs w:val="28"/>
          <w:lang w:val="es-ES"/>
        </w:rPr>
        <w:t>presupuesto participativo</w:t>
      </w:r>
      <w:r w:rsidR="00254804" w:rsidRPr="005B5D12">
        <w:rPr>
          <w:color w:val="000000" w:themeColor="text1"/>
          <w:sz w:val="28"/>
          <w:szCs w:val="28"/>
          <w:lang w:val="es-ES"/>
        </w:rPr>
        <w:t xml:space="preserve"> y de conformidad con las normas orgánicas de planeación.”</w:t>
      </w:r>
      <w:r w:rsidR="00254804" w:rsidRPr="005B5D12">
        <w:rPr>
          <w:i/>
          <w:iCs/>
          <w:color w:val="000000" w:themeColor="text1"/>
          <w:sz w:val="28"/>
          <w:szCs w:val="28"/>
          <w:lang w:val="es-ES"/>
        </w:rPr>
        <w:t xml:space="preserve"> </w:t>
      </w:r>
      <w:r w:rsidR="00254804" w:rsidRPr="005B5D12">
        <w:rPr>
          <w:color w:val="000000" w:themeColor="text1"/>
          <w:sz w:val="28"/>
          <w:szCs w:val="28"/>
          <w:lang w:val="es-ES"/>
        </w:rPr>
        <w:t xml:space="preserve">En línea con lo anterior, el literal c) del artículo 23 </w:t>
      </w:r>
      <w:proofErr w:type="spellStart"/>
      <w:r w:rsidR="00254804" w:rsidRPr="005B5D12">
        <w:rPr>
          <w:i/>
          <w:iCs/>
          <w:color w:val="000000" w:themeColor="text1"/>
          <w:sz w:val="28"/>
          <w:szCs w:val="28"/>
          <w:lang w:val="es-ES"/>
        </w:rPr>
        <w:t>ibidem</w:t>
      </w:r>
      <w:proofErr w:type="spellEnd"/>
      <w:r w:rsidR="00254804" w:rsidRPr="005B5D12">
        <w:rPr>
          <w:color w:val="000000" w:themeColor="text1"/>
          <w:sz w:val="28"/>
          <w:szCs w:val="28"/>
          <w:lang w:val="es-ES"/>
        </w:rPr>
        <w:t xml:space="preserve"> </w:t>
      </w:r>
      <w:r w:rsidR="003D7381" w:rsidRPr="005B5D12">
        <w:rPr>
          <w:color w:val="000000" w:themeColor="text1"/>
          <w:sz w:val="28"/>
          <w:szCs w:val="28"/>
          <w:lang w:val="es-ES"/>
        </w:rPr>
        <w:t>dispone</w:t>
      </w:r>
      <w:r w:rsidR="00254804" w:rsidRPr="005B5D12">
        <w:rPr>
          <w:color w:val="000000" w:themeColor="text1"/>
          <w:sz w:val="28"/>
          <w:szCs w:val="28"/>
          <w:lang w:val="es-ES"/>
        </w:rPr>
        <w:t xml:space="preserve"> que el tercer período de sesiones ordinarias va desde el 1</w:t>
      </w:r>
      <w:r w:rsidRPr="005B5D12">
        <w:rPr>
          <w:color w:val="000000" w:themeColor="text1"/>
          <w:sz w:val="28"/>
          <w:szCs w:val="28"/>
          <w:lang w:val="es-ES"/>
        </w:rPr>
        <w:t>º</w:t>
      </w:r>
      <w:r w:rsidR="00254804" w:rsidRPr="005B5D12">
        <w:rPr>
          <w:color w:val="000000" w:themeColor="text1"/>
          <w:sz w:val="28"/>
          <w:szCs w:val="28"/>
          <w:lang w:val="es-ES"/>
        </w:rPr>
        <w:t xml:space="preserve"> de octubre hasta el 30 de noviembre, “con el objetivo prioritario de estudiar, aprobar o improbar el </w:t>
      </w:r>
      <w:r w:rsidR="00254804" w:rsidRPr="005B5D12">
        <w:rPr>
          <w:b/>
          <w:bCs/>
          <w:color w:val="000000" w:themeColor="text1"/>
          <w:sz w:val="28"/>
          <w:szCs w:val="28"/>
          <w:lang w:val="es-ES"/>
        </w:rPr>
        <w:t>presupuesto municipal</w:t>
      </w:r>
      <w:r w:rsidR="00254804" w:rsidRPr="005B5D12">
        <w:rPr>
          <w:color w:val="000000" w:themeColor="text1"/>
          <w:sz w:val="28"/>
          <w:szCs w:val="28"/>
          <w:lang w:val="es-ES"/>
        </w:rPr>
        <w:t>.”</w:t>
      </w:r>
      <w:r w:rsidRPr="005B5D12">
        <w:rPr>
          <w:color w:val="000000" w:themeColor="text1"/>
          <w:sz w:val="28"/>
          <w:szCs w:val="28"/>
          <w:lang w:val="es-ES"/>
        </w:rPr>
        <w:t xml:space="preserve"> </w:t>
      </w:r>
      <w:r w:rsidR="0007594B" w:rsidRPr="005B5D12">
        <w:rPr>
          <w:color w:val="000000" w:themeColor="text1"/>
          <w:sz w:val="28"/>
          <w:szCs w:val="28"/>
          <w:lang w:val="es-ES"/>
        </w:rPr>
        <w:t>Énfasis añadido</w:t>
      </w:r>
      <w:r w:rsidRPr="005B5D12">
        <w:rPr>
          <w:color w:val="000000" w:themeColor="text1"/>
          <w:sz w:val="28"/>
          <w:szCs w:val="28"/>
          <w:lang w:val="es-ES"/>
        </w:rPr>
        <w:t xml:space="preserve">. </w:t>
      </w:r>
    </w:p>
    <w:p w14:paraId="4D20E1D4" w14:textId="77777777" w:rsidR="00254804" w:rsidRPr="005B5D12" w:rsidRDefault="00254804" w:rsidP="00EB4897">
      <w:pPr>
        <w:pStyle w:val="Prrafodelista"/>
        <w:rPr>
          <w:color w:val="000000" w:themeColor="text1"/>
          <w:sz w:val="28"/>
          <w:szCs w:val="28"/>
          <w:lang w:val="es-ES"/>
        </w:rPr>
      </w:pPr>
    </w:p>
    <w:p w14:paraId="01844F7F" w14:textId="4D5DC0E4" w:rsidR="00254804" w:rsidRPr="005B5D12" w:rsidRDefault="00792BA7"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t>A su vez</w:t>
      </w:r>
      <w:r w:rsidR="00254804" w:rsidRPr="005B5D12">
        <w:rPr>
          <w:color w:val="000000" w:themeColor="text1"/>
          <w:sz w:val="28"/>
          <w:szCs w:val="28"/>
          <w:lang w:val="es-ES"/>
        </w:rPr>
        <w:t xml:space="preserve">, el numeral 3º del literal a) del artículo 91 de la Ley 136 de 1994 establece que los alcaldes deben presentar, dentro del término legal aplicable, el proyecto de acuerdo sobre el presupuesto anual de rentas y gastos. </w:t>
      </w:r>
    </w:p>
    <w:p w14:paraId="1ED778E3" w14:textId="77777777" w:rsidR="00254804" w:rsidRPr="005B5D12" w:rsidRDefault="00254804" w:rsidP="00EB4897">
      <w:pPr>
        <w:contextualSpacing/>
        <w:rPr>
          <w:color w:val="000000" w:themeColor="text1"/>
          <w:sz w:val="28"/>
          <w:szCs w:val="28"/>
          <w:lang w:val="es-ES"/>
        </w:rPr>
      </w:pPr>
    </w:p>
    <w:p w14:paraId="4B4565D2" w14:textId="2053DA10" w:rsidR="00254804" w:rsidRPr="005B5D12" w:rsidRDefault="003B5FE6"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t>Así</w:t>
      </w:r>
      <w:r w:rsidR="00254804" w:rsidRPr="005B5D12">
        <w:rPr>
          <w:color w:val="000000" w:themeColor="text1"/>
          <w:sz w:val="28"/>
          <w:szCs w:val="28"/>
          <w:lang w:val="es-ES"/>
        </w:rPr>
        <w:t xml:space="preserve">, puede mencionarse que el presupuesto municipal (materializado en un presupuesto anual de rentas y gastos) es un instrumento de la administración territorial dirigido al cumplimiento de los planes, programas y proyectos de desarrollo económico y social del respectivo municipio, al tiempo que garantiza el funcionamiento de los distintos órganos y entidades que integran la administración </w:t>
      </w:r>
      <w:r w:rsidRPr="005B5D12">
        <w:rPr>
          <w:color w:val="000000" w:themeColor="text1"/>
          <w:sz w:val="28"/>
          <w:szCs w:val="28"/>
          <w:lang w:val="es-ES"/>
        </w:rPr>
        <w:t>municipal</w:t>
      </w:r>
      <w:r w:rsidR="00254804" w:rsidRPr="005B5D12">
        <w:rPr>
          <w:color w:val="000000" w:themeColor="text1"/>
          <w:sz w:val="28"/>
          <w:szCs w:val="28"/>
          <w:lang w:val="es-ES"/>
        </w:rPr>
        <w:t>. En e</w:t>
      </w:r>
      <w:r w:rsidR="00792BA7" w:rsidRPr="005B5D12">
        <w:rPr>
          <w:color w:val="000000" w:themeColor="text1"/>
          <w:sz w:val="28"/>
          <w:szCs w:val="28"/>
          <w:lang w:val="es-ES"/>
        </w:rPr>
        <w:t>se</w:t>
      </w:r>
      <w:r w:rsidR="00254804" w:rsidRPr="005B5D12">
        <w:rPr>
          <w:color w:val="000000" w:themeColor="text1"/>
          <w:sz w:val="28"/>
          <w:szCs w:val="28"/>
          <w:lang w:val="es-ES"/>
        </w:rPr>
        <w:t xml:space="preserve"> presupuesto se estiman o calculan anticipadamente los gastos y rentas del municipio, que se esperan ejecutar o recaudar en una vigencia fiscal, a saber, el periodo comprendido entre el 1</w:t>
      </w:r>
      <w:r w:rsidR="00792BA7" w:rsidRPr="005B5D12">
        <w:rPr>
          <w:color w:val="000000" w:themeColor="text1"/>
          <w:sz w:val="28"/>
          <w:szCs w:val="28"/>
          <w:lang w:val="es-ES"/>
        </w:rPr>
        <w:t>º</w:t>
      </w:r>
      <w:r w:rsidR="00254804" w:rsidRPr="005B5D12">
        <w:rPr>
          <w:color w:val="000000" w:themeColor="text1"/>
          <w:sz w:val="28"/>
          <w:szCs w:val="28"/>
          <w:lang w:val="es-ES"/>
        </w:rPr>
        <w:t xml:space="preserve"> de enero y el 31 de diciembre de cada año</w:t>
      </w:r>
      <w:r w:rsidR="00254804" w:rsidRPr="005B5D12">
        <w:rPr>
          <w:sz w:val="28"/>
          <w:vertAlign w:val="superscript"/>
          <w:lang w:val="es-ES"/>
        </w:rPr>
        <w:footnoteReference w:id="37"/>
      </w:r>
      <w:r w:rsidRPr="005B5D12">
        <w:rPr>
          <w:color w:val="000000" w:themeColor="text1"/>
          <w:sz w:val="28"/>
          <w:szCs w:val="28"/>
          <w:lang w:val="es-ES"/>
        </w:rPr>
        <w:t>.</w:t>
      </w:r>
    </w:p>
    <w:p w14:paraId="405FFC76" w14:textId="77777777" w:rsidR="00254804" w:rsidRPr="005B5D12" w:rsidRDefault="00254804" w:rsidP="00EB4897">
      <w:pPr>
        <w:contextualSpacing/>
        <w:rPr>
          <w:color w:val="000000" w:themeColor="text1"/>
          <w:sz w:val="28"/>
          <w:szCs w:val="28"/>
          <w:lang w:val="es-ES"/>
        </w:rPr>
      </w:pPr>
    </w:p>
    <w:p w14:paraId="3D65062C" w14:textId="22A939C3" w:rsidR="00254804" w:rsidRPr="005B5D12" w:rsidRDefault="003B5FE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general</w:t>
      </w:r>
      <w:r w:rsidR="00254804" w:rsidRPr="005B5D12">
        <w:rPr>
          <w:color w:val="000000" w:themeColor="text1"/>
          <w:sz w:val="28"/>
          <w:szCs w:val="28"/>
          <w:lang w:val="es-ES"/>
        </w:rPr>
        <w:t>, el presupuesto municipal cumple las siguientes funciones, entre otras</w:t>
      </w:r>
      <w:r w:rsidR="00254804" w:rsidRPr="005B5D12">
        <w:rPr>
          <w:sz w:val="28"/>
          <w:vertAlign w:val="superscript"/>
          <w:lang w:val="es-ES"/>
        </w:rPr>
        <w:footnoteReference w:id="38"/>
      </w:r>
      <w:r w:rsidRPr="005B5D12">
        <w:rPr>
          <w:color w:val="000000" w:themeColor="text1"/>
          <w:sz w:val="28"/>
          <w:szCs w:val="28"/>
          <w:lang w:val="es-ES"/>
        </w:rPr>
        <w:t>:</w:t>
      </w:r>
      <w:r w:rsidR="00254804" w:rsidRPr="005B5D12">
        <w:rPr>
          <w:color w:val="000000" w:themeColor="text1"/>
          <w:sz w:val="28"/>
          <w:szCs w:val="28"/>
          <w:lang w:val="es-ES"/>
        </w:rPr>
        <w:t xml:space="preserve"> </w:t>
      </w:r>
      <w:r w:rsidR="00254804" w:rsidRPr="005B5D12">
        <w:rPr>
          <w:i/>
          <w:iCs/>
          <w:color w:val="000000" w:themeColor="text1"/>
          <w:sz w:val="28"/>
          <w:szCs w:val="28"/>
          <w:lang w:val="es-ES"/>
        </w:rPr>
        <w:t xml:space="preserve">(i) </w:t>
      </w:r>
      <w:r w:rsidR="00254804" w:rsidRPr="005B5D12">
        <w:rPr>
          <w:color w:val="000000" w:themeColor="text1"/>
          <w:sz w:val="28"/>
          <w:szCs w:val="28"/>
          <w:lang w:val="es-ES"/>
        </w:rPr>
        <w:t xml:space="preserve">proyectar los ingresos y rentas que percibirá el respectivo ente territorial durante la vigencia fiscal, así como autorizar las inversiones y gastos a realizar, y disponer los recursos necesarios para asegurar el funcionamiento de las instituciones y programas que integran la administración territorial; </w:t>
      </w:r>
      <w:r w:rsidR="00254804" w:rsidRPr="005B5D12">
        <w:rPr>
          <w:i/>
          <w:iCs/>
          <w:color w:val="000000" w:themeColor="text1"/>
          <w:sz w:val="28"/>
          <w:szCs w:val="28"/>
          <w:lang w:val="es-ES"/>
        </w:rPr>
        <w:t xml:space="preserve">(ii) </w:t>
      </w:r>
      <w:r w:rsidR="00254804" w:rsidRPr="005B5D12">
        <w:rPr>
          <w:color w:val="000000" w:themeColor="text1"/>
          <w:sz w:val="28"/>
          <w:szCs w:val="28"/>
          <w:lang w:val="es-ES"/>
        </w:rPr>
        <w:t>cumplir con una porción de los programas y proyectos contenidos en el plan de desarrollo, bajo un criterio de prioridad</w:t>
      </w:r>
      <w:r w:rsidR="00673C55" w:rsidRPr="005B5D12">
        <w:rPr>
          <w:color w:val="000000" w:themeColor="text1"/>
          <w:sz w:val="28"/>
          <w:szCs w:val="28"/>
          <w:lang w:val="es-ES"/>
        </w:rPr>
        <w:t>,</w:t>
      </w:r>
      <w:r w:rsidR="00254804" w:rsidRPr="005B5D12">
        <w:rPr>
          <w:color w:val="000000" w:themeColor="text1"/>
          <w:sz w:val="28"/>
          <w:szCs w:val="28"/>
          <w:lang w:val="es-ES"/>
        </w:rPr>
        <w:t xml:space="preserve"> y </w:t>
      </w:r>
      <w:r w:rsidR="00254804" w:rsidRPr="005B5D12">
        <w:rPr>
          <w:i/>
          <w:iCs/>
          <w:color w:val="000000" w:themeColor="text1"/>
          <w:sz w:val="28"/>
          <w:szCs w:val="28"/>
          <w:lang w:val="es-ES"/>
        </w:rPr>
        <w:t>(iii)</w:t>
      </w:r>
      <w:r w:rsidR="00254804" w:rsidRPr="005B5D12">
        <w:rPr>
          <w:color w:val="000000" w:themeColor="text1"/>
          <w:sz w:val="28"/>
          <w:szCs w:val="28"/>
          <w:lang w:val="es-ES"/>
        </w:rPr>
        <w:t xml:space="preserve"> alcanzar objetivos financieros, lo cual significa adecuar el comportamiento real de los ingresos del ente territorial a las proyecciones contenidas en el plan de desarrollo respectivo.</w:t>
      </w:r>
    </w:p>
    <w:p w14:paraId="67AA8E83" w14:textId="77777777" w:rsidR="00254804" w:rsidRPr="005B5D12" w:rsidRDefault="00254804" w:rsidP="00EB4897">
      <w:pPr>
        <w:pStyle w:val="Prrafodelista"/>
        <w:rPr>
          <w:color w:val="000000" w:themeColor="text1"/>
          <w:sz w:val="28"/>
          <w:szCs w:val="28"/>
          <w:lang w:val="es-ES"/>
        </w:rPr>
      </w:pPr>
    </w:p>
    <w:p w14:paraId="152A3134" w14:textId="1103EA4A" w:rsidR="00254804" w:rsidRPr="005B5D12" w:rsidRDefault="003B5FE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Cabe destacar también que</w:t>
      </w:r>
      <w:r w:rsidR="00AF4575" w:rsidRPr="005B5D12">
        <w:rPr>
          <w:color w:val="000000" w:themeColor="text1"/>
          <w:sz w:val="28"/>
          <w:szCs w:val="28"/>
          <w:lang w:val="es-ES"/>
        </w:rPr>
        <w:t xml:space="preserve"> e</w:t>
      </w:r>
      <w:r w:rsidR="00254804" w:rsidRPr="005B5D12">
        <w:rPr>
          <w:color w:val="000000" w:themeColor="text1"/>
          <w:sz w:val="28"/>
          <w:szCs w:val="28"/>
          <w:lang w:val="es-ES"/>
        </w:rPr>
        <w:t>l presupuesto municipal</w:t>
      </w:r>
      <w:r w:rsidR="00AF4575" w:rsidRPr="005B5D12">
        <w:rPr>
          <w:color w:val="000000" w:themeColor="text1"/>
          <w:sz w:val="28"/>
          <w:szCs w:val="28"/>
          <w:lang w:val="es-ES"/>
        </w:rPr>
        <w:t xml:space="preserve"> </w:t>
      </w:r>
      <w:r w:rsidR="00254804" w:rsidRPr="005B5D12">
        <w:rPr>
          <w:color w:val="000000" w:themeColor="text1"/>
          <w:sz w:val="28"/>
          <w:szCs w:val="28"/>
          <w:lang w:val="es-ES"/>
        </w:rPr>
        <w:t xml:space="preserve">se construye </w:t>
      </w:r>
      <w:r w:rsidR="00BC0181" w:rsidRPr="005B5D12">
        <w:rPr>
          <w:color w:val="000000" w:themeColor="text1"/>
          <w:sz w:val="28"/>
          <w:szCs w:val="28"/>
          <w:lang w:val="es-ES"/>
        </w:rPr>
        <w:t xml:space="preserve">con base </w:t>
      </w:r>
      <w:r w:rsidR="00BF072A" w:rsidRPr="005B5D12">
        <w:rPr>
          <w:color w:val="000000" w:themeColor="text1"/>
          <w:sz w:val="28"/>
          <w:szCs w:val="28"/>
          <w:lang w:val="es-ES"/>
        </w:rPr>
        <w:t xml:space="preserve">en la Constitución, en las normas </w:t>
      </w:r>
      <w:r w:rsidR="00254804" w:rsidRPr="005B5D12">
        <w:rPr>
          <w:color w:val="000000" w:themeColor="text1"/>
          <w:sz w:val="28"/>
          <w:szCs w:val="28"/>
          <w:lang w:val="es-ES"/>
        </w:rPr>
        <w:t>orgánicas de</w:t>
      </w:r>
      <w:r w:rsidR="0016253A" w:rsidRPr="005B5D12">
        <w:rPr>
          <w:color w:val="000000" w:themeColor="text1"/>
          <w:sz w:val="28"/>
          <w:szCs w:val="28"/>
          <w:lang w:val="es-ES"/>
        </w:rPr>
        <w:t>l</w:t>
      </w:r>
      <w:r w:rsidR="00254804" w:rsidRPr="005B5D12">
        <w:rPr>
          <w:color w:val="000000" w:themeColor="text1"/>
          <w:sz w:val="28"/>
          <w:szCs w:val="28"/>
          <w:lang w:val="es-ES"/>
        </w:rPr>
        <w:t xml:space="preserve"> presupuesto </w:t>
      </w:r>
      <w:r w:rsidR="00BF072A" w:rsidRPr="005B5D12">
        <w:rPr>
          <w:color w:val="000000" w:themeColor="text1"/>
          <w:sz w:val="28"/>
          <w:szCs w:val="28"/>
          <w:lang w:val="es-ES"/>
        </w:rPr>
        <w:t xml:space="preserve">y en las </w:t>
      </w:r>
      <w:r w:rsidRPr="005B5D12">
        <w:rPr>
          <w:color w:val="000000" w:themeColor="text1"/>
          <w:sz w:val="28"/>
          <w:szCs w:val="28"/>
          <w:lang w:val="es-ES"/>
        </w:rPr>
        <w:t>disposiciones</w:t>
      </w:r>
      <w:r w:rsidR="00BF072A" w:rsidRPr="005B5D12">
        <w:rPr>
          <w:color w:val="000000" w:themeColor="text1"/>
          <w:sz w:val="28"/>
          <w:szCs w:val="28"/>
          <w:lang w:val="es-ES"/>
        </w:rPr>
        <w:t xml:space="preserve"> </w:t>
      </w:r>
      <w:r w:rsidR="00AF7240" w:rsidRPr="005B5D12">
        <w:rPr>
          <w:color w:val="000000" w:themeColor="text1"/>
          <w:sz w:val="28"/>
          <w:szCs w:val="28"/>
          <w:lang w:val="es-ES"/>
        </w:rPr>
        <w:t>correspondientes</w:t>
      </w:r>
      <w:r w:rsidR="00BF072A" w:rsidRPr="005B5D12">
        <w:rPr>
          <w:color w:val="000000" w:themeColor="text1"/>
          <w:sz w:val="28"/>
          <w:szCs w:val="28"/>
          <w:lang w:val="es-ES"/>
        </w:rPr>
        <w:t xml:space="preserve"> </w:t>
      </w:r>
      <w:r w:rsidR="00254804" w:rsidRPr="005B5D12">
        <w:rPr>
          <w:color w:val="000000" w:themeColor="text1"/>
          <w:sz w:val="28"/>
          <w:szCs w:val="28"/>
          <w:lang w:val="es-ES"/>
        </w:rPr>
        <w:t>que dicten los concejos municipales. Del mismo modo, los concejos</w:t>
      </w:r>
      <w:r w:rsidR="00673C55" w:rsidRPr="005B5D12">
        <w:rPr>
          <w:color w:val="000000" w:themeColor="text1"/>
          <w:sz w:val="28"/>
          <w:szCs w:val="28"/>
          <w:lang w:val="es-ES"/>
        </w:rPr>
        <w:t xml:space="preserve"> distritales y municipales</w:t>
      </w:r>
      <w:r w:rsidR="00254804" w:rsidRPr="005B5D12">
        <w:rPr>
          <w:color w:val="000000" w:themeColor="text1"/>
          <w:sz w:val="28"/>
          <w:szCs w:val="28"/>
          <w:lang w:val="es-ES"/>
        </w:rPr>
        <w:t xml:space="preserve"> tienen la función de expedir </w:t>
      </w:r>
      <w:r w:rsidR="00254804" w:rsidRPr="005B5D12">
        <w:rPr>
          <w:color w:val="000000" w:themeColor="text1"/>
          <w:sz w:val="28"/>
          <w:szCs w:val="28"/>
          <w:lang w:val="es-ES"/>
        </w:rPr>
        <w:lastRenderedPageBreak/>
        <w:t xml:space="preserve">anualmente el presupuesto de rentas y gastos. </w:t>
      </w:r>
      <w:r w:rsidR="006022E5" w:rsidRPr="005B5D12">
        <w:rPr>
          <w:color w:val="000000" w:themeColor="text1"/>
          <w:sz w:val="28"/>
          <w:szCs w:val="28"/>
          <w:lang w:val="es-ES"/>
        </w:rPr>
        <w:t xml:space="preserve">De acuerdo con las normas orgánicas del presupuesto compiladas en el </w:t>
      </w:r>
      <w:r w:rsidR="00254804" w:rsidRPr="005B5D12">
        <w:rPr>
          <w:color w:val="000000" w:themeColor="text1"/>
          <w:sz w:val="28"/>
          <w:szCs w:val="28"/>
          <w:lang w:val="es-ES"/>
        </w:rPr>
        <w:t>Decreto 111 de 1996</w:t>
      </w:r>
      <w:r w:rsidR="008177EF" w:rsidRPr="005B5D12">
        <w:rPr>
          <w:color w:val="000000" w:themeColor="text1"/>
          <w:sz w:val="28"/>
          <w:szCs w:val="28"/>
          <w:lang w:val="es-ES"/>
        </w:rPr>
        <w:t xml:space="preserve"> (artículo 109)</w:t>
      </w:r>
      <w:r w:rsidR="00BF072A" w:rsidRPr="005B5D12">
        <w:rPr>
          <w:color w:val="000000" w:themeColor="text1"/>
          <w:sz w:val="28"/>
          <w:szCs w:val="28"/>
          <w:lang w:val="es-ES"/>
        </w:rPr>
        <w:t xml:space="preserve">, </w:t>
      </w:r>
      <w:r w:rsidR="00254804" w:rsidRPr="005B5D12">
        <w:rPr>
          <w:color w:val="000000" w:themeColor="text1"/>
          <w:sz w:val="28"/>
          <w:szCs w:val="28"/>
          <w:lang w:val="es-ES"/>
        </w:rPr>
        <w:t xml:space="preserve">los </w:t>
      </w:r>
      <w:r w:rsidR="00673C55" w:rsidRPr="005B5D12">
        <w:rPr>
          <w:color w:val="000000" w:themeColor="text1"/>
          <w:sz w:val="28"/>
          <w:szCs w:val="28"/>
          <w:lang w:val="es-ES"/>
        </w:rPr>
        <w:t xml:space="preserve">aludidos </w:t>
      </w:r>
      <w:r w:rsidR="00254804" w:rsidRPr="005B5D12">
        <w:rPr>
          <w:color w:val="000000" w:themeColor="text1"/>
          <w:sz w:val="28"/>
          <w:szCs w:val="28"/>
          <w:lang w:val="es-ES"/>
        </w:rPr>
        <w:t>concejos, como autoridad</w:t>
      </w:r>
      <w:r w:rsidR="008177EF" w:rsidRPr="005B5D12">
        <w:rPr>
          <w:color w:val="000000" w:themeColor="text1"/>
          <w:sz w:val="28"/>
          <w:szCs w:val="28"/>
          <w:lang w:val="es-ES"/>
        </w:rPr>
        <w:t>es</w:t>
      </w:r>
      <w:r w:rsidR="00254804" w:rsidRPr="005B5D12">
        <w:rPr>
          <w:color w:val="000000" w:themeColor="text1"/>
          <w:sz w:val="28"/>
          <w:szCs w:val="28"/>
          <w:lang w:val="es-ES"/>
        </w:rPr>
        <w:t xml:space="preserve"> </w:t>
      </w:r>
      <w:r w:rsidR="006B5855" w:rsidRPr="005B5D12">
        <w:rPr>
          <w:color w:val="000000" w:themeColor="text1"/>
          <w:sz w:val="28"/>
          <w:szCs w:val="28"/>
          <w:lang w:val="es-ES"/>
        </w:rPr>
        <w:t>municipales</w:t>
      </w:r>
      <w:r w:rsidR="00254804" w:rsidRPr="005B5D12">
        <w:rPr>
          <w:color w:val="000000" w:themeColor="text1"/>
          <w:sz w:val="28"/>
          <w:szCs w:val="28"/>
          <w:lang w:val="es-ES"/>
        </w:rPr>
        <w:t>, deben seguir las disposiciones del Estatuto Orgánico del Presupuesto, adaptándolas a las particularidades del ente territorial correspondiente</w:t>
      </w:r>
      <w:r w:rsidR="00254804" w:rsidRPr="005B5D12">
        <w:rPr>
          <w:rStyle w:val="Refdenotaalpie"/>
          <w:color w:val="000000" w:themeColor="text1"/>
          <w:sz w:val="28"/>
          <w:lang w:val="es-ES"/>
        </w:rPr>
        <w:footnoteReference w:id="39"/>
      </w:r>
      <w:r w:rsidR="0007746F" w:rsidRPr="005B5D12">
        <w:rPr>
          <w:color w:val="000000" w:themeColor="text1"/>
          <w:sz w:val="28"/>
          <w:szCs w:val="28"/>
          <w:lang w:val="es-ES"/>
        </w:rPr>
        <w:t>.</w:t>
      </w:r>
    </w:p>
    <w:p w14:paraId="0EAE43CD" w14:textId="77777777" w:rsidR="00254804" w:rsidRPr="005B5D12" w:rsidRDefault="00254804" w:rsidP="00EB4897">
      <w:pPr>
        <w:pStyle w:val="Prrafodelista"/>
        <w:rPr>
          <w:color w:val="000000" w:themeColor="text1"/>
          <w:sz w:val="28"/>
          <w:szCs w:val="28"/>
          <w:lang w:val="es-ES"/>
        </w:rPr>
      </w:pPr>
    </w:p>
    <w:p w14:paraId="4E6BD3E2" w14:textId="4694A85E" w:rsidR="00254804" w:rsidRPr="005B5D12" w:rsidRDefault="00C6073C"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b/>
          <w:bCs/>
          <w:i/>
          <w:iCs/>
          <w:color w:val="000000" w:themeColor="text1"/>
          <w:sz w:val="28"/>
          <w:szCs w:val="28"/>
          <w:lang w:val="es-ES"/>
        </w:rPr>
        <w:t xml:space="preserve">El Plan Operativo Anual de Inversiones –POAI. </w:t>
      </w:r>
      <w:r w:rsidRPr="005B5D12">
        <w:rPr>
          <w:color w:val="000000" w:themeColor="text1"/>
          <w:sz w:val="28"/>
          <w:szCs w:val="28"/>
          <w:lang w:val="es-ES"/>
        </w:rPr>
        <w:t>U</w:t>
      </w:r>
      <w:r w:rsidR="00254804" w:rsidRPr="005B5D12">
        <w:rPr>
          <w:color w:val="000000" w:themeColor="text1"/>
          <w:sz w:val="28"/>
          <w:szCs w:val="28"/>
          <w:lang w:val="es-ES"/>
        </w:rPr>
        <w:t xml:space="preserve">no de los componentes del sistema presupuestal </w:t>
      </w:r>
      <w:r w:rsidR="003B5FE6" w:rsidRPr="005B5D12">
        <w:rPr>
          <w:color w:val="000000" w:themeColor="text1"/>
          <w:sz w:val="28"/>
          <w:szCs w:val="28"/>
          <w:lang w:val="es-ES"/>
        </w:rPr>
        <w:t>municipal</w:t>
      </w:r>
      <w:r w:rsidR="00254804" w:rsidRPr="005B5D12">
        <w:rPr>
          <w:color w:val="000000" w:themeColor="text1"/>
          <w:sz w:val="28"/>
          <w:szCs w:val="28"/>
          <w:lang w:val="es-ES"/>
        </w:rPr>
        <w:t xml:space="preserve"> es el Plan Operativo Anual de Inversiones –POAI. Esto según </w:t>
      </w:r>
      <w:r w:rsidR="006B5855" w:rsidRPr="005B5D12">
        <w:rPr>
          <w:color w:val="000000" w:themeColor="text1"/>
          <w:sz w:val="28"/>
          <w:szCs w:val="28"/>
          <w:lang w:val="es-ES"/>
        </w:rPr>
        <w:t>las normas orgánicas del presup</w:t>
      </w:r>
      <w:r w:rsidR="002F78B6" w:rsidRPr="005B5D12">
        <w:rPr>
          <w:color w:val="000000" w:themeColor="text1"/>
          <w:sz w:val="28"/>
          <w:szCs w:val="28"/>
          <w:lang w:val="es-ES"/>
        </w:rPr>
        <w:t>u</w:t>
      </w:r>
      <w:r w:rsidR="006B5855" w:rsidRPr="005B5D12">
        <w:rPr>
          <w:color w:val="000000" w:themeColor="text1"/>
          <w:sz w:val="28"/>
          <w:szCs w:val="28"/>
          <w:lang w:val="es-ES"/>
        </w:rPr>
        <w:t xml:space="preserve">esto </w:t>
      </w:r>
      <w:r w:rsidR="002F78B6" w:rsidRPr="005B5D12">
        <w:rPr>
          <w:color w:val="000000" w:themeColor="text1"/>
          <w:sz w:val="28"/>
          <w:szCs w:val="28"/>
          <w:lang w:val="es-ES"/>
        </w:rPr>
        <w:t xml:space="preserve">compiladas en </w:t>
      </w:r>
      <w:r w:rsidR="00254804" w:rsidRPr="005B5D12">
        <w:rPr>
          <w:color w:val="000000" w:themeColor="text1"/>
          <w:sz w:val="28"/>
          <w:szCs w:val="28"/>
          <w:lang w:val="es-ES"/>
        </w:rPr>
        <w:t>el Decreto 111 de 1996</w:t>
      </w:r>
      <w:r w:rsidR="002F78B6" w:rsidRPr="005B5D12">
        <w:rPr>
          <w:color w:val="000000" w:themeColor="text1"/>
          <w:sz w:val="28"/>
          <w:szCs w:val="28"/>
          <w:lang w:val="es-ES"/>
        </w:rPr>
        <w:t xml:space="preserve"> (artículo 6</w:t>
      </w:r>
      <w:r w:rsidR="0007746F" w:rsidRPr="005B5D12">
        <w:rPr>
          <w:color w:val="000000" w:themeColor="text1"/>
          <w:sz w:val="28"/>
          <w:szCs w:val="28"/>
          <w:lang w:val="es-ES"/>
        </w:rPr>
        <w:t>º</w:t>
      </w:r>
      <w:r w:rsidR="002F78B6" w:rsidRPr="005B5D12">
        <w:rPr>
          <w:color w:val="000000" w:themeColor="text1"/>
          <w:sz w:val="28"/>
          <w:szCs w:val="28"/>
          <w:lang w:val="es-ES"/>
        </w:rPr>
        <w:t>)</w:t>
      </w:r>
      <w:r w:rsidR="00254804" w:rsidRPr="005B5D12">
        <w:rPr>
          <w:color w:val="000000" w:themeColor="text1"/>
          <w:sz w:val="28"/>
          <w:szCs w:val="28"/>
          <w:lang w:val="es-ES"/>
        </w:rPr>
        <w:t xml:space="preserve">. De conformidad con el artículo 8º </w:t>
      </w:r>
      <w:proofErr w:type="spellStart"/>
      <w:r w:rsidR="00254804" w:rsidRPr="005B5D12">
        <w:rPr>
          <w:i/>
          <w:iCs/>
          <w:color w:val="000000" w:themeColor="text1"/>
          <w:sz w:val="28"/>
          <w:szCs w:val="28"/>
          <w:lang w:val="es-ES"/>
        </w:rPr>
        <w:t>ibidem</w:t>
      </w:r>
      <w:proofErr w:type="spellEnd"/>
      <w:r w:rsidR="00254804" w:rsidRPr="005B5D12">
        <w:rPr>
          <w:color w:val="000000" w:themeColor="text1"/>
          <w:sz w:val="28"/>
          <w:szCs w:val="28"/>
          <w:lang w:val="es-ES"/>
        </w:rPr>
        <w:t>, el Plan Operativo Anual de Inversiones –POAI se encarga de señalar “los proyectos de inversión clasificados por sectores, órganos y programa</w:t>
      </w:r>
      <w:r w:rsidR="0034075F" w:rsidRPr="005B5D12">
        <w:rPr>
          <w:color w:val="000000" w:themeColor="text1"/>
          <w:sz w:val="28"/>
          <w:szCs w:val="28"/>
          <w:lang w:val="es-ES"/>
        </w:rPr>
        <w:t>s</w:t>
      </w:r>
      <w:r w:rsidR="00254804" w:rsidRPr="005B5D12">
        <w:rPr>
          <w:color w:val="000000" w:themeColor="text1"/>
          <w:sz w:val="28"/>
          <w:szCs w:val="28"/>
          <w:lang w:val="es-ES"/>
        </w:rPr>
        <w:t>”.</w:t>
      </w:r>
      <w:r w:rsidR="00254804" w:rsidRPr="005B5D12">
        <w:rPr>
          <w:i/>
          <w:iCs/>
          <w:color w:val="000000" w:themeColor="text1"/>
          <w:sz w:val="28"/>
          <w:szCs w:val="28"/>
          <w:lang w:val="es-ES"/>
        </w:rPr>
        <w:t xml:space="preserve"> </w:t>
      </w:r>
      <w:r w:rsidR="00254804" w:rsidRPr="005B5D12">
        <w:rPr>
          <w:color w:val="000000" w:themeColor="text1"/>
          <w:sz w:val="28"/>
          <w:szCs w:val="28"/>
          <w:lang w:val="es-ES"/>
        </w:rPr>
        <w:t xml:space="preserve">A su turno, de </w:t>
      </w:r>
      <w:r w:rsidRPr="005B5D12">
        <w:rPr>
          <w:color w:val="000000" w:themeColor="text1"/>
          <w:sz w:val="28"/>
          <w:szCs w:val="28"/>
          <w:lang w:val="es-ES"/>
        </w:rPr>
        <w:t>acuerdo</w:t>
      </w:r>
      <w:r w:rsidR="00254804" w:rsidRPr="005B5D12">
        <w:rPr>
          <w:color w:val="000000" w:themeColor="text1"/>
          <w:sz w:val="28"/>
          <w:szCs w:val="28"/>
          <w:lang w:val="es-ES"/>
        </w:rPr>
        <w:t xml:space="preserve"> con el artículo 36 del mencionado </w:t>
      </w:r>
      <w:r w:rsidRPr="005B5D12">
        <w:rPr>
          <w:color w:val="000000" w:themeColor="text1"/>
          <w:sz w:val="28"/>
          <w:szCs w:val="28"/>
          <w:lang w:val="es-ES"/>
        </w:rPr>
        <w:t>decreto</w:t>
      </w:r>
      <w:r w:rsidR="00254804" w:rsidRPr="005B5D12">
        <w:rPr>
          <w:color w:val="000000" w:themeColor="text1"/>
          <w:sz w:val="28"/>
          <w:szCs w:val="28"/>
          <w:lang w:val="es-ES"/>
        </w:rPr>
        <w:t xml:space="preserve">, en el proyecto de presupuesto de inversión deben indicarse los proyectos establecidos en el </w:t>
      </w:r>
      <w:r w:rsidRPr="005B5D12">
        <w:rPr>
          <w:color w:val="000000" w:themeColor="text1"/>
          <w:sz w:val="28"/>
          <w:szCs w:val="28"/>
          <w:lang w:val="es-ES"/>
        </w:rPr>
        <w:t>POAI</w:t>
      </w:r>
      <w:r w:rsidR="00254804" w:rsidRPr="005B5D12">
        <w:rPr>
          <w:color w:val="000000" w:themeColor="text1"/>
          <w:sz w:val="28"/>
          <w:szCs w:val="28"/>
          <w:lang w:val="es-ES"/>
        </w:rPr>
        <w:t xml:space="preserve">. </w:t>
      </w:r>
    </w:p>
    <w:p w14:paraId="19AC58B9" w14:textId="77777777" w:rsidR="00254804" w:rsidRPr="005B5D12" w:rsidRDefault="00254804" w:rsidP="00EB4897">
      <w:pPr>
        <w:pStyle w:val="Prrafodelista"/>
        <w:rPr>
          <w:i/>
          <w:iCs/>
          <w:color w:val="000000" w:themeColor="text1"/>
          <w:sz w:val="28"/>
          <w:szCs w:val="28"/>
          <w:lang w:val="es-ES"/>
        </w:rPr>
      </w:pPr>
    </w:p>
    <w:p w14:paraId="3B91C9EA" w14:textId="78F2D706" w:rsidR="00B45730" w:rsidRPr="005B5D12" w:rsidRDefault="003B5FE6"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t>De acuerdo con</w:t>
      </w:r>
      <w:r w:rsidR="00254804" w:rsidRPr="005B5D12">
        <w:rPr>
          <w:color w:val="000000" w:themeColor="text1"/>
          <w:sz w:val="28"/>
          <w:szCs w:val="28"/>
          <w:lang w:val="es-ES"/>
        </w:rPr>
        <w:t xml:space="preserve"> el Departamento Nacional de Planeación, el POAI es un instrumento que vincula </w:t>
      </w:r>
      <w:r w:rsidR="00D97181" w:rsidRPr="005B5D12">
        <w:rPr>
          <w:color w:val="000000" w:themeColor="text1"/>
          <w:sz w:val="28"/>
          <w:szCs w:val="28"/>
          <w:lang w:val="es-ES"/>
        </w:rPr>
        <w:t>los planes de desarrollo</w:t>
      </w:r>
      <w:r w:rsidR="00254804" w:rsidRPr="005B5D12">
        <w:rPr>
          <w:color w:val="000000" w:themeColor="text1"/>
          <w:sz w:val="28"/>
          <w:szCs w:val="28"/>
          <w:lang w:val="es-ES"/>
        </w:rPr>
        <w:t xml:space="preserve"> con el sistema presupuestal (el cual está compuesto también por el Marco Fiscal de Mediano Plazo y el Presupuesto Anual de Rentas y </w:t>
      </w:r>
      <w:r w:rsidR="00F72008" w:rsidRPr="005B5D12">
        <w:rPr>
          <w:color w:val="000000" w:themeColor="text1"/>
          <w:sz w:val="28"/>
          <w:szCs w:val="28"/>
          <w:lang w:val="es-ES"/>
        </w:rPr>
        <w:t>G</w:t>
      </w:r>
      <w:r w:rsidR="00254804" w:rsidRPr="005B5D12">
        <w:rPr>
          <w:color w:val="000000" w:themeColor="text1"/>
          <w:sz w:val="28"/>
          <w:szCs w:val="28"/>
          <w:lang w:val="es-ES"/>
        </w:rPr>
        <w:t xml:space="preserve">astos). El POAI se alimenta del </w:t>
      </w:r>
      <w:r w:rsidR="00D97181" w:rsidRPr="005B5D12">
        <w:rPr>
          <w:color w:val="000000" w:themeColor="text1"/>
          <w:sz w:val="28"/>
          <w:szCs w:val="28"/>
          <w:lang w:val="es-ES"/>
        </w:rPr>
        <w:t>b</w:t>
      </w:r>
      <w:r w:rsidR="00254804" w:rsidRPr="005B5D12">
        <w:rPr>
          <w:color w:val="000000" w:themeColor="text1"/>
          <w:sz w:val="28"/>
          <w:szCs w:val="28"/>
          <w:lang w:val="es-ES"/>
        </w:rPr>
        <w:t xml:space="preserve">anco de </w:t>
      </w:r>
      <w:r w:rsidR="00D97181" w:rsidRPr="005B5D12">
        <w:rPr>
          <w:color w:val="000000" w:themeColor="text1"/>
          <w:sz w:val="28"/>
          <w:szCs w:val="28"/>
          <w:lang w:val="es-ES"/>
        </w:rPr>
        <w:t>p</w:t>
      </w:r>
      <w:r w:rsidR="00254804" w:rsidRPr="005B5D12">
        <w:rPr>
          <w:color w:val="000000" w:themeColor="text1"/>
          <w:sz w:val="28"/>
          <w:szCs w:val="28"/>
          <w:lang w:val="es-ES"/>
        </w:rPr>
        <w:t xml:space="preserve">rogramas y </w:t>
      </w:r>
      <w:r w:rsidR="00D97181" w:rsidRPr="005B5D12">
        <w:rPr>
          <w:color w:val="000000" w:themeColor="text1"/>
          <w:sz w:val="28"/>
          <w:szCs w:val="28"/>
          <w:lang w:val="es-ES"/>
        </w:rPr>
        <w:t>p</w:t>
      </w:r>
      <w:r w:rsidR="00254804" w:rsidRPr="005B5D12">
        <w:rPr>
          <w:color w:val="000000" w:themeColor="text1"/>
          <w:sz w:val="28"/>
          <w:szCs w:val="28"/>
          <w:lang w:val="es-ES"/>
        </w:rPr>
        <w:t xml:space="preserve">royectos de </w:t>
      </w:r>
      <w:r w:rsidR="00D97181" w:rsidRPr="005B5D12">
        <w:rPr>
          <w:color w:val="000000" w:themeColor="text1"/>
          <w:sz w:val="28"/>
          <w:szCs w:val="28"/>
          <w:lang w:val="es-ES"/>
        </w:rPr>
        <w:t>i</w:t>
      </w:r>
      <w:r w:rsidR="00254804" w:rsidRPr="005B5D12">
        <w:rPr>
          <w:color w:val="000000" w:themeColor="text1"/>
          <w:sz w:val="28"/>
          <w:szCs w:val="28"/>
          <w:lang w:val="es-ES"/>
        </w:rPr>
        <w:t xml:space="preserve">nversión </w:t>
      </w:r>
      <w:r w:rsidR="00D97181" w:rsidRPr="005B5D12">
        <w:rPr>
          <w:color w:val="000000" w:themeColor="text1"/>
          <w:sz w:val="28"/>
          <w:szCs w:val="28"/>
          <w:lang w:val="es-ES"/>
        </w:rPr>
        <w:t>t</w:t>
      </w:r>
      <w:r w:rsidR="00254804" w:rsidRPr="005B5D12">
        <w:rPr>
          <w:color w:val="000000" w:themeColor="text1"/>
          <w:sz w:val="28"/>
          <w:szCs w:val="28"/>
          <w:lang w:val="es-ES"/>
        </w:rPr>
        <w:t xml:space="preserve">erritorial </w:t>
      </w:r>
      <w:r w:rsidR="00D97181" w:rsidRPr="005B5D12">
        <w:rPr>
          <w:color w:val="000000" w:themeColor="text1"/>
          <w:sz w:val="28"/>
          <w:szCs w:val="28"/>
          <w:lang w:val="es-ES"/>
        </w:rPr>
        <w:t>establecidos</w:t>
      </w:r>
      <w:r w:rsidR="00254804" w:rsidRPr="005B5D12">
        <w:rPr>
          <w:color w:val="000000" w:themeColor="text1"/>
          <w:sz w:val="28"/>
          <w:szCs w:val="28"/>
          <w:lang w:val="es-ES"/>
        </w:rPr>
        <w:t xml:space="preserve"> para una determinada vigencia fiscal. Su objetivo es “señalar los proyectos de inversión que ejecutará la entidad territorial para una vigencia fiscal”</w:t>
      </w:r>
      <w:r w:rsidR="00254804" w:rsidRPr="005B5D12">
        <w:rPr>
          <w:rStyle w:val="Refdenotaalpie"/>
          <w:color w:val="000000" w:themeColor="text1"/>
          <w:sz w:val="28"/>
          <w:lang w:val="es-ES"/>
        </w:rPr>
        <w:footnoteReference w:id="40"/>
      </w:r>
      <w:r w:rsidR="00254804" w:rsidRPr="005B5D12">
        <w:rPr>
          <w:color w:val="000000" w:themeColor="text1"/>
          <w:sz w:val="28"/>
          <w:szCs w:val="28"/>
          <w:lang w:val="es-ES"/>
        </w:rPr>
        <w:t xml:space="preserve"> y se divide por sectores, órganos responsables, programas y metas del proyecto y fuentes de financiación</w:t>
      </w:r>
      <w:r w:rsidR="00254804" w:rsidRPr="005B5D12">
        <w:rPr>
          <w:rStyle w:val="Refdenotaalpie"/>
          <w:color w:val="000000" w:themeColor="text1"/>
          <w:sz w:val="28"/>
          <w:lang w:val="es-ES"/>
        </w:rPr>
        <w:footnoteReference w:id="41"/>
      </w:r>
      <w:r w:rsidRPr="005B5D12">
        <w:rPr>
          <w:color w:val="000000" w:themeColor="text1"/>
          <w:sz w:val="28"/>
          <w:szCs w:val="28"/>
          <w:lang w:val="es-ES"/>
        </w:rPr>
        <w:t>.</w:t>
      </w:r>
      <w:r w:rsidR="00254804" w:rsidRPr="005B5D12">
        <w:rPr>
          <w:color w:val="000000" w:themeColor="text1"/>
          <w:sz w:val="28"/>
          <w:szCs w:val="28"/>
          <w:lang w:val="es-ES"/>
        </w:rPr>
        <w:t xml:space="preserve"> Asimismo, el POAI debe corresponder con las metas financieras consignadas en el Plan Financiero del Marco Fiscal de Mediano Plazo y con las prioridades identificadas en el plan de desarrollo correspondiente</w:t>
      </w:r>
      <w:r w:rsidR="00B45730" w:rsidRPr="005B5D12">
        <w:rPr>
          <w:rStyle w:val="Refdenotaalpie"/>
          <w:color w:val="000000" w:themeColor="text1"/>
          <w:sz w:val="28"/>
          <w:szCs w:val="24"/>
          <w:lang w:val="es-ES"/>
        </w:rPr>
        <w:footnoteReference w:id="42"/>
      </w:r>
      <w:r w:rsidR="0007746F" w:rsidRPr="005B5D12">
        <w:rPr>
          <w:color w:val="000000" w:themeColor="text1"/>
          <w:sz w:val="28"/>
          <w:szCs w:val="28"/>
          <w:lang w:val="es-ES"/>
        </w:rPr>
        <w:t>.</w:t>
      </w:r>
      <w:r w:rsidR="00B45730" w:rsidRPr="005B5D12">
        <w:rPr>
          <w:color w:val="000000" w:themeColor="text1"/>
          <w:sz w:val="28"/>
          <w:lang w:val="es-ES"/>
        </w:rPr>
        <w:t xml:space="preserve"> </w:t>
      </w:r>
    </w:p>
    <w:p w14:paraId="38BAF4D3" w14:textId="77777777" w:rsidR="00254804" w:rsidRPr="005B5D12" w:rsidRDefault="00254804" w:rsidP="00EB4897">
      <w:pPr>
        <w:pStyle w:val="Prrafodelista"/>
        <w:rPr>
          <w:i/>
          <w:iCs/>
          <w:color w:val="000000" w:themeColor="text1"/>
          <w:sz w:val="28"/>
          <w:szCs w:val="28"/>
          <w:lang w:val="es-ES"/>
        </w:rPr>
      </w:pPr>
    </w:p>
    <w:p w14:paraId="774F24E1" w14:textId="65E0C30B" w:rsidR="00254804" w:rsidRPr="005B5D12" w:rsidRDefault="00B45730" w:rsidP="00EB4897">
      <w:pPr>
        <w:pStyle w:val="Prrafodelista"/>
        <w:numPr>
          <w:ilvl w:val="0"/>
          <w:numId w:val="2"/>
        </w:numPr>
        <w:kinsoku w:val="0"/>
        <w:overflowPunct w:val="0"/>
        <w:autoSpaceDE w:val="0"/>
        <w:autoSpaceDN w:val="0"/>
        <w:adjustRightInd w:val="0"/>
        <w:ind w:left="0" w:right="49" w:firstLine="0"/>
        <w:jc w:val="both"/>
        <w:rPr>
          <w:i/>
          <w:iCs/>
          <w:color w:val="000000" w:themeColor="text1"/>
          <w:sz w:val="28"/>
          <w:szCs w:val="28"/>
          <w:lang w:val="es-ES"/>
        </w:rPr>
      </w:pPr>
      <w:r w:rsidRPr="005B5D12">
        <w:rPr>
          <w:color w:val="000000" w:themeColor="text1"/>
          <w:sz w:val="28"/>
          <w:szCs w:val="28"/>
          <w:lang w:val="es-ES"/>
        </w:rPr>
        <w:t>Por último</w:t>
      </w:r>
      <w:r w:rsidR="00254804" w:rsidRPr="005B5D12">
        <w:rPr>
          <w:color w:val="000000" w:themeColor="text1"/>
          <w:sz w:val="28"/>
          <w:szCs w:val="28"/>
          <w:lang w:val="es-ES"/>
        </w:rPr>
        <w:t>,</w:t>
      </w:r>
      <w:r w:rsidRPr="005B5D12">
        <w:rPr>
          <w:color w:val="000000" w:themeColor="text1"/>
          <w:sz w:val="28"/>
          <w:szCs w:val="28"/>
          <w:lang w:val="es-ES"/>
        </w:rPr>
        <w:t xml:space="preserve"> cabe destacar que,</w:t>
      </w:r>
      <w:r w:rsidR="00254804" w:rsidRPr="005B5D12">
        <w:rPr>
          <w:color w:val="000000" w:themeColor="text1"/>
          <w:sz w:val="28"/>
          <w:szCs w:val="28"/>
          <w:lang w:val="es-ES"/>
        </w:rPr>
        <w:t xml:space="preserve"> de conformidad con el parágrafo 3º del artículo 131 de la Ley 136 de 1994 (adicionado por el artículo demandado en esta oportunidad – el 43 de la Ley 1551 de 2012) cada ejercicio de presupuesto participativo “</w:t>
      </w:r>
      <w:r w:rsidR="00254804" w:rsidRPr="005B5D12">
        <w:rPr>
          <w:b/>
          <w:bCs/>
          <w:color w:val="000000" w:themeColor="text1"/>
          <w:sz w:val="28"/>
          <w:szCs w:val="28"/>
          <w:lang w:val="es-ES"/>
        </w:rPr>
        <w:t>corresponde a la vigencia del plan operativo anual de inversiones del año inmediatamente siguiente</w:t>
      </w:r>
      <w:r w:rsidR="00254804" w:rsidRPr="005B5D12">
        <w:rPr>
          <w:color w:val="000000" w:themeColor="text1"/>
          <w:sz w:val="28"/>
          <w:szCs w:val="28"/>
          <w:lang w:val="es-ES"/>
        </w:rPr>
        <w:t xml:space="preserve"> y debe estar articulado al calendario presupuestal, de conformidad con el reglamento expedido por el respectivo Concejo</w:t>
      </w:r>
      <w:r w:rsidR="003B5FE6" w:rsidRPr="005B5D12">
        <w:rPr>
          <w:color w:val="000000" w:themeColor="text1"/>
          <w:sz w:val="28"/>
          <w:szCs w:val="28"/>
          <w:lang w:val="es-ES"/>
        </w:rPr>
        <w:t>.</w:t>
      </w:r>
      <w:r w:rsidR="00254804" w:rsidRPr="005B5D12">
        <w:rPr>
          <w:color w:val="000000" w:themeColor="text1"/>
          <w:sz w:val="28"/>
          <w:szCs w:val="28"/>
          <w:lang w:val="es-ES"/>
        </w:rPr>
        <w:t xml:space="preserve">” </w:t>
      </w:r>
      <w:r w:rsidR="009F3B4A" w:rsidRPr="005B5D12">
        <w:rPr>
          <w:color w:val="000000" w:themeColor="text1"/>
          <w:sz w:val="28"/>
          <w:szCs w:val="28"/>
          <w:lang w:val="es-ES"/>
        </w:rPr>
        <w:t>(</w:t>
      </w:r>
      <w:r w:rsidR="003B5FE6" w:rsidRPr="005B5D12">
        <w:rPr>
          <w:color w:val="000000" w:themeColor="text1"/>
          <w:sz w:val="28"/>
          <w:szCs w:val="28"/>
          <w:lang w:val="es-ES"/>
        </w:rPr>
        <w:t>É</w:t>
      </w:r>
      <w:r w:rsidR="00254804" w:rsidRPr="005B5D12">
        <w:rPr>
          <w:color w:val="000000" w:themeColor="text1"/>
          <w:sz w:val="28"/>
          <w:szCs w:val="28"/>
          <w:lang w:val="es-ES"/>
        </w:rPr>
        <w:t>nfasis añadido</w:t>
      </w:r>
      <w:r w:rsidR="009F3B4A" w:rsidRPr="005B5D12">
        <w:rPr>
          <w:color w:val="000000" w:themeColor="text1"/>
          <w:sz w:val="28"/>
          <w:szCs w:val="28"/>
          <w:lang w:val="es-ES"/>
        </w:rPr>
        <w:t>)</w:t>
      </w:r>
      <w:r w:rsidR="00254804" w:rsidRPr="005B5D12">
        <w:rPr>
          <w:color w:val="000000" w:themeColor="text1"/>
          <w:sz w:val="28"/>
          <w:szCs w:val="28"/>
          <w:lang w:val="es-ES"/>
        </w:rPr>
        <w:t xml:space="preserve">. </w:t>
      </w:r>
    </w:p>
    <w:p w14:paraId="3246D0F6" w14:textId="77777777" w:rsidR="00254804" w:rsidRPr="005B5D12" w:rsidRDefault="00254804" w:rsidP="00EB4897">
      <w:pPr>
        <w:contextualSpacing/>
        <w:rPr>
          <w:color w:val="000000" w:themeColor="text1"/>
          <w:sz w:val="28"/>
          <w:szCs w:val="28"/>
          <w:lang w:val="es-ES"/>
        </w:rPr>
      </w:pPr>
    </w:p>
    <w:p w14:paraId="61CB45B5" w14:textId="51CA5D8C" w:rsidR="00254804" w:rsidRPr="005B5D12" w:rsidRDefault="00D97181"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Las partidas globales</w:t>
      </w:r>
      <w:r w:rsidRPr="005B5D12">
        <w:rPr>
          <w:color w:val="000000" w:themeColor="text1"/>
          <w:sz w:val="28"/>
          <w:szCs w:val="28"/>
          <w:lang w:val="es-ES"/>
        </w:rPr>
        <w:t xml:space="preserve">. </w:t>
      </w:r>
      <w:r w:rsidR="00254804" w:rsidRPr="005B5D12">
        <w:rPr>
          <w:color w:val="000000" w:themeColor="text1"/>
          <w:sz w:val="28"/>
          <w:szCs w:val="28"/>
          <w:lang w:val="es-ES"/>
        </w:rPr>
        <w:t xml:space="preserve">En cuanto a las </w:t>
      </w:r>
      <w:r w:rsidR="00254804" w:rsidRPr="005B5D12">
        <w:rPr>
          <w:b/>
          <w:bCs/>
          <w:color w:val="000000" w:themeColor="text1"/>
          <w:sz w:val="28"/>
          <w:szCs w:val="28"/>
          <w:lang w:val="es-ES"/>
        </w:rPr>
        <w:t>partidas globales</w:t>
      </w:r>
      <w:r w:rsidR="00254804" w:rsidRPr="005B5D12">
        <w:rPr>
          <w:color w:val="000000" w:themeColor="text1"/>
          <w:sz w:val="28"/>
          <w:szCs w:val="28"/>
          <w:lang w:val="es-ES"/>
        </w:rPr>
        <w:t xml:space="preserve">, cabe </w:t>
      </w:r>
      <w:r w:rsidR="003B5FE6" w:rsidRPr="005B5D12">
        <w:rPr>
          <w:color w:val="000000" w:themeColor="text1"/>
          <w:sz w:val="28"/>
          <w:szCs w:val="28"/>
          <w:lang w:val="es-ES"/>
        </w:rPr>
        <w:t>señalar</w:t>
      </w:r>
      <w:r w:rsidR="00254804" w:rsidRPr="005B5D12">
        <w:rPr>
          <w:color w:val="000000" w:themeColor="text1"/>
          <w:sz w:val="28"/>
          <w:szCs w:val="28"/>
          <w:lang w:val="es-ES"/>
        </w:rPr>
        <w:t xml:space="preserve"> que </w:t>
      </w:r>
      <w:r w:rsidR="003B5FE6" w:rsidRPr="005B5D12">
        <w:rPr>
          <w:color w:val="000000" w:themeColor="text1"/>
          <w:sz w:val="28"/>
          <w:szCs w:val="28"/>
          <w:lang w:val="es-ES"/>
        </w:rPr>
        <w:t>no existe</w:t>
      </w:r>
      <w:r w:rsidR="00254804" w:rsidRPr="005B5D12">
        <w:rPr>
          <w:color w:val="000000" w:themeColor="text1"/>
          <w:sz w:val="28"/>
          <w:szCs w:val="28"/>
          <w:lang w:val="es-ES"/>
        </w:rPr>
        <w:t xml:space="preserve"> una definición constitucional o legal </w:t>
      </w:r>
      <w:r w:rsidR="003B5FE6" w:rsidRPr="005B5D12">
        <w:rPr>
          <w:color w:val="000000" w:themeColor="text1"/>
          <w:sz w:val="28"/>
          <w:szCs w:val="28"/>
          <w:lang w:val="es-ES"/>
        </w:rPr>
        <w:t>puntual</w:t>
      </w:r>
      <w:r w:rsidR="00254804" w:rsidRPr="005B5D12">
        <w:rPr>
          <w:color w:val="000000" w:themeColor="text1"/>
          <w:sz w:val="28"/>
          <w:szCs w:val="28"/>
          <w:lang w:val="es-ES"/>
        </w:rPr>
        <w:t xml:space="preserve"> que determine su entendimiento. Sin embargo, </w:t>
      </w:r>
      <w:r w:rsidR="003B5FE6" w:rsidRPr="005B5D12">
        <w:rPr>
          <w:color w:val="000000" w:themeColor="text1"/>
          <w:sz w:val="28"/>
          <w:szCs w:val="28"/>
          <w:lang w:val="es-ES"/>
        </w:rPr>
        <w:t>hay</w:t>
      </w:r>
      <w:r w:rsidR="00254804" w:rsidRPr="005B5D12">
        <w:rPr>
          <w:color w:val="000000" w:themeColor="text1"/>
          <w:sz w:val="28"/>
          <w:szCs w:val="28"/>
          <w:lang w:val="es-ES"/>
        </w:rPr>
        <w:t xml:space="preserve"> distintas normas</w:t>
      </w:r>
      <w:r w:rsidR="009B7874" w:rsidRPr="005B5D12">
        <w:rPr>
          <w:color w:val="000000" w:themeColor="text1"/>
          <w:sz w:val="28"/>
          <w:szCs w:val="28"/>
          <w:lang w:val="es-ES"/>
        </w:rPr>
        <w:t xml:space="preserve"> </w:t>
      </w:r>
      <w:r w:rsidR="00254804" w:rsidRPr="005B5D12">
        <w:rPr>
          <w:color w:val="000000" w:themeColor="text1"/>
          <w:sz w:val="28"/>
          <w:szCs w:val="28"/>
          <w:lang w:val="es-ES"/>
        </w:rPr>
        <w:t xml:space="preserve">que </w:t>
      </w:r>
      <w:r w:rsidR="003B5FE6" w:rsidRPr="005B5D12">
        <w:rPr>
          <w:color w:val="000000" w:themeColor="text1"/>
          <w:sz w:val="28"/>
          <w:szCs w:val="28"/>
          <w:lang w:val="es-ES"/>
        </w:rPr>
        <w:t xml:space="preserve">las </w:t>
      </w:r>
      <w:r w:rsidR="00254804" w:rsidRPr="005B5D12">
        <w:rPr>
          <w:color w:val="000000" w:themeColor="text1"/>
          <w:sz w:val="28"/>
          <w:szCs w:val="28"/>
          <w:lang w:val="es-ES"/>
        </w:rPr>
        <w:t xml:space="preserve">mencionan, a partir de las cuales puede </w:t>
      </w:r>
      <w:r w:rsidR="0016253A" w:rsidRPr="005B5D12">
        <w:rPr>
          <w:color w:val="000000" w:themeColor="text1"/>
          <w:sz w:val="28"/>
          <w:szCs w:val="28"/>
          <w:lang w:val="es-ES"/>
        </w:rPr>
        <w:t>sugerirse</w:t>
      </w:r>
      <w:r w:rsidR="00254804" w:rsidRPr="005B5D12">
        <w:rPr>
          <w:color w:val="000000" w:themeColor="text1"/>
          <w:sz w:val="28"/>
          <w:szCs w:val="28"/>
          <w:lang w:val="es-ES"/>
        </w:rPr>
        <w:t xml:space="preserve"> </w:t>
      </w:r>
      <w:r w:rsidR="003B5FE6" w:rsidRPr="005B5D12">
        <w:rPr>
          <w:color w:val="000000" w:themeColor="text1"/>
          <w:sz w:val="28"/>
          <w:szCs w:val="28"/>
          <w:lang w:val="es-ES"/>
        </w:rPr>
        <w:t>un</w:t>
      </w:r>
      <w:r w:rsidR="00254804" w:rsidRPr="005B5D12">
        <w:rPr>
          <w:color w:val="000000" w:themeColor="text1"/>
          <w:sz w:val="28"/>
          <w:szCs w:val="28"/>
          <w:lang w:val="es-ES"/>
        </w:rPr>
        <w:t xml:space="preserve"> concepto. </w:t>
      </w:r>
      <w:r w:rsidR="003B5FE6" w:rsidRPr="005B5D12">
        <w:rPr>
          <w:color w:val="000000" w:themeColor="text1"/>
          <w:sz w:val="28"/>
          <w:szCs w:val="28"/>
          <w:lang w:val="es-ES"/>
        </w:rPr>
        <w:t>Por ejemplo</w:t>
      </w:r>
      <w:r w:rsidR="00254804" w:rsidRPr="005B5D12">
        <w:rPr>
          <w:color w:val="000000" w:themeColor="text1"/>
          <w:sz w:val="28"/>
          <w:szCs w:val="28"/>
          <w:lang w:val="es-ES"/>
        </w:rPr>
        <w:t xml:space="preserve">, el artículo 318.4 </w:t>
      </w:r>
      <w:r w:rsidR="003B5FE6" w:rsidRPr="005B5D12">
        <w:rPr>
          <w:color w:val="000000" w:themeColor="text1"/>
          <w:sz w:val="28"/>
          <w:szCs w:val="28"/>
          <w:lang w:val="es-ES"/>
        </w:rPr>
        <w:t>constitucional</w:t>
      </w:r>
      <w:r w:rsidR="00254804" w:rsidRPr="005B5D12">
        <w:rPr>
          <w:color w:val="000000" w:themeColor="text1"/>
          <w:sz w:val="28"/>
          <w:szCs w:val="28"/>
          <w:lang w:val="es-ES"/>
        </w:rPr>
        <w:t xml:space="preserve"> </w:t>
      </w:r>
      <w:r w:rsidR="003B5FE6" w:rsidRPr="005B5D12">
        <w:rPr>
          <w:color w:val="000000" w:themeColor="text1"/>
          <w:sz w:val="28"/>
          <w:szCs w:val="28"/>
          <w:lang w:val="es-ES"/>
        </w:rPr>
        <w:t>indica</w:t>
      </w:r>
      <w:r w:rsidR="00254804" w:rsidRPr="005B5D12">
        <w:rPr>
          <w:color w:val="000000" w:themeColor="text1"/>
          <w:sz w:val="28"/>
          <w:szCs w:val="28"/>
          <w:lang w:val="es-ES"/>
        </w:rPr>
        <w:t xml:space="preserve"> que las </w:t>
      </w:r>
      <w:r w:rsidR="005907A8" w:rsidRPr="005B5D12">
        <w:rPr>
          <w:color w:val="000000" w:themeColor="text1"/>
          <w:sz w:val="28"/>
          <w:szCs w:val="28"/>
          <w:lang w:val="es-ES"/>
        </w:rPr>
        <w:t>juntas administradoras locales</w:t>
      </w:r>
      <w:r w:rsidR="00254804" w:rsidRPr="005B5D12">
        <w:rPr>
          <w:color w:val="000000" w:themeColor="text1"/>
          <w:sz w:val="28"/>
          <w:szCs w:val="28"/>
          <w:lang w:val="es-ES"/>
        </w:rPr>
        <w:t xml:space="preserve"> tienen la función de “distribuir las partidas globales que les asigne el presupuesto municipal.”</w:t>
      </w:r>
    </w:p>
    <w:p w14:paraId="6A459072" w14:textId="77777777" w:rsidR="00F05BDC" w:rsidRPr="005B5D12" w:rsidRDefault="00F05BDC" w:rsidP="00EB4897">
      <w:pPr>
        <w:pStyle w:val="Prrafodelista"/>
        <w:rPr>
          <w:color w:val="000000" w:themeColor="text1"/>
          <w:sz w:val="28"/>
          <w:szCs w:val="28"/>
          <w:lang w:val="es-ES"/>
        </w:rPr>
      </w:pPr>
    </w:p>
    <w:p w14:paraId="1C1B9C3D" w14:textId="3F3ED97D" w:rsidR="00F05BDC" w:rsidRPr="005B5D12" w:rsidRDefault="00E9675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sentido semejante</w:t>
      </w:r>
      <w:r w:rsidR="00C13647" w:rsidRPr="005B5D12">
        <w:rPr>
          <w:color w:val="000000" w:themeColor="text1"/>
          <w:sz w:val="28"/>
          <w:szCs w:val="28"/>
          <w:lang w:val="es-ES"/>
        </w:rPr>
        <w:t xml:space="preserve">, el inciso </w:t>
      </w:r>
      <w:r w:rsidRPr="005B5D12">
        <w:rPr>
          <w:color w:val="000000" w:themeColor="text1"/>
          <w:sz w:val="28"/>
          <w:szCs w:val="28"/>
          <w:lang w:val="es-ES"/>
        </w:rPr>
        <w:t xml:space="preserve">primero </w:t>
      </w:r>
      <w:r w:rsidR="00C13647" w:rsidRPr="005B5D12">
        <w:rPr>
          <w:color w:val="000000" w:themeColor="text1"/>
          <w:sz w:val="28"/>
          <w:szCs w:val="28"/>
          <w:lang w:val="es-ES"/>
        </w:rPr>
        <w:t xml:space="preserve">del artículo 324 de la Constitución, </w:t>
      </w:r>
      <w:r w:rsidRPr="005B5D12">
        <w:rPr>
          <w:color w:val="000000" w:themeColor="text1"/>
          <w:sz w:val="28"/>
          <w:szCs w:val="28"/>
          <w:lang w:val="es-ES"/>
        </w:rPr>
        <w:t>norma que integra las reglas constitucionales sobre el régimen especial de la capital de la República</w:t>
      </w:r>
      <w:r w:rsidR="00C13647" w:rsidRPr="005B5D12">
        <w:rPr>
          <w:color w:val="000000" w:themeColor="text1"/>
          <w:sz w:val="28"/>
          <w:szCs w:val="28"/>
          <w:lang w:val="es-ES"/>
        </w:rPr>
        <w:t>, establece que “[l]as juntas administradoras locales distribuirán y apropiarán las partidas globales que en el presupuesto anual del Distrito se asignen a las localidades teniendo en cuenta las necesidades básicas insatisfechas de su población.”</w:t>
      </w:r>
    </w:p>
    <w:p w14:paraId="4E3E1083" w14:textId="77777777" w:rsidR="00254804" w:rsidRPr="005B5D12" w:rsidRDefault="00254804" w:rsidP="00EB4897">
      <w:pPr>
        <w:pStyle w:val="Prrafodelista"/>
        <w:rPr>
          <w:color w:val="000000" w:themeColor="text1"/>
          <w:sz w:val="28"/>
          <w:szCs w:val="28"/>
          <w:lang w:val="es-ES"/>
        </w:rPr>
      </w:pPr>
    </w:p>
    <w:p w14:paraId="3E0C50AD" w14:textId="518B310E" w:rsidR="00254804" w:rsidRPr="005B5D12" w:rsidRDefault="0025480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nivel legal, en </w:t>
      </w:r>
      <w:r w:rsidR="00E96750" w:rsidRPr="005B5D12">
        <w:rPr>
          <w:color w:val="000000" w:themeColor="text1"/>
          <w:sz w:val="28"/>
          <w:szCs w:val="28"/>
          <w:lang w:val="es-ES"/>
        </w:rPr>
        <w:t>línea</w:t>
      </w:r>
      <w:r w:rsidRPr="005B5D12">
        <w:rPr>
          <w:color w:val="000000" w:themeColor="text1"/>
          <w:sz w:val="28"/>
          <w:szCs w:val="28"/>
          <w:lang w:val="es-ES"/>
        </w:rPr>
        <w:t xml:space="preserve"> con </w:t>
      </w:r>
      <w:r w:rsidR="00E96750" w:rsidRPr="005B5D12">
        <w:rPr>
          <w:color w:val="000000" w:themeColor="text1"/>
          <w:sz w:val="28"/>
          <w:szCs w:val="28"/>
          <w:lang w:val="es-ES"/>
        </w:rPr>
        <w:t>las normas referidas,</w:t>
      </w:r>
      <w:r w:rsidRPr="005B5D12">
        <w:rPr>
          <w:color w:val="000000" w:themeColor="text1"/>
          <w:sz w:val="28"/>
          <w:szCs w:val="28"/>
          <w:lang w:val="es-ES"/>
        </w:rPr>
        <w:t xml:space="preserve"> el numeral 13 del artículo 131 de la Ley 136 de 1994 menciona que las juntas administradoras locales tienen la función de “distribuir las partidas globales con sujeción a los planes de desarrollo del municipio atendiendo las necesidades básicas insatisfechas de los corregimientos y comunas garantizando la participación ciudadana.”</w:t>
      </w:r>
    </w:p>
    <w:p w14:paraId="797FC394" w14:textId="77777777" w:rsidR="00254804" w:rsidRPr="005B5D12" w:rsidRDefault="00254804"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57EF097" w14:textId="32619B07" w:rsidR="00254804" w:rsidRPr="005B5D12" w:rsidRDefault="0025480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su turno, el numeral 8º del artículo 131 de la Ley 136 de 1994 establece que las juntas administradoras locales tienen la función de rendir concepto acerca de la conveniencia de las partidas presupuestales solicitadas a la administración o propuestas por el alcalde, antes de la presentación del proyecto al </w:t>
      </w:r>
      <w:r w:rsidR="00880109" w:rsidRPr="005B5D12">
        <w:rPr>
          <w:color w:val="000000" w:themeColor="text1"/>
          <w:sz w:val="28"/>
          <w:szCs w:val="28"/>
          <w:lang w:val="es-ES"/>
        </w:rPr>
        <w:t>c</w:t>
      </w:r>
      <w:r w:rsidRPr="005B5D12">
        <w:rPr>
          <w:color w:val="000000" w:themeColor="text1"/>
          <w:sz w:val="28"/>
          <w:szCs w:val="28"/>
          <w:lang w:val="es-ES"/>
        </w:rPr>
        <w:t xml:space="preserve">oncejo </w:t>
      </w:r>
      <w:r w:rsidR="00880109" w:rsidRPr="005B5D12">
        <w:rPr>
          <w:color w:val="000000" w:themeColor="text1"/>
          <w:sz w:val="28"/>
          <w:szCs w:val="28"/>
          <w:lang w:val="es-ES"/>
        </w:rPr>
        <w:t>m</w:t>
      </w:r>
      <w:r w:rsidRPr="005B5D12">
        <w:rPr>
          <w:color w:val="000000" w:themeColor="text1"/>
          <w:sz w:val="28"/>
          <w:szCs w:val="28"/>
          <w:lang w:val="es-ES"/>
        </w:rPr>
        <w:t>unicipal. Para ese propósito, el alcalde respectivo tiene la obligación de brindarles a los ediles toda la información disponible.</w:t>
      </w:r>
    </w:p>
    <w:p w14:paraId="61E09304" w14:textId="77777777" w:rsidR="00254804" w:rsidRPr="005B5D12" w:rsidRDefault="00254804" w:rsidP="00EB4897">
      <w:pPr>
        <w:pStyle w:val="Prrafodelista"/>
        <w:rPr>
          <w:color w:val="000000" w:themeColor="text1"/>
          <w:sz w:val="28"/>
          <w:szCs w:val="28"/>
          <w:lang w:val="es-ES"/>
        </w:rPr>
      </w:pPr>
    </w:p>
    <w:p w14:paraId="2129BBE9" w14:textId="23C40D54" w:rsidR="00E96750" w:rsidRPr="005B5D12" w:rsidRDefault="0010257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 xml:space="preserve">Las normas orgánicas del presupuesto compiladas en el </w:t>
      </w:r>
      <w:r w:rsidR="00254804" w:rsidRPr="005B5D12">
        <w:rPr>
          <w:color w:val="000000" w:themeColor="text1"/>
          <w:sz w:val="28"/>
          <w:szCs w:val="28"/>
          <w:lang w:val="es-ES"/>
        </w:rPr>
        <w:t xml:space="preserve">Decreto 111 de 1996 </w:t>
      </w:r>
      <w:r w:rsidRPr="005B5D12">
        <w:rPr>
          <w:color w:val="000000" w:themeColor="text1"/>
          <w:sz w:val="28"/>
          <w:szCs w:val="28"/>
          <w:lang w:val="es-ES"/>
        </w:rPr>
        <w:t xml:space="preserve">(Artículo 86) </w:t>
      </w:r>
      <w:r w:rsidR="00254804" w:rsidRPr="005B5D12">
        <w:rPr>
          <w:color w:val="000000" w:themeColor="text1"/>
          <w:sz w:val="28"/>
          <w:szCs w:val="28"/>
          <w:lang w:val="es-ES"/>
        </w:rPr>
        <w:t>menciona</w:t>
      </w:r>
      <w:r w:rsidR="0007746F" w:rsidRPr="005B5D12">
        <w:rPr>
          <w:color w:val="000000" w:themeColor="text1"/>
          <w:sz w:val="28"/>
          <w:szCs w:val="28"/>
          <w:lang w:val="es-ES"/>
        </w:rPr>
        <w:t>n</w:t>
      </w:r>
      <w:r w:rsidR="00254804" w:rsidRPr="005B5D12">
        <w:rPr>
          <w:color w:val="000000" w:themeColor="text1"/>
          <w:sz w:val="28"/>
          <w:szCs w:val="28"/>
          <w:lang w:val="es-ES"/>
        </w:rPr>
        <w:t xml:space="preserve"> también </w:t>
      </w:r>
      <w:r w:rsidR="00F31D28" w:rsidRPr="005B5D12">
        <w:rPr>
          <w:color w:val="000000" w:themeColor="text1"/>
          <w:sz w:val="28"/>
          <w:szCs w:val="28"/>
          <w:lang w:val="es-ES"/>
        </w:rPr>
        <w:t xml:space="preserve">a </w:t>
      </w:r>
      <w:r w:rsidR="00254804" w:rsidRPr="005B5D12">
        <w:rPr>
          <w:color w:val="000000" w:themeColor="text1"/>
          <w:sz w:val="28"/>
          <w:szCs w:val="28"/>
          <w:lang w:val="es-ES"/>
        </w:rPr>
        <w:t>las partidas globales. Es</w:t>
      </w:r>
      <w:r w:rsidR="0007746F" w:rsidRPr="005B5D12">
        <w:rPr>
          <w:color w:val="000000" w:themeColor="text1"/>
          <w:sz w:val="28"/>
          <w:szCs w:val="28"/>
          <w:lang w:val="es-ES"/>
        </w:rPr>
        <w:t>e</w:t>
      </w:r>
      <w:r w:rsidR="00254804" w:rsidRPr="005B5D12">
        <w:rPr>
          <w:color w:val="000000" w:themeColor="text1"/>
          <w:sz w:val="28"/>
          <w:szCs w:val="28"/>
          <w:lang w:val="es-ES"/>
        </w:rPr>
        <w:t xml:space="preserve"> </w:t>
      </w:r>
      <w:r w:rsidR="0007746F" w:rsidRPr="005B5D12">
        <w:rPr>
          <w:color w:val="000000" w:themeColor="text1"/>
          <w:sz w:val="28"/>
          <w:szCs w:val="28"/>
          <w:lang w:val="es-ES"/>
        </w:rPr>
        <w:t>artículo</w:t>
      </w:r>
      <w:r w:rsidR="00254804" w:rsidRPr="005B5D12">
        <w:rPr>
          <w:color w:val="000000" w:themeColor="text1"/>
          <w:sz w:val="28"/>
          <w:szCs w:val="28"/>
          <w:lang w:val="es-ES"/>
        </w:rPr>
        <w:t xml:space="preserve"> se refiere a eventos en los que se fusionan órganos del Estado o se trasladan funciones entre órganos públicos. En el marco de lo anterior, la norma aludida indica que no se pueden “aumentar las </w:t>
      </w:r>
      <w:r w:rsidR="00254804" w:rsidRPr="005B5D12">
        <w:rPr>
          <w:b/>
          <w:bCs/>
          <w:color w:val="000000" w:themeColor="text1"/>
          <w:sz w:val="28"/>
          <w:szCs w:val="28"/>
          <w:lang w:val="es-ES"/>
        </w:rPr>
        <w:t>partidas globales</w:t>
      </w:r>
      <w:r w:rsidR="00254804" w:rsidRPr="005B5D12">
        <w:rPr>
          <w:color w:val="000000" w:themeColor="text1"/>
          <w:sz w:val="28"/>
          <w:szCs w:val="28"/>
          <w:lang w:val="es-ES"/>
        </w:rPr>
        <w:t xml:space="preserve"> por funcionamiento, </w:t>
      </w:r>
      <w:r w:rsidR="00254804" w:rsidRPr="005B5D12">
        <w:rPr>
          <w:b/>
          <w:bCs/>
          <w:color w:val="000000" w:themeColor="text1"/>
          <w:sz w:val="28"/>
          <w:szCs w:val="28"/>
          <w:lang w:val="es-ES"/>
        </w:rPr>
        <w:t>inversión</w:t>
      </w:r>
      <w:r w:rsidR="00254804" w:rsidRPr="005B5D12">
        <w:rPr>
          <w:color w:val="000000" w:themeColor="text1"/>
          <w:sz w:val="28"/>
          <w:szCs w:val="28"/>
          <w:lang w:val="es-ES"/>
        </w:rPr>
        <w:t xml:space="preserve"> y servicio de la deuda, aprobadas por el Congreso de la República (Ley 179/94, artículo 59)”</w:t>
      </w:r>
      <w:r w:rsidR="00E96750" w:rsidRPr="005B5D12">
        <w:rPr>
          <w:color w:val="000000" w:themeColor="text1"/>
          <w:sz w:val="28"/>
          <w:szCs w:val="28"/>
          <w:lang w:val="es-ES"/>
        </w:rPr>
        <w:t xml:space="preserve"> Énfasis añadido</w:t>
      </w:r>
      <w:r w:rsidR="00254804" w:rsidRPr="005B5D12">
        <w:rPr>
          <w:color w:val="000000" w:themeColor="text1"/>
          <w:sz w:val="28"/>
          <w:szCs w:val="28"/>
          <w:lang w:val="es-ES"/>
        </w:rPr>
        <w:t>.</w:t>
      </w:r>
      <w:r w:rsidR="00254804" w:rsidRPr="005B5D12">
        <w:rPr>
          <w:i/>
          <w:iCs/>
          <w:color w:val="000000" w:themeColor="text1"/>
          <w:sz w:val="28"/>
          <w:szCs w:val="28"/>
          <w:lang w:val="es-ES"/>
        </w:rPr>
        <w:t xml:space="preserve"> </w:t>
      </w:r>
    </w:p>
    <w:p w14:paraId="591A9EA7" w14:textId="77777777" w:rsidR="00E96750" w:rsidRPr="005B5D12" w:rsidRDefault="00E96750" w:rsidP="00EB4897">
      <w:pPr>
        <w:pStyle w:val="Prrafodelista"/>
        <w:rPr>
          <w:color w:val="000000" w:themeColor="text1"/>
          <w:sz w:val="28"/>
          <w:szCs w:val="28"/>
          <w:lang w:val="es-ES"/>
        </w:rPr>
      </w:pPr>
    </w:p>
    <w:p w14:paraId="27F8E92A" w14:textId="2902FD3F" w:rsidR="00254804" w:rsidRPr="005B5D12" w:rsidRDefault="0025480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consecuencia, puede considerarse </w:t>
      </w:r>
      <w:r w:rsidR="00F41D3A" w:rsidRPr="005B5D12">
        <w:rPr>
          <w:color w:val="000000" w:themeColor="text1"/>
          <w:sz w:val="28"/>
          <w:szCs w:val="28"/>
          <w:lang w:val="es-ES"/>
        </w:rPr>
        <w:t xml:space="preserve">de forma general </w:t>
      </w:r>
      <w:r w:rsidRPr="005B5D12">
        <w:rPr>
          <w:color w:val="000000" w:themeColor="text1"/>
          <w:sz w:val="28"/>
          <w:szCs w:val="28"/>
          <w:lang w:val="es-ES"/>
        </w:rPr>
        <w:t xml:space="preserve">que las partidas globales </w:t>
      </w:r>
      <w:r w:rsidR="0016253A" w:rsidRPr="005B5D12">
        <w:rPr>
          <w:color w:val="000000" w:themeColor="text1"/>
          <w:sz w:val="28"/>
          <w:szCs w:val="28"/>
          <w:lang w:val="es-ES"/>
        </w:rPr>
        <w:t>abarcan</w:t>
      </w:r>
      <w:r w:rsidRPr="005B5D12">
        <w:rPr>
          <w:color w:val="000000" w:themeColor="text1"/>
          <w:sz w:val="28"/>
          <w:szCs w:val="28"/>
          <w:lang w:val="es-ES"/>
        </w:rPr>
        <w:t xml:space="preserve"> recursos destinados a la inversión, por parte de autoridades públicas</w:t>
      </w:r>
      <w:r w:rsidR="002B69BF" w:rsidRPr="005B5D12">
        <w:rPr>
          <w:color w:val="000000" w:themeColor="text1"/>
          <w:sz w:val="28"/>
          <w:szCs w:val="28"/>
          <w:lang w:val="es-ES"/>
        </w:rPr>
        <w:t>.</w:t>
      </w:r>
      <w:r w:rsidRPr="005B5D12">
        <w:rPr>
          <w:rStyle w:val="Refdenotaalpie"/>
          <w:color w:val="000000" w:themeColor="text1"/>
          <w:sz w:val="28"/>
          <w:lang w:val="es-ES"/>
        </w:rPr>
        <w:footnoteReference w:id="43"/>
      </w:r>
      <w:r w:rsidRPr="005B5D12">
        <w:rPr>
          <w:color w:val="000000" w:themeColor="text1"/>
          <w:sz w:val="28"/>
          <w:szCs w:val="28"/>
          <w:lang w:val="es-ES"/>
        </w:rPr>
        <w:t xml:space="preserve"> A</w:t>
      </w:r>
      <w:r w:rsidR="00E96750" w:rsidRPr="005B5D12">
        <w:rPr>
          <w:color w:val="000000" w:themeColor="text1"/>
          <w:sz w:val="28"/>
          <w:szCs w:val="28"/>
          <w:lang w:val="es-ES"/>
        </w:rPr>
        <w:t xml:space="preserve">sí, </w:t>
      </w:r>
      <w:r w:rsidRPr="005B5D12">
        <w:rPr>
          <w:color w:val="000000" w:themeColor="text1"/>
          <w:sz w:val="28"/>
          <w:szCs w:val="28"/>
          <w:lang w:val="es-ES"/>
        </w:rPr>
        <w:t xml:space="preserve">se concluye que las </w:t>
      </w:r>
      <w:r w:rsidRPr="005B5D12">
        <w:rPr>
          <w:b/>
          <w:bCs/>
          <w:color w:val="000000" w:themeColor="text1"/>
          <w:sz w:val="28"/>
          <w:szCs w:val="28"/>
          <w:lang w:val="es-ES"/>
        </w:rPr>
        <w:t>partidas globales</w:t>
      </w:r>
      <w:r w:rsidRPr="005B5D12">
        <w:rPr>
          <w:color w:val="000000" w:themeColor="text1"/>
          <w:sz w:val="28"/>
          <w:szCs w:val="28"/>
          <w:lang w:val="es-ES"/>
        </w:rPr>
        <w:t xml:space="preserve"> a las que se refiere el artículo 318 numeral 4º de la Constitución </w:t>
      </w:r>
      <w:r w:rsidR="0016253A" w:rsidRPr="005B5D12">
        <w:rPr>
          <w:color w:val="000000" w:themeColor="text1"/>
          <w:sz w:val="28"/>
          <w:szCs w:val="28"/>
          <w:lang w:val="es-ES"/>
        </w:rPr>
        <w:t>incluyen</w:t>
      </w:r>
      <w:r w:rsidRPr="005B5D12">
        <w:rPr>
          <w:color w:val="000000" w:themeColor="text1"/>
          <w:sz w:val="28"/>
          <w:szCs w:val="28"/>
          <w:lang w:val="es-ES"/>
        </w:rPr>
        <w:t xml:space="preserve"> los recursos del presupuesto municipal</w:t>
      </w:r>
      <w:r w:rsidR="007E5458" w:rsidRPr="005B5D12">
        <w:rPr>
          <w:color w:val="000000" w:themeColor="text1"/>
          <w:sz w:val="28"/>
          <w:szCs w:val="28"/>
          <w:lang w:val="es-ES"/>
        </w:rPr>
        <w:t xml:space="preserve"> o distrital</w:t>
      </w:r>
      <w:r w:rsidRPr="005B5D12">
        <w:rPr>
          <w:color w:val="000000" w:themeColor="text1"/>
          <w:sz w:val="28"/>
          <w:szCs w:val="28"/>
          <w:lang w:val="es-ES"/>
        </w:rPr>
        <w:t xml:space="preserve"> que se destinan a</w:t>
      </w:r>
      <w:r w:rsidR="0007746F" w:rsidRPr="005B5D12">
        <w:rPr>
          <w:color w:val="000000" w:themeColor="text1"/>
          <w:sz w:val="28"/>
          <w:szCs w:val="28"/>
          <w:lang w:val="es-ES"/>
        </w:rPr>
        <w:t xml:space="preserve"> la inversión en</w:t>
      </w:r>
      <w:r w:rsidRPr="005B5D12">
        <w:rPr>
          <w:color w:val="000000" w:themeColor="text1"/>
          <w:sz w:val="28"/>
          <w:szCs w:val="28"/>
          <w:lang w:val="es-ES"/>
        </w:rPr>
        <w:t xml:space="preserve"> cada localidad, comuna o corregimiento</w:t>
      </w:r>
      <w:r w:rsidR="00F31D28" w:rsidRPr="005B5D12">
        <w:rPr>
          <w:color w:val="000000" w:themeColor="text1"/>
          <w:sz w:val="28"/>
          <w:szCs w:val="28"/>
          <w:lang w:val="es-ES"/>
        </w:rPr>
        <w:t xml:space="preserve"> y cuya distribución, en este caso, está cargo de las juntas administradoras locales</w:t>
      </w:r>
      <w:r w:rsidRPr="005B5D12">
        <w:rPr>
          <w:color w:val="000000" w:themeColor="text1"/>
          <w:sz w:val="28"/>
          <w:szCs w:val="28"/>
          <w:lang w:val="es-ES"/>
        </w:rPr>
        <w:t>.</w:t>
      </w:r>
    </w:p>
    <w:p w14:paraId="1315B785"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432E12D4" w14:textId="68A7C30C" w:rsidR="00254804" w:rsidRPr="005B5D12" w:rsidRDefault="00254804" w:rsidP="00EB4897">
      <w:pPr>
        <w:pStyle w:val="Prrafodelista"/>
        <w:numPr>
          <w:ilvl w:val="0"/>
          <w:numId w:val="4"/>
        </w:numPr>
        <w:kinsoku w:val="0"/>
        <w:overflowPunct w:val="0"/>
        <w:autoSpaceDE w:val="0"/>
        <w:autoSpaceDN w:val="0"/>
        <w:adjustRightInd w:val="0"/>
        <w:ind w:left="567" w:right="49" w:hanging="567"/>
        <w:jc w:val="both"/>
        <w:rPr>
          <w:b/>
          <w:bCs/>
          <w:i/>
          <w:iCs/>
          <w:color w:val="000000" w:themeColor="text1"/>
          <w:sz w:val="28"/>
          <w:szCs w:val="28"/>
          <w:lang w:val="es-ES"/>
        </w:rPr>
      </w:pPr>
      <w:r w:rsidRPr="005B5D12">
        <w:rPr>
          <w:b/>
          <w:bCs/>
          <w:i/>
          <w:iCs/>
          <w:color w:val="000000" w:themeColor="text1"/>
          <w:sz w:val="28"/>
          <w:szCs w:val="28"/>
          <w:lang w:val="es-ES"/>
        </w:rPr>
        <w:t>Presupuesto</w:t>
      </w:r>
      <w:r w:rsidR="0007746F" w:rsidRPr="005B5D12">
        <w:rPr>
          <w:b/>
          <w:bCs/>
          <w:i/>
          <w:iCs/>
          <w:color w:val="000000" w:themeColor="text1"/>
          <w:sz w:val="28"/>
          <w:szCs w:val="28"/>
          <w:lang w:val="es-ES"/>
        </w:rPr>
        <w:t>s</w:t>
      </w:r>
      <w:r w:rsidRPr="005B5D12">
        <w:rPr>
          <w:b/>
          <w:bCs/>
          <w:i/>
          <w:iCs/>
          <w:color w:val="000000" w:themeColor="text1"/>
          <w:sz w:val="28"/>
          <w:szCs w:val="28"/>
          <w:lang w:val="es-ES"/>
        </w:rPr>
        <w:t xml:space="preserve"> participativo</w:t>
      </w:r>
      <w:r w:rsidR="0007746F" w:rsidRPr="005B5D12">
        <w:rPr>
          <w:b/>
          <w:bCs/>
          <w:i/>
          <w:iCs/>
          <w:color w:val="000000" w:themeColor="text1"/>
          <w:sz w:val="28"/>
          <w:szCs w:val="28"/>
          <w:lang w:val="es-ES"/>
        </w:rPr>
        <w:t>s</w:t>
      </w:r>
    </w:p>
    <w:p w14:paraId="59951A9E"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7A67F386" w14:textId="791CBC83" w:rsidR="00254804" w:rsidRPr="005B5D12" w:rsidRDefault="00771DFF"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i/>
          <w:iCs/>
          <w:color w:val="000000" w:themeColor="text1"/>
          <w:sz w:val="28"/>
          <w:szCs w:val="28"/>
          <w:lang w:val="es-ES"/>
        </w:rPr>
        <w:t>La regulación de los presupuestos participativos</w:t>
      </w:r>
      <w:r w:rsidRPr="005B5D12">
        <w:rPr>
          <w:color w:val="000000" w:themeColor="text1"/>
          <w:sz w:val="28"/>
          <w:szCs w:val="28"/>
          <w:lang w:val="es-ES"/>
        </w:rPr>
        <w:t xml:space="preserve">. </w:t>
      </w:r>
      <w:r w:rsidR="00F31D28" w:rsidRPr="005B5D12">
        <w:rPr>
          <w:color w:val="000000" w:themeColor="text1"/>
          <w:sz w:val="28"/>
          <w:szCs w:val="28"/>
          <w:lang w:val="es-ES"/>
        </w:rPr>
        <w:t xml:space="preserve">El presupuesto participativo </w:t>
      </w:r>
      <w:r w:rsidR="001D47D7" w:rsidRPr="005B5D12">
        <w:rPr>
          <w:color w:val="000000" w:themeColor="text1"/>
          <w:sz w:val="28"/>
          <w:szCs w:val="28"/>
          <w:lang w:val="es-ES"/>
        </w:rPr>
        <w:t xml:space="preserve">es un </w:t>
      </w:r>
      <w:r w:rsidR="00A36A7C" w:rsidRPr="005B5D12">
        <w:rPr>
          <w:color w:val="000000" w:themeColor="text1"/>
          <w:sz w:val="28"/>
          <w:szCs w:val="28"/>
          <w:lang w:val="es-ES"/>
        </w:rPr>
        <w:t>mecanismo</w:t>
      </w:r>
      <w:r w:rsidR="001D47D7" w:rsidRPr="005B5D12">
        <w:rPr>
          <w:color w:val="000000" w:themeColor="text1"/>
          <w:sz w:val="28"/>
          <w:szCs w:val="28"/>
          <w:lang w:val="es-ES"/>
        </w:rPr>
        <w:t xml:space="preserve"> </w:t>
      </w:r>
      <w:r w:rsidR="00D54F5E" w:rsidRPr="005B5D12">
        <w:rPr>
          <w:color w:val="000000" w:themeColor="text1"/>
          <w:sz w:val="28"/>
          <w:szCs w:val="28"/>
          <w:lang w:val="es-ES"/>
        </w:rPr>
        <w:t>consagrado en la ley</w:t>
      </w:r>
      <w:r w:rsidR="001D47D7" w:rsidRPr="005B5D12">
        <w:rPr>
          <w:color w:val="000000" w:themeColor="text1"/>
          <w:sz w:val="28"/>
          <w:szCs w:val="28"/>
          <w:lang w:val="es-ES"/>
        </w:rPr>
        <w:t xml:space="preserve">. </w:t>
      </w:r>
      <w:r w:rsidR="00D54F5E" w:rsidRPr="005B5D12">
        <w:rPr>
          <w:color w:val="000000" w:themeColor="text1"/>
          <w:sz w:val="28"/>
          <w:szCs w:val="28"/>
          <w:lang w:val="es-ES"/>
        </w:rPr>
        <w:t>E</w:t>
      </w:r>
      <w:r w:rsidR="001D47D7" w:rsidRPr="005B5D12">
        <w:rPr>
          <w:color w:val="000000" w:themeColor="text1"/>
          <w:sz w:val="28"/>
          <w:szCs w:val="28"/>
          <w:lang w:val="es-ES"/>
        </w:rPr>
        <w:t xml:space="preserve">l </w:t>
      </w:r>
      <w:r w:rsidR="00254804" w:rsidRPr="005B5D12">
        <w:rPr>
          <w:color w:val="000000" w:themeColor="text1"/>
          <w:sz w:val="28"/>
          <w:szCs w:val="28"/>
          <w:lang w:val="es-ES"/>
        </w:rPr>
        <w:t xml:space="preserve">artículo 40 de la Ley 1551 de 2012 </w:t>
      </w:r>
      <w:r w:rsidR="001D47D7" w:rsidRPr="005B5D12">
        <w:rPr>
          <w:color w:val="000000" w:themeColor="text1"/>
          <w:sz w:val="28"/>
          <w:szCs w:val="28"/>
          <w:lang w:val="es-ES"/>
        </w:rPr>
        <w:t>(</w:t>
      </w:r>
      <w:r w:rsidR="00254804" w:rsidRPr="005B5D12">
        <w:rPr>
          <w:color w:val="000000" w:themeColor="text1"/>
          <w:sz w:val="28"/>
          <w:szCs w:val="28"/>
          <w:lang w:val="es-ES"/>
        </w:rPr>
        <w:t xml:space="preserve">el </w:t>
      </w:r>
      <w:r w:rsidR="001D47D7" w:rsidRPr="005B5D12">
        <w:rPr>
          <w:color w:val="000000" w:themeColor="text1"/>
          <w:sz w:val="28"/>
          <w:szCs w:val="28"/>
          <w:lang w:val="es-ES"/>
        </w:rPr>
        <w:t xml:space="preserve">cual adicionó el </w:t>
      </w:r>
      <w:r w:rsidR="00254804" w:rsidRPr="005B5D12">
        <w:rPr>
          <w:color w:val="000000" w:themeColor="text1"/>
          <w:sz w:val="28"/>
          <w:szCs w:val="28"/>
          <w:lang w:val="es-ES"/>
        </w:rPr>
        <w:t>artículo 117 de la Ley 136 de 1994</w:t>
      </w:r>
      <w:r w:rsidR="001D47D7" w:rsidRPr="005B5D12">
        <w:rPr>
          <w:color w:val="000000" w:themeColor="text1"/>
          <w:sz w:val="28"/>
          <w:szCs w:val="28"/>
          <w:lang w:val="es-ES"/>
        </w:rPr>
        <w:t>) precisa lo siguiente sobre esta figura</w:t>
      </w:r>
      <w:r w:rsidR="00F8684F" w:rsidRPr="005B5D12">
        <w:rPr>
          <w:color w:val="000000" w:themeColor="text1"/>
          <w:sz w:val="28"/>
          <w:szCs w:val="28"/>
          <w:lang w:val="es-ES"/>
        </w:rPr>
        <w:t>:</w:t>
      </w:r>
    </w:p>
    <w:p w14:paraId="00F6584A"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lang w:val="es-ES"/>
        </w:rPr>
      </w:pPr>
    </w:p>
    <w:p w14:paraId="05A5C50F" w14:textId="77777777" w:rsidR="00254804" w:rsidRPr="005B5D12" w:rsidRDefault="00254804" w:rsidP="00EB4897">
      <w:pPr>
        <w:ind w:left="426" w:right="447"/>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Parágrafo 3º.</w:t>
      </w:r>
      <w:r w:rsidRPr="005B5D12">
        <w:rPr>
          <w:color w:val="000000" w:themeColor="text1"/>
          <w:sz w:val="28"/>
          <w:lang w:val="es-ES"/>
        </w:rPr>
        <w:t xml:space="preserve"> El Concejo Municipal o Distrital podrá constituir, para apoyar la inversión social en los Corregimientos, Comunas y localidades, </w:t>
      </w:r>
      <w:r w:rsidRPr="005B5D12">
        <w:rPr>
          <w:b/>
          <w:bCs/>
          <w:color w:val="000000" w:themeColor="text1"/>
          <w:sz w:val="28"/>
          <w:u w:val="single"/>
          <w:lang w:val="es-ES"/>
        </w:rPr>
        <w:t>un presupuesto participativo</w:t>
      </w:r>
      <w:r w:rsidRPr="005B5D12">
        <w:rPr>
          <w:color w:val="000000" w:themeColor="text1"/>
          <w:sz w:val="28"/>
          <w:lang w:val="es-ES"/>
        </w:rPr>
        <w:t xml:space="preserve"> que permita a los ciudadanos deliberar y decidir en la distribución de </w:t>
      </w:r>
      <w:r w:rsidRPr="005B5D12">
        <w:rPr>
          <w:b/>
          <w:bCs/>
          <w:color w:val="000000" w:themeColor="text1"/>
          <w:sz w:val="28"/>
          <w:u w:val="single"/>
          <w:lang w:val="es-ES"/>
        </w:rPr>
        <w:t>un porcentaje del presupuesto municipal</w:t>
      </w:r>
      <w:r w:rsidRPr="005B5D12">
        <w:rPr>
          <w:color w:val="000000" w:themeColor="text1"/>
          <w:sz w:val="28"/>
          <w:u w:val="single"/>
          <w:lang w:val="es-ES"/>
        </w:rPr>
        <w:t xml:space="preserve">, </w:t>
      </w:r>
      <w:r w:rsidRPr="005B5D12">
        <w:rPr>
          <w:b/>
          <w:bCs/>
          <w:color w:val="000000" w:themeColor="text1"/>
          <w:sz w:val="28"/>
          <w:u w:val="single"/>
          <w:lang w:val="es-ES"/>
        </w:rPr>
        <w:t>a través de las JAL</w:t>
      </w:r>
      <w:r w:rsidRPr="005B5D12">
        <w:rPr>
          <w:color w:val="000000" w:themeColor="text1"/>
          <w:sz w:val="28"/>
          <w:lang w:val="es-ES"/>
        </w:rPr>
        <w:t>, asignado a sus respectivas comunas, corregimientos y localidades, observando las normas y disposiciones nacionales y municipales que rigen el ejercicio de la planeación, el presupuesto y la contratación, en concordancia con el Plan de Desarrollo Municipal.</w:t>
      </w:r>
    </w:p>
    <w:p w14:paraId="43859070"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lang w:val="es-ES"/>
        </w:rPr>
      </w:pPr>
    </w:p>
    <w:p w14:paraId="760302AA" w14:textId="0E05B491" w:rsidR="00254804" w:rsidRPr="005B5D12" w:rsidRDefault="000D3DA7" w:rsidP="00EB4897">
      <w:pPr>
        <w:ind w:left="426" w:right="447"/>
        <w:contextualSpacing/>
        <w:jc w:val="both"/>
        <w:rPr>
          <w:color w:val="000000" w:themeColor="text1"/>
          <w:sz w:val="28"/>
          <w:lang w:val="es-ES"/>
        </w:rPr>
      </w:pPr>
      <w:r w:rsidRPr="005B5D12">
        <w:rPr>
          <w:color w:val="000000" w:themeColor="text1"/>
          <w:sz w:val="28"/>
          <w:lang w:val="es-ES"/>
        </w:rPr>
        <w:t>“</w:t>
      </w:r>
      <w:r w:rsidR="00254804" w:rsidRPr="005B5D12">
        <w:rPr>
          <w:color w:val="000000" w:themeColor="text1"/>
          <w:sz w:val="28"/>
          <w:lang w:val="es-ES"/>
        </w:rPr>
        <w:t>En todo caso los procesos de planeación local serán insumo para la formulación del plan municipal de desarrollo, así mismo se dará prioridad a las propuestas de inversión presentadas por los respectivos Consejos Comunales y Corregimientos</w:t>
      </w:r>
      <w:r w:rsidR="00262954" w:rsidRPr="005B5D12">
        <w:rPr>
          <w:color w:val="000000" w:themeColor="text1"/>
          <w:sz w:val="28"/>
          <w:lang w:val="es-ES"/>
        </w:rPr>
        <w:t xml:space="preserve"> (sic)</w:t>
      </w:r>
      <w:r w:rsidR="00254804" w:rsidRPr="005B5D12">
        <w:rPr>
          <w:color w:val="000000" w:themeColor="text1"/>
          <w:sz w:val="28"/>
          <w:lang w:val="es-ES"/>
        </w:rPr>
        <w:t xml:space="preserve"> de Planeación que dentro de sus respectivos planes garanticen complemento con trabajo comunitario, dentro del marco de los convenios.</w:t>
      </w:r>
    </w:p>
    <w:p w14:paraId="6C8A3CE0"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lang w:val="es-ES"/>
        </w:rPr>
      </w:pPr>
    </w:p>
    <w:p w14:paraId="0E4E46CD" w14:textId="591A416E" w:rsidR="00254804" w:rsidRPr="005B5D12" w:rsidRDefault="000D3DA7" w:rsidP="00EB4897">
      <w:pPr>
        <w:ind w:left="426" w:right="447"/>
        <w:contextualSpacing/>
        <w:jc w:val="both"/>
        <w:rPr>
          <w:i/>
          <w:iCs/>
          <w:color w:val="000000" w:themeColor="text1"/>
          <w:sz w:val="28"/>
          <w:lang w:val="es-ES"/>
        </w:rPr>
      </w:pPr>
      <w:r w:rsidRPr="005B5D12">
        <w:rPr>
          <w:color w:val="000000" w:themeColor="text1"/>
          <w:sz w:val="28"/>
          <w:lang w:val="es-ES"/>
        </w:rPr>
        <w:t>“</w:t>
      </w:r>
      <w:r w:rsidR="00254804" w:rsidRPr="005B5D12">
        <w:rPr>
          <w:color w:val="000000" w:themeColor="text1"/>
          <w:sz w:val="28"/>
          <w:lang w:val="es-ES"/>
        </w:rPr>
        <w:t xml:space="preserve">Para la implementación y ejecución del presupuesto participativo, la administración municipal garantizará los recursos necesarios para la operación y puesta en marcha del programa de planeación y presupuesto </w:t>
      </w:r>
      <w:r w:rsidR="00254804" w:rsidRPr="005B5D12">
        <w:rPr>
          <w:color w:val="000000" w:themeColor="text1"/>
          <w:sz w:val="28"/>
          <w:lang w:val="es-ES"/>
        </w:rPr>
        <w:lastRenderedPageBreak/>
        <w:t>participativo en cada una de las Comunas y Corregimientos del municipio y distrito dentro del plan plurianual de inversiones. Se creará dentro del Presupuesto Municipal un componente denominado Presupuesto Participativo que hará parte del Estatuto Orgánico del Presupuesto del Municipio o Distrito”</w:t>
      </w:r>
      <w:r w:rsidR="00254804" w:rsidRPr="005B5D12">
        <w:rPr>
          <w:i/>
          <w:iCs/>
          <w:color w:val="000000" w:themeColor="text1"/>
          <w:sz w:val="28"/>
          <w:lang w:val="es-ES"/>
        </w:rPr>
        <w:t xml:space="preserve"> </w:t>
      </w:r>
      <w:r w:rsidR="00254804" w:rsidRPr="005B5D12">
        <w:rPr>
          <w:color w:val="000000" w:themeColor="text1"/>
          <w:sz w:val="28"/>
          <w:lang w:val="es-ES"/>
        </w:rPr>
        <w:t>(</w:t>
      </w:r>
      <w:r w:rsidR="007A4EA5" w:rsidRPr="005B5D12">
        <w:rPr>
          <w:color w:val="000000" w:themeColor="text1"/>
          <w:sz w:val="28"/>
          <w:lang w:val="es-ES"/>
        </w:rPr>
        <w:t xml:space="preserve">énfasis </w:t>
      </w:r>
      <w:r w:rsidR="00254804" w:rsidRPr="005B5D12">
        <w:rPr>
          <w:color w:val="000000" w:themeColor="text1"/>
          <w:sz w:val="28"/>
          <w:lang w:val="es-ES"/>
        </w:rPr>
        <w:t>añadid</w:t>
      </w:r>
      <w:r w:rsidR="007A4EA5" w:rsidRPr="005B5D12">
        <w:rPr>
          <w:color w:val="000000" w:themeColor="text1"/>
          <w:sz w:val="28"/>
          <w:lang w:val="es-ES"/>
        </w:rPr>
        <w:t>o</w:t>
      </w:r>
      <w:r w:rsidR="00254804" w:rsidRPr="005B5D12">
        <w:rPr>
          <w:color w:val="000000" w:themeColor="text1"/>
          <w:sz w:val="28"/>
          <w:lang w:val="es-ES"/>
        </w:rPr>
        <w:t>)</w:t>
      </w:r>
      <w:r w:rsidR="007A4EA5" w:rsidRPr="005B5D12">
        <w:rPr>
          <w:color w:val="000000" w:themeColor="text1"/>
          <w:sz w:val="28"/>
          <w:lang w:val="es-ES"/>
        </w:rPr>
        <w:t>.</w:t>
      </w:r>
    </w:p>
    <w:p w14:paraId="6BFEEFD3" w14:textId="77777777" w:rsidR="00254804" w:rsidRPr="005B5D12" w:rsidRDefault="00254804" w:rsidP="00EB4897">
      <w:pPr>
        <w:kinsoku w:val="0"/>
        <w:overflowPunct w:val="0"/>
        <w:autoSpaceDE w:val="0"/>
        <w:autoSpaceDN w:val="0"/>
        <w:adjustRightInd w:val="0"/>
        <w:ind w:right="49"/>
        <w:contextualSpacing/>
        <w:jc w:val="both"/>
        <w:rPr>
          <w:color w:val="000000" w:themeColor="text1"/>
          <w:sz w:val="28"/>
          <w:szCs w:val="28"/>
          <w:lang w:val="es-ES"/>
        </w:rPr>
      </w:pPr>
    </w:p>
    <w:p w14:paraId="6D57EE25" w14:textId="1BA9F1CE" w:rsidR="00F31D28" w:rsidRPr="005B5D12" w:rsidRDefault="00F31D28"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otra parte, el Capítulo III de la Ley Estatutaria 1757 de 2015 sobre participación ciudadana establece la manera en la cual se adoptan los presupuestos participativos. Específicamente, el artículo 90 de esa ley</w:t>
      </w:r>
      <w:r w:rsidR="001D47D7" w:rsidRPr="005B5D12">
        <w:rPr>
          <w:color w:val="000000" w:themeColor="text1"/>
          <w:sz w:val="28"/>
          <w:szCs w:val="28"/>
          <w:lang w:val="es-ES"/>
        </w:rPr>
        <w:t xml:space="preserve"> </w:t>
      </w:r>
      <w:r w:rsidR="00262954" w:rsidRPr="005B5D12">
        <w:rPr>
          <w:color w:val="000000" w:themeColor="text1"/>
          <w:sz w:val="28"/>
          <w:szCs w:val="28"/>
          <w:lang w:val="es-ES"/>
        </w:rPr>
        <w:t>señala</w:t>
      </w:r>
      <w:r w:rsidRPr="005B5D12">
        <w:rPr>
          <w:color w:val="000000" w:themeColor="text1"/>
          <w:sz w:val="28"/>
          <w:szCs w:val="28"/>
          <w:lang w:val="es-ES"/>
        </w:rPr>
        <w:t xml:space="preserve"> lo siguiente:</w:t>
      </w:r>
    </w:p>
    <w:p w14:paraId="7A3E5355" w14:textId="77777777" w:rsidR="00F31D28" w:rsidRPr="005B5D12" w:rsidRDefault="00F31D28" w:rsidP="00EB4897">
      <w:pPr>
        <w:contextualSpacing/>
        <w:rPr>
          <w:color w:val="000000" w:themeColor="text1"/>
          <w:sz w:val="28"/>
          <w:szCs w:val="28"/>
          <w:lang w:val="es-ES"/>
        </w:rPr>
      </w:pPr>
    </w:p>
    <w:p w14:paraId="3895AEE1" w14:textId="72277862" w:rsidR="00F31D28" w:rsidRPr="005B5D12" w:rsidRDefault="00F31D28" w:rsidP="00EB4897">
      <w:pPr>
        <w:ind w:left="426" w:right="447"/>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Artículo 90. Definición.</w:t>
      </w:r>
      <w:r w:rsidRPr="005B5D12">
        <w:rPr>
          <w:color w:val="000000" w:themeColor="text1"/>
          <w:sz w:val="28"/>
          <w:lang w:val="es-ES"/>
        </w:rPr>
        <w:t xml:space="preserve"> El proceso del presupuesto participativo es un mecanismo de asignación equitativa, racional, eficiente, eficaz y transparente de los recursos públicos, que fortalece las relaciones Estado-Sociedad Civil. Para ello, los gobiernos regionales y gobiernos locales promueven el desarrollo de mecanismos y estrategias de participación en la programación de sus presupuestos, así como en la vigilancia y fiscalización de la gestión de los recursos públicos.”</w:t>
      </w:r>
    </w:p>
    <w:p w14:paraId="268C3F0F" w14:textId="77777777" w:rsidR="00F31D28" w:rsidRPr="005B5D12" w:rsidRDefault="00F31D28" w:rsidP="00EB4897">
      <w:pPr>
        <w:kinsoku w:val="0"/>
        <w:overflowPunct w:val="0"/>
        <w:autoSpaceDE w:val="0"/>
        <w:autoSpaceDN w:val="0"/>
        <w:adjustRightInd w:val="0"/>
        <w:ind w:right="49"/>
        <w:contextualSpacing/>
        <w:jc w:val="both"/>
        <w:rPr>
          <w:color w:val="000000" w:themeColor="text1"/>
          <w:sz w:val="28"/>
          <w:szCs w:val="28"/>
          <w:lang w:val="es-ES"/>
        </w:rPr>
      </w:pPr>
    </w:p>
    <w:p w14:paraId="73A38F9F" w14:textId="79A2E8E4" w:rsidR="00F31D28" w:rsidRPr="005B5D12" w:rsidRDefault="00F31D28"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Posteriormente, e</w:t>
      </w:r>
      <w:r w:rsidR="00F8684F" w:rsidRPr="005B5D12">
        <w:rPr>
          <w:color w:val="000000" w:themeColor="text1"/>
          <w:sz w:val="28"/>
          <w:szCs w:val="28"/>
          <w:lang w:val="es-ES"/>
        </w:rPr>
        <w:t xml:space="preserve">l artículo 100 de </w:t>
      </w:r>
      <w:r w:rsidR="001D47D7" w:rsidRPr="005B5D12">
        <w:rPr>
          <w:color w:val="000000" w:themeColor="text1"/>
          <w:sz w:val="28"/>
          <w:szCs w:val="28"/>
          <w:lang w:val="es-ES"/>
        </w:rPr>
        <w:t>esa</w:t>
      </w:r>
      <w:r w:rsidR="00F8684F" w:rsidRPr="005B5D12">
        <w:rPr>
          <w:color w:val="000000" w:themeColor="text1"/>
          <w:sz w:val="28"/>
          <w:szCs w:val="28"/>
          <w:lang w:val="es-ES"/>
        </w:rPr>
        <w:t xml:space="preserve"> </w:t>
      </w:r>
      <w:r w:rsidRPr="005B5D12">
        <w:rPr>
          <w:color w:val="000000" w:themeColor="text1"/>
          <w:sz w:val="28"/>
          <w:szCs w:val="28"/>
          <w:lang w:val="es-ES"/>
        </w:rPr>
        <w:t>misma l</w:t>
      </w:r>
      <w:r w:rsidR="00F8684F" w:rsidRPr="005B5D12">
        <w:rPr>
          <w:color w:val="000000" w:themeColor="text1"/>
          <w:sz w:val="28"/>
          <w:szCs w:val="28"/>
          <w:lang w:val="es-ES"/>
        </w:rPr>
        <w:t xml:space="preserve">ey establece que </w:t>
      </w:r>
      <w:r w:rsidRPr="005B5D12">
        <w:rPr>
          <w:color w:val="000000" w:themeColor="text1"/>
          <w:sz w:val="28"/>
          <w:szCs w:val="28"/>
          <w:lang w:val="es-ES"/>
        </w:rPr>
        <w:t xml:space="preserve">los presupuestos participativos están asociados con la promoción y protección del derecho a la participación democrática, en estos términos: </w:t>
      </w:r>
    </w:p>
    <w:p w14:paraId="5E030E1F" w14:textId="77777777" w:rsidR="00F8684F" w:rsidRPr="005B5D12" w:rsidRDefault="00F8684F" w:rsidP="00EB4897">
      <w:pPr>
        <w:kinsoku w:val="0"/>
        <w:overflowPunct w:val="0"/>
        <w:autoSpaceDE w:val="0"/>
        <w:autoSpaceDN w:val="0"/>
        <w:adjustRightInd w:val="0"/>
        <w:ind w:right="49"/>
        <w:contextualSpacing/>
        <w:jc w:val="both"/>
        <w:rPr>
          <w:color w:val="000000" w:themeColor="text1"/>
          <w:sz w:val="28"/>
          <w:szCs w:val="28"/>
          <w:lang w:val="es-ES"/>
        </w:rPr>
      </w:pPr>
    </w:p>
    <w:p w14:paraId="70703E13" w14:textId="768B11C7" w:rsidR="00F31D28" w:rsidRPr="005B5D12" w:rsidRDefault="00F8684F" w:rsidP="00EB4897">
      <w:pPr>
        <w:ind w:left="426" w:right="447"/>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Artículo 100. De los presupuestos participativos</w:t>
      </w:r>
      <w:r w:rsidRPr="005B5D12">
        <w:rPr>
          <w:color w:val="000000" w:themeColor="text1"/>
          <w:sz w:val="28"/>
          <w:lang w:val="es-ES"/>
        </w:rPr>
        <w:t xml:space="preserve">. Los gobiernos de los entes territoriales previstos en la Constitución y la ley podrán realizar ejercicios de presupuesto participativo, en los que se defina de manera participativa la orientación de un </w:t>
      </w:r>
      <w:r w:rsidRPr="005B5D12">
        <w:rPr>
          <w:color w:val="000000" w:themeColor="text1"/>
          <w:sz w:val="28"/>
          <w:u w:val="single"/>
          <w:lang w:val="es-ES"/>
        </w:rPr>
        <w:t>porcentaje de los ingresos municipales</w:t>
      </w:r>
      <w:r w:rsidRPr="005B5D12">
        <w:rPr>
          <w:color w:val="000000" w:themeColor="text1"/>
          <w:sz w:val="28"/>
          <w:lang w:val="es-ES"/>
        </w:rPr>
        <w:t xml:space="preserve"> que las autoridades correspondientes definirán autónomamente, en consonancia con los objetivos y metas del Plan de Desarrollo</w:t>
      </w:r>
      <w:r w:rsidR="00F31D28" w:rsidRPr="005B5D12">
        <w:rPr>
          <w:color w:val="000000" w:themeColor="text1"/>
          <w:sz w:val="28"/>
          <w:lang w:val="es-ES"/>
        </w:rPr>
        <w:t>.</w:t>
      </w:r>
      <w:r w:rsidRPr="005B5D12">
        <w:rPr>
          <w:color w:val="000000" w:themeColor="text1"/>
          <w:sz w:val="28"/>
          <w:lang w:val="es-ES"/>
        </w:rPr>
        <w:t xml:space="preserve">” </w:t>
      </w:r>
      <w:r w:rsidR="00137BE3" w:rsidRPr="005B5D12">
        <w:rPr>
          <w:color w:val="000000" w:themeColor="text1"/>
          <w:sz w:val="28"/>
          <w:lang w:val="es-ES"/>
        </w:rPr>
        <w:t>É</w:t>
      </w:r>
      <w:r w:rsidRPr="005B5D12">
        <w:rPr>
          <w:color w:val="000000" w:themeColor="text1"/>
          <w:sz w:val="28"/>
          <w:lang w:val="es-ES"/>
        </w:rPr>
        <w:t>nfasis añadido.</w:t>
      </w:r>
    </w:p>
    <w:p w14:paraId="31F80018" w14:textId="77777777" w:rsidR="00F31D28" w:rsidRPr="005B5D12" w:rsidRDefault="00F31D28"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18D7403" w14:textId="32F16AD9" w:rsidR="00B97C26" w:rsidRPr="005B5D12" w:rsidRDefault="00B97C2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línea con lo anterior, el artículo 91 de la Ley 1757 de 2015 establece que es</w:t>
      </w:r>
      <w:r w:rsidR="000E3916" w:rsidRPr="005B5D12">
        <w:rPr>
          <w:color w:val="000000" w:themeColor="text1"/>
          <w:sz w:val="28"/>
          <w:szCs w:val="28"/>
          <w:lang w:val="es-ES"/>
        </w:rPr>
        <w:t>e compendio legal</w:t>
      </w:r>
      <w:r w:rsidRPr="005B5D12">
        <w:rPr>
          <w:color w:val="000000" w:themeColor="text1"/>
          <w:sz w:val="28"/>
          <w:szCs w:val="28"/>
          <w:lang w:val="es-ES"/>
        </w:rPr>
        <w:t xml:space="preserve"> tiene por objeto “establecer disposiciones que aseguren la efectiva participación de la sociedad civil en el proceso de programación participativa del presupuesto, el cual se desarrolla en armonía con los planes de desarrollo concertados de los gobiernos regionales, distritales, municipales y de las localidades, así como la fiscalización de la gestión.”</w:t>
      </w:r>
    </w:p>
    <w:p w14:paraId="5AA8962B" w14:textId="77777777" w:rsidR="00B97C26" w:rsidRPr="005B5D12" w:rsidRDefault="00B97C26" w:rsidP="00EB4897">
      <w:pPr>
        <w:pStyle w:val="Prrafodelista"/>
        <w:kinsoku w:val="0"/>
        <w:overflowPunct w:val="0"/>
        <w:autoSpaceDE w:val="0"/>
        <w:autoSpaceDN w:val="0"/>
        <w:adjustRightInd w:val="0"/>
        <w:ind w:left="0" w:right="49"/>
        <w:rPr>
          <w:color w:val="000000" w:themeColor="text1"/>
          <w:sz w:val="28"/>
          <w:szCs w:val="28"/>
          <w:lang w:val="es-ES"/>
        </w:rPr>
      </w:pPr>
    </w:p>
    <w:p w14:paraId="1095CBDC" w14:textId="77777777" w:rsidR="00B97C26" w:rsidRPr="005B5D12" w:rsidRDefault="00B97C2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lang w:val="es-ES"/>
        </w:rPr>
      </w:pPr>
      <w:r w:rsidRPr="005B5D12">
        <w:rPr>
          <w:color w:val="000000" w:themeColor="text1"/>
          <w:sz w:val="28"/>
          <w:szCs w:val="28"/>
          <w:lang w:val="es-ES"/>
        </w:rPr>
        <w:t>Por su parte, el artículo 92 de ese mismo cuerpo normativo señala que la Ley 1757 de 2015 tiene como finalidad recoger las aspiraciones y necesidades de la sociedad, con el fin de tenerlas en cuenta en los presupuestos, así como promover su ejecución a través de programas y proyectos prioritarios. Todo lo anterior, con miras a</w:t>
      </w:r>
      <w:r w:rsidRPr="005B5D12">
        <w:rPr>
          <w:i/>
          <w:iCs/>
          <w:color w:val="000000" w:themeColor="text1"/>
          <w:sz w:val="28"/>
          <w:szCs w:val="28"/>
          <w:lang w:val="es-ES"/>
        </w:rPr>
        <w:t xml:space="preserve"> </w:t>
      </w:r>
      <w:r w:rsidRPr="005B5D12">
        <w:rPr>
          <w:color w:val="000000" w:themeColor="text1"/>
          <w:sz w:val="28"/>
          <w:szCs w:val="28"/>
          <w:lang w:val="es-ES"/>
        </w:rPr>
        <w:t>“alcanzar los objetivos estratégicos de desarrollo humano, integral y sostenible. Así mismo, el uso de los recursos a través de un adecuado control social en las acciones públicas, en especial de los que tratan el artículo 355 de la Constitución Nacional.”</w:t>
      </w:r>
    </w:p>
    <w:p w14:paraId="6491A677" w14:textId="77777777" w:rsidR="00104D30" w:rsidRPr="005B5D12" w:rsidRDefault="00104D30" w:rsidP="00EB4897">
      <w:pPr>
        <w:pStyle w:val="Prrafodelista"/>
        <w:rPr>
          <w:color w:val="000000" w:themeColor="text1"/>
          <w:sz w:val="28"/>
          <w:lang w:val="es-ES"/>
        </w:rPr>
      </w:pPr>
    </w:p>
    <w:p w14:paraId="40427C9A" w14:textId="4B1D4534" w:rsidR="00104D30" w:rsidRPr="005B5D12" w:rsidRDefault="00104D3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cuanto al seguimiento y </w:t>
      </w:r>
      <w:proofErr w:type="spellStart"/>
      <w:r w:rsidR="00262954" w:rsidRPr="005B5D12">
        <w:rPr>
          <w:color w:val="000000" w:themeColor="text1"/>
          <w:sz w:val="28"/>
          <w:szCs w:val="28"/>
          <w:lang w:val="es-ES"/>
        </w:rPr>
        <w:t>vinculatoriedad</w:t>
      </w:r>
      <w:proofErr w:type="spellEnd"/>
      <w:r w:rsidRPr="005B5D12">
        <w:rPr>
          <w:color w:val="000000" w:themeColor="text1"/>
          <w:sz w:val="28"/>
          <w:szCs w:val="28"/>
          <w:lang w:val="es-ES"/>
        </w:rPr>
        <w:t xml:space="preserve"> de los presupuestos participativos, el artículo 93 de la Ley 1757 de 2015 establece lo siguiente:</w:t>
      </w:r>
    </w:p>
    <w:p w14:paraId="51B2ECAC" w14:textId="77777777" w:rsidR="00104D30" w:rsidRPr="005B5D12" w:rsidRDefault="00104D30" w:rsidP="00EB4897">
      <w:pPr>
        <w:kinsoku w:val="0"/>
        <w:overflowPunct w:val="0"/>
        <w:autoSpaceDE w:val="0"/>
        <w:autoSpaceDN w:val="0"/>
        <w:adjustRightInd w:val="0"/>
        <w:ind w:right="49"/>
        <w:contextualSpacing/>
        <w:jc w:val="both"/>
        <w:rPr>
          <w:color w:val="000000" w:themeColor="text1"/>
          <w:sz w:val="28"/>
          <w:szCs w:val="28"/>
          <w:lang w:val="es-ES"/>
        </w:rPr>
      </w:pPr>
    </w:p>
    <w:p w14:paraId="582E5C52" w14:textId="77777777" w:rsidR="00104D30" w:rsidRPr="005B5D12" w:rsidRDefault="00104D30" w:rsidP="00EB4897">
      <w:pPr>
        <w:ind w:left="426" w:right="447"/>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Artículo 93.</w:t>
      </w:r>
      <w:r w:rsidRPr="005B5D12">
        <w:rPr>
          <w:color w:val="000000" w:themeColor="text1"/>
          <w:sz w:val="28"/>
          <w:lang w:val="es-ES"/>
        </w:rPr>
        <w:t xml:space="preserve"> Seguimiento a los acuerdos participativos. Los presupuestos participativos de los gobiernos regionales, departamentales, municipales y de las localidades, reflejan de manera diferenciada e integrada los </w:t>
      </w:r>
      <w:r w:rsidRPr="005B5D12">
        <w:rPr>
          <w:color w:val="000000" w:themeColor="text1"/>
          <w:sz w:val="28"/>
          <w:u w:val="single"/>
          <w:lang w:val="es-ES"/>
        </w:rPr>
        <w:t>compromisos y acuerdos</w:t>
      </w:r>
      <w:r w:rsidRPr="005B5D12">
        <w:rPr>
          <w:color w:val="000000" w:themeColor="text1"/>
          <w:sz w:val="28"/>
          <w:lang w:val="es-ES"/>
        </w:rPr>
        <w:t xml:space="preserve"> realizados a través de las distintas fases del proceso de programación participativa. Para ello, las instancias del presupuesto participativo </w:t>
      </w:r>
      <w:r w:rsidRPr="005B5D12">
        <w:rPr>
          <w:color w:val="000000" w:themeColor="text1"/>
          <w:sz w:val="28"/>
          <w:u w:val="single"/>
          <w:lang w:val="es-ES"/>
        </w:rPr>
        <w:t>sustentan los acuerdos y compromisos adquiridos</w:t>
      </w:r>
      <w:r w:rsidRPr="005B5D12">
        <w:rPr>
          <w:color w:val="000000" w:themeColor="text1"/>
          <w:sz w:val="28"/>
          <w:lang w:val="es-ES"/>
        </w:rPr>
        <w:t xml:space="preserve">, ante los Consejos Regionales, Municipales y Locales de Planeación, según sea el caso, </w:t>
      </w:r>
      <w:r w:rsidRPr="005B5D12">
        <w:rPr>
          <w:color w:val="000000" w:themeColor="text1"/>
          <w:sz w:val="28"/>
          <w:u w:val="single"/>
          <w:lang w:val="es-ES"/>
        </w:rPr>
        <w:t>para su inclusión en el presupuesto institucional</w:t>
      </w:r>
      <w:r w:rsidRPr="005B5D12">
        <w:rPr>
          <w:color w:val="000000" w:themeColor="text1"/>
          <w:sz w:val="28"/>
          <w:lang w:val="es-ES"/>
        </w:rPr>
        <w:t>.</w:t>
      </w:r>
    </w:p>
    <w:p w14:paraId="0598ADD4" w14:textId="77777777" w:rsidR="00104D30" w:rsidRPr="005B5D12" w:rsidRDefault="00104D30" w:rsidP="00EB4897">
      <w:pPr>
        <w:kinsoku w:val="0"/>
        <w:overflowPunct w:val="0"/>
        <w:autoSpaceDE w:val="0"/>
        <w:autoSpaceDN w:val="0"/>
        <w:adjustRightInd w:val="0"/>
        <w:ind w:right="49"/>
        <w:contextualSpacing/>
        <w:jc w:val="both"/>
        <w:rPr>
          <w:color w:val="000000" w:themeColor="text1"/>
          <w:sz w:val="28"/>
          <w:lang w:val="es-ES"/>
        </w:rPr>
      </w:pPr>
    </w:p>
    <w:p w14:paraId="4D51510B" w14:textId="0E61677A" w:rsidR="00104D30" w:rsidRPr="005B5D12" w:rsidRDefault="00104D30" w:rsidP="00EB4897">
      <w:pPr>
        <w:ind w:left="426" w:right="447"/>
        <w:contextualSpacing/>
        <w:jc w:val="both"/>
        <w:rPr>
          <w:color w:val="000000" w:themeColor="text1"/>
          <w:sz w:val="28"/>
          <w:lang w:val="es-ES"/>
        </w:rPr>
      </w:pPr>
      <w:r w:rsidRPr="005B5D12">
        <w:rPr>
          <w:color w:val="000000" w:themeColor="text1"/>
          <w:sz w:val="28"/>
          <w:lang w:val="es-ES"/>
        </w:rPr>
        <w:t>“</w:t>
      </w:r>
      <w:r w:rsidRPr="005B5D12">
        <w:rPr>
          <w:b/>
          <w:bCs/>
          <w:color w:val="000000" w:themeColor="text1"/>
          <w:sz w:val="28"/>
          <w:lang w:val="es-ES"/>
        </w:rPr>
        <w:t>Parágrafo.</w:t>
      </w:r>
      <w:r w:rsidRPr="005B5D12">
        <w:rPr>
          <w:color w:val="000000" w:themeColor="text1"/>
          <w:sz w:val="28"/>
          <w:lang w:val="es-ES"/>
        </w:rPr>
        <w:t xml:space="preserve"> Para efectos del cumplimiento de la presente ley, las Asambleas y Concejos Municipales y Distritales y las Juntas Administradoras Locales, deberán </w:t>
      </w:r>
      <w:r w:rsidRPr="005B5D12">
        <w:rPr>
          <w:color w:val="000000" w:themeColor="text1"/>
          <w:sz w:val="28"/>
          <w:u w:val="single"/>
          <w:lang w:val="es-ES"/>
        </w:rPr>
        <w:t>incorporar los acuerdos participativos previos a la discusión de los presupuestos plurianuales</w:t>
      </w:r>
      <w:r w:rsidRPr="005B5D12">
        <w:rPr>
          <w:color w:val="000000" w:themeColor="text1"/>
          <w:sz w:val="28"/>
          <w:lang w:val="es-ES"/>
        </w:rPr>
        <w:t xml:space="preserve">.” </w:t>
      </w:r>
      <w:r w:rsidR="0007746F" w:rsidRPr="005B5D12">
        <w:rPr>
          <w:color w:val="000000" w:themeColor="text1"/>
          <w:sz w:val="28"/>
          <w:lang w:val="es-ES"/>
        </w:rPr>
        <w:t>Subraya</w:t>
      </w:r>
      <w:r w:rsidR="0007594B" w:rsidRPr="005B5D12">
        <w:rPr>
          <w:color w:val="000000" w:themeColor="text1"/>
          <w:sz w:val="28"/>
          <w:lang w:val="es-ES"/>
        </w:rPr>
        <w:t xml:space="preserve"> añadid</w:t>
      </w:r>
      <w:r w:rsidR="0007746F" w:rsidRPr="005B5D12">
        <w:rPr>
          <w:color w:val="000000" w:themeColor="text1"/>
          <w:sz w:val="28"/>
          <w:lang w:val="es-ES"/>
        </w:rPr>
        <w:t>a.</w:t>
      </w:r>
    </w:p>
    <w:p w14:paraId="439EE139" w14:textId="77777777" w:rsidR="00104D30" w:rsidRPr="005B5D12" w:rsidRDefault="00104D30" w:rsidP="00EB4897">
      <w:pPr>
        <w:kinsoku w:val="0"/>
        <w:overflowPunct w:val="0"/>
        <w:autoSpaceDE w:val="0"/>
        <w:autoSpaceDN w:val="0"/>
        <w:adjustRightInd w:val="0"/>
        <w:ind w:right="49"/>
        <w:contextualSpacing/>
        <w:jc w:val="both"/>
        <w:rPr>
          <w:b/>
          <w:bCs/>
          <w:color w:val="000000" w:themeColor="text1"/>
          <w:sz w:val="28"/>
          <w:szCs w:val="28"/>
          <w:lang w:val="es-ES"/>
        </w:rPr>
      </w:pPr>
    </w:p>
    <w:p w14:paraId="41331376" w14:textId="33762B9C" w:rsidR="00104D30" w:rsidRPr="005B5D12" w:rsidRDefault="00104D30" w:rsidP="00EB4897">
      <w:pPr>
        <w:pStyle w:val="Prrafodelista"/>
        <w:numPr>
          <w:ilvl w:val="0"/>
          <w:numId w:val="2"/>
        </w:numPr>
        <w:kinsoku w:val="0"/>
        <w:overflowPunct w:val="0"/>
        <w:autoSpaceDE w:val="0"/>
        <w:autoSpaceDN w:val="0"/>
        <w:adjustRightInd w:val="0"/>
        <w:ind w:left="0" w:right="49" w:firstLine="0"/>
        <w:jc w:val="both"/>
        <w:rPr>
          <w:b/>
          <w:bCs/>
          <w:color w:val="000000" w:themeColor="text1"/>
          <w:sz w:val="28"/>
          <w:szCs w:val="28"/>
          <w:lang w:val="es-ES"/>
        </w:rPr>
      </w:pPr>
      <w:r w:rsidRPr="005B5D12">
        <w:rPr>
          <w:color w:val="000000" w:themeColor="text1"/>
          <w:sz w:val="28"/>
          <w:szCs w:val="28"/>
          <w:lang w:val="es-ES"/>
        </w:rPr>
        <w:t>Es claro entonces que el citado artículo 93 califica los</w:t>
      </w:r>
      <w:r w:rsidRPr="005B5D12">
        <w:rPr>
          <w:b/>
          <w:bCs/>
          <w:color w:val="000000" w:themeColor="text1"/>
          <w:sz w:val="28"/>
          <w:szCs w:val="28"/>
          <w:lang w:val="es-ES"/>
        </w:rPr>
        <w:t xml:space="preserve"> </w:t>
      </w:r>
      <w:r w:rsidRPr="005B5D12">
        <w:rPr>
          <w:color w:val="000000" w:themeColor="text1"/>
          <w:sz w:val="28"/>
          <w:szCs w:val="28"/>
          <w:lang w:val="es-ES"/>
        </w:rPr>
        <w:t>presupuestos participativos como compromisos</w:t>
      </w:r>
      <w:r w:rsidRPr="005B5D12">
        <w:rPr>
          <w:b/>
          <w:bCs/>
          <w:color w:val="000000" w:themeColor="text1"/>
          <w:sz w:val="28"/>
          <w:szCs w:val="28"/>
          <w:lang w:val="es-ES"/>
        </w:rPr>
        <w:t xml:space="preserve"> </w:t>
      </w:r>
      <w:r w:rsidRPr="005B5D12">
        <w:rPr>
          <w:color w:val="000000" w:themeColor="text1"/>
          <w:sz w:val="28"/>
          <w:szCs w:val="28"/>
          <w:lang w:val="es-ES"/>
        </w:rPr>
        <w:t>para las autoridades territoriales, los cuales deben incluirse en el presupuesto municipal, a través de las juntas administradoras locales. Para ese efecto, los concejos municipales y distritales y</w:t>
      </w:r>
      <w:r w:rsidRPr="005B5D12">
        <w:rPr>
          <w:b/>
          <w:bCs/>
          <w:color w:val="000000" w:themeColor="text1"/>
          <w:sz w:val="28"/>
          <w:szCs w:val="28"/>
          <w:lang w:val="es-ES"/>
        </w:rPr>
        <w:t xml:space="preserve"> las juntas administradoras </w:t>
      </w:r>
      <w:r w:rsidRPr="005B5D12">
        <w:rPr>
          <w:color w:val="000000" w:themeColor="text1"/>
          <w:sz w:val="28"/>
          <w:szCs w:val="28"/>
          <w:lang w:val="es-ES"/>
        </w:rPr>
        <w:t>deben incorporar los acuerdos participativos</w:t>
      </w:r>
      <w:r w:rsidRPr="005B5D12">
        <w:rPr>
          <w:b/>
          <w:bCs/>
          <w:color w:val="000000" w:themeColor="text1"/>
          <w:sz w:val="28"/>
          <w:szCs w:val="28"/>
          <w:lang w:val="es-ES"/>
        </w:rPr>
        <w:t xml:space="preserve"> </w:t>
      </w:r>
      <w:r w:rsidRPr="005B5D12">
        <w:rPr>
          <w:color w:val="000000" w:themeColor="text1"/>
          <w:sz w:val="28"/>
          <w:szCs w:val="28"/>
          <w:lang w:val="es-ES"/>
        </w:rPr>
        <w:t>(en otras palabras,</w:t>
      </w:r>
      <w:r w:rsidRPr="005B5D12">
        <w:rPr>
          <w:b/>
          <w:bCs/>
          <w:color w:val="000000" w:themeColor="text1"/>
          <w:sz w:val="28"/>
          <w:szCs w:val="28"/>
          <w:lang w:val="es-ES"/>
        </w:rPr>
        <w:t xml:space="preserve"> los presupuestos participativos</w:t>
      </w:r>
      <w:r w:rsidRPr="005B5D12">
        <w:rPr>
          <w:color w:val="000000" w:themeColor="text1"/>
          <w:sz w:val="28"/>
          <w:szCs w:val="28"/>
          <w:lang w:val="es-ES"/>
        </w:rPr>
        <w:t xml:space="preserve">) de manera previa a la discusión de los presupuestos </w:t>
      </w:r>
      <w:r w:rsidR="000E3916" w:rsidRPr="005B5D12">
        <w:rPr>
          <w:color w:val="000000" w:themeColor="text1"/>
          <w:sz w:val="28"/>
          <w:szCs w:val="28"/>
          <w:lang w:val="es-ES"/>
        </w:rPr>
        <w:t>correspondientes</w:t>
      </w:r>
      <w:r w:rsidRPr="005B5D12">
        <w:rPr>
          <w:color w:val="000000" w:themeColor="text1"/>
          <w:sz w:val="28"/>
          <w:szCs w:val="28"/>
          <w:lang w:val="es-ES"/>
        </w:rPr>
        <w:t>.</w:t>
      </w:r>
    </w:p>
    <w:p w14:paraId="0D4AE19C" w14:textId="77777777" w:rsidR="00104D30" w:rsidRPr="005B5D12" w:rsidRDefault="00104D30" w:rsidP="00EB4897">
      <w:pPr>
        <w:contextualSpacing/>
        <w:rPr>
          <w:color w:val="000000" w:themeColor="text1"/>
          <w:sz w:val="28"/>
          <w:szCs w:val="28"/>
          <w:lang w:val="es-ES"/>
        </w:rPr>
      </w:pPr>
    </w:p>
    <w:p w14:paraId="0CBDD75F" w14:textId="230D9D1A" w:rsidR="00104D30" w:rsidRPr="005B5D12" w:rsidRDefault="00104D3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Los recursos necesarios para la planeación y ejecución del presupuesto participativo de cada comuna o corregimiento municipal son garantizados por la administración del ente territorial dentro del plan plurianual de inversiones</w:t>
      </w:r>
      <w:r w:rsidRPr="005B5D12">
        <w:rPr>
          <w:rStyle w:val="Refdenotaalpie"/>
          <w:color w:val="000000" w:themeColor="text1"/>
          <w:sz w:val="28"/>
          <w:lang w:val="es-ES"/>
        </w:rPr>
        <w:footnoteReference w:id="44"/>
      </w:r>
      <w:r w:rsidR="00D12125" w:rsidRPr="005B5D12">
        <w:rPr>
          <w:color w:val="000000" w:themeColor="text1"/>
          <w:sz w:val="28"/>
          <w:szCs w:val="28"/>
          <w:lang w:val="es-ES"/>
        </w:rPr>
        <w:t>.</w:t>
      </w:r>
      <w:r w:rsidRPr="005B5D12">
        <w:rPr>
          <w:color w:val="000000" w:themeColor="text1"/>
          <w:sz w:val="28"/>
          <w:szCs w:val="28"/>
          <w:lang w:val="es-ES"/>
        </w:rPr>
        <w:t xml:space="preserve"> Para ello, como se mencionó, se crea un componente del presupuesto municipal denominado presupuesto participativo</w:t>
      </w:r>
      <w:r w:rsidRPr="005B5D12">
        <w:rPr>
          <w:rStyle w:val="Refdenotaalpie"/>
          <w:color w:val="000000" w:themeColor="text1"/>
          <w:sz w:val="28"/>
          <w:lang w:val="es-ES"/>
        </w:rPr>
        <w:footnoteReference w:id="45"/>
      </w:r>
      <w:r w:rsidR="00D12125" w:rsidRPr="005B5D12">
        <w:rPr>
          <w:color w:val="000000" w:themeColor="text1"/>
          <w:sz w:val="28"/>
          <w:szCs w:val="28"/>
          <w:lang w:val="es-ES"/>
        </w:rPr>
        <w:t>.</w:t>
      </w:r>
    </w:p>
    <w:p w14:paraId="69FC05BE" w14:textId="77777777" w:rsidR="00104D30" w:rsidRPr="005B5D12" w:rsidRDefault="00104D30" w:rsidP="00EB4897">
      <w:pPr>
        <w:pStyle w:val="Prrafodelista"/>
        <w:rPr>
          <w:color w:val="000000" w:themeColor="text1"/>
          <w:sz w:val="28"/>
          <w:szCs w:val="28"/>
          <w:lang w:val="es-ES"/>
        </w:rPr>
      </w:pPr>
    </w:p>
    <w:p w14:paraId="047526A4" w14:textId="02D9A1C9" w:rsidR="00104D30" w:rsidRPr="005B5D12" w:rsidRDefault="000E3916" w:rsidP="00EB4897">
      <w:pPr>
        <w:pStyle w:val="Prrafodelista"/>
        <w:numPr>
          <w:ilvl w:val="0"/>
          <w:numId w:val="2"/>
        </w:numPr>
        <w:kinsoku w:val="0"/>
        <w:overflowPunct w:val="0"/>
        <w:ind w:left="0" w:right="49" w:firstLine="0"/>
        <w:jc w:val="both"/>
        <w:rPr>
          <w:sz w:val="28"/>
          <w:szCs w:val="28"/>
          <w:lang w:val="es-ES" w:eastAsia="es-CO"/>
        </w:rPr>
      </w:pPr>
      <w:r w:rsidRPr="005B5D12">
        <w:rPr>
          <w:sz w:val="28"/>
          <w:szCs w:val="28"/>
          <w:lang w:val="es-ES"/>
        </w:rPr>
        <w:t>En suma</w:t>
      </w:r>
      <w:r w:rsidR="00104D30" w:rsidRPr="005B5D12">
        <w:rPr>
          <w:sz w:val="28"/>
          <w:szCs w:val="28"/>
          <w:lang w:val="es-ES"/>
        </w:rPr>
        <w:t>, el objetivo de los procesos de participación ciudadana en materia presupuestal es recoger las aspiraciones y necesidades de la sociedad, para atenderlas mediante los presupuestos</w:t>
      </w:r>
      <w:r w:rsidRPr="005B5D12">
        <w:rPr>
          <w:sz w:val="28"/>
          <w:szCs w:val="28"/>
          <w:lang w:val="es-ES"/>
        </w:rPr>
        <w:t xml:space="preserve"> participativos</w:t>
      </w:r>
      <w:r w:rsidR="00104D30" w:rsidRPr="005B5D12">
        <w:rPr>
          <w:sz w:val="28"/>
          <w:szCs w:val="28"/>
          <w:lang w:val="es-ES"/>
        </w:rPr>
        <w:t xml:space="preserve">. Esto, </w:t>
      </w:r>
      <w:r w:rsidR="00262954" w:rsidRPr="005B5D12">
        <w:rPr>
          <w:sz w:val="28"/>
          <w:szCs w:val="28"/>
          <w:lang w:val="es-ES"/>
        </w:rPr>
        <w:t>a través de</w:t>
      </w:r>
      <w:r w:rsidR="00104D30" w:rsidRPr="005B5D12">
        <w:rPr>
          <w:sz w:val="28"/>
          <w:szCs w:val="28"/>
          <w:lang w:val="es-ES"/>
        </w:rPr>
        <w:t xml:space="preserve"> la ejecución de programas y proyectos que se consideren </w:t>
      </w:r>
      <w:r w:rsidR="00104D30" w:rsidRPr="005B5D12">
        <w:rPr>
          <w:i/>
          <w:iCs/>
          <w:sz w:val="28"/>
          <w:szCs w:val="28"/>
          <w:lang w:val="es-ES"/>
        </w:rPr>
        <w:t>prioritarios</w:t>
      </w:r>
      <w:r w:rsidR="00104D30" w:rsidRPr="005B5D12">
        <w:rPr>
          <w:sz w:val="28"/>
          <w:szCs w:val="28"/>
          <w:lang w:val="es-ES"/>
        </w:rPr>
        <w:t xml:space="preserve"> para alcanzar un desarrollo humano integral y sostenible (artículo 92 de la Ley 1757 de 2015). </w:t>
      </w:r>
      <w:r w:rsidR="00262954" w:rsidRPr="005B5D12">
        <w:rPr>
          <w:sz w:val="28"/>
          <w:szCs w:val="28"/>
          <w:lang w:val="es-ES"/>
        </w:rPr>
        <w:t>Así</w:t>
      </w:r>
      <w:r w:rsidR="00104D30" w:rsidRPr="005B5D12">
        <w:rPr>
          <w:sz w:val="28"/>
          <w:szCs w:val="28"/>
          <w:lang w:val="es-ES"/>
        </w:rPr>
        <w:t xml:space="preserve">, la regulación </w:t>
      </w:r>
      <w:r w:rsidR="00262954" w:rsidRPr="005B5D12">
        <w:rPr>
          <w:sz w:val="28"/>
          <w:szCs w:val="28"/>
          <w:lang w:val="es-ES"/>
        </w:rPr>
        <w:t xml:space="preserve">anotada </w:t>
      </w:r>
      <w:r w:rsidR="00104D30" w:rsidRPr="005B5D12">
        <w:rPr>
          <w:sz w:val="28"/>
          <w:szCs w:val="28"/>
          <w:lang w:val="es-ES"/>
        </w:rPr>
        <w:t>establec</w:t>
      </w:r>
      <w:r w:rsidR="00262954" w:rsidRPr="005B5D12">
        <w:rPr>
          <w:sz w:val="28"/>
          <w:szCs w:val="28"/>
          <w:lang w:val="es-ES"/>
        </w:rPr>
        <w:t>e</w:t>
      </w:r>
      <w:r w:rsidR="00104D30" w:rsidRPr="005B5D12">
        <w:rPr>
          <w:sz w:val="28"/>
          <w:szCs w:val="28"/>
          <w:lang w:val="es-ES"/>
        </w:rPr>
        <w:t xml:space="preserve"> que es un derecho y responsabilidad de los ciudadanos participar en la planeación, implementación, seguimiento y evaluación de la gestión pública y el control político (artículo 102 </w:t>
      </w:r>
      <w:proofErr w:type="spellStart"/>
      <w:r w:rsidR="00104D30" w:rsidRPr="005B5D12">
        <w:rPr>
          <w:i/>
          <w:sz w:val="28"/>
          <w:szCs w:val="28"/>
          <w:lang w:val="es-ES"/>
        </w:rPr>
        <w:t>ibidem</w:t>
      </w:r>
      <w:proofErr w:type="spellEnd"/>
      <w:r w:rsidR="00104D30" w:rsidRPr="005B5D12">
        <w:rPr>
          <w:sz w:val="28"/>
          <w:szCs w:val="28"/>
          <w:lang w:val="es-ES"/>
        </w:rPr>
        <w:t>).</w:t>
      </w:r>
    </w:p>
    <w:p w14:paraId="1D58022D" w14:textId="77777777" w:rsidR="00104D30" w:rsidRPr="005B5D12" w:rsidRDefault="00104D30" w:rsidP="00EB4897">
      <w:pPr>
        <w:contextualSpacing/>
        <w:rPr>
          <w:color w:val="000000" w:themeColor="text1"/>
          <w:sz w:val="28"/>
          <w:szCs w:val="28"/>
          <w:lang w:val="es-ES"/>
        </w:rPr>
      </w:pPr>
    </w:p>
    <w:p w14:paraId="54582C59" w14:textId="2BBE0151" w:rsidR="00104D30" w:rsidRPr="005B5D12" w:rsidRDefault="000E391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Aunado a lo anterior</w:t>
      </w:r>
      <w:r w:rsidR="00104D30" w:rsidRPr="005B5D12">
        <w:rPr>
          <w:color w:val="000000" w:themeColor="text1"/>
          <w:sz w:val="28"/>
          <w:szCs w:val="28"/>
          <w:lang w:val="es-ES"/>
        </w:rPr>
        <w:t>, de conformidad con el parágrafo 3º del artículo 131 de la Ley 136 de 1994</w:t>
      </w:r>
      <w:r w:rsidRPr="005B5D12">
        <w:rPr>
          <w:color w:val="000000" w:themeColor="text1"/>
          <w:sz w:val="28"/>
          <w:szCs w:val="28"/>
          <w:lang w:val="es-ES"/>
        </w:rPr>
        <w:t xml:space="preserve">, </w:t>
      </w:r>
      <w:r w:rsidR="00104D30" w:rsidRPr="005B5D12">
        <w:rPr>
          <w:color w:val="000000" w:themeColor="text1"/>
          <w:sz w:val="28"/>
          <w:szCs w:val="28"/>
          <w:lang w:val="es-ES"/>
        </w:rPr>
        <w:t xml:space="preserve">cada ejercicio de presupuesto participativo corresponde a la vigencia del Plan Operativo Anual de Inversiones – POAI del año inmediatamente siguiente y debe estar articulado con el calendario presupuestal respectivo. </w:t>
      </w:r>
    </w:p>
    <w:p w14:paraId="501FDDD1" w14:textId="77777777" w:rsidR="00B97C26" w:rsidRPr="005B5D12" w:rsidRDefault="00B97C26"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7EE5D53" w14:textId="771E8A9B" w:rsidR="00B97C26" w:rsidRPr="005B5D12" w:rsidRDefault="001D47D7"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Con base en las referencias normativas descritas, </w:t>
      </w:r>
      <w:r w:rsidR="000E3916" w:rsidRPr="005B5D12">
        <w:rPr>
          <w:color w:val="000000" w:themeColor="text1"/>
          <w:sz w:val="28"/>
          <w:szCs w:val="28"/>
          <w:lang w:val="es-ES"/>
        </w:rPr>
        <w:t xml:space="preserve">esta Corte considera que </w:t>
      </w:r>
      <w:r w:rsidRPr="005B5D12">
        <w:rPr>
          <w:color w:val="000000" w:themeColor="text1"/>
          <w:sz w:val="28"/>
          <w:szCs w:val="28"/>
          <w:lang w:val="es-ES"/>
        </w:rPr>
        <w:t>el presupuesto participativo es</w:t>
      </w:r>
      <w:r w:rsidR="00B97C26" w:rsidRPr="005B5D12">
        <w:rPr>
          <w:color w:val="000000" w:themeColor="text1"/>
          <w:sz w:val="28"/>
          <w:szCs w:val="28"/>
          <w:lang w:val="es-ES"/>
        </w:rPr>
        <w:t xml:space="preserve"> un</w:t>
      </w:r>
      <w:r w:rsidRPr="005B5D12">
        <w:rPr>
          <w:color w:val="000000" w:themeColor="text1"/>
          <w:sz w:val="28"/>
          <w:szCs w:val="28"/>
          <w:lang w:val="es-ES"/>
        </w:rPr>
        <w:t xml:space="preserve"> mecanismo de </w:t>
      </w:r>
      <w:r w:rsidR="00D81C3F" w:rsidRPr="005B5D12">
        <w:rPr>
          <w:color w:val="000000" w:themeColor="text1"/>
          <w:sz w:val="28"/>
          <w:szCs w:val="28"/>
          <w:lang w:val="es-ES"/>
        </w:rPr>
        <w:t>intervención</w:t>
      </w:r>
      <w:r w:rsidRPr="005B5D12">
        <w:rPr>
          <w:color w:val="000000" w:themeColor="text1"/>
          <w:sz w:val="28"/>
          <w:szCs w:val="28"/>
          <w:lang w:val="es-ES"/>
        </w:rPr>
        <w:t xml:space="preserve"> popular que le</w:t>
      </w:r>
      <w:r w:rsidR="00B97C26" w:rsidRPr="005B5D12">
        <w:rPr>
          <w:color w:val="000000" w:themeColor="text1"/>
          <w:sz w:val="28"/>
          <w:szCs w:val="28"/>
          <w:lang w:val="es-ES"/>
        </w:rPr>
        <w:t>s</w:t>
      </w:r>
      <w:r w:rsidRPr="005B5D12">
        <w:rPr>
          <w:color w:val="000000" w:themeColor="text1"/>
          <w:sz w:val="28"/>
          <w:szCs w:val="28"/>
          <w:lang w:val="es-ES"/>
        </w:rPr>
        <w:t xml:space="preserve"> permite a los ciudadanos deliberar y decidir sobre la distribución </w:t>
      </w:r>
      <w:r w:rsidR="00B97C26" w:rsidRPr="005B5D12">
        <w:rPr>
          <w:color w:val="000000" w:themeColor="text1"/>
          <w:sz w:val="28"/>
          <w:szCs w:val="28"/>
          <w:lang w:val="es-ES"/>
        </w:rPr>
        <w:t>y asignación de</w:t>
      </w:r>
      <w:r w:rsidR="00D81C3F" w:rsidRPr="005B5D12">
        <w:rPr>
          <w:color w:val="000000" w:themeColor="text1"/>
          <w:sz w:val="28"/>
          <w:szCs w:val="28"/>
          <w:lang w:val="es-ES"/>
        </w:rPr>
        <w:t xml:space="preserve"> una parte de los</w:t>
      </w:r>
      <w:r w:rsidR="00B97C26" w:rsidRPr="005B5D12">
        <w:rPr>
          <w:color w:val="000000" w:themeColor="text1"/>
          <w:sz w:val="28"/>
          <w:szCs w:val="28"/>
          <w:lang w:val="es-ES"/>
        </w:rPr>
        <w:t xml:space="preserve"> recursos públicos</w:t>
      </w:r>
      <w:r w:rsidR="00D81C3F" w:rsidRPr="005B5D12">
        <w:rPr>
          <w:color w:val="000000" w:themeColor="text1"/>
          <w:sz w:val="28"/>
          <w:szCs w:val="28"/>
          <w:lang w:val="es-ES"/>
        </w:rPr>
        <w:t>,</w:t>
      </w:r>
      <w:r w:rsidR="00B97C26" w:rsidRPr="005B5D12">
        <w:rPr>
          <w:color w:val="000000" w:themeColor="text1"/>
          <w:sz w:val="28"/>
          <w:szCs w:val="28"/>
          <w:lang w:val="es-ES"/>
        </w:rPr>
        <w:t xml:space="preserve"> de forma equitativa, racional, eficiente, eficaz y transparente</w:t>
      </w:r>
      <w:r w:rsidRPr="005B5D12">
        <w:rPr>
          <w:color w:val="000000" w:themeColor="text1"/>
          <w:sz w:val="28"/>
          <w:szCs w:val="28"/>
          <w:lang w:val="es-ES"/>
        </w:rPr>
        <w:t xml:space="preserve">. Esto, con observancia de las normas nacionales y municipales que rigen la planeación, el presupuesto y la contratación. </w:t>
      </w:r>
      <w:r w:rsidR="00D81C3F" w:rsidRPr="005B5D12">
        <w:rPr>
          <w:color w:val="000000" w:themeColor="text1"/>
          <w:sz w:val="28"/>
          <w:szCs w:val="28"/>
          <w:lang w:val="es-ES"/>
        </w:rPr>
        <w:t>Además, el</w:t>
      </w:r>
      <w:r w:rsidRPr="005B5D12">
        <w:rPr>
          <w:color w:val="000000" w:themeColor="text1"/>
          <w:sz w:val="28"/>
          <w:szCs w:val="28"/>
          <w:lang w:val="es-ES"/>
        </w:rPr>
        <w:t xml:space="preserve"> presupuesto participativo debe guardar concordancia con los planes de desarrollo </w:t>
      </w:r>
      <w:r w:rsidR="000E3916" w:rsidRPr="005B5D12">
        <w:rPr>
          <w:color w:val="000000" w:themeColor="text1"/>
          <w:sz w:val="28"/>
          <w:szCs w:val="28"/>
          <w:lang w:val="es-ES"/>
        </w:rPr>
        <w:t>territoriales</w:t>
      </w:r>
      <w:r w:rsidRPr="005B5D12">
        <w:rPr>
          <w:color w:val="000000" w:themeColor="text1"/>
          <w:sz w:val="28"/>
          <w:szCs w:val="28"/>
          <w:lang w:val="es-ES"/>
        </w:rPr>
        <w:t>.</w:t>
      </w:r>
      <w:r w:rsidR="00B97C26" w:rsidRPr="005B5D12">
        <w:rPr>
          <w:color w:val="000000" w:themeColor="text1"/>
          <w:sz w:val="28"/>
          <w:szCs w:val="28"/>
          <w:lang w:val="es-ES"/>
        </w:rPr>
        <w:t xml:space="preserve"> </w:t>
      </w:r>
      <w:r w:rsidR="000E3916" w:rsidRPr="005B5D12">
        <w:rPr>
          <w:color w:val="000000" w:themeColor="text1"/>
          <w:sz w:val="28"/>
          <w:szCs w:val="28"/>
          <w:lang w:val="es-ES"/>
        </w:rPr>
        <w:t>Así</w:t>
      </w:r>
      <w:r w:rsidR="00B97C26" w:rsidRPr="005B5D12">
        <w:rPr>
          <w:color w:val="000000" w:themeColor="text1"/>
          <w:sz w:val="28"/>
          <w:szCs w:val="28"/>
          <w:lang w:val="es-ES"/>
        </w:rPr>
        <w:t xml:space="preserve"> las autoridades </w:t>
      </w:r>
      <w:r w:rsidR="000E3916" w:rsidRPr="005B5D12">
        <w:rPr>
          <w:color w:val="000000" w:themeColor="text1"/>
          <w:sz w:val="28"/>
          <w:szCs w:val="28"/>
          <w:lang w:val="es-ES"/>
        </w:rPr>
        <w:t xml:space="preserve">territoriales pueden establecer procesos de </w:t>
      </w:r>
      <w:proofErr w:type="spellStart"/>
      <w:r w:rsidR="000E3916" w:rsidRPr="005B5D12">
        <w:rPr>
          <w:color w:val="000000" w:themeColor="text1"/>
          <w:sz w:val="28"/>
          <w:szCs w:val="28"/>
          <w:lang w:val="es-ES"/>
        </w:rPr>
        <w:t>presupuestación</w:t>
      </w:r>
      <w:proofErr w:type="spellEnd"/>
      <w:r w:rsidR="000E3916" w:rsidRPr="005B5D12">
        <w:rPr>
          <w:color w:val="000000" w:themeColor="text1"/>
          <w:sz w:val="28"/>
          <w:szCs w:val="28"/>
          <w:lang w:val="es-ES"/>
        </w:rPr>
        <w:t xml:space="preserve"> participativa en sus territorios, lo cual conlleva promover </w:t>
      </w:r>
      <w:r w:rsidR="00B97C26" w:rsidRPr="005B5D12">
        <w:rPr>
          <w:color w:val="000000" w:themeColor="text1"/>
          <w:sz w:val="28"/>
          <w:szCs w:val="28"/>
          <w:lang w:val="es-ES"/>
        </w:rPr>
        <w:t xml:space="preserve">estrategias de participación ciudadana en la programación de los presupuestos, así como </w:t>
      </w:r>
      <w:r w:rsidR="00262954" w:rsidRPr="005B5D12">
        <w:rPr>
          <w:color w:val="000000" w:themeColor="text1"/>
          <w:sz w:val="28"/>
          <w:szCs w:val="28"/>
          <w:lang w:val="es-ES"/>
        </w:rPr>
        <w:t xml:space="preserve">en </w:t>
      </w:r>
      <w:r w:rsidR="00B97C26" w:rsidRPr="005B5D12">
        <w:rPr>
          <w:color w:val="000000" w:themeColor="text1"/>
          <w:sz w:val="28"/>
          <w:szCs w:val="28"/>
          <w:lang w:val="es-ES"/>
        </w:rPr>
        <w:t>la vigilancia y fiscalización de los recursos públicos.</w:t>
      </w:r>
    </w:p>
    <w:p w14:paraId="7E397414" w14:textId="77777777" w:rsidR="00B97C26" w:rsidRPr="005B5D12" w:rsidRDefault="00B97C26"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DA33249" w14:textId="52CDB592" w:rsidR="00F31D28" w:rsidRPr="005B5D12" w:rsidRDefault="0025480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w:t>
      </w:r>
      <w:r w:rsidR="001D47D7" w:rsidRPr="005B5D12">
        <w:rPr>
          <w:color w:val="000000" w:themeColor="text1"/>
          <w:sz w:val="28"/>
          <w:szCs w:val="28"/>
          <w:lang w:val="es-ES"/>
        </w:rPr>
        <w:t xml:space="preserve">unado a lo anterior, </w:t>
      </w:r>
      <w:r w:rsidRPr="005B5D12">
        <w:rPr>
          <w:color w:val="000000" w:themeColor="text1"/>
          <w:sz w:val="28"/>
          <w:szCs w:val="28"/>
          <w:lang w:val="es-ES"/>
        </w:rPr>
        <w:t xml:space="preserve">el legislador estableció que el presupuesto participativo </w:t>
      </w:r>
      <w:r w:rsidRPr="005B5D12">
        <w:rPr>
          <w:i/>
          <w:iCs/>
          <w:color w:val="000000" w:themeColor="text1"/>
          <w:sz w:val="28"/>
          <w:szCs w:val="28"/>
          <w:lang w:val="es-ES"/>
        </w:rPr>
        <w:t xml:space="preserve">es un componente </w:t>
      </w:r>
      <w:r w:rsidR="00A36A7C" w:rsidRPr="005B5D12">
        <w:rPr>
          <w:i/>
          <w:iCs/>
          <w:color w:val="000000" w:themeColor="text1"/>
          <w:sz w:val="28"/>
          <w:szCs w:val="28"/>
          <w:lang w:val="es-ES"/>
        </w:rPr>
        <w:t>y un</w:t>
      </w:r>
      <w:r w:rsidRPr="005B5D12">
        <w:rPr>
          <w:i/>
          <w:iCs/>
          <w:color w:val="000000" w:themeColor="text1"/>
          <w:sz w:val="28"/>
          <w:szCs w:val="28"/>
          <w:lang w:val="es-ES"/>
        </w:rPr>
        <w:t xml:space="preserve"> porcentaje del presupuesto municipal</w:t>
      </w:r>
      <w:r w:rsidRPr="005B5D12">
        <w:rPr>
          <w:color w:val="000000" w:themeColor="text1"/>
          <w:sz w:val="28"/>
          <w:szCs w:val="28"/>
          <w:lang w:val="es-ES"/>
        </w:rPr>
        <w:t xml:space="preserve">. </w:t>
      </w:r>
      <w:r w:rsidR="00B97C26" w:rsidRPr="005B5D12">
        <w:rPr>
          <w:color w:val="000000" w:themeColor="text1"/>
          <w:sz w:val="28"/>
          <w:szCs w:val="28"/>
          <w:lang w:val="es-ES"/>
        </w:rPr>
        <w:t xml:space="preserve">Como se indicó, el </w:t>
      </w:r>
      <w:r w:rsidRPr="005B5D12">
        <w:rPr>
          <w:color w:val="000000" w:themeColor="text1"/>
          <w:sz w:val="28"/>
          <w:szCs w:val="28"/>
          <w:lang w:val="es-ES"/>
        </w:rPr>
        <w:t>propósito de</w:t>
      </w:r>
      <w:r w:rsidR="00B97C26" w:rsidRPr="005B5D12">
        <w:rPr>
          <w:color w:val="000000" w:themeColor="text1"/>
          <w:sz w:val="28"/>
          <w:szCs w:val="28"/>
          <w:lang w:val="es-ES"/>
        </w:rPr>
        <w:t xml:space="preserve">l </w:t>
      </w:r>
      <w:r w:rsidRPr="005B5D12">
        <w:rPr>
          <w:color w:val="000000" w:themeColor="text1"/>
          <w:sz w:val="28"/>
          <w:szCs w:val="28"/>
          <w:lang w:val="es-ES"/>
        </w:rPr>
        <w:t xml:space="preserve">presupuesto participativo es definir la orientación de una parte de los </w:t>
      </w:r>
      <w:r w:rsidR="00B97C26" w:rsidRPr="005B5D12">
        <w:rPr>
          <w:color w:val="000000" w:themeColor="text1"/>
          <w:sz w:val="28"/>
          <w:szCs w:val="28"/>
          <w:lang w:val="es-ES"/>
        </w:rPr>
        <w:t>recursos</w:t>
      </w:r>
      <w:r w:rsidRPr="005B5D12">
        <w:rPr>
          <w:color w:val="000000" w:themeColor="text1"/>
          <w:sz w:val="28"/>
          <w:szCs w:val="28"/>
          <w:lang w:val="es-ES"/>
        </w:rPr>
        <w:t xml:space="preserve"> de los municipios</w:t>
      </w:r>
      <w:r w:rsidR="00B97C26" w:rsidRPr="005B5D12">
        <w:rPr>
          <w:color w:val="000000" w:themeColor="text1"/>
          <w:sz w:val="28"/>
          <w:szCs w:val="28"/>
          <w:lang w:val="es-ES"/>
        </w:rPr>
        <w:t xml:space="preserve"> y distritos</w:t>
      </w:r>
      <w:r w:rsidRPr="005B5D12">
        <w:rPr>
          <w:color w:val="000000" w:themeColor="text1"/>
          <w:sz w:val="28"/>
          <w:szCs w:val="28"/>
          <w:lang w:val="es-ES"/>
        </w:rPr>
        <w:t>, en consonancia con los objetivos</w:t>
      </w:r>
      <w:r w:rsidR="00B97C26" w:rsidRPr="005B5D12">
        <w:rPr>
          <w:color w:val="000000" w:themeColor="text1"/>
          <w:sz w:val="28"/>
          <w:szCs w:val="28"/>
          <w:lang w:val="es-ES"/>
        </w:rPr>
        <w:t xml:space="preserve"> </w:t>
      </w:r>
      <w:r w:rsidRPr="005B5D12">
        <w:rPr>
          <w:color w:val="000000" w:themeColor="text1"/>
          <w:sz w:val="28"/>
          <w:szCs w:val="28"/>
          <w:lang w:val="es-ES"/>
        </w:rPr>
        <w:t>de los planes de desarrollo respectivos</w:t>
      </w:r>
      <w:r w:rsidR="00916255" w:rsidRPr="005B5D12">
        <w:rPr>
          <w:color w:val="000000" w:themeColor="text1"/>
          <w:sz w:val="28"/>
          <w:szCs w:val="28"/>
          <w:lang w:val="es-ES"/>
        </w:rPr>
        <w:t>, en un proceso de diálogo ciudadan</w:t>
      </w:r>
      <w:r w:rsidR="00D81C3F" w:rsidRPr="005B5D12">
        <w:rPr>
          <w:color w:val="000000" w:themeColor="text1"/>
          <w:sz w:val="28"/>
          <w:szCs w:val="28"/>
          <w:lang w:val="es-ES"/>
        </w:rPr>
        <w:t>o</w:t>
      </w:r>
      <w:r w:rsidR="00916255" w:rsidRPr="005B5D12">
        <w:rPr>
          <w:color w:val="000000" w:themeColor="text1"/>
          <w:sz w:val="28"/>
          <w:szCs w:val="28"/>
          <w:lang w:val="es-ES"/>
        </w:rPr>
        <w:t xml:space="preserve"> que material</w:t>
      </w:r>
      <w:r w:rsidR="00B97C26" w:rsidRPr="005B5D12">
        <w:rPr>
          <w:color w:val="000000" w:themeColor="text1"/>
          <w:sz w:val="28"/>
          <w:szCs w:val="28"/>
          <w:lang w:val="es-ES"/>
        </w:rPr>
        <w:t>iza</w:t>
      </w:r>
      <w:r w:rsidR="00916255" w:rsidRPr="005B5D12">
        <w:rPr>
          <w:color w:val="000000" w:themeColor="text1"/>
          <w:sz w:val="28"/>
          <w:szCs w:val="28"/>
          <w:lang w:val="es-ES"/>
        </w:rPr>
        <w:t xml:space="preserve"> los postulados de la democracia participativa</w:t>
      </w:r>
      <w:r w:rsidRPr="005B5D12">
        <w:rPr>
          <w:color w:val="000000" w:themeColor="text1"/>
          <w:sz w:val="28"/>
          <w:szCs w:val="28"/>
          <w:lang w:val="es-ES"/>
        </w:rPr>
        <w:t>. De esa manera,</w:t>
      </w:r>
      <w:r w:rsidR="00262954" w:rsidRPr="005B5D12">
        <w:rPr>
          <w:color w:val="000000" w:themeColor="text1"/>
          <w:sz w:val="28"/>
          <w:szCs w:val="28"/>
          <w:lang w:val="es-ES"/>
        </w:rPr>
        <w:t xml:space="preserve"> a través de las JAL, s</w:t>
      </w:r>
      <w:r w:rsidRPr="005B5D12">
        <w:rPr>
          <w:color w:val="000000" w:themeColor="text1"/>
          <w:sz w:val="28"/>
          <w:szCs w:val="28"/>
          <w:lang w:val="es-ES"/>
        </w:rPr>
        <w:t xml:space="preserve">e le permite a </w:t>
      </w:r>
      <w:r w:rsidR="00262954" w:rsidRPr="005B5D12">
        <w:rPr>
          <w:color w:val="000000" w:themeColor="text1"/>
          <w:sz w:val="28"/>
          <w:szCs w:val="28"/>
          <w:lang w:val="es-ES"/>
        </w:rPr>
        <w:t>la población</w:t>
      </w:r>
      <w:r w:rsidR="00B97C26" w:rsidRPr="005B5D12">
        <w:rPr>
          <w:color w:val="000000" w:themeColor="text1"/>
          <w:sz w:val="28"/>
          <w:szCs w:val="28"/>
          <w:lang w:val="es-ES"/>
        </w:rPr>
        <w:t xml:space="preserve"> </w:t>
      </w:r>
      <w:r w:rsidRPr="005B5D12">
        <w:rPr>
          <w:color w:val="000000" w:themeColor="text1"/>
          <w:sz w:val="28"/>
          <w:szCs w:val="28"/>
          <w:lang w:val="es-ES"/>
        </w:rPr>
        <w:t>decidir la distribución del presupuesto participativo</w:t>
      </w:r>
      <w:r w:rsidR="00262954" w:rsidRPr="005B5D12">
        <w:rPr>
          <w:color w:val="000000" w:themeColor="text1"/>
          <w:sz w:val="28"/>
          <w:szCs w:val="28"/>
          <w:lang w:val="es-ES"/>
        </w:rPr>
        <w:t xml:space="preserve">, el cual es </w:t>
      </w:r>
      <w:r w:rsidRPr="005B5D12">
        <w:rPr>
          <w:color w:val="000000" w:themeColor="text1"/>
          <w:sz w:val="28"/>
          <w:szCs w:val="28"/>
          <w:lang w:val="es-ES"/>
        </w:rPr>
        <w:t xml:space="preserve">un </w:t>
      </w:r>
      <w:r w:rsidRPr="005B5D12">
        <w:rPr>
          <w:i/>
          <w:iCs/>
          <w:color w:val="000000" w:themeColor="text1"/>
          <w:sz w:val="28"/>
          <w:szCs w:val="28"/>
          <w:lang w:val="es-ES"/>
        </w:rPr>
        <w:t>componente</w:t>
      </w:r>
      <w:r w:rsidRPr="005B5D12">
        <w:rPr>
          <w:color w:val="000000" w:themeColor="text1"/>
          <w:sz w:val="28"/>
          <w:szCs w:val="28"/>
          <w:lang w:val="es-ES"/>
        </w:rPr>
        <w:t xml:space="preserve"> del presupuesto municipal</w:t>
      </w:r>
      <w:r w:rsidR="000F7971" w:rsidRPr="005B5D12">
        <w:rPr>
          <w:rStyle w:val="Refdenotaalpie"/>
          <w:color w:val="000000" w:themeColor="text1"/>
          <w:sz w:val="28"/>
          <w:lang w:val="es-ES"/>
        </w:rPr>
        <w:footnoteReference w:id="46"/>
      </w:r>
      <w:r w:rsidR="00D12125" w:rsidRPr="005B5D12">
        <w:rPr>
          <w:color w:val="000000" w:themeColor="text1"/>
          <w:sz w:val="28"/>
          <w:szCs w:val="28"/>
          <w:lang w:val="es-ES"/>
        </w:rPr>
        <w:t>.</w:t>
      </w:r>
    </w:p>
    <w:p w14:paraId="36CF9E51" w14:textId="77777777" w:rsidR="00F00EFB" w:rsidRPr="005B5D12" w:rsidRDefault="00F00EFB"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13BCE8D" w14:textId="4B70038F" w:rsidR="001C6303" w:rsidRPr="005B5D12" w:rsidRDefault="0060311F"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Referen</w:t>
      </w:r>
      <w:r w:rsidR="001E0157" w:rsidRPr="005B5D12">
        <w:rPr>
          <w:b/>
          <w:bCs/>
          <w:i/>
          <w:iCs/>
          <w:color w:val="000000" w:themeColor="text1"/>
          <w:sz w:val="28"/>
          <w:szCs w:val="28"/>
          <w:lang w:val="es-ES"/>
        </w:rPr>
        <w:t>te</w:t>
      </w:r>
      <w:r w:rsidRPr="005B5D12">
        <w:rPr>
          <w:b/>
          <w:bCs/>
          <w:i/>
          <w:iCs/>
          <w:color w:val="000000" w:themeColor="text1"/>
          <w:sz w:val="28"/>
          <w:szCs w:val="28"/>
          <w:lang w:val="es-ES"/>
        </w:rPr>
        <w:t xml:space="preserve">s internacionales de </w:t>
      </w:r>
      <w:r w:rsidR="001E38C9" w:rsidRPr="005B5D12">
        <w:rPr>
          <w:b/>
          <w:bCs/>
          <w:i/>
          <w:iCs/>
          <w:color w:val="000000" w:themeColor="text1"/>
          <w:sz w:val="28"/>
          <w:szCs w:val="28"/>
          <w:lang w:val="es-ES"/>
        </w:rPr>
        <w:t>los</w:t>
      </w:r>
      <w:r w:rsidRPr="005B5D12">
        <w:rPr>
          <w:b/>
          <w:bCs/>
          <w:i/>
          <w:iCs/>
          <w:color w:val="000000" w:themeColor="text1"/>
          <w:sz w:val="28"/>
          <w:szCs w:val="28"/>
          <w:lang w:val="es-ES"/>
        </w:rPr>
        <w:t xml:space="preserve"> presupuestos participativos</w:t>
      </w:r>
      <w:r w:rsidRPr="005B5D12">
        <w:rPr>
          <w:color w:val="000000" w:themeColor="text1"/>
          <w:sz w:val="28"/>
          <w:szCs w:val="28"/>
          <w:lang w:val="es-ES"/>
        </w:rPr>
        <w:t xml:space="preserve">. </w:t>
      </w:r>
      <w:r w:rsidR="00DC2A75" w:rsidRPr="005B5D12">
        <w:rPr>
          <w:color w:val="000000" w:themeColor="text1"/>
          <w:sz w:val="28"/>
          <w:szCs w:val="28"/>
          <w:lang w:val="es-ES"/>
        </w:rPr>
        <w:t>P</w:t>
      </w:r>
      <w:r w:rsidR="00F31D28" w:rsidRPr="005B5D12">
        <w:rPr>
          <w:color w:val="000000" w:themeColor="text1"/>
          <w:sz w:val="28"/>
          <w:szCs w:val="28"/>
          <w:lang w:val="es-ES"/>
        </w:rPr>
        <w:t xml:space="preserve">ara </w:t>
      </w:r>
      <w:r w:rsidR="00723692" w:rsidRPr="005B5D12">
        <w:rPr>
          <w:color w:val="000000" w:themeColor="text1"/>
          <w:sz w:val="28"/>
          <w:szCs w:val="28"/>
          <w:lang w:val="es-ES"/>
        </w:rPr>
        <w:t>dimensionar</w:t>
      </w:r>
      <w:r w:rsidR="00F31D28" w:rsidRPr="005B5D12">
        <w:rPr>
          <w:color w:val="000000" w:themeColor="text1"/>
          <w:sz w:val="28"/>
          <w:szCs w:val="28"/>
          <w:lang w:val="es-ES"/>
        </w:rPr>
        <w:t xml:space="preserve"> </w:t>
      </w:r>
      <w:r w:rsidR="00723692" w:rsidRPr="005B5D12">
        <w:rPr>
          <w:color w:val="000000" w:themeColor="text1"/>
          <w:sz w:val="28"/>
          <w:szCs w:val="28"/>
          <w:lang w:val="es-ES"/>
        </w:rPr>
        <w:t>e</w:t>
      </w:r>
      <w:r w:rsidR="00F31D28" w:rsidRPr="005B5D12">
        <w:rPr>
          <w:color w:val="000000" w:themeColor="text1"/>
          <w:sz w:val="28"/>
          <w:szCs w:val="28"/>
          <w:lang w:val="es-ES"/>
        </w:rPr>
        <w:t>l concepto de presupuesto participativo</w:t>
      </w:r>
      <w:r w:rsidR="008015B5" w:rsidRPr="005B5D12">
        <w:rPr>
          <w:color w:val="000000" w:themeColor="text1"/>
          <w:sz w:val="28"/>
          <w:szCs w:val="28"/>
          <w:lang w:val="es-ES"/>
        </w:rPr>
        <w:t xml:space="preserve">, es relevante </w:t>
      </w:r>
      <w:r w:rsidR="00723692" w:rsidRPr="005B5D12">
        <w:rPr>
          <w:color w:val="000000" w:themeColor="text1"/>
          <w:sz w:val="28"/>
          <w:szCs w:val="28"/>
          <w:lang w:val="es-ES"/>
        </w:rPr>
        <w:t>referir</w:t>
      </w:r>
      <w:r w:rsidR="001C6303" w:rsidRPr="005B5D12">
        <w:rPr>
          <w:color w:val="000000" w:themeColor="text1"/>
          <w:sz w:val="28"/>
          <w:szCs w:val="28"/>
          <w:lang w:val="es-ES"/>
        </w:rPr>
        <w:t xml:space="preserve"> la definición que ofrece el manual ‘Qué es y cómo se hace el Presupuesto Participativo’ del Programa de Gestión Urbana de las Naciones Unidas – UN H</w:t>
      </w:r>
      <w:r w:rsidR="00A60447" w:rsidRPr="005B5D12">
        <w:rPr>
          <w:color w:val="000000" w:themeColor="text1"/>
          <w:sz w:val="28"/>
          <w:szCs w:val="28"/>
          <w:lang w:val="es-ES"/>
        </w:rPr>
        <w:t>á</w:t>
      </w:r>
      <w:r w:rsidR="001C6303" w:rsidRPr="005B5D12">
        <w:rPr>
          <w:color w:val="000000" w:themeColor="text1"/>
          <w:sz w:val="28"/>
          <w:szCs w:val="28"/>
          <w:lang w:val="es-ES"/>
        </w:rPr>
        <w:t>bitat</w:t>
      </w:r>
      <w:r w:rsidR="00CD0FB1" w:rsidRPr="005B5D12">
        <w:rPr>
          <w:rStyle w:val="Refdenotaalpie"/>
          <w:color w:val="000000" w:themeColor="text1"/>
          <w:sz w:val="28"/>
          <w:lang w:val="es-ES"/>
        </w:rPr>
        <w:footnoteReference w:id="47"/>
      </w:r>
      <w:r w:rsidR="00DC2A75" w:rsidRPr="005B5D12">
        <w:rPr>
          <w:color w:val="000000" w:themeColor="text1"/>
          <w:sz w:val="28"/>
          <w:szCs w:val="28"/>
          <w:lang w:val="es-ES"/>
        </w:rPr>
        <w:t>.</w:t>
      </w:r>
      <w:r w:rsidR="001C6303" w:rsidRPr="005B5D12">
        <w:rPr>
          <w:color w:val="000000" w:themeColor="text1"/>
          <w:sz w:val="28"/>
          <w:szCs w:val="28"/>
          <w:lang w:val="es-ES"/>
        </w:rPr>
        <w:t xml:space="preserve"> Según ese </w:t>
      </w:r>
      <w:r w:rsidR="008015B5" w:rsidRPr="005B5D12">
        <w:rPr>
          <w:color w:val="000000" w:themeColor="text1"/>
          <w:sz w:val="28"/>
          <w:szCs w:val="28"/>
          <w:lang w:val="es-ES"/>
        </w:rPr>
        <w:t>documento</w:t>
      </w:r>
      <w:r w:rsidR="001C6303" w:rsidRPr="005B5D12">
        <w:rPr>
          <w:color w:val="000000" w:themeColor="text1"/>
          <w:sz w:val="28"/>
          <w:szCs w:val="28"/>
          <w:lang w:val="es-ES"/>
        </w:rPr>
        <w:t>, el presupuesto participativo es “un mecanismo o proceso por el cual la población define o contribuye a definir el destino de todo o una parte de los recursos públicos”</w:t>
      </w:r>
      <w:r w:rsidR="001C6303" w:rsidRPr="005B5D12">
        <w:rPr>
          <w:rStyle w:val="Refdenotaalpie"/>
          <w:color w:val="000000" w:themeColor="text1"/>
          <w:sz w:val="28"/>
          <w:lang w:val="es-ES"/>
        </w:rPr>
        <w:footnoteReference w:id="48"/>
      </w:r>
      <w:r w:rsidR="00DC2A75" w:rsidRPr="005B5D12">
        <w:rPr>
          <w:color w:val="000000" w:themeColor="text1"/>
          <w:sz w:val="28"/>
          <w:szCs w:val="28"/>
          <w:lang w:val="es-ES"/>
        </w:rPr>
        <w:t>.</w:t>
      </w:r>
      <w:r w:rsidR="001C6303" w:rsidRPr="005B5D12">
        <w:rPr>
          <w:color w:val="000000" w:themeColor="text1"/>
          <w:sz w:val="28"/>
          <w:szCs w:val="28"/>
          <w:lang w:val="es-ES"/>
        </w:rPr>
        <w:t xml:space="preserve"> El manual también recoge la definición de </w:t>
      </w:r>
      <w:proofErr w:type="spellStart"/>
      <w:r w:rsidR="001C6303" w:rsidRPr="005B5D12">
        <w:rPr>
          <w:color w:val="000000" w:themeColor="text1"/>
          <w:sz w:val="28"/>
          <w:szCs w:val="28"/>
          <w:lang w:val="es-ES"/>
        </w:rPr>
        <w:t>Ubiratan</w:t>
      </w:r>
      <w:proofErr w:type="spellEnd"/>
      <w:r w:rsidR="001C6303" w:rsidRPr="005B5D12">
        <w:rPr>
          <w:color w:val="000000" w:themeColor="text1"/>
          <w:sz w:val="28"/>
          <w:szCs w:val="28"/>
          <w:lang w:val="es-ES"/>
        </w:rPr>
        <w:t xml:space="preserve"> de Souza, uno de los </w:t>
      </w:r>
      <w:r w:rsidR="00DC2A75" w:rsidRPr="005B5D12">
        <w:rPr>
          <w:color w:val="000000" w:themeColor="text1"/>
          <w:sz w:val="28"/>
          <w:szCs w:val="28"/>
          <w:lang w:val="es-ES"/>
        </w:rPr>
        <w:t xml:space="preserve">primeros </w:t>
      </w:r>
      <w:r w:rsidR="001C6303" w:rsidRPr="005B5D12">
        <w:rPr>
          <w:color w:val="000000" w:themeColor="text1"/>
          <w:sz w:val="28"/>
          <w:szCs w:val="28"/>
          <w:lang w:val="es-ES"/>
        </w:rPr>
        <w:t xml:space="preserve">responsables del </w:t>
      </w:r>
      <w:r w:rsidR="001C6303" w:rsidRPr="005B5D12">
        <w:rPr>
          <w:color w:val="000000" w:themeColor="text1"/>
          <w:sz w:val="28"/>
          <w:szCs w:val="28"/>
          <w:lang w:val="es-ES"/>
        </w:rPr>
        <w:lastRenderedPageBreak/>
        <w:t xml:space="preserve">presupuesto participativo en Porto Alegre, </w:t>
      </w:r>
      <w:r w:rsidR="002C22F1" w:rsidRPr="005B5D12">
        <w:rPr>
          <w:color w:val="000000" w:themeColor="text1"/>
          <w:sz w:val="28"/>
          <w:szCs w:val="28"/>
          <w:lang w:val="es-ES"/>
        </w:rPr>
        <w:t>Brasil</w:t>
      </w:r>
      <w:r w:rsidR="001C6303" w:rsidRPr="005B5D12">
        <w:rPr>
          <w:color w:val="000000" w:themeColor="text1"/>
          <w:sz w:val="28"/>
          <w:szCs w:val="28"/>
          <w:lang w:val="es-ES"/>
        </w:rPr>
        <w:t>, quien prop</w:t>
      </w:r>
      <w:r w:rsidR="005A5BA0" w:rsidRPr="005B5D12">
        <w:rPr>
          <w:color w:val="000000" w:themeColor="text1"/>
          <w:sz w:val="28"/>
          <w:szCs w:val="28"/>
          <w:lang w:val="es-ES"/>
        </w:rPr>
        <w:t>uso</w:t>
      </w:r>
      <w:r w:rsidR="001C6303" w:rsidRPr="005B5D12">
        <w:rPr>
          <w:color w:val="000000" w:themeColor="text1"/>
          <w:sz w:val="28"/>
          <w:szCs w:val="28"/>
          <w:lang w:val="es-ES"/>
        </w:rPr>
        <w:t xml:space="preserve"> el siguiente concepto:</w:t>
      </w:r>
    </w:p>
    <w:p w14:paraId="207B2A73" w14:textId="77777777" w:rsidR="001C6303" w:rsidRPr="005B5D12" w:rsidRDefault="001C6303"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C7F4CC4" w14:textId="00B50267" w:rsidR="001C6303" w:rsidRPr="005B5D12" w:rsidRDefault="001C6303" w:rsidP="00EB4897">
      <w:pPr>
        <w:ind w:left="426" w:right="447"/>
        <w:contextualSpacing/>
        <w:jc w:val="both"/>
        <w:rPr>
          <w:color w:val="000000" w:themeColor="text1"/>
          <w:sz w:val="28"/>
          <w:lang w:val="es-ES"/>
        </w:rPr>
      </w:pPr>
      <w:r w:rsidRPr="005B5D12">
        <w:rPr>
          <w:color w:val="000000" w:themeColor="text1"/>
          <w:sz w:val="28"/>
          <w:lang w:val="es-ES"/>
        </w:rPr>
        <w:t>“El presupuesto participativo (PP) es un proceso de democracia directa, voluntaria y universal, donde le pueblo puede discutir y decidir sobre el presupuesto y las políticas públicas. El ciudadano no limita su participación al acto de votar para elegir al Ejecutivo o al Parlamento, sino que también decide las prioridades de gastos y controla la gestión del gobierno. Deja de ser un coadyuvante de la política tradicional para ser protagonista permanente de la gestión pública. El PP combina la democracia directa con la democracia representativa</w:t>
      </w:r>
      <w:r w:rsidR="00F5564A" w:rsidRPr="005B5D12">
        <w:rPr>
          <w:color w:val="000000" w:themeColor="text1"/>
          <w:sz w:val="28"/>
          <w:lang w:val="es-ES"/>
        </w:rPr>
        <w:t xml:space="preserve"> (</w:t>
      </w:r>
      <w:r w:rsidRPr="005B5D12">
        <w:rPr>
          <w:color w:val="000000" w:themeColor="text1"/>
          <w:sz w:val="28"/>
          <w:lang w:val="es-ES"/>
        </w:rPr>
        <w:t>…</w:t>
      </w:r>
      <w:r w:rsidR="00F5564A" w:rsidRPr="005B5D12">
        <w:rPr>
          <w:color w:val="000000" w:themeColor="text1"/>
          <w:sz w:val="28"/>
          <w:lang w:val="es-ES"/>
        </w:rPr>
        <w:t>)</w:t>
      </w:r>
      <w:r w:rsidRPr="005B5D12">
        <w:rPr>
          <w:color w:val="000000" w:themeColor="text1"/>
          <w:sz w:val="28"/>
          <w:lang w:val="es-ES"/>
        </w:rPr>
        <w:t>”</w:t>
      </w:r>
      <w:r w:rsidRPr="005B5D12">
        <w:rPr>
          <w:rStyle w:val="Refdenotaalpie"/>
          <w:color w:val="000000" w:themeColor="text1"/>
          <w:sz w:val="28"/>
          <w:lang w:val="es-ES"/>
        </w:rPr>
        <w:footnoteReference w:id="49"/>
      </w:r>
      <w:r w:rsidR="00DC2A75" w:rsidRPr="005B5D12">
        <w:rPr>
          <w:color w:val="000000" w:themeColor="text1"/>
          <w:sz w:val="28"/>
          <w:lang w:val="es-ES"/>
        </w:rPr>
        <w:t>.</w:t>
      </w:r>
    </w:p>
    <w:p w14:paraId="1114F6CA" w14:textId="77777777" w:rsidR="001C6303" w:rsidRPr="005B5D12" w:rsidRDefault="001C6303"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42AD025" w14:textId="037A0A68" w:rsidR="0051602D" w:rsidRPr="005B5D12" w:rsidRDefault="0051602D"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El </w:t>
      </w:r>
      <w:r w:rsidR="00BD429F" w:rsidRPr="005B5D12">
        <w:rPr>
          <w:color w:val="000000" w:themeColor="text1"/>
          <w:sz w:val="28"/>
          <w:szCs w:val="28"/>
          <w:lang w:val="es-ES"/>
        </w:rPr>
        <w:t xml:space="preserve">aludido </w:t>
      </w:r>
      <w:r w:rsidR="00DC2A75" w:rsidRPr="005B5D12">
        <w:rPr>
          <w:color w:val="000000" w:themeColor="text1"/>
          <w:sz w:val="28"/>
          <w:szCs w:val="28"/>
          <w:lang w:val="es-ES"/>
        </w:rPr>
        <w:t xml:space="preserve">manual del </w:t>
      </w:r>
      <w:r w:rsidRPr="005B5D12">
        <w:rPr>
          <w:color w:val="000000" w:themeColor="text1"/>
          <w:sz w:val="28"/>
          <w:szCs w:val="28"/>
          <w:lang w:val="es-ES"/>
        </w:rPr>
        <w:t>programa</w:t>
      </w:r>
      <w:r w:rsidR="00DC2A75" w:rsidRPr="005B5D12">
        <w:rPr>
          <w:color w:val="000000" w:themeColor="text1"/>
          <w:sz w:val="28"/>
          <w:szCs w:val="28"/>
          <w:lang w:val="es-ES"/>
        </w:rPr>
        <w:t xml:space="preserve"> de</w:t>
      </w:r>
      <w:r w:rsidRPr="005B5D12">
        <w:rPr>
          <w:color w:val="000000" w:themeColor="text1"/>
          <w:sz w:val="28"/>
          <w:szCs w:val="28"/>
          <w:lang w:val="es-ES"/>
        </w:rPr>
        <w:t xml:space="preserve"> UN </w:t>
      </w:r>
      <w:r w:rsidR="00A60447" w:rsidRPr="005B5D12">
        <w:rPr>
          <w:color w:val="000000" w:themeColor="text1"/>
          <w:sz w:val="28"/>
          <w:szCs w:val="28"/>
          <w:lang w:val="es-ES"/>
        </w:rPr>
        <w:t>Hábitat</w:t>
      </w:r>
      <w:r w:rsidRPr="005B5D12">
        <w:rPr>
          <w:color w:val="000000" w:themeColor="text1"/>
          <w:sz w:val="28"/>
          <w:szCs w:val="28"/>
          <w:lang w:val="es-ES"/>
        </w:rPr>
        <w:t xml:space="preserve"> menciona que, entre los beneficios de los presupuestos participativos se encuentra la profundización de la democracia, </w:t>
      </w:r>
      <w:r w:rsidR="00A60447" w:rsidRPr="005B5D12">
        <w:rPr>
          <w:color w:val="000000" w:themeColor="text1"/>
          <w:sz w:val="28"/>
          <w:szCs w:val="28"/>
          <w:lang w:val="es-ES"/>
        </w:rPr>
        <w:t>a través</w:t>
      </w:r>
      <w:r w:rsidRPr="005B5D12">
        <w:rPr>
          <w:color w:val="000000" w:themeColor="text1"/>
          <w:sz w:val="28"/>
          <w:szCs w:val="28"/>
          <w:lang w:val="es-ES"/>
        </w:rPr>
        <w:t xml:space="preserve"> </w:t>
      </w:r>
      <w:r w:rsidR="00A60447" w:rsidRPr="005B5D12">
        <w:rPr>
          <w:color w:val="000000" w:themeColor="text1"/>
          <w:sz w:val="28"/>
          <w:szCs w:val="28"/>
          <w:lang w:val="es-ES"/>
        </w:rPr>
        <w:t>d</w:t>
      </w:r>
      <w:r w:rsidRPr="005B5D12">
        <w:rPr>
          <w:color w:val="000000" w:themeColor="text1"/>
          <w:sz w:val="28"/>
          <w:szCs w:val="28"/>
          <w:lang w:val="es-ES"/>
        </w:rPr>
        <w:t>el diálogo entre las autoridades públicas y la población</w:t>
      </w:r>
      <w:r w:rsidR="00F00EFB" w:rsidRPr="005B5D12">
        <w:rPr>
          <w:color w:val="000000" w:themeColor="text1"/>
          <w:sz w:val="28"/>
          <w:szCs w:val="28"/>
          <w:lang w:val="es-ES"/>
        </w:rPr>
        <w:t>. También el favorecimiento de</w:t>
      </w:r>
      <w:r w:rsidRPr="005B5D12">
        <w:rPr>
          <w:color w:val="000000" w:themeColor="text1"/>
          <w:sz w:val="28"/>
          <w:szCs w:val="28"/>
          <w:lang w:val="es-ES"/>
        </w:rPr>
        <w:t xml:space="preserve"> la justicia social mediante la identificación de prioridades. </w:t>
      </w:r>
      <w:r w:rsidR="00DC2A75" w:rsidRPr="005B5D12">
        <w:rPr>
          <w:color w:val="000000" w:themeColor="text1"/>
          <w:sz w:val="28"/>
          <w:szCs w:val="28"/>
          <w:lang w:val="es-ES"/>
        </w:rPr>
        <w:t>L</w:t>
      </w:r>
      <w:r w:rsidR="00B2304D" w:rsidRPr="005B5D12">
        <w:rPr>
          <w:color w:val="000000" w:themeColor="text1"/>
          <w:sz w:val="28"/>
          <w:szCs w:val="28"/>
          <w:lang w:val="es-ES"/>
        </w:rPr>
        <w:t>o anterior,</w:t>
      </w:r>
      <w:r w:rsidRPr="005B5D12">
        <w:rPr>
          <w:color w:val="000000" w:themeColor="text1"/>
          <w:sz w:val="28"/>
          <w:szCs w:val="28"/>
          <w:lang w:val="es-ES"/>
        </w:rPr>
        <w:t xml:space="preserve"> pues los ciudadanos dejan de ser observadores para convertirse en protagonistas de la gestión pública. Con todo, la implementación de un sistema de presupuestos participativos puede mejorar la transparencia en la gestión y la efectividad del gasto público; impulsa</w:t>
      </w:r>
      <w:r w:rsidR="00F00EFB" w:rsidRPr="005B5D12">
        <w:rPr>
          <w:color w:val="000000" w:themeColor="text1"/>
          <w:sz w:val="28"/>
          <w:szCs w:val="28"/>
          <w:lang w:val="es-ES"/>
        </w:rPr>
        <w:t>r</w:t>
      </w:r>
      <w:r w:rsidRPr="005B5D12">
        <w:rPr>
          <w:color w:val="000000" w:themeColor="text1"/>
          <w:sz w:val="28"/>
          <w:szCs w:val="28"/>
          <w:lang w:val="es-ES"/>
        </w:rPr>
        <w:t xml:space="preserve"> la participación ciudadana para la destinación y el control de los recursos públicos; genera</w:t>
      </w:r>
      <w:r w:rsidR="00F00EFB" w:rsidRPr="005B5D12">
        <w:rPr>
          <w:color w:val="000000" w:themeColor="text1"/>
          <w:sz w:val="28"/>
          <w:szCs w:val="28"/>
          <w:lang w:val="es-ES"/>
        </w:rPr>
        <w:t>r</w:t>
      </w:r>
      <w:r w:rsidRPr="005B5D12">
        <w:rPr>
          <w:color w:val="000000" w:themeColor="text1"/>
          <w:sz w:val="28"/>
          <w:szCs w:val="28"/>
          <w:lang w:val="es-ES"/>
        </w:rPr>
        <w:t xml:space="preserve"> una mayor confianza entre los habitantes y sus gobiernos; crea</w:t>
      </w:r>
      <w:r w:rsidR="00F00EFB" w:rsidRPr="005B5D12">
        <w:rPr>
          <w:color w:val="000000" w:themeColor="text1"/>
          <w:sz w:val="28"/>
          <w:szCs w:val="28"/>
          <w:lang w:val="es-ES"/>
        </w:rPr>
        <w:t>r</w:t>
      </w:r>
      <w:r w:rsidRPr="005B5D12">
        <w:rPr>
          <w:color w:val="000000" w:themeColor="text1"/>
          <w:sz w:val="28"/>
          <w:szCs w:val="28"/>
          <w:lang w:val="es-ES"/>
        </w:rPr>
        <w:t xml:space="preserve"> una cultura democrática en la población y fortalece</w:t>
      </w:r>
      <w:r w:rsidR="00F00EFB" w:rsidRPr="005B5D12">
        <w:rPr>
          <w:color w:val="000000" w:themeColor="text1"/>
          <w:sz w:val="28"/>
          <w:szCs w:val="28"/>
          <w:lang w:val="es-ES"/>
        </w:rPr>
        <w:t>r</w:t>
      </w:r>
      <w:r w:rsidRPr="005B5D12">
        <w:rPr>
          <w:color w:val="000000" w:themeColor="text1"/>
          <w:sz w:val="28"/>
          <w:szCs w:val="28"/>
          <w:lang w:val="es-ES"/>
        </w:rPr>
        <w:t xml:space="preserve"> la construcción de tejido social, al tiempo que </w:t>
      </w:r>
      <w:r w:rsidR="00F00EFB" w:rsidRPr="005B5D12">
        <w:rPr>
          <w:color w:val="000000" w:themeColor="text1"/>
          <w:sz w:val="28"/>
          <w:szCs w:val="28"/>
          <w:lang w:val="es-ES"/>
        </w:rPr>
        <w:t>demanda</w:t>
      </w:r>
      <w:r w:rsidRPr="005B5D12">
        <w:rPr>
          <w:color w:val="000000" w:themeColor="text1"/>
          <w:sz w:val="28"/>
          <w:szCs w:val="28"/>
          <w:lang w:val="es-ES"/>
        </w:rPr>
        <w:t xml:space="preserve"> mayor responsabilidad de las autoridades. </w:t>
      </w:r>
    </w:p>
    <w:p w14:paraId="104210C1" w14:textId="77777777" w:rsidR="003F0615" w:rsidRPr="005B5D12" w:rsidRDefault="003F0615"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4F6FB38" w14:textId="72468F57" w:rsidR="00104D30" w:rsidRPr="005B5D12" w:rsidRDefault="001C2E56"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w:t>
      </w:r>
      <w:r w:rsidR="003F0615" w:rsidRPr="005B5D12">
        <w:rPr>
          <w:color w:val="000000" w:themeColor="text1"/>
          <w:sz w:val="28"/>
          <w:szCs w:val="28"/>
          <w:lang w:val="es-ES"/>
        </w:rPr>
        <w:t>l manual</w:t>
      </w:r>
      <w:r w:rsidR="00F00EFB" w:rsidRPr="005B5D12">
        <w:rPr>
          <w:color w:val="000000" w:themeColor="text1"/>
          <w:sz w:val="28"/>
          <w:szCs w:val="28"/>
          <w:lang w:val="es-ES"/>
        </w:rPr>
        <w:t xml:space="preserve"> </w:t>
      </w:r>
      <w:r w:rsidR="0007746F" w:rsidRPr="005B5D12">
        <w:rPr>
          <w:color w:val="000000" w:themeColor="text1"/>
          <w:sz w:val="28"/>
          <w:szCs w:val="28"/>
          <w:lang w:val="es-ES"/>
        </w:rPr>
        <w:t>aludido sugiere</w:t>
      </w:r>
      <w:r w:rsidR="003F0615" w:rsidRPr="005B5D12">
        <w:rPr>
          <w:color w:val="000000" w:themeColor="text1"/>
          <w:sz w:val="28"/>
          <w:szCs w:val="28"/>
          <w:lang w:val="es-ES"/>
        </w:rPr>
        <w:t xml:space="preserve"> que los principios que deben regir los presupuestos participativos </w:t>
      </w:r>
      <w:r w:rsidRPr="005B5D12">
        <w:rPr>
          <w:color w:val="000000" w:themeColor="text1"/>
          <w:sz w:val="28"/>
          <w:szCs w:val="28"/>
          <w:lang w:val="es-ES"/>
        </w:rPr>
        <w:t>son los siguientes. Primero, el de</w:t>
      </w:r>
      <w:r w:rsidR="003F0615" w:rsidRPr="005B5D12">
        <w:rPr>
          <w:color w:val="000000" w:themeColor="text1"/>
          <w:sz w:val="28"/>
          <w:szCs w:val="28"/>
          <w:lang w:val="es-ES"/>
        </w:rPr>
        <w:t xml:space="preserve"> </w:t>
      </w:r>
      <w:r w:rsidR="003F0615" w:rsidRPr="005B5D12">
        <w:rPr>
          <w:b/>
          <w:bCs/>
          <w:color w:val="000000" w:themeColor="text1"/>
          <w:sz w:val="28"/>
          <w:szCs w:val="28"/>
          <w:lang w:val="es-ES"/>
        </w:rPr>
        <w:t>participación universal</w:t>
      </w:r>
      <w:r w:rsidR="003F0615" w:rsidRPr="005B5D12">
        <w:rPr>
          <w:color w:val="000000" w:themeColor="text1"/>
          <w:sz w:val="28"/>
          <w:szCs w:val="28"/>
          <w:lang w:val="es-ES"/>
        </w:rPr>
        <w:t xml:space="preserve">, pues se busca que toda la población intervenga en el proceso de elaboración de los aludidos presupuestos, independientemente de su </w:t>
      </w:r>
      <w:r w:rsidR="00F00EFB" w:rsidRPr="005B5D12">
        <w:rPr>
          <w:color w:val="000000" w:themeColor="text1"/>
          <w:sz w:val="28"/>
          <w:szCs w:val="28"/>
          <w:lang w:val="es-ES"/>
        </w:rPr>
        <w:t>condición</w:t>
      </w:r>
      <w:r w:rsidR="003F0615" w:rsidRPr="005B5D12">
        <w:rPr>
          <w:color w:val="000000" w:themeColor="text1"/>
          <w:sz w:val="28"/>
          <w:szCs w:val="28"/>
          <w:lang w:val="es-ES"/>
        </w:rPr>
        <w:t xml:space="preserve"> </w:t>
      </w:r>
      <w:r w:rsidR="00F00EFB" w:rsidRPr="005B5D12">
        <w:rPr>
          <w:color w:val="000000" w:themeColor="text1"/>
          <w:sz w:val="28"/>
          <w:szCs w:val="28"/>
          <w:lang w:val="es-ES"/>
        </w:rPr>
        <w:t>socioeconómica</w:t>
      </w:r>
      <w:r w:rsidR="003F0615" w:rsidRPr="005B5D12">
        <w:rPr>
          <w:color w:val="000000" w:themeColor="text1"/>
          <w:sz w:val="28"/>
          <w:szCs w:val="28"/>
          <w:lang w:val="es-ES"/>
        </w:rPr>
        <w:t>. Esa participación incluye a aquellos grupos u organizaciones que aglutinan a personas o empresas con un objetivo específico</w:t>
      </w:r>
      <w:r w:rsidR="00E67B59" w:rsidRPr="005B5D12">
        <w:rPr>
          <w:color w:val="000000" w:themeColor="text1"/>
          <w:sz w:val="28"/>
          <w:szCs w:val="28"/>
          <w:lang w:val="es-ES"/>
        </w:rPr>
        <w:t>. Segundo, de</w:t>
      </w:r>
      <w:r w:rsidR="003F0615" w:rsidRPr="005B5D12">
        <w:rPr>
          <w:i/>
          <w:iCs/>
          <w:color w:val="000000" w:themeColor="text1"/>
          <w:sz w:val="28"/>
          <w:szCs w:val="28"/>
          <w:lang w:val="es-ES"/>
        </w:rPr>
        <w:t xml:space="preserve"> </w:t>
      </w:r>
      <w:r w:rsidR="003F0615" w:rsidRPr="005B5D12">
        <w:rPr>
          <w:b/>
          <w:bCs/>
          <w:color w:val="000000" w:themeColor="text1"/>
          <w:sz w:val="28"/>
          <w:szCs w:val="28"/>
          <w:lang w:val="es-ES"/>
        </w:rPr>
        <w:t>transparencia del presupuesto</w:t>
      </w:r>
      <w:r w:rsidR="003F0615" w:rsidRPr="005B5D12">
        <w:rPr>
          <w:color w:val="000000" w:themeColor="text1"/>
          <w:sz w:val="28"/>
          <w:szCs w:val="28"/>
          <w:lang w:val="es-ES"/>
        </w:rPr>
        <w:t>, tanto de los ingresos como de los egresos o gastos</w:t>
      </w:r>
      <w:r w:rsidR="00E67B59" w:rsidRPr="005B5D12">
        <w:rPr>
          <w:color w:val="000000" w:themeColor="text1"/>
          <w:sz w:val="28"/>
          <w:szCs w:val="28"/>
          <w:lang w:val="es-ES"/>
        </w:rPr>
        <w:t>. Tercero,</w:t>
      </w:r>
      <w:r w:rsidR="00FC69EB" w:rsidRPr="005B5D12">
        <w:rPr>
          <w:color w:val="000000" w:themeColor="text1"/>
          <w:sz w:val="28"/>
          <w:szCs w:val="28"/>
          <w:lang w:val="es-ES"/>
        </w:rPr>
        <w:t xml:space="preserve"> de</w:t>
      </w:r>
      <w:r w:rsidR="003F0615" w:rsidRPr="005B5D12">
        <w:rPr>
          <w:color w:val="000000" w:themeColor="text1"/>
          <w:sz w:val="28"/>
          <w:szCs w:val="28"/>
          <w:lang w:val="es-ES"/>
        </w:rPr>
        <w:t xml:space="preserve"> </w:t>
      </w:r>
      <w:r w:rsidR="003F0615" w:rsidRPr="005B5D12">
        <w:rPr>
          <w:b/>
          <w:bCs/>
          <w:color w:val="000000" w:themeColor="text1"/>
          <w:sz w:val="28"/>
          <w:szCs w:val="28"/>
          <w:lang w:val="es-ES"/>
        </w:rPr>
        <w:t>f</w:t>
      </w:r>
      <w:r w:rsidR="00FC69EB" w:rsidRPr="005B5D12">
        <w:rPr>
          <w:b/>
          <w:bCs/>
          <w:color w:val="000000" w:themeColor="text1"/>
          <w:sz w:val="28"/>
          <w:szCs w:val="28"/>
          <w:lang w:val="es-ES"/>
        </w:rPr>
        <w:t>l</w:t>
      </w:r>
      <w:r w:rsidR="003F0615" w:rsidRPr="005B5D12">
        <w:rPr>
          <w:b/>
          <w:bCs/>
          <w:color w:val="000000" w:themeColor="text1"/>
          <w:sz w:val="28"/>
          <w:szCs w:val="28"/>
          <w:lang w:val="es-ES"/>
        </w:rPr>
        <w:t>exibilidad</w:t>
      </w:r>
      <w:r w:rsidR="00FC69EB" w:rsidRPr="005B5D12">
        <w:rPr>
          <w:color w:val="000000" w:themeColor="text1"/>
          <w:sz w:val="28"/>
          <w:szCs w:val="28"/>
          <w:lang w:val="es-ES"/>
        </w:rPr>
        <w:t xml:space="preserve"> para que el</w:t>
      </w:r>
      <w:r w:rsidR="003F0615" w:rsidRPr="005B5D12">
        <w:rPr>
          <w:color w:val="000000" w:themeColor="text1"/>
          <w:sz w:val="28"/>
          <w:szCs w:val="28"/>
          <w:lang w:val="es-ES"/>
        </w:rPr>
        <w:t xml:space="preserve"> proceso </w:t>
      </w:r>
      <w:r w:rsidR="00FC69EB" w:rsidRPr="005B5D12">
        <w:rPr>
          <w:color w:val="000000" w:themeColor="text1"/>
          <w:sz w:val="28"/>
          <w:szCs w:val="28"/>
          <w:lang w:val="es-ES"/>
        </w:rPr>
        <w:t>se evalúe y ajuste</w:t>
      </w:r>
      <w:r w:rsidR="003F0615" w:rsidRPr="005B5D12">
        <w:rPr>
          <w:color w:val="000000" w:themeColor="text1"/>
          <w:sz w:val="28"/>
          <w:szCs w:val="28"/>
          <w:lang w:val="es-ES"/>
        </w:rPr>
        <w:t xml:space="preserve"> constantemente</w:t>
      </w:r>
      <w:r w:rsidR="002B67C3" w:rsidRPr="005B5D12">
        <w:rPr>
          <w:color w:val="000000" w:themeColor="text1"/>
          <w:sz w:val="28"/>
          <w:szCs w:val="28"/>
          <w:lang w:val="es-ES"/>
        </w:rPr>
        <w:t xml:space="preserve">. Cuarto, de </w:t>
      </w:r>
      <w:r w:rsidR="003F0615" w:rsidRPr="005B5D12">
        <w:rPr>
          <w:b/>
          <w:bCs/>
          <w:color w:val="000000" w:themeColor="text1"/>
          <w:sz w:val="28"/>
          <w:szCs w:val="28"/>
          <w:lang w:val="es-ES"/>
        </w:rPr>
        <w:t>objetividad</w:t>
      </w:r>
      <w:r w:rsidR="00F00EFB" w:rsidRPr="005B5D12">
        <w:rPr>
          <w:color w:val="000000" w:themeColor="text1"/>
          <w:sz w:val="28"/>
          <w:szCs w:val="28"/>
          <w:lang w:val="es-ES"/>
        </w:rPr>
        <w:t xml:space="preserve">, </w:t>
      </w:r>
      <w:r w:rsidR="002B67C3" w:rsidRPr="005B5D12">
        <w:rPr>
          <w:color w:val="000000" w:themeColor="text1"/>
          <w:sz w:val="28"/>
          <w:szCs w:val="28"/>
          <w:lang w:val="es-ES"/>
        </w:rPr>
        <w:t xml:space="preserve">en el sentido que </w:t>
      </w:r>
      <w:r w:rsidR="003F0615" w:rsidRPr="005B5D12">
        <w:rPr>
          <w:color w:val="000000" w:themeColor="text1"/>
          <w:sz w:val="28"/>
          <w:szCs w:val="28"/>
          <w:lang w:val="es-ES"/>
        </w:rPr>
        <w:t xml:space="preserve">deben emplearse criterios </w:t>
      </w:r>
      <w:r w:rsidR="00F00EFB" w:rsidRPr="005B5D12">
        <w:rPr>
          <w:color w:val="000000" w:themeColor="text1"/>
          <w:sz w:val="28"/>
          <w:szCs w:val="28"/>
          <w:lang w:val="es-ES"/>
        </w:rPr>
        <w:t>ecuánimes</w:t>
      </w:r>
      <w:r w:rsidR="00550AE1" w:rsidRPr="005B5D12">
        <w:rPr>
          <w:color w:val="000000" w:themeColor="text1"/>
          <w:sz w:val="28"/>
          <w:szCs w:val="28"/>
          <w:lang w:val="es-ES"/>
        </w:rPr>
        <w:t xml:space="preserve"> para la asignación de los recursos afectos a estos presupuesto</w:t>
      </w:r>
      <w:r w:rsidR="009B22EC" w:rsidRPr="005B5D12">
        <w:rPr>
          <w:color w:val="000000" w:themeColor="text1"/>
          <w:sz w:val="28"/>
          <w:szCs w:val="28"/>
          <w:lang w:val="es-ES"/>
        </w:rPr>
        <w:t>s</w:t>
      </w:r>
      <w:r w:rsidR="00550AE1" w:rsidRPr="005B5D12">
        <w:rPr>
          <w:color w:val="000000" w:themeColor="text1"/>
          <w:sz w:val="28"/>
          <w:szCs w:val="28"/>
          <w:lang w:val="es-ES"/>
        </w:rPr>
        <w:t>, con el fin de brindar credibilidad entre la población</w:t>
      </w:r>
      <w:r w:rsidR="009B22EC" w:rsidRPr="005B5D12">
        <w:rPr>
          <w:color w:val="000000" w:themeColor="text1"/>
          <w:sz w:val="28"/>
          <w:szCs w:val="28"/>
          <w:lang w:val="es-ES"/>
        </w:rPr>
        <w:t xml:space="preserve">. Quinto, </w:t>
      </w:r>
      <w:r w:rsidR="00550AE1" w:rsidRPr="005B5D12">
        <w:rPr>
          <w:b/>
          <w:bCs/>
          <w:color w:val="000000" w:themeColor="text1"/>
          <w:sz w:val="28"/>
          <w:szCs w:val="28"/>
          <w:lang w:val="es-ES"/>
        </w:rPr>
        <w:t>enfoque de género</w:t>
      </w:r>
      <w:r w:rsidR="00550AE1" w:rsidRPr="005B5D12">
        <w:rPr>
          <w:color w:val="000000" w:themeColor="text1"/>
          <w:sz w:val="28"/>
          <w:szCs w:val="28"/>
          <w:lang w:val="es-ES"/>
        </w:rPr>
        <w:t xml:space="preserve"> con el </w:t>
      </w:r>
      <w:r w:rsidR="00F00EFB" w:rsidRPr="005B5D12">
        <w:rPr>
          <w:color w:val="000000" w:themeColor="text1"/>
          <w:sz w:val="28"/>
          <w:szCs w:val="28"/>
          <w:lang w:val="es-ES"/>
        </w:rPr>
        <w:t>fin</w:t>
      </w:r>
      <w:r w:rsidR="00550AE1" w:rsidRPr="005B5D12">
        <w:rPr>
          <w:color w:val="000000" w:themeColor="text1"/>
          <w:sz w:val="28"/>
          <w:szCs w:val="28"/>
          <w:lang w:val="es-ES"/>
        </w:rPr>
        <w:t xml:space="preserve"> de que participen</w:t>
      </w:r>
      <w:r w:rsidR="00F00EFB" w:rsidRPr="005B5D12">
        <w:rPr>
          <w:color w:val="000000" w:themeColor="text1"/>
          <w:sz w:val="28"/>
          <w:szCs w:val="28"/>
          <w:lang w:val="es-ES"/>
        </w:rPr>
        <w:t>,</w:t>
      </w:r>
      <w:r w:rsidR="00550AE1" w:rsidRPr="005B5D12">
        <w:rPr>
          <w:color w:val="000000" w:themeColor="text1"/>
          <w:sz w:val="28"/>
          <w:szCs w:val="28"/>
          <w:lang w:val="es-ES"/>
        </w:rPr>
        <w:t xml:space="preserve"> en condiciones de igualdad</w:t>
      </w:r>
      <w:r w:rsidR="00F00EFB" w:rsidRPr="005B5D12">
        <w:rPr>
          <w:color w:val="000000" w:themeColor="text1"/>
          <w:sz w:val="28"/>
          <w:szCs w:val="28"/>
          <w:lang w:val="es-ES"/>
        </w:rPr>
        <w:t>,</w:t>
      </w:r>
      <w:r w:rsidR="00550AE1" w:rsidRPr="005B5D12">
        <w:rPr>
          <w:color w:val="000000" w:themeColor="text1"/>
          <w:sz w:val="28"/>
          <w:szCs w:val="28"/>
          <w:lang w:val="es-ES"/>
        </w:rPr>
        <w:t xml:space="preserve"> hombres y mujere</w:t>
      </w:r>
      <w:r w:rsidR="00F00EFB" w:rsidRPr="005B5D12">
        <w:rPr>
          <w:color w:val="000000" w:themeColor="text1"/>
          <w:sz w:val="28"/>
          <w:szCs w:val="28"/>
          <w:lang w:val="es-ES"/>
        </w:rPr>
        <w:t>s</w:t>
      </w:r>
      <w:r w:rsidR="009B22EC" w:rsidRPr="005B5D12">
        <w:rPr>
          <w:color w:val="000000" w:themeColor="text1"/>
          <w:sz w:val="28"/>
          <w:szCs w:val="28"/>
          <w:lang w:val="es-ES"/>
        </w:rPr>
        <w:t xml:space="preserve">. Por último, </w:t>
      </w:r>
      <w:r w:rsidR="00550AE1" w:rsidRPr="005B5D12">
        <w:rPr>
          <w:b/>
          <w:bCs/>
          <w:color w:val="000000" w:themeColor="text1"/>
          <w:sz w:val="28"/>
          <w:szCs w:val="28"/>
          <w:lang w:val="es-ES"/>
        </w:rPr>
        <w:t>enfoque pluricultural y multiétnico</w:t>
      </w:r>
      <w:r w:rsidR="00550AE1" w:rsidRPr="005B5D12">
        <w:rPr>
          <w:color w:val="000000" w:themeColor="text1"/>
          <w:sz w:val="28"/>
          <w:szCs w:val="28"/>
          <w:lang w:val="es-ES"/>
        </w:rPr>
        <w:t xml:space="preserve">, lo cual puede llevar a la implementación de medidas afirmativas que aseguren la </w:t>
      </w:r>
      <w:r w:rsidR="00F00EFB" w:rsidRPr="005B5D12">
        <w:rPr>
          <w:color w:val="000000" w:themeColor="text1"/>
          <w:sz w:val="28"/>
          <w:szCs w:val="28"/>
          <w:lang w:val="es-ES"/>
        </w:rPr>
        <w:t>intervención</w:t>
      </w:r>
      <w:r w:rsidR="00550AE1" w:rsidRPr="005B5D12">
        <w:rPr>
          <w:color w:val="000000" w:themeColor="text1"/>
          <w:sz w:val="28"/>
          <w:szCs w:val="28"/>
          <w:lang w:val="es-ES"/>
        </w:rPr>
        <w:t xml:space="preserve"> de personas o grupos históricamente discriminados.</w:t>
      </w:r>
    </w:p>
    <w:p w14:paraId="3BC32206" w14:textId="77777777" w:rsidR="00104D30" w:rsidRPr="005B5D12" w:rsidRDefault="00104D30" w:rsidP="00EB4897">
      <w:pPr>
        <w:kinsoku w:val="0"/>
        <w:overflowPunct w:val="0"/>
        <w:autoSpaceDE w:val="0"/>
        <w:autoSpaceDN w:val="0"/>
        <w:adjustRightInd w:val="0"/>
        <w:ind w:right="49"/>
        <w:contextualSpacing/>
        <w:jc w:val="both"/>
        <w:rPr>
          <w:color w:val="000000" w:themeColor="text1"/>
          <w:sz w:val="28"/>
          <w:szCs w:val="28"/>
          <w:lang w:val="es-ES"/>
        </w:rPr>
      </w:pPr>
    </w:p>
    <w:p w14:paraId="356A632C" w14:textId="6A272DA3" w:rsidR="00104D30" w:rsidRPr="005B5D12" w:rsidRDefault="001C33B8"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 xml:space="preserve">En torno a las formas de realizar un </w:t>
      </w:r>
      <w:r w:rsidR="00104D30" w:rsidRPr="005B5D12">
        <w:rPr>
          <w:bCs/>
          <w:color w:val="000000" w:themeColor="text1"/>
          <w:sz w:val="28"/>
          <w:szCs w:val="28"/>
          <w:lang w:val="es-ES"/>
        </w:rPr>
        <w:t>presupuesto participativo</w:t>
      </w:r>
      <w:r w:rsidRPr="005B5D12">
        <w:rPr>
          <w:bCs/>
          <w:color w:val="000000" w:themeColor="text1"/>
          <w:sz w:val="28"/>
          <w:szCs w:val="28"/>
          <w:lang w:val="es-ES"/>
        </w:rPr>
        <w:t>, el precitado</w:t>
      </w:r>
      <w:r w:rsidR="00AE1854" w:rsidRPr="005B5D12">
        <w:rPr>
          <w:bCs/>
          <w:color w:val="000000" w:themeColor="text1"/>
          <w:sz w:val="28"/>
          <w:szCs w:val="28"/>
          <w:lang w:val="es-ES"/>
        </w:rPr>
        <w:t xml:space="preserve"> manual sugiere</w:t>
      </w:r>
      <w:r w:rsidR="00104D30" w:rsidRPr="005B5D12">
        <w:rPr>
          <w:bCs/>
          <w:color w:val="000000" w:themeColor="text1"/>
          <w:sz w:val="28"/>
          <w:szCs w:val="28"/>
          <w:lang w:val="es-ES"/>
        </w:rPr>
        <w:t xml:space="preserve"> lo siguiente:</w:t>
      </w:r>
    </w:p>
    <w:p w14:paraId="4D6B70B1" w14:textId="77777777" w:rsidR="00104D30" w:rsidRPr="005B5D12" w:rsidRDefault="00104D30" w:rsidP="00EB4897">
      <w:pPr>
        <w:kinsoku w:val="0"/>
        <w:overflowPunct w:val="0"/>
        <w:autoSpaceDE w:val="0"/>
        <w:autoSpaceDN w:val="0"/>
        <w:adjustRightInd w:val="0"/>
        <w:ind w:right="49"/>
        <w:contextualSpacing/>
        <w:jc w:val="both"/>
        <w:rPr>
          <w:bCs/>
          <w:color w:val="000000" w:themeColor="text1"/>
          <w:sz w:val="28"/>
          <w:szCs w:val="28"/>
          <w:lang w:val="es-ES"/>
        </w:rPr>
      </w:pPr>
    </w:p>
    <w:p w14:paraId="2DCF0ABF" w14:textId="2C1C80C9" w:rsidR="00104D30" w:rsidRPr="005B5D12" w:rsidRDefault="00104D30" w:rsidP="00EB4897">
      <w:pPr>
        <w:pStyle w:val="Prrafodelista"/>
        <w:kinsoku w:val="0"/>
        <w:overflowPunct w:val="0"/>
        <w:autoSpaceDE w:val="0"/>
        <w:autoSpaceDN w:val="0"/>
        <w:adjustRightInd w:val="0"/>
        <w:ind w:left="284" w:right="348"/>
        <w:jc w:val="both"/>
        <w:rPr>
          <w:bCs/>
          <w:color w:val="000000" w:themeColor="text1"/>
          <w:sz w:val="28"/>
          <w:lang w:val="es-ES"/>
        </w:rPr>
      </w:pPr>
      <w:r w:rsidRPr="005B5D12">
        <w:rPr>
          <w:bCs/>
          <w:color w:val="000000" w:themeColor="text1"/>
          <w:sz w:val="28"/>
          <w:lang w:val="es-ES"/>
        </w:rPr>
        <w:lastRenderedPageBreak/>
        <w:t xml:space="preserve">“El presente Manual intenta responder en forma directa y práctica a los cómo, porqué, cuándo y dónde implantar un Presupuesto Participativo en las mejores condiciones. Por su parte el texto conceptual responde a las mismas preguntas, pero a un nivel más avanzado. Ninguna de las dos entradas deriva de un </w:t>
      </w:r>
      <w:r w:rsidRPr="005B5D12">
        <w:rPr>
          <w:b/>
          <w:color w:val="000000" w:themeColor="text1"/>
          <w:sz w:val="28"/>
          <w:lang w:val="es-ES"/>
        </w:rPr>
        <w:t>modelo de recetario único</w:t>
      </w:r>
      <w:r w:rsidRPr="005B5D12">
        <w:rPr>
          <w:bCs/>
          <w:color w:val="000000" w:themeColor="text1"/>
          <w:sz w:val="28"/>
          <w:lang w:val="es-ES"/>
        </w:rPr>
        <w:t xml:space="preserve"> si no, por el contrario, </w:t>
      </w:r>
      <w:r w:rsidRPr="005B5D12">
        <w:rPr>
          <w:b/>
          <w:color w:val="000000" w:themeColor="text1"/>
          <w:sz w:val="28"/>
          <w:lang w:val="es-ES"/>
        </w:rPr>
        <w:t>rescatan la extensa y heterogénea gama de Presupuestos Participativos</w:t>
      </w:r>
      <w:r w:rsidRPr="005B5D12">
        <w:rPr>
          <w:bCs/>
          <w:color w:val="000000" w:themeColor="text1"/>
          <w:sz w:val="28"/>
          <w:lang w:val="es-ES"/>
        </w:rPr>
        <w:t>. No pretenden tampoco indicar cuál sería ‘el mejor tipo’ del PP, sino abrir el abanico de soluciones, así como generar las preguntas que ayudarían a hacer la mejor selección, en función de cada contexto local”</w:t>
      </w:r>
      <w:r w:rsidRPr="005B5D12">
        <w:rPr>
          <w:bCs/>
          <w:color w:val="000000" w:themeColor="text1"/>
          <w:sz w:val="28"/>
          <w:vertAlign w:val="superscript"/>
          <w:lang w:val="es-ES"/>
        </w:rPr>
        <w:footnoteReference w:id="50"/>
      </w:r>
      <w:r w:rsidRPr="005B5D12">
        <w:rPr>
          <w:bCs/>
          <w:color w:val="000000" w:themeColor="text1"/>
          <w:sz w:val="28"/>
          <w:lang w:val="es-ES"/>
        </w:rPr>
        <w:t xml:space="preserve"> </w:t>
      </w:r>
      <w:r w:rsidR="0007594B" w:rsidRPr="005B5D12">
        <w:rPr>
          <w:bCs/>
          <w:color w:val="000000" w:themeColor="text1"/>
          <w:sz w:val="28"/>
          <w:lang w:val="es-ES"/>
        </w:rPr>
        <w:t>Énfasis añadido</w:t>
      </w:r>
      <w:r w:rsidRPr="005B5D12">
        <w:rPr>
          <w:bCs/>
          <w:color w:val="000000" w:themeColor="text1"/>
          <w:sz w:val="28"/>
          <w:lang w:val="es-ES"/>
        </w:rPr>
        <w:t xml:space="preserve">. </w:t>
      </w:r>
    </w:p>
    <w:p w14:paraId="7ADC100F" w14:textId="77777777" w:rsidR="00104D30" w:rsidRPr="005B5D12" w:rsidRDefault="00104D30" w:rsidP="00EB4897">
      <w:pPr>
        <w:pStyle w:val="Prrafodelista"/>
        <w:kinsoku w:val="0"/>
        <w:overflowPunct w:val="0"/>
        <w:autoSpaceDE w:val="0"/>
        <w:autoSpaceDN w:val="0"/>
        <w:adjustRightInd w:val="0"/>
        <w:ind w:left="0" w:right="49"/>
        <w:jc w:val="both"/>
        <w:rPr>
          <w:bCs/>
          <w:color w:val="000000" w:themeColor="text1"/>
          <w:sz w:val="28"/>
          <w:szCs w:val="28"/>
          <w:lang w:val="es-ES"/>
        </w:rPr>
      </w:pPr>
    </w:p>
    <w:p w14:paraId="40511050" w14:textId="4ABE9781" w:rsidR="00931F5D" w:rsidRPr="005B5D12" w:rsidRDefault="00104D30" w:rsidP="00EB4897">
      <w:pPr>
        <w:pStyle w:val="Prrafodelista"/>
        <w:numPr>
          <w:ilvl w:val="0"/>
          <w:numId w:val="2"/>
        </w:numPr>
        <w:kinsoku w:val="0"/>
        <w:overflowPunct w:val="0"/>
        <w:autoSpaceDE w:val="0"/>
        <w:autoSpaceDN w:val="0"/>
        <w:adjustRightInd w:val="0"/>
        <w:ind w:left="0" w:right="49" w:firstLine="0"/>
        <w:jc w:val="both"/>
        <w:rPr>
          <w:b/>
          <w:color w:val="000000" w:themeColor="text1"/>
          <w:sz w:val="28"/>
          <w:szCs w:val="28"/>
          <w:lang w:val="es-ES"/>
        </w:rPr>
      </w:pPr>
      <w:r w:rsidRPr="005B5D12">
        <w:rPr>
          <w:bCs/>
          <w:color w:val="000000" w:themeColor="text1"/>
          <w:sz w:val="28"/>
          <w:szCs w:val="28"/>
          <w:lang w:val="es-ES"/>
        </w:rPr>
        <w:t xml:space="preserve">En línea con la reflexión anterior, </w:t>
      </w:r>
      <w:r w:rsidR="004A7396" w:rsidRPr="005B5D12">
        <w:rPr>
          <w:bCs/>
          <w:color w:val="000000" w:themeColor="text1"/>
          <w:sz w:val="28"/>
          <w:szCs w:val="28"/>
          <w:lang w:val="es-ES"/>
        </w:rPr>
        <w:t>se advierte que</w:t>
      </w:r>
      <w:r w:rsidRPr="005B5D12">
        <w:rPr>
          <w:bCs/>
          <w:color w:val="000000" w:themeColor="text1"/>
          <w:sz w:val="28"/>
          <w:szCs w:val="28"/>
          <w:lang w:val="es-ES"/>
        </w:rPr>
        <w:t xml:space="preserve"> el legislador no estableció que la construcción de un presupuesto participativo deb</w:t>
      </w:r>
      <w:r w:rsidR="004A7396" w:rsidRPr="005B5D12">
        <w:rPr>
          <w:bCs/>
          <w:color w:val="000000" w:themeColor="text1"/>
          <w:sz w:val="28"/>
          <w:szCs w:val="28"/>
          <w:lang w:val="es-ES"/>
        </w:rPr>
        <w:t>a</w:t>
      </w:r>
      <w:r w:rsidRPr="005B5D12">
        <w:rPr>
          <w:bCs/>
          <w:color w:val="000000" w:themeColor="text1"/>
          <w:sz w:val="28"/>
          <w:szCs w:val="28"/>
          <w:lang w:val="es-ES"/>
        </w:rPr>
        <w:t xml:space="preserve"> llevarse a cabo a través de una única metodología.</w:t>
      </w:r>
      <w:r w:rsidRPr="005B5D12">
        <w:rPr>
          <w:b/>
          <w:color w:val="000000" w:themeColor="text1"/>
          <w:sz w:val="28"/>
          <w:szCs w:val="28"/>
          <w:lang w:val="es-ES"/>
        </w:rPr>
        <w:t xml:space="preserve"> </w:t>
      </w:r>
      <w:r w:rsidRPr="005B5D12">
        <w:rPr>
          <w:bCs/>
          <w:color w:val="000000" w:themeColor="text1"/>
          <w:sz w:val="28"/>
          <w:szCs w:val="28"/>
          <w:lang w:val="es-ES"/>
        </w:rPr>
        <w:t xml:space="preserve">Así, no hay un modelo </w:t>
      </w:r>
      <w:r w:rsidR="007C5875" w:rsidRPr="005B5D12">
        <w:rPr>
          <w:bCs/>
          <w:color w:val="000000" w:themeColor="text1"/>
          <w:sz w:val="28"/>
          <w:szCs w:val="28"/>
          <w:lang w:val="es-ES"/>
        </w:rPr>
        <w:t>ideal</w:t>
      </w:r>
      <w:r w:rsidRPr="005B5D12">
        <w:rPr>
          <w:bCs/>
          <w:color w:val="000000" w:themeColor="text1"/>
          <w:sz w:val="28"/>
          <w:szCs w:val="28"/>
          <w:lang w:val="es-ES"/>
        </w:rPr>
        <w:t xml:space="preserve">, exclusivo u obligatorio para la realización de los presupuestos participativos. </w:t>
      </w:r>
      <w:r w:rsidR="00931F5D" w:rsidRPr="005B5D12">
        <w:rPr>
          <w:bCs/>
          <w:color w:val="000000" w:themeColor="text1"/>
          <w:sz w:val="28"/>
          <w:szCs w:val="28"/>
          <w:lang w:val="es-ES"/>
        </w:rPr>
        <w:t xml:space="preserve">Ello se evidencia en las diversas regulaciones que han adoptado algunas ciudades </w:t>
      </w:r>
      <w:r w:rsidR="007C5875" w:rsidRPr="005B5D12">
        <w:rPr>
          <w:bCs/>
          <w:color w:val="000000" w:themeColor="text1"/>
          <w:sz w:val="28"/>
          <w:szCs w:val="28"/>
          <w:lang w:val="es-ES"/>
        </w:rPr>
        <w:t xml:space="preserve">y municipios </w:t>
      </w:r>
      <w:r w:rsidR="00931F5D" w:rsidRPr="005B5D12">
        <w:rPr>
          <w:bCs/>
          <w:color w:val="000000" w:themeColor="text1"/>
          <w:sz w:val="28"/>
          <w:szCs w:val="28"/>
          <w:lang w:val="es-ES"/>
        </w:rPr>
        <w:t>sobre la materia. Lo anterior</w:t>
      </w:r>
      <w:r w:rsidRPr="005B5D12">
        <w:rPr>
          <w:bCs/>
          <w:color w:val="000000" w:themeColor="text1"/>
          <w:sz w:val="28"/>
          <w:szCs w:val="28"/>
          <w:lang w:val="es-ES"/>
        </w:rPr>
        <w:t xml:space="preserve"> </w:t>
      </w:r>
      <w:r w:rsidR="00931F5D" w:rsidRPr="005B5D12">
        <w:rPr>
          <w:bCs/>
          <w:color w:val="000000" w:themeColor="text1"/>
          <w:sz w:val="28"/>
          <w:szCs w:val="28"/>
          <w:lang w:val="es-ES"/>
        </w:rPr>
        <w:t>se</w:t>
      </w:r>
      <w:r w:rsidRPr="005B5D12">
        <w:rPr>
          <w:bCs/>
          <w:color w:val="000000" w:themeColor="text1"/>
          <w:sz w:val="28"/>
          <w:szCs w:val="28"/>
          <w:lang w:val="es-ES"/>
        </w:rPr>
        <w:t xml:space="preserve"> sustent</w:t>
      </w:r>
      <w:r w:rsidR="00931F5D" w:rsidRPr="005B5D12">
        <w:rPr>
          <w:bCs/>
          <w:color w:val="000000" w:themeColor="text1"/>
          <w:sz w:val="28"/>
          <w:szCs w:val="28"/>
          <w:lang w:val="es-ES"/>
        </w:rPr>
        <w:t>a</w:t>
      </w:r>
      <w:r w:rsidRPr="005B5D12">
        <w:rPr>
          <w:bCs/>
          <w:color w:val="000000" w:themeColor="text1"/>
          <w:sz w:val="28"/>
          <w:szCs w:val="28"/>
          <w:lang w:val="es-ES"/>
        </w:rPr>
        <w:t xml:space="preserve"> en el inciso final del artículo 1º de la Ley 1757 de 2015, según el cual “[l]a regulación de estos mecanismos [de participación ciudadana] no impedirá el desarrollo de otras formas de participación democrática en la vida política, económica, social y cultural, ni el desarrollo de otros derechos políticos no mencionados en esta ley.”</w:t>
      </w:r>
      <w:r w:rsidR="00931F5D" w:rsidRPr="005B5D12">
        <w:rPr>
          <w:bCs/>
          <w:color w:val="000000" w:themeColor="text1"/>
          <w:sz w:val="28"/>
          <w:szCs w:val="28"/>
          <w:lang w:val="es-ES"/>
        </w:rPr>
        <w:t xml:space="preserve"> </w:t>
      </w:r>
    </w:p>
    <w:p w14:paraId="69B6F160" w14:textId="77777777" w:rsidR="00931F5D" w:rsidRPr="005B5D12" w:rsidRDefault="00931F5D" w:rsidP="00EB4897">
      <w:pPr>
        <w:pStyle w:val="Prrafodelista"/>
        <w:kinsoku w:val="0"/>
        <w:overflowPunct w:val="0"/>
        <w:autoSpaceDE w:val="0"/>
        <w:autoSpaceDN w:val="0"/>
        <w:adjustRightInd w:val="0"/>
        <w:ind w:left="0" w:right="49"/>
        <w:jc w:val="both"/>
        <w:rPr>
          <w:b/>
          <w:color w:val="000000" w:themeColor="text1"/>
          <w:sz w:val="28"/>
          <w:szCs w:val="28"/>
          <w:lang w:val="es-ES"/>
        </w:rPr>
      </w:pPr>
    </w:p>
    <w:p w14:paraId="67610502" w14:textId="62E739D0" w:rsidR="00104D30" w:rsidRPr="005B5D12" w:rsidRDefault="00931F5D" w:rsidP="00EB4897">
      <w:pPr>
        <w:pStyle w:val="Prrafodelista"/>
        <w:numPr>
          <w:ilvl w:val="0"/>
          <w:numId w:val="2"/>
        </w:numPr>
        <w:kinsoku w:val="0"/>
        <w:overflowPunct w:val="0"/>
        <w:autoSpaceDE w:val="0"/>
        <w:autoSpaceDN w:val="0"/>
        <w:adjustRightInd w:val="0"/>
        <w:ind w:left="0" w:right="49" w:firstLine="0"/>
        <w:jc w:val="both"/>
        <w:rPr>
          <w:b/>
          <w:color w:val="000000" w:themeColor="text1"/>
          <w:sz w:val="28"/>
          <w:szCs w:val="28"/>
          <w:lang w:val="es-ES"/>
        </w:rPr>
      </w:pPr>
      <w:r w:rsidRPr="005B5D12">
        <w:rPr>
          <w:bCs/>
          <w:color w:val="000000" w:themeColor="text1"/>
          <w:sz w:val="28"/>
          <w:szCs w:val="28"/>
          <w:lang w:val="es-ES"/>
        </w:rPr>
        <w:t xml:space="preserve">En conclusión, aunque el ordenamiento jurídico consagra algunos mecanismos de participación ciudadana, estos no son un listado exhaustivo o taxativo. Por ende, pueden establecerse formas de participación ciudadana o de </w:t>
      </w:r>
      <w:proofErr w:type="spellStart"/>
      <w:r w:rsidRPr="005B5D12">
        <w:rPr>
          <w:bCs/>
          <w:color w:val="000000" w:themeColor="text1"/>
          <w:sz w:val="28"/>
          <w:szCs w:val="28"/>
          <w:lang w:val="es-ES"/>
        </w:rPr>
        <w:t>presupuestación</w:t>
      </w:r>
      <w:proofErr w:type="spellEnd"/>
      <w:r w:rsidRPr="005B5D12">
        <w:rPr>
          <w:bCs/>
          <w:color w:val="000000" w:themeColor="text1"/>
          <w:sz w:val="28"/>
          <w:szCs w:val="28"/>
          <w:lang w:val="es-ES"/>
        </w:rPr>
        <w:t xml:space="preserve"> participativa diferentes, siempre y cuando respeten la Constitución y la ley.</w:t>
      </w:r>
    </w:p>
    <w:p w14:paraId="21C1BF7F" w14:textId="77777777" w:rsidR="00104D30" w:rsidRPr="005B5D12" w:rsidRDefault="00104D30" w:rsidP="00EB4897">
      <w:pPr>
        <w:pStyle w:val="Prrafodelista"/>
        <w:kinsoku w:val="0"/>
        <w:overflowPunct w:val="0"/>
        <w:autoSpaceDE w:val="0"/>
        <w:autoSpaceDN w:val="0"/>
        <w:adjustRightInd w:val="0"/>
        <w:ind w:left="0" w:right="49"/>
        <w:jc w:val="both"/>
        <w:rPr>
          <w:b/>
          <w:color w:val="000000" w:themeColor="text1"/>
          <w:sz w:val="28"/>
          <w:szCs w:val="28"/>
          <w:lang w:val="es-ES"/>
        </w:rPr>
      </w:pPr>
    </w:p>
    <w:p w14:paraId="482E0C65" w14:textId="2342FC3E" w:rsidR="00104D30" w:rsidRPr="005B5D12" w:rsidRDefault="00104D30"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b/>
          <w:bCs/>
          <w:i/>
          <w:iCs/>
          <w:color w:val="000000" w:themeColor="text1"/>
          <w:sz w:val="28"/>
          <w:szCs w:val="28"/>
          <w:lang w:val="es-ES"/>
        </w:rPr>
        <w:t>Los presupuestos participativos en el derecho comparado</w:t>
      </w:r>
      <w:r w:rsidRPr="005B5D12">
        <w:rPr>
          <w:i/>
          <w:iCs/>
          <w:color w:val="000000" w:themeColor="text1"/>
          <w:sz w:val="28"/>
          <w:szCs w:val="28"/>
          <w:lang w:val="es-ES"/>
        </w:rPr>
        <w:t xml:space="preserve">. </w:t>
      </w:r>
      <w:r w:rsidR="00144CA7" w:rsidRPr="005B5D12">
        <w:rPr>
          <w:color w:val="000000" w:themeColor="text1"/>
          <w:sz w:val="28"/>
          <w:szCs w:val="28"/>
          <w:lang w:val="es-ES"/>
        </w:rPr>
        <w:t>D</w:t>
      </w:r>
      <w:r w:rsidRPr="005B5D12">
        <w:rPr>
          <w:color w:val="000000" w:themeColor="text1"/>
          <w:sz w:val="28"/>
          <w:szCs w:val="28"/>
          <w:lang w:val="es-ES"/>
        </w:rPr>
        <w:t>esde una perspectiva comparad</w:t>
      </w:r>
      <w:r w:rsidR="00875060" w:rsidRPr="005B5D12">
        <w:rPr>
          <w:color w:val="000000" w:themeColor="text1"/>
          <w:sz w:val="28"/>
          <w:szCs w:val="28"/>
          <w:lang w:val="es-ES"/>
        </w:rPr>
        <w:t>a</w:t>
      </w:r>
      <w:r w:rsidRPr="005B5D12">
        <w:rPr>
          <w:color w:val="000000" w:themeColor="text1"/>
          <w:sz w:val="28"/>
          <w:szCs w:val="28"/>
          <w:lang w:val="es-ES"/>
        </w:rPr>
        <w:t xml:space="preserve">, los </w:t>
      </w:r>
      <w:r w:rsidR="00144CA7" w:rsidRPr="005B5D12">
        <w:rPr>
          <w:color w:val="000000" w:themeColor="text1"/>
          <w:sz w:val="28"/>
          <w:szCs w:val="28"/>
          <w:lang w:val="es-ES"/>
        </w:rPr>
        <w:t>presupuestos participativos</w:t>
      </w:r>
      <w:r w:rsidRPr="005B5D12">
        <w:rPr>
          <w:color w:val="000000" w:themeColor="text1"/>
          <w:sz w:val="28"/>
          <w:szCs w:val="28"/>
          <w:lang w:val="es-ES"/>
        </w:rPr>
        <w:t xml:space="preserve"> no son extraños a otros países</w:t>
      </w:r>
      <w:r w:rsidR="00875060" w:rsidRPr="005B5D12">
        <w:rPr>
          <w:rStyle w:val="Refdenotaalpie"/>
          <w:color w:val="000000" w:themeColor="text1"/>
          <w:sz w:val="28"/>
          <w:lang w:val="es-ES"/>
        </w:rPr>
        <w:footnoteReference w:id="51"/>
      </w:r>
      <w:r w:rsidR="007C5875" w:rsidRPr="005B5D12">
        <w:rPr>
          <w:color w:val="000000" w:themeColor="text1"/>
          <w:sz w:val="28"/>
          <w:szCs w:val="28"/>
          <w:lang w:val="es-ES"/>
        </w:rPr>
        <w:t>.</w:t>
      </w:r>
      <w:r w:rsidRPr="005B5D12">
        <w:rPr>
          <w:color w:val="000000" w:themeColor="text1"/>
          <w:sz w:val="28"/>
          <w:szCs w:val="28"/>
          <w:lang w:val="es-ES"/>
        </w:rPr>
        <w:t xml:space="preserve"> En la República Argentina </w:t>
      </w:r>
      <w:r w:rsidR="007C5875" w:rsidRPr="005B5D12">
        <w:rPr>
          <w:color w:val="000000" w:themeColor="text1"/>
          <w:sz w:val="28"/>
          <w:szCs w:val="28"/>
          <w:lang w:val="es-ES"/>
        </w:rPr>
        <w:t>está</w:t>
      </w:r>
      <w:r w:rsidRPr="005B5D12">
        <w:rPr>
          <w:color w:val="000000" w:themeColor="text1"/>
          <w:sz w:val="28"/>
          <w:szCs w:val="28"/>
          <w:lang w:val="es-ES"/>
        </w:rPr>
        <w:t xml:space="preserve"> la Ley 1777 y su artículo 17 establece </w:t>
      </w:r>
      <w:r w:rsidRPr="005B5D12">
        <w:rPr>
          <w:color w:val="000000" w:themeColor="text1"/>
          <w:sz w:val="28"/>
          <w:szCs w:val="28"/>
          <w:lang w:val="es-ES"/>
        </w:rPr>
        <w:lastRenderedPageBreak/>
        <w:t>que las partidas del Presupuesto General de Gastos y Recursos de la Ciudad, que se asignan a las comunas, se distribuyen en ellas teniendo en cuenta pautas de equidad. Para el efecto, el Consejo de Coordinación Intercomunal elabora una matriz presupuestal basada en indicadores sociales, culturales, económicos, ambientales, demográficos y urbanísticos que permitan generar criterios de distribución y compensación de las diferencias estructurales existentes en los distintos barrios y zonas de la ciudad</w:t>
      </w:r>
      <w:r w:rsidRPr="005B5D12">
        <w:rPr>
          <w:rStyle w:val="Refdenotaalpie"/>
          <w:color w:val="000000" w:themeColor="text1"/>
          <w:sz w:val="28"/>
          <w:lang w:val="es-ES"/>
        </w:rPr>
        <w:footnoteReference w:id="52"/>
      </w:r>
      <w:r w:rsidR="00875060" w:rsidRPr="005B5D12">
        <w:rPr>
          <w:color w:val="000000" w:themeColor="text1"/>
          <w:sz w:val="28"/>
          <w:szCs w:val="28"/>
          <w:lang w:val="es-ES"/>
        </w:rPr>
        <w:t>.</w:t>
      </w:r>
    </w:p>
    <w:p w14:paraId="299E5250" w14:textId="77777777" w:rsidR="00104D30" w:rsidRPr="005B5D12" w:rsidRDefault="00104D30" w:rsidP="00EB4897">
      <w:pPr>
        <w:pStyle w:val="Prrafodelista"/>
        <w:rPr>
          <w:color w:val="000000" w:themeColor="text1"/>
          <w:sz w:val="28"/>
          <w:szCs w:val="28"/>
          <w:lang w:val="es-ES"/>
        </w:rPr>
      </w:pPr>
    </w:p>
    <w:p w14:paraId="39C895D0" w14:textId="5BD39DC7" w:rsidR="00104D30" w:rsidRPr="005B5D12" w:rsidRDefault="00104D3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Los presupuestos participativos también han sido implementados en Chile</w:t>
      </w:r>
      <w:r w:rsidRPr="005B5D12">
        <w:rPr>
          <w:rStyle w:val="Refdenotaalpie"/>
          <w:color w:val="000000" w:themeColor="text1"/>
          <w:sz w:val="28"/>
          <w:lang w:val="es-ES"/>
        </w:rPr>
        <w:footnoteReference w:id="53"/>
      </w:r>
      <w:r w:rsidR="00875060" w:rsidRPr="005B5D12">
        <w:rPr>
          <w:color w:val="000000" w:themeColor="text1"/>
          <w:sz w:val="28"/>
          <w:szCs w:val="28"/>
          <w:lang w:val="es-ES"/>
        </w:rPr>
        <w:t>.</w:t>
      </w:r>
      <w:r w:rsidRPr="005B5D12">
        <w:rPr>
          <w:color w:val="000000" w:themeColor="text1"/>
          <w:sz w:val="28"/>
          <w:szCs w:val="28"/>
          <w:lang w:val="es-ES"/>
        </w:rPr>
        <w:t xml:space="preserve"> De acuerdo con el Manual de Presupuestos Participativos de ese país austral, se trata de una metodología que les permite a los municipios involucrar a la población mediante un proceso de información, deliberación y decisión, sobre una parte de la inversión comunal y de los recursos municipales.</w:t>
      </w:r>
    </w:p>
    <w:p w14:paraId="5F2822BA" w14:textId="77777777" w:rsidR="00104D30" w:rsidRPr="005B5D12" w:rsidRDefault="00104D30" w:rsidP="00EB4897">
      <w:pPr>
        <w:pStyle w:val="Prrafodelista"/>
        <w:rPr>
          <w:color w:val="000000" w:themeColor="text1"/>
          <w:sz w:val="28"/>
          <w:szCs w:val="28"/>
          <w:lang w:val="es-ES"/>
        </w:rPr>
      </w:pPr>
    </w:p>
    <w:p w14:paraId="15DB7E44" w14:textId="7829A11B" w:rsidR="003F0615" w:rsidRPr="005B5D12" w:rsidRDefault="00104D3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figura tampoco es ajena a otros continentes. Esquemas similares de participación de la ciudadanía en la destinación de los recursos municipales han sido adoptadas en países como Italia, España y Portugal</w:t>
      </w:r>
      <w:r w:rsidRPr="005B5D12">
        <w:rPr>
          <w:rStyle w:val="Refdenotaalpie"/>
          <w:color w:val="000000" w:themeColor="text1"/>
          <w:sz w:val="28"/>
          <w:lang w:val="es-ES"/>
        </w:rPr>
        <w:footnoteReference w:id="54"/>
      </w:r>
      <w:r w:rsidR="00875060" w:rsidRPr="005B5D12">
        <w:rPr>
          <w:color w:val="000000" w:themeColor="text1"/>
          <w:sz w:val="28"/>
          <w:szCs w:val="28"/>
          <w:lang w:val="es-ES"/>
        </w:rPr>
        <w:t>.</w:t>
      </w:r>
      <w:r w:rsidRPr="005B5D12">
        <w:rPr>
          <w:color w:val="000000" w:themeColor="text1"/>
          <w:sz w:val="28"/>
          <w:szCs w:val="28"/>
          <w:lang w:val="es-ES"/>
        </w:rPr>
        <w:t xml:space="preserve"> Por ejemplo, en España, con la aplicación de la Ley 57/2003 (Ley de Grandes Ciudades), municipios y ciudades como Getafe, Leganés, San Sebastián, Sevilla y Córdoba implement</w:t>
      </w:r>
      <w:r w:rsidR="007C5875" w:rsidRPr="005B5D12">
        <w:rPr>
          <w:color w:val="000000" w:themeColor="text1"/>
          <w:sz w:val="28"/>
          <w:szCs w:val="28"/>
          <w:lang w:val="es-ES"/>
        </w:rPr>
        <w:t>an</w:t>
      </w:r>
      <w:r w:rsidRPr="005B5D12">
        <w:rPr>
          <w:color w:val="000000" w:themeColor="text1"/>
          <w:sz w:val="28"/>
          <w:szCs w:val="28"/>
          <w:lang w:val="es-ES"/>
        </w:rPr>
        <w:t xml:space="preserve"> procesos de construcción de presupuestos participativos. Esa ley </w:t>
      </w:r>
      <w:r w:rsidR="007C5875" w:rsidRPr="005B5D12">
        <w:rPr>
          <w:color w:val="000000" w:themeColor="text1"/>
          <w:sz w:val="28"/>
          <w:szCs w:val="28"/>
          <w:lang w:val="es-ES"/>
        </w:rPr>
        <w:t>apremió</w:t>
      </w:r>
      <w:r w:rsidRPr="005B5D12">
        <w:rPr>
          <w:color w:val="000000" w:themeColor="text1"/>
          <w:sz w:val="28"/>
          <w:szCs w:val="28"/>
          <w:lang w:val="es-ES"/>
        </w:rPr>
        <w:t xml:space="preserve"> a los centros urbanos a incluir procesos de debate y participación de la población en la definición del presupuesto municipal</w:t>
      </w:r>
      <w:r w:rsidRPr="005B5D12">
        <w:rPr>
          <w:rStyle w:val="Refdenotaalpie"/>
          <w:color w:val="000000" w:themeColor="text1"/>
          <w:sz w:val="28"/>
          <w:lang w:val="es-ES"/>
        </w:rPr>
        <w:footnoteReference w:id="55"/>
      </w:r>
      <w:r w:rsidR="007C5875" w:rsidRPr="005B5D12">
        <w:rPr>
          <w:color w:val="000000" w:themeColor="text1"/>
          <w:sz w:val="28"/>
          <w:szCs w:val="28"/>
          <w:lang w:val="es-ES"/>
        </w:rPr>
        <w:t>.</w:t>
      </w:r>
    </w:p>
    <w:p w14:paraId="3631DAFE" w14:textId="77777777" w:rsidR="002C22F1" w:rsidRPr="005B5D12" w:rsidRDefault="002C22F1" w:rsidP="00EB4897">
      <w:pPr>
        <w:contextualSpacing/>
        <w:rPr>
          <w:b/>
          <w:bCs/>
          <w:color w:val="000000" w:themeColor="text1"/>
          <w:sz w:val="28"/>
          <w:szCs w:val="28"/>
          <w:lang w:val="es-ES"/>
        </w:rPr>
      </w:pPr>
    </w:p>
    <w:p w14:paraId="74D978C7" w14:textId="660AFBC5" w:rsidR="00121F84" w:rsidRPr="005B5D12" w:rsidRDefault="0060311F" w:rsidP="00EB4897">
      <w:pPr>
        <w:pStyle w:val="Prrafodelista"/>
        <w:numPr>
          <w:ilvl w:val="0"/>
          <w:numId w:val="2"/>
        </w:numPr>
        <w:kinsoku w:val="0"/>
        <w:overflowPunct w:val="0"/>
        <w:autoSpaceDE w:val="0"/>
        <w:autoSpaceDN w:val="0"/>
        <w:adjustRightInd w:val="0"/>
        <w:ind w:left="0" w:right="49" w:firstLine="0"/>
        <w:jc w:val="both"/>
        <w:rPr>
          <w:b/>
          <w:bCs/>
          <w:color w:val="000000" w:themeColor="text1"/>
          <w:sz w:val="28"/>
          <w:szCs w:val="28"/>
          <w:lang w:val="es-ES"/>
        </w:rPr>
      </w:pPr>
      <w:r w:rsidRPr="005B5D12">
        <w:rPr>
          <w:b/>
          <w:bCs/>
          <w:i/>
          <w:iCs/>
          <w:color w:val="000000" w:themeColor="text1"/>
          <w:sz w:val="28"/>
          <w:szCs w:val="28"/>
          <w:lang w:val="es-ES"/>
        </w:rPr>
        <w:t>La postura de la Cor</w:t>
      </w:r>
      <w:r w:rsidR="007C5875" w:rsidRPr="005B5D12">
        <w:rPr>
          <w:b/>
          <w:bCs/>
          <w:i/>
          <w:iCs/>
          <w:color w:val="000000" w:themeColor="text1"/>
          <w:sz w:val="28"/>
          <w:szCs w:val="28"/>
          <w:lang w:val="es-ES"/>
        </w:rPr>
        <w:t>te Constitucional</w:t>
      </w:r>
      <w:r w:rsidRPr="005B5D12">
        <w:rPr>
          <w:b/>
          <w:bCs/>
          <w:i/>
          <w:iCs/>
          <w:color w:val="000000" w:themeColor="text1"/>
          <w:sz w:val="28"/>
          <w:szCs w:val="28"/>
          <w:lang w:val="es-ES"/>
        </w:rPr>
        <w:t xml:space="preserve"> </w:t>
      </w:r>
      <w:r w:rsidR="00080374" w:rsidRPr="005B5D12">
        <w:rPr>
          <w:b/>
          <w:bCs/>
          <w:i/>
          <w:iCs/>
          <w:color w:val="000000" w:themeColor="text1"/>
          <w:sz w:val="28"/>
          <w:szCs w:val="28"/>
          <w:lang w:val="es-ES"/>
        </w:rPr>
        <w:t>sobre</w:t>
      </w:r>
      <w:r w:rsidRPr="005B5D12">
        <w:rPr>
          <w:b/>
          <w:bCs/>
          <w:i/>
          <w:iCs/>
          <w:color w:val="000000" w:themeColor="text1"/>
          <w:sz w:val="28"/>
          <w:szCs w:val="28"/>
          <w:lang w:val="es-ES"/>
        </w:rPr>
        <w:t xml:space="preserve"> </w:t>
      </w:r>
      <w:r w:rsidR="00080374" w:rsidRPr="005B5D12">
        <w:rPr>
          <w:b/>
          <w:bCs/>
          <w:i/>
          <w:iCs/>
          <w:color w:val="000000" w:themeColor="text1"/>
          <w:sz w:val="28"/>
          <w:szCs w:val="28"/>
          <w:lang w:val="es-ES"/>
        </w:rPr>
        <w:t>los</w:t>
      </w:r>
      <w:r w:rsidRPr="005B5D12">
        <w:rPr>
          <w:b/>
          <w:bCs/>
          <w:i/>
          <w:iCs/>
          <w:color w:val="000000" w:themeColor="text1"/>
          <w:sz w:val="28"/>
          <w:szCs w:val="28"/>
          <w:lang w:val="es-ES"/>
        </w:rPr>
        <w:t xml:space="preserve"> presupuesto</w:t>
      </w:r>
      <w:r w:rsidR="00080374" w:rsidRPr="005B5D12">
        <w:rPr>
          <w:b/>
          <w:bCs/>
          <w:i/>
          <w:iCs/>
          <w:color w:val="000000" w:themeColor="text1"/>
          <w:sz w:val="28"/>
          <w:szCs w:val="28"/>
          <w:lang w:val="es-ES"/>
        </w:rPr>
        <w:t>s</w:t>
      </w:r>
      <w:r w:rsidRPr="005B5D12">
        <w:rPr>
          <w:b/>
          <w:bCs/>
          <w:i/>
          <w:iCs/>
          <w:color w:val="000000" w:themeColor="text1"/>
          <w:sz w:val="28"/>
          <w:szCs w:val="28"/>
          <w:lang w:val="es-ES"/>
        </w:rPr>
        <w:t xml:space="preserve"> participativo</w:t>
      </w:r>
      <w:r w:rsidR="00080374" w:rsidRPr="005B5D12">
        <w:rPr>
          <w:b/>
          <w:bCs/>
          <w:i/>
          <w:iCs/>
          <w:color w:val="000000" w:themeColor="text1"/>
          <w:sz w:val="28"/>
          <w:szCs w:val="28"/>
          <w:lang w:val="es-ES"/>
        </w:rPr>
        <w:t>s</w:t>
      </w:r>
      <w:r w:rsidRPr="005B5D12">
        <w:rPr>
          <w:b/>
          <w:bCs/>
          <w:color w:val="000000" w:themeColor="text1"/>
          <w:sz w:val="28"/>
          <w:szCs w:val="28"/>
          <w:lang w:val="es-ES"/>
        </w:rPr>
        <w:t>.</w:t>
      </w:r>
      <w:r w:rsidRPr="005B5D12">
        <w:rPr>
          <w:color w:val="000000" w:themeColor="text1"/>
          <w:sz w:val="28"/>
          <w:szCs w:val="28"/>
          <w:lang w:val="es-ES"/>
        </w:rPr>
        <w:t xml:space="preserve"> </w:t>
      </w:r>
      <w:r w:rsidR="00080374" w:rsidRPr="005B5D12">
        <w:rPr>
          <w:color w:val="000000" w:themeColor="text1"/>
          <w:sz w:val="28"/>
          <w:szCs w:val="28"/>
          <w:lang w:val="es-ES"/>
        </w:rPr>
        <w:t>Esta</w:t>
      </w:r>
      <w:r w:rsidR="002C22F1" w:rsidRPr="005B5D12">
        <w:rPr>
          <w:color w:val="000000" w:themeColor="text1"/>
          <w:sz w:val="28"/>
          <w:szCs w:val="28"/>
          <w:lang w:val="es-ES"/>
        </w:rPr>
        <w:t xml:space="preserve"> </w:t>
      </w:r>
      <w:r w:rsidR="007C5875" w:rsidRPr="005B5D12">
        <w:rPr>
          <w:color w:val="000000" w:themeColor="text1"/>
          <w:sz w:val="28"/>
          <w:szCs w:val="28"/>
          <w:lang w:val="es-ES"/>
        </w:rPr>
        <w:t>Corporación</w:t>
      </w:r>
      <w:r w:rsidR="002C22F1" w:rsidRPr="005B5D12">
        <w:rPr>
          <w:color w:val="000000" w:themeColor="text1"/>
          <w:sz w:val="28"/>
          <w:szCs w:val="28"/>
          <w:lang w:val="es-ES"/>
        </w:rPr>
        <w:t xml:space="preserve"> </w:t>
      </w:r>
      <w:r w:rsidR="00080374" w:rsidRPr="005B5D12">
        <w:rPr>
          <w:color w:val="000000" w:themeColor="text1"/>
          <w:sz w:val="28"/>
          <w:szCs w:val="28"/>
          <w:lang w:val="es-ES"/>
        </w:rPr>
        <w:t>ha abordado la figura de</w:t>
      </w:r>
      <w:r w:rsidR="007C5875" w:rsidRPr="005B5D12">
        <w:rPr>
          <w:color w:val="000000" w:themeColor="text1"/>
          <w:sz w:val="28"/>
          <w:szCs w:val="28"/>
          <w:lang w:val="es-ES"/>
        </w:rPr>
        <w:t>l</w:t>
      </w:r>
      <w:r w:rsidR="00080374" w:rsidRPr="005B5D12">
        <w:rPr>
          <w:color w:val="000000" w:themeColor="text1"/>
          <w:sz w:val="28"/>
          <w:szCs w:val="28"/>
          <w:lang w:val="es-ES"/>
        </w:rPr>
        <w:t xml:space="preserve"> </w:t>
      </w:r>
      <w:r w:rsidR="002C22F1" w:rsidRPr="005B5D12">
        <w:rPr>
          <w:color w:val="000000" w:themeColor="text1"/>
          <w:sz w:val="28"/>
          <w:szCs w:val="28"/>
          <w:lang w:val="es-ES"/>
        </w:rPr>
        <w:t xml:space="preserve">presupuesto participativo. </w:t>
      </w:r>
      <w:r w:rsidR="00B83529" w:rsidRPr="005B5D12">
        <w:rPr>
          <w:color w:val="000000" w:themeColor="text1"/>
          <w:sz w:val="28"/>
          <w:szCs w:val="28"/>
          <w:lang w:val="es-ES"/>
        </w:rPr>
        <w:t>L</w:t>
      </w:r>
      <w:r w:rsidR="00121F84" w:rsidRPr="005B5D12">
        <w:rPr>
          <w:color w:val="000000" w:themeColor="text1"/>
          <w:sz w:val="28"/>
          <w:szCs w:val="28"/>
          <w:lang w:val="es-ES"/>
        </w:rPr>
        <w:t xml:space="preserve">a Sentencia C-150 de 2015, al realizar el control de constitucionalidad de los artículos 90, 91, 91 y 93 de la Ley </w:t>
      </w:r>
      <w:r w:rsidR="008A3F2F" w:rsidRPr="005B5D12">
        <w:rPr>
          <w:color w:val="000000" w:themeColor="text1"/>
          <w:sz w:val="28"/>
          <w:szCs w:val="28"/>
          <w:lang w:val="es-ES"/>
        </w:rPr>
        <w:t>1757 de 2015</w:t>
      </w:r>
      <w:r w:rsidR="00121F84" w:rsidRPr="005B5D12">
        <w:rPr>
          <w:color w:val="000000" w:themeColor="text1"/>
          <w:sz w:val="28"/>
          <w:szCs w:val="28"/>
          <w:lang w:val="es-ES"/>
        </w:rPr>
        <w:t xml:space="preserve">, </w:t>
      </w:r>
      <w:r w:rsidR="00B83529" w:rsidRPr="005B5D12">
        <w:rPr>
          <w:color w:val="000000" w:themeColor="text1"/>
          <w:sz w:val="28"/>
          <w:szCs w:val="28"/>
          <w:lang w:val="es-ES"/>
        </w:rPr>
        <w:t>señaló</w:t>
      </w:r>
      <w:r w:rsidR="00121F84" w:rsidRPr="005B5D12">
        <w:rPr>
          <w:color w:val="000000" w:themeColor="text1"/>
          <w:sz w:val="28"/>
          <w:szCs w:val="28"/>
          <w:lang w:val="es-ES"/>
        </w:rPr>
        <w:t xml:space="preserve"> que tales disposiciones refieren “acuerdos participativos o presupuestos participativos”. </w:t>
      </w:r>
      <w:r w:rsidR="00C87B34" w:rsidRPr="005B5D12">
        <w:rPr>
          <w:color w:val="000000" w:themeColor="text1"/>
          <w:sz w:val="28"/>
          <w:szCs w:val="28"/>
          <w:lang w:val="es-ES"/>
        </w:rPr>
        <w:t>Al respecto,</w:t>
      </w:r>
      <w:r w:rsidR="00121F84" w:rsidRPr="005B5D12">
        <w:rPr>
          <w:color w:val="000000" w:themeColor="text1"/>
          <w:sz w:val="28"/>
          <w:szCs w:val="28"/>
          <w:lang w:val="es-ES"/>
        </w:rPr>
        <w:t xml:space="preserve"> </w:t>
      </w:r>
      <w:r w:rsidR="007C5875" w:rsidRPr="005B5D12">
        <w:rPr>
          <w:color w:val="000000" w:themeColor="text1"/>
          <w:sz w:val="28"/>
          <w:szCs w:val="28"/>
          <w:lang w:val="es-ES"/>
        </w:rPr>
        <w:t>señaló</w:t>
      </w:r>
      <w:r w:rsidR="00D331F8" w:rsidRPr="005B5D12">
        <w:rPr>
          <w:color w:val="000000" w:themeColor="text1"/>
          <w:sz w:val="28"/>
          <w:szCs w:val="28"/>
          <w:lang w:val="es-ES"/>
        </w:rPr>
        <w:t xml:space="preserve"> que </w:t>
      </w:r>
      <w:r w:rsidR="0011304E" w:rsidRPr="005B5D12">
        <w:rPr>
          <w:color w:val="000000" w:themeColor="text1"/>
          <w:sz w:val="28"/>
          <w:szCs w:val="28"/>
          <w:lang w:val="es-ES"/>
        </w:rPr>
        <w:t xml:space="preserve">la </w:t>
      </w:r>
      <w:r w:rsidR="00592A6B" w:rsidRPr="005B5D12">
        <w:rPr>
          <w:color w:val="000000" w:themeColor="text1"/>
          <w:sz w:val="28"/>
          <w:szCs w:val="28"/>
          <w:lang w:val="es-ES"/>
        </w:rPr>
        <w:t>ley</w:t>
      </w:r>
      <w:r w:rsidR="0011304E" w:rsidRPr="005B5D12">
        <w:rPr>
          <w:color w:val="000000" w:themeColor="text1"/>
          <w:sz w:val="28"/>
          <w:szCs w:val="28"/>
          <w:lang w:val="es-ES"/>
        </w:rPr>
        <w:t xml:space="preserve"> no es clara en </w:t>
      </w:r>
      <w:r w:rsidR="00121F84" w:rsidRPr="005B5D12">
        <w:rPr>
          <w:color w:val="000000" w:themeColor="text1"/>
          <w:sz w:val="28"/>
          <w:szCs w:val="28"/>
          <w:lang w:val="es-ES"/>
        </w:rPr>
        <w:t xml:space="preserve">la </w:t>
      </w:r>
      <w:r w:rsidR="00080374" w:rsidRPr="005B5D12">
        <w:rPr>
          <w:color w:val="000000" w:themeColor="text1"/>
          <w:sz w:val="28"/>
          <w:szCs w:val="28"/>
          <w:lang w:val="es-ES"/>
        </w:rPr>
        <w:t>forma</w:t>
      </w:r>
      <w:r w:rsidR="00121F84" w:rsidRPr="005B5D12">
        <w:rPr>
          <w:color w:val="000000" w:themeColor="text1"/>
          <w:sz w:val="28"/>
          <w:szCs w:val="28"/>
          <w:lang w:val="es-ES"/>
        </w:rPr>
        <w:t xml:space="preserve"> en la que se</w:t>
      </w:r>
      <w:r w:rsidR="003209D2" w:rsidRPr="005B5D12">
        <w:rPr>
          <w:color w:val="000000" w:themeColor="text1"/>
          <w:sz w:val="28"/>
          <w:szCs w:val="28"/>
          <w:lang w:val="es-ES"/>
        </w:rPr>
        <w:t xml:space="preserve"> </w:t>
      </w:r>
      <w:r w:rsidR="00121F84" w:rsidRPr="005B5D12">
        <w:rPr>
          <w:color w:val="000000" w:themeColor="text1"/>
          <w:sz w:val="28"/>
          <w:szCs w:val="28"/>
          <w:lang w:val="es-ES"/>
        </w:rPr>
        <w:t>“institucionalizarán y funcionarán los denominados acuerdos participativos”</w:t>
      </w:r>
      <w:r w:rsidR="0011304E" w:rsidRPr="005B5D12">
        <w:rPr>
          <w:color w:val="000000" w:themeColor="text1"/>
          <w:sz w:val="28"/>
          <w:szCs w:val="28"/>
          <w:lang w:val="es-ES"/>
        </w:rPr>
        <w:t>.</w:t>
      </w:r>
      <w:r w:rsidR="00121F84" w:rsidRPr="005B5D12">
        <w:rPr>
          <w:rStyle w:val="Refdenotaalpie"/>
          <w:color w:val="000000" w:themeColor="text1"/>
          <w:sz w:val="28"/>
          <w:lang w:val="es-ES"/>
        </w:rPr>
        <w:footnoteReference w:id="56"/>
      </w:r>
      <w:r w:rsidR="00121F84" w:rsidRPr="005B5D12">
        <w:rPr>
          <w:color w:val="000000" w:themeColor="text1"/>
          <w:sz w:val="28"/>
          <w:szCs w:val="28"/>
          <w:lang w:val="es-ES"/>
        </w:rPr>
        <w:t xml:space="preserve"> En palabras de </w:t>
      </w:r>
      <w:r w:rsidR="00CB38D7" w:rsidRPr="005B5D12">
        <w:rPr>
          <w:color w:val="000000" w:themeColor="text1"/>
          <w:sz w:val="28"/>
          <w:szCs w:val="28"/>
          <w:lang w:val="es-ES"/>
        </w:rPr>
        <w:t>la</w:t>
      </w:r>
      <w:r w:rsidR="00D331F8" w:rsidRPr="005B5D12">
        <w:rPr>
          <w:color w:val="000000" w:themeColor="text1"/>
          <w:sz w:val="28"/>
          <w:szCs w:val="28"/>
          <w:lang w:val="es-ES"/>
        </w:rPr>
        <w:t xml:space="preserve"> </w:t>
      </w:r>
      <w:r w:rsidR="00B1154C" w:rsidRPr="005B5D12">
        <w:rPr>
          <w:color w:val="000000" w:themeColor="text1"/>
          <w:sz w:val="28"/>
          <w:szCs w:val="28"/>
          <w:lang w:val="es-ES"/>
        </w:rPr>
        <w:t>Corte</w:t>
      </w:r>
      <w:r w:rsidR="00AC7A58" w:rsidRPr="005B5D12">
        <w:rPr>
          <w:color w:val="000000" w:themeColor="text1"/>
          <w:sz w:val="28"/>
          <w:szCs w:val="28"/>
          <w:lang w:val="es-ES"/>
        </w:rPr>
        <w:t>,</w:t>
      </w:r>
      <w:r w:rsidR="00D331F8" w:rsidRPr="005B5D12">
        <w:rPr>
          <w:color w:val="000000" w:themeColor="text1"/>
          <w:sz w:val="28"/>
          <w:szCs w:val="28"/>
          <w:lang w:val="es-ES"/>
        </w:rPr>
        <w:t xml:space="preserve"> </w:t>
      </w:r>
      <w:r w:rsidR="00121F84" w:rsidRPr="005B5D12">
        <w:rPr>
          <w:color w:val="000000" w:themeColor="text1"/>
          <w:sz w:val="28"/>
          <w:szCs w:val="28"/>
          <w:lang w:val="es-ES"/>
        </w:rPr>
        <w:t xml:space="preserve">“la denominación de la figura que se intenta disciplinar no resulta del todo clara en tanto a veces se utiliza la mencionada expresión </w:t>
      </w:r>
      <w:r w:rsidR="00B83529" w:rsidRPr="005B5D12">
        <w:rPr>
          <w:color w:val="000000" w:themeColor="text1"/>
          <w:sz w:val="28"/>
          <w:szCs w:val="28"/>
          <w:lang w:val="es-ES"/>
        </w:rPr>
        <w:t xml:space="preserve">[acuerdos participativos] </w:t>
      </w:r>
      <w:r w:rsidR="00121F84" w:rsidRPr="005B5D12">
        <w:rPr>
          <w:color w:val="000000" w:themeColor="text1"/>
          <w:sz w:val="28"/>
          <w:szCs w:val="28"/>
          <w:lang w:val="es-ES"/>
        </w:rPr>
        <w:t xml:space="preserve">al paso que, en otros casos, se </w:t>
      </w:r>
      <w:r w:rsidR="00121F84" w:rsidRPr="005B5D12">
        <w:rPr>
          <w:color w:val="000000" w:themeColor="text1"/>
          <w:sz w:val="28"/>
          <w:szCs w:val="28"/>
          <w:lang w:val="es-ES"/>
        </w:rPr>
        <w:lastRenderedPageBreak/>
        <w:t>emplea la expresión presupuesto participativo.”</w:t>
      </w:r>
      <w:r w:rsidR="00121F84" w:rsidRPr="005B5D12">
        <w:rPr>
          <w:rStyle w:val="Refdenotaalpie"/>
          <w:color w:val="000000" w:themeColor="text1"/>
          <w:sz w:val="28"/>
          <w:lang w:val="es-ES"/>
        </w:rPr>
        <w:footnoteReference w:id="57"/>
      </w:r>
      <w:r w:rsidR="00121F84" w:rsidRPr="005B5D12">
        <w:rPr>
          <w:color w:val="000000" w:themeColor="text1"/>
          <w:sz w:val="28"/>
          <w:szCs w:val="28"/>
          <w:lang w:val="es-ES"/>
        </w:rPr>
        <w:t xml:space="preserve"> Más allá de </w:t>
      </w:r>
      <w:r w:rsidR="00592A6B" w:rsidRPr="005B5D12">
        <w:rPr>
          <w:color w:val="000000" w:themeColor="text1"/>
          <w:sz w:val="28"/>
          <w:szCs w:val="28"/>
          <w:lang w:val="es-ES"/>
        </w:rPr>
        <w:t>ello</w:t>
      </w:r>
      <w:r w:rsidR="00121F84" w:rsidRPr="005B5D12">
        <w:rPr>
          <w:color w:val="000000" w:themeColor="text1"/>
          <w:sz w:val="28"/>
          <w:szCs w:val="28"/>
          <w:lang w:val="es-ES"/>
        </w:rPr>
        <w:t xml:space="preserve">, </w:t>
      </w:r>
      <w:r w:rsidR="00AC7A58" w:rsidRPr="005B5D12">
        <w:rPr>
          <w:color w:val="000000" w:themeColor="text1"/>
          <w:sz w:val="28"/>
          <w:szCs w:val="28"/>
          <w:lang w:val="es-ES"/>
        </w:rPr>
        <w:t>esta</w:t>
      </w:r>
      <w:r w:rsidR="00121F84" w:rsidRPr="005B5D12">
        <w:rPr>
          <w:color w:val="000000" w:themeColor="text1"/>
          <w:sz w:val="28"/>
          <w:szCs w:val="28"/>
          <w:lang w:val="es-ES"/>
        </w:rPr>
        <w:t xml:space="preserve"> Corte entendió que: </w:t>
      </w:r>
    </w:p>
    <w:p w14:paraId="55FB640D" w14:textId="77777777" w:rsidR="00121F84" w:rsidRPr="005B5D12" w:rsidRDefault="00121F84"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83A2702" w14:textId="777892E6" w:rsidR="00121F84" w:rsidRPr="005B5D12" w:rsidRDefault="00121F84" w:rsidP="00EB4897">
      <w:pPr>
        <w:ind w:left="426" w:right="447"/>
        <w:contextualSpacing/>
        <w:jc w:val="both"/>
        <w:rPr>
          <w:color w:val="000000" w:themeColor="text1"/>
          <w:sz w:val="28"/>
          <w:lang w:val="es-ES"/>
        </w:rPr>
      </w:pPr>
      <w:r w:rsidRPr="005B5D12">
        <w:rPr>
          <w:color w:val="000000" w:themeColor="text1"/>
          <w:sz w:val="28"/>
          <w:lang w:val="es-ES"/>
        </w:rPr>
        <w:t>“</w:t>
      </w:r>
      <w:r w:rsidR="00592A6B" w:rsidRPr="005B5D12">
        <w:rPr>
          <w:color w:val="000000" w:themeColor="text1"/>
          <w:sz w:val="28"/>
          <w:lang w:val="es-ES"/>
        </w:rPr>
        <w:t>[L]</w:t>
      </w:r>
      <w:r w:rsidRPr="005B5D12">
        <w:rPr>
          <w:color w:val="000000" w:themeColor="text1"/>
          <w:sz w:val="28"/>
          <w:lang w:val="es-ES"/>
        </w:rPr>
        <w:t xml:space="preserve">as disposiciones </w:t>
      </w:r>
      <w:r w:rsidRPr="005B5D12">
        <w:rPr>
          <w:b/>
          <w:bCs/>
          <w:color w:val="000000" w:themeColor="text1"/>
          <w:sz w:val="28"/>
          <w:lang w:val="es-ES"/>
        </w:rPr>
        <w:t>examinadas tienen como propósito promover la materialización de la democracia participativa en el proceso presupuestal</w:t>
      </w:r>
      <w:r w:rsidRPr="005B5D12">
        <w:rPr>
          <w:color w:val="000000" w:themeColor="text1"/>
          <w:sz w:val="28"/>
          <w:lang w:val="es-ES"/>
        </w:rPr>
        <w:t>.</w:t>
      </w:r>
      <w:r w:rsidRPr="005B5D12">
        <w:rPr>
          <w:b/>
          <w:bCs/>
          <w:color w:val="000000" w:themeColor="text1"/>
          <w:sz w:val="28"/>
          <w:lang w:val="es-ES"/>
        </w:rPr>
        <w:t xml:space="preserve"> En esa dirección, se complementa la técnica representativa de aprobación del presupuesto por parte de las corporaciones públicas, con un proceso de identificación y priorización de necesidades mediante canales más amplios de participación seguidos</w:t>
      </w:r>
      <w:r w:rsidRPr="005B5D12">
        <w:rPr>
          <w:color w:val="000000" w:themeColor="text1"/>
          <w:sz w:val="28"/>
          <w:lang w:val="es-ES"/>
        </w:rPr>
        <w:t>,</w:t>
      </w:r>
      <w:r w:rsidRPr="005B5D12">
        <w:rPr>
          <w:b/>
          <w:bCs/>
          <w:color w:val="000000" w:themeColor="text1"/>
          <w:sz w:val="28"/>
          <w:lang w:val="es-ES"/>
        </w:rPr>
        <w:t xml:space="preserve"> como allí mismo se establece, de procedimientos de control.</w:t>
      </w:r>
      <w:r w:rsidRPr="005B5D12">
        <w:rPr>
          <w:color w:val="000000" w:themeColor="text1"/>
          <w:sz w:val="28"/>
          <w:lang w:val="es-ES"/>
        </w:rPr>
        <w:t xml:space="preserve"> Esto se encuentra acompañado, según se deduce de las disposiciones que se examinan, de la posterior actividad de control a la ejecución de los recursos por parte de la ciudadanía.”</w:t>
      </w:r>
      <w:r w:rsidR="003209D2" w:rsidRPr="005B5D12">
        <w:rPr>
          <w:i/>
          <w:iCs/>
          <w:color w:val="000000" w:themeColor="text1"/>
          <w:sz w:val="28"/>
          <w:lang w:val="es-ES"/>
        </w:rPr>
        <w:t xml:space="preserve"> </w:t>
      </w:r>
      <w:r w:rsidR="003209D2" w:rsidRPr="005B5D12">
        <w:rPr>
          <w:color w:val="000000" w:themeColor="text1"/>
          <w:sz w:val="28"/>
          <w:lang w:val="es-ES"/>
        </w:rPr>
        <w:t>É</w:t>
      </w:r>
      <w:r w:rsidR="0007594B" w:rsidRPr="005B5D12">
        <w:rPr>
          <w:color w:val="000000" w:themeColor="text1"/>
          <w:sz w:val="28"/>
          <w:lang w:val="es-ES"/>
        </w:rPr>
        <w:t>nfasis añadido</w:t>
      </w:r>
      <w:r w:rsidR="00080374" w:rsidRPr="005B5D12">
        <w:rPr>
          <w:color w:val="000000" w:themeColor="text1"/>
          <w:sz w:val="28"/>
          <w:lang w:val="es-ES"/>
        </w:rPr>
        <w:t>.</w:t>
      </w:r>
    </w:p>
    <w:p w14:paraId="59F73ADC" w14:textId="77777777" w:rsidR="00121F84" w:rsidRPr="005B5D12" w:rsidRDefault="00121F84"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CD434F8" w14:textId="1E5A4E48" w:rsidR="00A36A7C" w:rsidRPr="005B5D12" w:rsidRDefault="00121F8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Bajo </w:t>
      </w:r>
      <w:r w:rsidR="00EF0B61" w:rsidRPr="005B5D12">
        <w:rPr>
          <w:color w:val="000000" w:themeColor="text1"/>
          <w:sz w:val="28"/>
          <w:szCs w:val="28"/>
          <w:lang w:val="es-ES"/>
        </w:rPr>
        <w:t>es</w:t>
      </w:r>
      <w:r w:rsidR="003209D2" w:rsidRPr="005B5D12">
        <w:rPr>
          <w:color w:val="000000" w:themeColor="text1"/>
          <w:sz w:val="28"/>
          <w:szCs w:val="28"/>
          <w:lang w:val="es-ES"/>
        </w:rPr>
        <w:t>a</w:t>
      </w:r>
      <w:r w:rsidR="00EF0B61" w:rsidRPr="005B5D12">
        <w:rPr>
          <w:color w:val="000000" w:themeColor="text1"/>
          <w:sz w:val="28"/>
          <w:szCs w:val="28"/>
          <w:lang w:val="es-ES"/>
        </w:rPr>
        <w:t xml:space="preserve"> </w:t>
      </w:r>
      <w:r w:rsidR="003209D2" w:rsidRPr="005B5D12">
        <w:rPr>
          <w:color w:val="000000" w:themeColor="text1"/>
          <w:sz w:val="28"/>
          <w:szCs w:val="28"/>
          <w:lang w:val="es-ES"/>
        </w:rPr>
        <w:t>conceptualización</w:t>
      </w:r>
      <w:r w:rsidRPr="005B5D12">
        <w:rPr>
          <w:color w:val="000000" w:themeColor="text1"/>
          <w:sz w:val="28"/>
          <w:szCs w:val="28"/>
          <w:lang w:val="es-ES"/>
        </w:rPr>
        <w:t xml:space="preserve">, </w:t>
      </w:r>
      <w:r w:rsidR="000B619E" w:rsidRPr="005B5D12">
        <w:rPr>
          <w:color w:val="000000" w:themeColor="text1"/>
          <w:sz w:val="28"/>
          <w:szCs w:val="28"/>
          <w:lang w:val="es-ES"/>
        </w:rPr>
        <w:t>la Sentencia C-150 de 2015</w:t>
      </w:r>
      <w:r w:rsidRPr="005B5D12">
        <w:rPr>
          <w:color w:val="000000" w:themeColor="text1"/>
          <w:sz w:val="28"/>
          <w:szCs w:val="28"/>
          <w:lang w:val="es-ES"/>
        </w:rPr>
        <w:t xml:space="preserve"> </w:t>
      </w:r>
      <w:r w:rsidR="00EF0B61" w:rsidRPr="005B5D12">
        <w:rPr>
          <w:color w:val="000000" w:themeColor="text1"/>
          <w:sz w:val="28"/>
          <w:szCs w:val="28"/>
          <w:lang w:val="es-ES"/>
        </w:rPr>
        <w:t xml:space="preserve">destacó </w:t>
      </w:r>
      <w:r w:rsidRPr="005B5D12">
        <w:rPr>
          <w:color w:val="000000" w:themeColor="text1"/>
          <w:sz w:val="28"/>
          <w:szCs w:val="28"/>
          <w:lang w:val="es-ES"/>
        </w:rPr>
        <w:t xml:space="preserve">que figuras como </w:t>
      </w:r>
      <w:r w:rsidR="00D331F8" w:rsidRPr="005B5D12">
        <w:rPr>
          <w:color w:val="000000" w:themeColor="text1"/>
          <w:sz w:val="28"/>
          <w:szCs w:val="28"/>
          <w:lang w:val="es-ES"/>
        </w:rPr>
        <w:t xml:space="preserve">los presupuestos participativos representan una </w:t>
      </w:r>
      <w:r w:rsidRPr="005B5D12">
        <w:rPr>
          <w:color w:val="000000" w:themeColor="text1"/>
          <w:sz w:val="28"/>
          <w:szCs w:val="28"/>
          <w:lang w:val="es-ES"/>
        </w:rPr>
        <w:t>“posibilidad de diálogo con la ciudadanía”</w:t>
      </w:r>
      <w:r w:rsidR="000B619E" w:rsidRPr="005B5D12">
        <w:rPr>
          <w:color w:val="000000" w:themeColor="text1"/>
          <w:sz w:val="28"/>
          <w:szCs w:val="28"/>
          <w:lang w:val="es-ES"/>
        </w:rPr>
        <w:t>,</w:t>
      </w:r>
      <w:r w:rsidRPr="005B5D12">
        <w:rPr>
          <w:color w:val="000000" w:themeColor="text1"/>
          <w:sz w:val="28"/>
          <w:szCs w:val="28"/>
          <w:lang w:val="es-ES"/>
        </w:rPr>
        <w:t xml:space="preserve"> </w:t>
      </w:r>
      <w:r w:rsidR="00D331F8" w:rsidRPr="005B5D12">
        <w:rPr>
          <w:color w:val="000000" w:themeColor="text1"/>
          <w:sz w:val="28"/>
          <w:szCs w:val="28"/>
          <w:lang w:val="es-ES"/>
        </w:rPr>
        <w:t>dirigida a la identificación y priorización de las necesidades de quienes intervienen en el proceso de elaboración de esos presupuestos</w:t>
      </w:r>
      <w:r w:rsidR="001054FA" w:rsidRPr="005B5D12">
        <w:rPr>
          <w:color w:val="000000" w:themeColor="text1"/>
          <w:sz w:val="28"/>
          <w:szCs w:val="28"/>
          <w:lang w:val="es-ES"/>
        </w:rPr>
        <w:t xml:space="preserve">. </w:t>
      </w:r>
      <w:r w:rsidR="00EF0B61" w:rsidRPr="005B5D12">
        <w:rPr>
          <w:color w:val="000000" w:themeColor="text1"/>
          <w:sz w:val="28"/>
          <w:szCs w:val="28"/>
          <w:lang w:val="es-ES"/>
        </w:rPr>
        <w:t>Así</w:t>
      </w:r>
      <w:r w:rsidR="00B72F73" w:rsidRPr="005B5D12">
        <w:rPr>
          <w:color w:val="000000" w:themeColor="text1"/>
          <w:sz w:val="28"/>
          <w:szCs w:val="28"/>
          <w:lang w:val="es-ES"/>
        </w:rPr>
        <w:t xml:space="preserve">, </w:t>
      </w:r>
      <w:r w:rsidR="00B72F73" w:rsidRPr="005B5D12">
        <w:rPr>
          <w:sz w:val="28"/>
          <w:szCs w:val="28"/>
          <w:lang w:val="es-ES"/>
        </w:rPr>
        <w:t xml:space="preserve">la Corte Constitucional avaló la </w:t>
      </w:r>
      <w:proofErr w:type="spellStart"/>
      <w:r w:rsidR="00B72F73" w:rsidRPr="005B5D12">
        <w:rPr>
          <w:sz w:val="28"/>
          <w:szCs w:val="28"/>
          <w:lang w:val="es-ES"/>
        </w:rPr>
        <w:t>exequibilidad</w:t>
      </w:r>
      <w:proofErr w:type="spellEnd"/>
      <w:r w:rsidR="00B72F73" w:rsidRPr="005B5D12">
        <w:rPr>
          <w:sz w:val="28"/>
          <w:szCs w:val="28"/>
          <w:lang w:val="es-ES"/>
        </w:rPr>
        <w:t xml:space="preserve"> de las normas de la Ley Estatutaria 1757 de 2015</w:t>
      </w:r>
      <w:r w:rsidR="00EF0B61" w:rsidRPr="005B5D12">
        <w:rPr>
          <w:sz w:val="28"/>
          <w:szCs w:val="28"/>
          <w:lang w:val="es-ES"/>
        </w:rPr>
        <w:t xml:space="preserve"> que se refieren a los presupuestos participativos</w:t>
      </w:r>
      <w:r w:rsidR="00B72F73" w:rsidRPr="005B5D12">
        <w:rPr>
          <w:sz w:val="28"/>
          <w:szCs w:val="28"/>
          <w:lang w:val="es-ES"/>
        </w:rPr>
        <w:t xml:space="preserve">, </w:t>
      </w:r>
      <w:r w:rsidR="00EF0B61" w:rsidRPr="005B5D12">
        <w:rPr>
          <w:sz w:val="28"/>
          <w:szCs w:val="28"/>
          <w:lang w:val="es-ES"/>
        </w:rPr>
        <w:t>al</w:t>
      </w:r>
      <w:r w:rsidR="00B72F73" w:rsidRPr="005B5D12">
        <w:rPr>
          <w:sz w:val="28"/>
          <w:szCs w:val="28"/>
          <w:lang w:val="es-ES"/>
        </w:rPr>
        <w:t xml:space="preserve"> </w:t>
      </w:r>
      <w:r w:rsidR="00EF0B61" w:rsidRPr="005B5D12">
        <w:rPr>
          <w:sz w:val="28"/>
          <w:szCs w:val="28"/>
          <w:lang w:val="es-ES"/>
        </w:rPr>
        <w:t>entender</w:t>
      </w:r>
      <w:r w:rsidR="00B72F73" w:rsidRPr="005B5D12">
        <w:rPr>
          <w:sz w:val="28"/>
          <w:szCs w:val="28"/>
          <w:lang w:val="es-ES"/>
        </w:rPr>
        <w:t xml:space="preserve"> que </w:t>
      </w:r>
      <w:r w:rsidR="00EF0B61" w:rsidRPr="005B5D12">
        <w:rPr>
          <w:sz w:val="28"/>
          <w:szCs w:val="28"/>
          <w:lang w:val="es-ES"/>
        </w:rPr>
        <w:t>estos</w:t>
      </w:r>
      <w:r w:rsidR="00B72F73" w:rsidRPr="005B5D12">
        <w:rPr>
          <w:sz w:val="28"/>
          <w:szCs w:val="28"/>
          <w:lang w:val="es-ES"/>
        </w:rPr>
        <w:t xml:space="preserve"> suponen –esencialmente– un ejercicio de priorización </w:t>
      </w:r>
      <w:r w:rsidR="00AC7A58" w:rsidRPr="005B5D12">
        <w:rPr>
          <w:sz w:val="28"/>
          <w:szCs w:val="28"/>
          <w:lang w:val="es-ES"/>
        </w:rPr>
        <w:t>para la destinación de</w:t>
      </w:r>
      <w:r w:rsidR="00B72F73" w:rsidRPr="005B5D12">
        <w:rPr>
          <w:sz w:val="28"/>
          <w:szCs w:val="28"/>
          <w:lang w:val="es-ES"/>
        </w:rPr>
        <w:t xml:space="preserve"> recursos </w:t>
      </w:r>
      <w:r w:rsidR="00AC7A58" w:rsidRPr="005B5D12">
        <w:rPr>
          <w:sz w:val="28"/>
          <w:szCs w:val="28"/>
          <w:lang w:val="es-ES"/>
        </w:rPr>
        <w:t>y de</w:t>
      </w:r>
      <w:r w:rsidR="00B72F73" w:rsidRPr="005B5D12">
        <w:rPr>
          <w:sz w:val="28"/>
          <w:szCs w:val="28"/>
          <w:lang w:val="es-ES"/>
        </w:rPr>
        <w:t xml:space="preserve"> identificación de </w:t>
      </w:r>
      <w:r w:rsidR="00EF0B61" w:rsidRPr="005B5D12">
        <w:rPr>
          <w:sz w:val="28"/>
          <w:szCs w:val="28"/>
          <w:lang w:val="es-ES"/>
        </w:rPr>
        <w:t>necesidades.</w:t>
      </w:r>
    </w:p>
    <w:p w14:paraId="2401115F" w14:textId="77777777" w:rsidR="00A36A7C" w:rsidRPr="005B5D12" w:rsidRDefault="00A36A7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80425FA" w14:textId="23A44969" w:rsidR="00A36A7C" w:rsidRPr="005B5D12" w:rsidRDefault="00A36A7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otra parte, para esta Corte, los ejercicios de presupuestos participativos se articulan con ciertos mandatos y principios constitucionales, como lo son: “la participación como rasgo característico de la democracia (art. 1), en la radicación de la soberanía en el pueblo (art. 3), en el reconocimiento del derecho de todo ciudadano a participar en el ejercicio y control del poder político (art. 40), en la obligación de los municipios de promover la participación comunitaria (art. 311) y en la disposición constitucional que prevé la necesidad de hacer efectiva la participación ciudadana en los procesos de planeación (art. 342)”</w:t>
      </w:r>
      <w:r w:rsidR="007C5875" w:rsidRPr="005B5D12">
        <w:rPr>
          <w:rStyle w:val="Refdenotaalpie"/>
          <w:color w:val="000000" w:themeColor="text1"/>
          <w:sz w:val="28"/>
          <w:lang w:val="es-ES"/>
        </w:rPr>
        <w:footnoteReference w:id="58"/>
      </w:r>
      <w:r w:rsidR="003209D2" w:rsidRPr="005B5D12">
        <w:rPr>
          <w:color w:val="000000" w:themeColor="text1"/>
          <w:sz w:val="28"/>
          <w:szCs w:val="28"/>
          <w:lang w:val="es-ES"/>
        </w:rPr>
        <w:t>.</w:t>
      </w:r>
      <w:r w:rsidRPr="005B5D12">
        <w:rPr>
          <w:color w:val="000000" w:themeColor="text1"/>
          <w:sz w:val="28"/>
          <w:szCs w:val="28"/>
          <w:lang w:val="es-ES"/>
        </w:rPr>
        <w:t xml:space="preserve"> Y, a su vez, es “una forma de optimizar el deber constitucional, establecido en el artículo 334 de la Constitución, de mejorar la calidad de vida de los habitantes, en tanto el conocimiento detallado de los requerimientos de la ciudadanía mediante procesos realmente participativos y documentados en acuerdos, reduce los riesgos que se siguen de los problemas de información que se asocian a la faceta representativa de la democracia y puede mejorar la identificación y ordenación de prioridades”</w:t>
      </w:r>
      <w:r w:rsidRPr="005B5D12">
        <w:rPr>
          <w:rStyle w:val="Refdenotaalpie"/>
          <w:color w:val="000000" w:themeColor="text1"/>
          <w:sz w:val="28"/>
          <w:lang w:val="es-ES"/>
        </w:rPr>
        <w:footnoteReference w:id="59"/>
      </w:r>
      <w:r w:rsidR="001E2310" w:rsidRPr="005B5D12">
        <w:rPr>
          <w:color w:val="000000" w:themeColor="text1"/>
          <w:sz w:val="28"/>
          <w:szCs w:val="28"/>
          <w:lang w:val="es-ES"/>
        </w:rPr>
        <w:t>.</w:t>
      </w:r>
      <w:r w:rsidRPr="005B5D12">
        <w:rPr>
          <w:color w:val="000000" w:themeColor="text1"/>
          <w:sz w:val="28"/>
          <w:szCs w:val="28"/>
          <w:lang w:val="es-ES"/>
        </w:rPr>
        <w:t xml:space="preserve"> </w:t>
      </w:r>
    </w:p>
    <w:p w14:paraId="3231D810" w14:textId="77777777" w:rsidR="00A36A7C" w:rsidRPr="005B5D12" w:rsidRDefault="00A36A7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D3ABB66" w14:textId="58B0457C" w:rsidR="00A36A7C" w:rsidRPr="005B5D12" w:rsidRDefault="00A36A7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Para esta Corporación, la figura de los acuerdos o presupuestos participativos, “sin eliminar el predominio de la faceta representativa de la </w:t>
      </w:r>
      <w:r w:rsidRPr="005B5D12">
        <w:rPr>
          <w:color w:val="000000" w:themeColor="text1"/>
          <w:sz w:val="28"/>
          <w:szCs w:val="28"/>
          <w:lang w:val="es-ES"/>
        </w:rPr>
        <w:lastRenderedPageBreak/>
        <w:t>democracia en la aprobación del presupuesto, intenta cualificar su elaboración mediante la participación directa de la ciudadanía”</w:t>
      </w:r>
      <w:r w:rsidRPr="005B5D12">
        <w:rPr>
          <w:rStyle w:val="Refdenotaalpie"/>
          <w:color w:val="000000" w:themeColor="text1"/>
          <w:sz w:val="28"/>
          <w:lang w:val="es-ES"/>
        </w:rPr>
        <w:footnoteReference w:id="60"/>
      </w:r>
      <w:r w:rsidR="003209D2" w:rsidRPr="005B5D12">
        <w:rPr>
          <w:color w:val="000000" w:themeColor="text1"/>
          <w:sz w:val="28"/>
          <w:szCs w:val="28"/>
          <w:lang w:val="es-ES"/>
        </w:rPr>
        <w:t>.</w:t>
      </w:r>
      <w:r w:rsidRPr="005B5D12">
        <w:rPr>
          <w:color w:val="000000" w:themeColor="text1"/>
          <w:sz w:val="28"/>
          <w:szCs w:val="28"/>
          <w:lang w:val="es-ES"/>
        </w:rPr>
        <w:t xml:space="preserve"> Bajo </w:t>
      </w:r>
      <w:r w:rsidR="000E5A84" w:rsidRPr="005B5D12">
        <w:rPr>
          <w:color w:val="000000" w:themeColor="text1"/>
          <w:sz w:val="28"/>
          <w:szCs w:val="28"/>
          <w:lang w:val="es-ES"/>
        </w:rPr>
        <w:t>este panorama</w:t>
      </w:r>
      <w:r w:rsidRPr="005B5D12">
        <w:rPr>
          <w:color w:val="000000" w:themeColor="text1"/>
          <w:sz w:val="28"/>
          <w:szCs w:val="28"/>
          <w:lang w:val="es-ES"/>
        </w:rPr>
        <w:t xml:space="preserve">, la Corte destacó que “[e]l legislador estatutario en este caso, tomando nota de la importancia de equilibrar las dimensiones participativa y representativa de la democracia además del reconocimiento constitucional de la participación en los procesos de planeación (art. 342), </w:t>
      </w:r>
      <w:r w:rsidRPr="005B5D12">
        <w:rPr>
          <w:b/>
          <w:bCs/>
          <w:color w:val="000000" w:themeColor="text1"/>
          <w:sz w:val="28"/>
          <w:szCs w:val="28"/>
          <w:lang w:val="es-ES"/>
        </w:rPr>
        <w:t>crea una instancia para examinar las necesidades de la población y fijar algunas prioridades de inversión</w:t>
      </w:r>
      <w:r w:rsidRPr="005B5D12">
        <w:rPr>
          <w:color w:val="000000" w:themeColor="text1"/>
          <w:sz w:val="28"/>
          <w:szCs w:val="28"/>
          <w:lang w:val="es-ES"/>
        </w:rPr>
        <w:t>. Una vez alcanzados los acuerdos en tales instancias, lo allí resuelto deberá ser tomado en serio al momento de aprobar, en las leyes de presupuesto, las apropiaciones y gastos de las entidades territoriales”</w:t>
      </w:r>
      <w:r w:rsidRPr="005B5D12">
        <w:rPr>
          <w:rStyle w:val="Refdenotaalpie"/>
          <w:color w:val="000000" w:themeColor="text1"/>
          <w:sz w:val="28"/>
          <w:lang w:val="es-ES"/>
        </w:rPr>
        <w:footnoteReference w:id="61"/>
      </w:r>
      <w:r w:rsidRPr="005B5D12">
        <w:rPr>
          <w:i/>
          <w:iCs/>
          <w:color w:val="000000" w:themeColor="text1"/>
          <w:sz w:val="28"/>
          <w:szCs w:val="28"/>
          <w:lang w:val="es-ES"/>
        </w:rPr>
        <w:t xml:space="preserve"> </w:t>
      </w:r>
      <w:r w:rsidR="003209D2" w:rsidRPr="005B5D12">
        <w:rPr>
          <w:color w:val="000000" w:themeColor="text1"/>
          <w:sz w:val="28"/>
          <w:szCs w:val="28"/>
          <w:lang w:val="es-ES"/>
        </w:rPr>
        <w:t>(é</w:t>
      </w:r>
      <w:r w:rsidR="0007594B" w:rsidRPr="005B5D12">
        <w:rPr>
          <w:color w:val="000000" w:themeColor="text1"/>
          <w:sz w:val="28"/>
          <w:szCs w:val="28"/>
          <w:lang w:val="es-ES"/>
        </w:rPr>
        <w:t>nfasis añadido</w:t>
      </w:r>
      <w:r w:rsidR="003209D2" w:rsidRPr="005B5D12">
        <w:rPr>
          <w:color w:val="000000" w:themeColor="text1"/>
          <w:sz w:val="28"/>
          <w:szCs w:val="28"/>
          <w:lang w:val="es-ES"/>
        </w:rPr>
        <w:t>)</w:t>
      </w:r>
      <w:r w:rsidRPr="005B5D12">
        <w:rPr>
          <w:color w:val="000000" w:themeColor="text1"/>
          <w:sz w:val="28"/>
          <w:szCs w:val="28"/>
          <w:lang w:val="es-ES"/>
        </w:rPr>
        <w:t>.</w:t>
      </w:r>
    </w:p>
    <w:p w14:paraId="11340CE0" w14:textId="77777777" w:rsidR="00A36A7C" w:rsidRPr="005B5D12" w:rsidRDefault="00A36A7C" w:rsidP="00EB4897">
      <w:pPr>
        <w:pStyle w:val="Prrafodelista"/>
        <w:rPr>
          <w:color w:val="000000" w:themeColor="text1"/>
          <w:sz w:val="28"/>
          <w:szCs w:val="28"/>
          <w:lang w:val="es-ES"/>
        </w:rPr>
      </w:pPr>
    </w:p>
    <w:p w14:paraId="1F77618E" w14:textId="53C90985" w:rsidR="00AC43B3" w:rsidRPr="005B5D12" w:rsidRDefault="00A36A7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Con todo, </w:t>
      </w:r>
      <w:r w:rsidR="001E2310" w:rsidRPr="005B5D12">
        <w:rPr>
          <w:color w:val="000000" w:themeColor="text1"/>
          <w:sz w:val="28"/>
          <w:szCs w:val="28"/>
          <w:lang w:val="es-ES"/>
        </w:rPr>
        <w:t>la Sentencia C-150 de 2015 señaló que, “[e]</w:t>
      </w:r>
      <w:proofErr w:type="spellStart"/>
      <w:r w:rsidR="001E2310" w:rsidRPr="005B5D12">
        <w:rPr>
          <w:color w:val="000000" w:themeColor="text1"/>
          <w:sz w:val="28"/>
          <w:szCs w:val="28"/>
          <w:lang w:val="es-ES"/>
        </w:rPr>
        <w:t>stablecer</w:t>
      </w:r>
      <w:proofErr w:type="spellEnd"/>
      <w:r w:rsidR="001E2310" w:rsidRPr="005B5D12">
        <w:rPr>
          <w:color w:val="000000" w:themeColor="text1"/>
          <w:sz w:val="28"/>
          <w:szCs w:val="28"/>
          <w:lang w:val="es-ES"/>
        </w:rPr>
        <w:t xml:space="preserve"> que los acuerdos a los que se arribe </w:t>
      </w:r>
      <w:r w:rsidR="001E2310" w:rsidRPr="005B5D12">
        <w:rPr>
          <w:b/>
          <w:bCs/>
          <w:color w:val="000000" w:themeColor="text1"/>
          <w:sz w:val="28"/>
          <w:szCs w:val="28"/>
          <w:lang w:val="es-ES"/>
        </w:rPr>
        <w:t>no sean definitivamente vinculantes aunque sí considerados de forma obligatoria en las instancias de aprobación previstas en materia presupuestal</w:t>
      </w:r>
      <w:r w:rsidR="001E2310" w:rsidRPr="005B5D12">
        <w:rPr>
          <w:color w:val="000000" w:themeColor="text1"/>
          <w:sz w:val="28"/>
          <w:szCs w:val="28"/>
          <w:lang w:val="es-ES"/>
        </w:rPr>
        <w:t xml:space="preserve">, es una decisión que </w:t>
      </w:r>
      <w:r w:rsidR="001E2310" w:rsidRPr="005B5D12">
        <w:rPr>
          <w:b/>
          <w:bCs/>
          <w:color w:val="000000" w:themeColor="text1"/>
          <w:sz w:val="28"/>
          <w:szCs w:val="28"/>
          <w:lang w:val="es-ES"/>
        </w:rPr>
        <w:t>cae en el margen de acción del legislador</w:t>
      </w:r>
      <w:r w:rsidR="001E2310" w:rsidRPr="005B5D12">
        <w:rPr>
          <w:color w:val="000000" w:themeColor="text1"/>
          <w:sz w:val="28"/>
          <w:szCs w:val="28"/>
          <w:lang w:val="es-ES"/>
        </w:rPr>
        <w:t xml:space="preserve"> y que considera, adicionalmente, que </w:t>
      </w:r>
      <w:r w:rsidR="001E2310" w:rsidRPr="005B5D12">
        <w:rPr>
          <w:b/>
          <w:bCs/>
          <w:color w:val="000000" w:themeColor="text1"/>
          <w:sz w:val="28"/>
          <w:szCs w:val="28"/>
          <w:lang w:val="es-ES"/>
        </w:rPr>
        <w:t>el constituyente privilegió en materia presupuestal los escenarios de democracia representativa</w:t>
      </w:r>
      <w:r w:rsidR="001E2310" w:rsidRPr="005B5D12">
        <w:rPr>
          <w:color w:val="000000" w:themeColor="text1"/>
          <w:sz w:val="28"/>
          <w:szCs w:val="28"/>
          <w:lang w:val="es-ES"/>
        </w:rPr>
        <w:t xml:space="preserve"> tal y como se sigue, por ejemplo, de la imposibilidad de promover un referendo en materia de leyes presupuestales (art. 170).” </w:t>
      </w:r>
      <w:r w:rsidR="0007594B" w:rsidRPr="005B5D12">
        <w:rPr>
          <w:color w:val="000000" w:themeColor="text1"/>
          <w:sz w:val="28"/>
          <w:szCs w:val="28"/>
          <w:lang w:val="es-ES"/>
        </w:rPr>
        <w:t>Énfasis añadido</w:t>
      </w:r>
      <w:r w:rsidR="001E2310" w:rsidRPr="005B5D12">
        <w:rPr>
          <w:color w:val="000000" w:themeColor="text1"/>
          <w:sz w:val="28"/>
          <w:szCs w:val="28"/>
          <w:lang w:val="es-ES"/>
        </w:rPr>
        <w:t xml:space="preserve">. </w:t>
      </w:r>
    </w:p>
    <w:p w14:paraId="41E63FEE" w14:textId="77777777" w:rsidR="00AC43B3" w:rsidRPr="005B5D12" w:rsidRDefault="00AC43B3" w:rsidP="00EB4897">
      <w:pPr>
        <w:pStyle w:val="Prrafodelista"/>
        <w:rPr>
          <w:color w:val="000000" w:themeColor="text1"/>
          <w:sz w:val="28"/>
          <w:szCs w:val="28"/>
          <w:lang w:val="es-ES"/>
        </w:rPr>
      </w:pPr>
    </w:p>
    <w:p w14:paraId="7C57431F" w14:textId="5F2166F3" w:rsidR="001E2310" w:rsidRPr="005B5D12" w:rsidRDefault="001E231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Así, esta Corporación ha encontrado que la figura de los presupuestos participativos es acorde a la Constitución, como manifestación de democracia participativa. </w:t>
      </w:r>
    </w:p>
    <w:p w14:paraId="343A0375" w14:textId="77777777" w:rsidR="001E2310" w:rsidRPr="005B5D12" w:rsidRDefault="001E2310" w:rsidP="00EB4897">
      <w:pPr>
        <w:pStyle w:val="Prrafodelista"/>
        <w:rPr>
          <w:color w:val="000000" w:themeColor="text1"/>
          <w:sz w:val="28"/>
          <w:szCs w:val="28"/>
          <w:lang w:val="es-ES"/>
        </w:rPr>
      </w:pPr>
    </w:p>
    <w:p w14:paraId="0E1A4C59" w14:textId="7E0F2B66" w:rsidR="001E2310" w:rsidRPr="005B5D12" w:rsidRDefault="001E231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suma, se reitera, </w:t>
      </w:r>
      <w:r w:rsidR="003209D2" w:rsidRPr="005B5D12">
        <w:rPr>
          <w:color w:val="000000" w:themeColor="text1"/>
          <w:sz w:val="28"/>
          <w:szCs w:val="28"/>
          <w:lang w:val="es-ES"/>
        </w:rPr>
        <w:t xml:space="preserve">que </w:t>
      </w:r>
      <w:r w:rsidRPr="005B5D12">
        <w:rPr>
          <w:color w:val="000000" w:themeColor="text1"/>
          <w:sz w:val="28"/>
          <w:szCs w:val="28"/>
          <w:lang w:val="es-ES"/>
        </w:rPr>
        <w:t xml:space="preserve">el </w:t>
      </w:r>
      <w:r w:rsidR="00395CB6" w:rsidRPr="005B5D12">
        <w:rPr>
          <w:b/>
          <w:bCs/>
          <w:color w:val="000000" w:themeColor="text1"/>
          <w:sz w:val="28"/>
          <w:szCs w:val="28"/>
          <w:lang w:val="es-ES"/>
        </w:rPr>
        <w:t xml:space="preserve">acuerdo o </w:t>
      </w:r>
      <w:r w:rsidRPr="005B5D12">
        <w:rPr>
          <w:b/>
          <w:bCs/>
          <w:color w:val="000000" w:themeColor="text1"/>
          <w:sz w:val="28"/>
          <w:szCs w:val="28"/>
          <w:lang w:val="es-ES"/>
        </w:rPr>
        <w:t>presupuesto participativo</w:t>
      </w:r>
      <w:r w:rsidRPr="005B5D12">
        <w:rPr>
          <w:color w:val="000000" w:themeColor="text1"/>
          <w:sz w:val="28"/>
          <w:szCs w:val="28"/>
          <w:lang w:val="es-ES"/>
        </w:rPr>
        <w:t xml:space="preserve"> es el resultado de un proceso de</w:t>
      </w:r>
      <w:r w:rsidR="00AC43B3" w:rsidRPr="005B5D12">
        <w:rPr>
          <w:color w:val="000000" w:themeColor="text1"/>
          <w:sz w:val="28"/>
          <w:szCs w:val="28"/>
          <w:lang w:val="es-ES"/>
        </w:rPr>
        <w:t xml:space="preserve"> planeación al que le es intrínseca la</w:t>
      </w:r>
      <w:r w:rsidRPr="005B5D12">
        <w:rPr>
          <w:color w:val="000000" w:themeColor="text1"/>
          <w:sz w:val="28"/>
          <w:szCs w:val="28"/>
          <w:lang w:val="es-ES"/>
        </w:rPr>
        <w:t xml:space="preserve"> participación ciudadana</w:t>
      </w:r>
      <w:r w:rsidR="00AC43B3" w:rsidRPr="005B5D12">
        <w:rPr>
          <w:color w:val="000000" w:themeColor="text1"/>
          <w:sz w:val="28"/>
          <w:szCs w:val="28"/>
          <w:lang w:val="es-ES"/>
        </w:rPr>
        <w:t>,</w:t>
      </w:r>
      <w:r w:rsidRPr="005B5D12">
        <w:rPr>
          <w:color w:val="000000" w:themeColor="text1"/>
          <w:sz w:val="28"/>
          <w:szCs w:val="28"/>
          <w:lang w:val="es-ES"/>
        </w:rPr>
        <w:t xml:space="preserve"> en el cual se recogen las aspiraciones, necesidades y prioridades de la población, con el fin de que sean tenidas en cuenta en l</w:t>
      </w:r>
      <w:r w:rsidR="00AC43B3" w:rsidRPr="005B5D12">
        <w:rPr>
          <w:color w:val="000000" w:themeColor="text1"/>
          <w:sz w:val="28"/>
          <w:szCs w:val="28"/>
          <w:lang w:val="es-ES"/>
        </w:rPr>
        <w:t>a distribución del</w:t>
      </w:r>
      <w:r w:rsidRPr="005B5D12">
        <w:rPr>
          <w:color w:val="000000" w:themeColor="text1"/>
          <w:sz w:val="28"/>
          <w:szCs w:val="28"/>
          <w:lang w:val="es-ES"/>
        </w:rPr>
        <w:t xml:space="preserve"> presupuesto </w:t>
      </w:r>
      <w:r w:rsidR="00492E6E" w:rsidRPr="005B5D12">
        <w:rPr>
          <w:color w:val="000000" w:themeColor="text1"/>
          <w:sz w:val="28"/>
          <w:szCs w:val="28"/>
          <w:lang w:val="es-ES"/>
        </w:rPr>
        <w:t>público</w:t>
      </w:r>
      <w:r w:rsidRPr="005B5D12">
        <w:rPr>
          <w:rStyle w:val="Refdenotaalpie"/>
          <w:color w:val="000000" w:themeColor="text1"/>
          <w:sz w:val="28"/>
          <w:lang w:val="es-ES"/>
        </w:rPr>
        <w:footnoteReference w:id="62"/>
      </w:r>
      <w:r w:rsidRPr="005B5D12">
        <w:rPr>
          <w:color w:val="000000" w:themeColor="text1"/>
          <w:sz w:val="28"/>
          <w:szCs w:val="28"/>
          <w:lang w:val="es-ES"/>
        </w:rPr>
        <w:t xml:space="preserve">. Como se estableció en precedencia, el presupuesto participativo es un componente y un porcentaje del presupuesto municipal. Bajo la legislación actual, la destinación de un porcentaje del presupuesto municipal </w:t>
      </w:r>
      <w:r w:rsidR="00492E6E" w:rsidRPr="005B5D12">
        <w:rPr>
          <w:color w:val="000000" w:themeColor="text1"/>
          <w:sz w:val="28"/>
          <w:szCs w:val="28"/>
          <w:lang w:val="es-ES"/>
        </w:rPr>
        <w:t>puede definirse</w:t>
      </w:r>
      <w:r w:rsidRPr="005B5D12">
        <w:rPr>
          <w:color w:val="000000" w:themeColor="text1"/>
          <w:sz w:val="28"/>
          <w:szCs w:val="28"/>
          <w:lang w:val="es-ES"/>
        </w:rPr>
        <w:t xml:space="preserve"> de manera participativa</w:t>
      </w:r>
      <w:r w:rsidRPr="005B5D12">
        <w:rPr>
          <w:rStyle w:val="Refdenotaalpie"/>
          <w:color w:val="000000" w:themeColor="text1"/>
          <w:sz w:val="28"/>
          <w:lang w:val="es-ES"/>
        </w:rPr>
        <w:footnoteReference w:id="63"/>
      </w:r>
      <w:r w:rsidRPr="005B5D12">
        <w:rPr>
          <w:color w:val="000000" w:themeColor="text1"/>
          <w:sz w:val="28"/>
          <w:szCs w:val="28"/>
          <w:lang w:val="es-ES"/>
        </w:rPr>
        <w:t xml:space="preserve">. Esto se realiza, por expresa disposición legal, </w:t>
      </w:r>
      <w:r w:rsidRPr="005B5D12">
        <w:rPr>
          <w:i/>
          <w:iCs/>
          <w:color w:val="000000" w:themeColor="text1"/>
          <w:sz w:val="28"/>
          <w:szCs w:val="28"/>
          <w:lang w:val="es-ES"/>
        </w:rPr>
        <w:t>a través de las juntas administradoras locales</w:t>
      </w:r>
      <w:r w:rsidRPr="005B5D12">
        <w:rPr>
          <w:color w:val="000000" w:themeColor="text1"/>
          <w:sz w:val="28"/>
          <w:szCs w:val="28"/>
          <w:lang w:val="es-ES"/>
        </w:rPr>
        <w:t xml:space="preserve">, las cuales se encargan de elaborar el plan de inversiones de cada localidad, comuna o corregimiento, en consonancia con los objetivos y metas del plan de desarrollo correspondiente. Lo anterior, de acuerdo con lo establecido en el parágrafo 3º del artículo 117 de la Ley 136 de 1994 (adicionado por el artículo 40 de la Ley 1551 de 2012) y el artículo 100 de la Ley 1757 de 2015. </w:t>
      </w:r>
    </w:p>
    <w:p w14:paraId="0093B57C"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491B952"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57F545C" w14:textId="77777777" w:rsidR="002B5B4C" w:rsidRPr="005B5D12" w:rsidRDefault="002B5B4C" w:rsidP="00EB4897">
      <w:pPr>
        <w:pStyle w:val="Prrafodelista"/>
        <w:numPr>
          <w:ilvl w:val="0"/>
          <w:numId w:val="3"/>
        </w:numPr>
        <w:kinsoku w:val="0"/>
        <w:overflowPunct w:val="0"/>
        <w:autoSpaceDE w:val="0"/>
        <w:autoSpaceDN w:val="0"/>
        <w:adjustRightInd w:val="0"/>
        <w:ind w:left="567" w:right="49" w:hanging="567"/>
        <w:jc w:val="both"/>
        <w:rPr>
          <w:b/>
          <w:color w:val="000000" w:themeColor="text1"/>
          <w:sz w:val="28"/>
          <w:szCs w:val="28"/>
          <w:lang w:val="es-ES"/>
        </w:rPr>
      </w:pPr>
      <w:r w:rsidRPr="005B5D12">
        <w:rPr>
          <w:b/>
          <w:color w:val="000000" w:themeColor="text1"/>
          <w:sz w:val="28"/>
          <w:szCs w:val="28"/>
          <w:lang w:val="es-ES"/>
        </w:rPr>
        <w:lastRenderedPageBreak/>
        <w:t>Las juntas administradoras locales y el alcance del artículo 318 de la Constitución</w:t>
      </w:r>
    </w:p>
    <w:p w14:paraId="00D41189"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62B16C84" w14:textId="31971BE9"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Las juntas administradoras locales –JAL son corporaciones públicas de elección popular consagradas en la Constitución</w:t>
      </w:r>
      <w:r w:rsidRPr="005B5D12">
        <w:rPr>
          <w:rStyle w:val="Refdenotaalpie"/>
          <w:color w:val="000000" w:themeColor="text1"/>
          <w:sz w:val="28"/>
          <w:lang w:val="es-ES"/>
        </w:rPr>
        <w:footnoteReference w:id="64"/>
      </w:r>
      <w:r w:rsidRPr="005B5D12">
        <w:rPr>
          <w:color w:val="000000" w:themeColor="text1"/>
          <w:sz w:val="28"/>
          <w:szCs w:val="28"/>
          <w:lang w:val="es-ES"/>
        </w:rPr>
        <w:t xml:space="preserve"> y en la ley</w:t>
      </w:r>
      <w:r w:rsidRPr="005B5D12">
        <w:rPr>
          <w:rStyle w:val="Refdenotaalpie"/>
          <w:color w:val="000000" w:themeColor="text1"/>
          <w:sz w:val="28"/>
          <w:lang w:val="es-ES"/>
        </w:rPr>
        <w:footnoteReference w:id="65"/>
      </w:r>
      <w:r w:rsidRPr="005B5D12">
        <w:rPr>
          <w:color w:val="000000" w:themeColor="text1"/>
          <w:sz w:val="28"/>
          <w:szCs w:val="28"/>
          <w:lang w:val="es-ES"/>
        </w:rPr>
        <w:t>, como manifestación de los principios de descentralización y participación ciudadana al interior de las entidades territoriales. Por disposición expresa del artículo 260 de la Constitución, los ediles</w:t>
      </w:r>
      <w:r w:rsidRPr="005B5D12">
        <w:rPr>
          <w:rStyle w:val="Refdenotaalpie"/>
          <w:color w:val="000000" w:themeColor="text1"/>
          <w:sz w:val="28"/>
          <w:lang w:val="es-ES"/>
        </w:rPr>
        <w:footnoteReference w:id="66"/>
      </w:r>
      <w:r w:rsidRPr="005B5D12">
        <w:rPr>
          <w:color w:val="000000" w:themeColor="text1"/>
          <w:sz w:val="28"/>
          <w:szCs w:val="28"/>
          <w:lang w:val="es-ES"/>
        </w:rPr>
        <w:t xml:space="preserve"> –término con el que se conoce a los integrantes de las JAL– son electos de manera directa mediante voto popular y por el número que la ley defina. El artículo 318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dispone que, con el fin de mejorar la prestación de los servicios y asegurar la participación ciudadana en los asuntos públicos de índole local, los concejos podrán dividir sus municipios en comunas cuando de áreas urbanas se trata, y en corregimientos para las zonas rurales. En cada uno de esos territorios existirá una junta administradora. </w:t>
      </w:r>
    </w:p>
    <w:p w14:paraId="4B9CE330"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CC48892" w14:textId="284F7C31" w:rsidR="002B5B4C" w:rsidRPr="005B5D12" w:rsidRDefault="00EC1802"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su parte, e</w:t>
      </w:r>
      <w:r w:rsidR="002B5B4C" w:rsidRPr="005B5D12">
        <w:rPr>
          <w:sz w:val="28"/>
          <w:szCs w:val="28"/>
          <w:lang w:val="es-ES"/>
        </w:rPr>
        <w:t>l artículo 323 de la Constitución, referente al régimen especial de</w:t>
      </w:r>
      <w:r w:rsidR="00587EC4" w:rsidRPr="005B5D12">
        <w:rPr>
          <w:sz w:val="28"/>
          <w:szCs w:val="28"/>
          <w:lang w:val="es-ES"/>
        </w:rPr>
        <w:t xml:space="preserve">l Distrito Capital de </w:t>
      </w:r>
      <w:r w:rsidR="002B5B4C" w:rsidRPr="005B5D12">
        <w:rPr>
          <w:sz w:val="28"/>
          <w:szCs w:val="28"/>
          <w:lang w:val="es-ES"/>
        </w:rPr>
        <w:t xml:space="preserve">Bogotá, establece de manera explícita que cada una de las localidades en las que se divide </w:t>
      </w:r>
      <w:r w:rsidR="002577D9" w:rsidRPr="005B5D12">
        <w:rPr>
          <w:sz w:val="28"/>
          <w:szCs w:val="28"/>
          <w:lang w:val="es-ES"/>
        </w:rPr>
        <w:t xml:space="preserve">la ciudad </w:t>
      </w:r>
      <w:r w:rsidR="002B5B4C" w:rsidRPr="005B5D12">
        <w:rPr>
          <w:sz w:val="28"/>
          <w:szCs w:val="28"/>
          <w:lang w:val="es-ES"/>
        </w:rPr>
        <w:t>tendrá una junta administradora local elegida popularmente por períodos de cuatro años. Está integrada por no menos de siete ediles, según lo determine el concejo distrital, y a partir de la población de cada localidad. E</w:t>
      </w:r>
      <w:r w:rsidR="002B5B4C" w:rsidRPr="005B5D12">
        <w:rPr>
          <w:color w:val="000000" w:themeColor="text1"/>
          <w:sz w:val="28"/>
          <w:szCs w:val="28"/>
          <w:lang w:val="es-ES"/>
        </w:rPr>
        <w:t xml:space="preserve">l artículo 324 </w:t>
      </w:r>
      <w:proofErr w:type="spellStart"/>
      <w:r w:rsidR="002B5B4C" w:rsidRPr="005B5D12">
        <w:rPr>
          <w:i/>
          <w:iCs/>
          <w:color w:val="000000" w:themeColor="text1"/>
          <w:sz w:val="28"/>
          <w:szCs w:val="28"/>
          <w:lang w:val="es-ES"/>
        </w:rPr>
        <w:t>ibidem</w:t>
      </w:r>
      <w:proofErr w:type="spellEnd"/>
      <w:r w:rsidR="002B5B4C" w:rsidRPr="005B5D12">
        <w:rPr>
          <w:color w:val="000000" w:themeColor="text1"/>
          <w:sz w:val="28"/>
          <w:szCs w:val="28"/>
          <w:lang w:val="es-ES"/>
        </w:rPr>
        <w:t xml:space="preserve"> determina que las juntas administradoras locales distribuirán y apropiarán las partidas globales que en el presupuesto anual del distrito se asignen a las localidades, teniendo en cuenta las necesidades básicas insatisfechas de su población, de forma semejante a lo previsto en el artículo 318.4 de la Constitución</w:t>
      </w:r>
      <w:r w:rsidR="002B5B4C" w:rsidRPr="005B5D12">
        <w:rPr>
          <w:rStyle w:val="Refdenotaalpie"/>
          <w:color w:val="000000" w:themeColor="text1"/>
          <w:sz w:val="28"/>
          <w:lang w:val="es-ES"/>
        </w:rPr>
        <w:footnoteReference w:id="67"/>
      </w:r>
      <w:r w:rsidR="002B5B4C" w:rsidRPr="005B5D12">
        <w:rPr>
          <w:color w:val="000000" w:themeColor="text1"/>
          <w:sz w:val="28"/>
          <w:szCs w:val="28"/>
          <w:lang w:val="es-ES"/>
        </w:rPr>
        <w:t>.</w:t>
      </w:r>
    </w:p>
    <w:p w14:paraId="7AB82499"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0561007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Corte Constitucional se ha referido a las juntas administradoras locales desde su temprana jurisprudencia. La Sentencia C-541 de 1993</w:t>
      </w:r>
      <w:r w:rsidRPr="005B5D12">
        <w:rPr>
          <w:rStyle w:val="Refdenotaalpie"/>
          <w:color w:val="000000" w:themeColor="text1"/>
          <w:sz w:val="28"/>
          <w:lang w:val="es-ES"/>
        </w:rPr>
        <w:footnoteReference w:id="68"/>
      </w:r>
      <w:r w:rsidRPr="005B5D12">
        <w:rPr>
          <w:color w:val="000000" w:themeColor="text1"/>
          <w:sz w:val="28"/>
          <w:szCs w:val="28"/>
          <w:lang w:val="es-ES"/>
        </w:rPr>
        <w:t xml:space="preserve"> señaló que se trata de corporaciones de elección popular que tienen como fin promover el desarrollo en sus territorios, mejorar la situación socioeconómica de sus habitantes, así como asegurar la participación efectiva de la comunidad en la gestión de los asuntos locales. Esta Corte ha señalado que a las JAL les </w:t>
      </w:r>
      <w:r w:rsidRPr="005B5D12">
        <w:rPr>
          <w:color w:val="000000" w:themeColor="text1"/>
          <w:sz w:val="28"/>
          <w:szCs w:val="28"/>
          <w:lang w:val="es-ES"/>
        </w:rPr>
        <w:lastRenderedPageBreak/>
        <w:t xml:space="preserve">corresponde “la </w:t>
      </w:r>
      <w:r w:rsidRPr="005B5D12">
        <w:rPr>
          <w:b/>
          <w:bCs/>
          <w:color w:val="000000" w:themeColor="text1"/>
          <w:sz w:val="28"/>
          <w:szCs w:val="28"/>
          <w:u w:val="single"/>
          <w:lang w:val="es-ES"/>
        </w:rPr>
        <w:t>gestión autónoma</w:t>
      </w:r>
      <w:r w:rsidRPr="005B5D12">
        <w:rPr>
          <w:color w:val="000000" w:themeColor="text1"/>
          <w:sz w:val="28"/>
          <w:szCs w:val="28"/>
          <w:lang w:val="es-ES"/>
        </w:rPr>
        <w:t xml:space="preserve"> de todos aquellos asuntos de interés eminentemente local”</w:t>
      </w:r>
      <w:r w:rsidRPr="005B5D12">
        <w:rPr>
          <w:rStyle w:val="Refdenotaalpie"/>
          <w:color w:val="000000" w:themeColor="text1"/>
          <w:sz w:val="28"/>
          <w:lang w:val="es-ES"/>
        </w:rPr>
        <w:footnoteReference w:id="69"/>
      </w:r>
      <w:r w:rsidRPr="005B5D12">
        <w:rPr>
          <w:color w:val="000000" w:themeColor="text1"/>
          <w:sz w:val="28"/>
          <w:szCs w:val="28"/>
          <w:lang w:val="es-ES"/>
        </w:rPr>
        <w:t xml:space="preserve"> (énfasis añadido). Lo anterior, con el objetivo de prestar aquellos servicios que contribuyan a satisfacer las necesidades de su población y que no estén a cargo de ninguna otra autoridad. </w:t>
      </w:r>
    </w:p>
    <w:p w14:paraId="755A9017"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E56C688" w14:textId="685DF7A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el marco del proceso de fortalecimiento de la participación ciudadana en lo local, así como del robustecimiento de la democracia en los entes territoriales, la Asamblea Constituyente</w:t>
      </w:r>
      <w:r w:rsidRPr="005B5D12">
        <w:rPr>
          <w:rStyle w:val="Refdenotaalpie"/>
          <w:color w:val="000000" w:themeColor="text1"/>
          <w:sz w:val="28"/>
          <w:szCs w:val="28"/>
          <w:lang w:val="es-ES"/>
        </w:rPr>
        <w:footnoteReference w:id="70"/>
      </w:r>
      <w:r w:rsidRPr="005B5D12">
        <w:rPr>
          <w:color w:val="000000" w:themeColor="text1"/>
          <w:sz w:val="28"/>
          <w:szCs w:val="28"/>
          <w:lang w:val="es-ES"/>
        </w:rPr>
        <w:t xml:space="preserve"> incluyó en la Constitución de 1991 a las juntas administradoras locales, “al tiempo que les confirió atribuciones de creciente importancia, como las de </w:t>
      </w:r>
      <w:r w:rsidRPr="005B5D12">
        <w:rPr>
          <w:b/>
          <w:bCs/>
          <w:color w:val="000000" w:themeColor="text1"/>
          <w:sz w:val="28"/>
          <w:szCs w:val="28"/>
          <w:u w:val="single"/>
          <w:lang w:val="es-ES"/>
        </w:rPr>
        <w:t>distribuir las partidas globales que se asignan a la correspondiente entidad territorial en el presupuesto</w:t>
      </w:r>
      <w:r w:rsidRPr="005B5D12">
        <w:rPr>
          <w:color w:val="000000" w:themeColor="text1"/>
          <w:sz w:val="28"/>
          <w:szCs w:val="28"/>
          <w:lang w:val="es-ES"/>
        </w:rPr>
        <w:t>…”</w:t>
      </w:r>
      <w:r w:rsidRPr="005B5D12">
        <w:rPr>
          <w:rStyle w:val="Refdenotaalpie"/>
          <w:color w:val="000000" w:themeColor="text1"/>
          <w:sz w:val="28"/>
          <w:szCs w:val="28"/>
          <w:lang w:val="es-ES"/>
        </w:rPr>
        <w:footnoteReference w:id="71"/>
      </w:r>
      <w:r w:rsidRPr="005B5D12">
        <w:rPr>
          <w:color w:val="000000" w:themeColor="text1"/>
          <w:sz w:val="28"/>
          <w:szCs w:val="28"/>
          <w:lang w:val="es-ES"/>
        </w:rPr>
        <w:t xml:space="preserve"> (énfasis añadido).</w:t>
      </w:r>
    </w:p>
    <w:p w14:paraId="520B12C4"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DDBCE5C" w14:textId="0F88D85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Específicamente, el artículo 318 de la Constitución estableció cinco funciones para las juntas administradoras locales: (i) participar en la elaboración de los planes y programas de desarrollo económico, social y de obras públicas; (ii) ejercer vigilancia y control sobre la prestación de los servicios municipales en su comuna o corregimiento, así como sobre las inversiones que se hicieren con recursos públicos en esas áreas; (iii) formular propuestas de inversión ante las autoridades nacionales, departamentales y municipales a quienes les corresponda la elaboración de los planes de inversión respectivos; (iv) distribuir las partidas globales que les asigne el presupuesto municipal y, (v) ejercer aquellas funciones que les delegue el concejo u otra autoridad. Por otra parte, las asambleas departamentales pueden organizar juntas administradoras para el cumplimiento de las funciones que les asigne su acto de creación en el territorio que se defina. A su turno, el inciso 1º del artículo 6º del Acto Legislativo 02 de 2022 estableció que el periodo de los miembros de las juntas administradoras locales es de cuatro años y coincide con el de los alcaldes y concejos distritales o municipales. </w:t>
      </w:r>
    </w:p>
    <w:p w14:paraId="44885B24"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3E1D450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Asamblea Nacional Constituyente incluyó desde la ponencia para primer debate en Plenaria a las juntas administradoras locales como parte del </w:t>
      </w:r>
      <w:r w:rsidRPr="005B5D12">
        <w:rPr>
          <w:color w:val="000000" w:themeColor="text1"/>
          <w:sz w:val="28"/>
          <w:szCs w:val="28"/>
          <w:lang w:val="es-ES"/>
        </w:rPr>
        <w:lastRenderedPageBreak/>
        <w:t>régimen de ordenamiento territorial</w:t>
      </w:r>
      <w:r w:rsidRPr="005B5D12">
        <w:rPr>
          <w:rStyle w:val="Refdenotaalpie"/>
          <w:color w:val="000000" w:themeColor="text1"/>
          <w:sz w:val="28"/>
          <w:lang w:val="es-ES"/>
        </w:rPr>
        <w:footnoteReference w:id="72"/>
      </w:r>
      <w:r w:rsidRPr="005B5D12">
        <w:rPr>
          <w:color w:val="000000" w:themeColor="text1"/>
          <w:sz w:val="28"/>
          <w:szCs w:val="28"/>
          <w:lang w:val="es-ES"/>
        </w:rPr>
        <w:t>. Desde un inicio, se indicó que “para la mejor prestación de los servicios públicos dentro del territorio local, dos iniciativas se proponen… dividir el territorio municipal en comunas urbanas y corregimientos rurales, organizados en una junta comunera popular con importantes funciones”</w:t>
      </w:r>
      <w:r w:rsidRPr="005B5D12">
        <w:rPr>
          <w:rStyle w:val="Refdenotaalpie"/>
          <w:color w:val="000000" w:themeColor="text1"/>
          <w:sz w:val="28"/>
          <w:lang w:val="es-ES"/>
        </w:rPr>
        <w:footnoteReference w:id="73"/>
      </w:r>
      <w:r w:rsidRPr="005B5D12">
        <w:rPr>
          <w:color w:val="000000" w:themeColor="text1"/>
          <w:sz w:val="28"/>
          <w:szCs w:val="28"/>
          <w:lang w:val="es-ES"/>
        </w:rPr>
        <w:t>.</w:t>
      </w:r>
    </w:p>
    <w:p w14:paraId="03ECF170"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33F70066" w14:textId="37998EA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Como se advierte de esa cita, las juntas administradoras locales se llamaban juntas comuneras en un primer momento. Cabe destacar también que el Constituyente estableció que, entre las funciones de esas autoridades 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se encontraba la de “apropiar las partidas globales que se le asignen en el presupuesto municipal de gastos”</w:t>
      </w:r>
      <w:r w:rsidRPr="005B5D12">
        <w:rPr>
          <w:rStyle w:val="Refdenotaalpie"/>
          <w:color w:val="000000" w:themeColor="text1"/>
          <w:sz w:val="28"/>
          <w:lang w:val="es-ES"/>
        </w:rPr>
        <w:footnoteReference w:id="74"/>
      </w:r>
      <w:r w:rsidRPr="005B5D12">
        <w:rPr>
          <w:color w:val="000000" w:themeColor="text1"/>
          <w:sz w:val="28"/>
          <w:szCs w:val="28"/>
          <w:lang w:val="es-ES"/>
        </w:rPr>
        <w:t>.</w:t>
      </w:r>
      <w:r w:rsidRPr="005B5D12">
        <w:rPr>
          <w:i/>
          <w:iCs/>
          <w:color w:val="000000" w:themeColor="text1"/>
          <w:sz w:val="28"/>
          <w:szCs w:val="28"/>
          <w:lang w:val="es-ES"/>
        </w:rPr>
        <w:t xml:space="preserve"> </w:t>
      </w:r>
      <w:r w:rsidRPr="005B5D12">
        <w:rPr>
          <w:color w:val="000000" w:themeColor="text1"/>
          <w:sz w:val="28"/>
          <w:szCs w:val="28"/>
          <w:lang w:val="es-ES"/>
        </w:rPr>
        <w:t>Asimismo, la Comisión Constitucional respectiva manifestó lo siguiente sobre el fortalecimiento de la autonomía municipal, lo cual concierne a las juntas administradoras locales:</w:t>
      </w:r>
    </w:p>
    <w:p w14:paraId="25D71110"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46B65BA5"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t xml:space="preserve">“Si algo original reclama esta Comisión es el haber entendido que el meridiano de la autonomía territorial pasa por el fortalecimiento del régimen autonómico del Municipio… En efecto, se ha delineado un municipio dotado de amplia autonomía para el manejo y la atención de los asuntos de su competencia, que sea el eje de la inversión pública básica del país, de la democracia participativa y modelo de administración moderna, justa y eficiente. Mecanismos como el voto programático, </w:t>
      </w:r>
      <w:r w:rsidRPr="005B5D12">
        <w:rPr>
          <w:b/>
          <w:bCs/>
          <w:color w:val="000000" w:themeColor="text1"/>
          <w:sz w:val="28"/>
          <w:u w:val="single"/>
          <w:lang w:val="es-ES"/>
        </w:rPr>
        <w:t>el fortalecimiento de las Juntas Comunales como organismos de la comunidad que participan de la gestión municipal</w:t>
      </w:r>
      <w:r w:rsidRPr="005B5D12">
        <w:rPr>
          <w:color w:val="000000" w:themeColor="text1"/>
          <w:sz w:val="28"/>
          <w:lang w:val="es-ES"/>
        </w:rPr>
        <w:t>… permiten creer en un futuro promisorio para la vida municipal”</w:t>
      </w:r>
      <w:r w:rsidRPr="005B5D12">
        <w:rPr>
          <w:rStyle w:val="Refdenotaalpie"/>
          <w:color w:val="000000" w:themeColor="text1"/>
          <w:sz w:val="28"/>
          <w:szCs w:val="24"/>
          <w:lang w:val="es-ES"/>
        </w:rPr>
        <w:footnoteReference w:id="75"/>
      </w:r>
      <w:r w:rsidRPr="005B5D12">
        <w:rPr>
          <w:color w:val="000000" w:themeColor="text1"/>
          <w:sz w:val="28"/>
          <w:lang w:val="es-ES"/>
        </w:rPr>
        <w:t xml:space="preserve"> (énfasis añadido).</w:t>
      </w:r>
    </w:p>
    <w:p w14:paraId="5CE691B2"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147041D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su turno, en la Gaceta Constitucional 101 se publicó la propuesta que precedió al texto definitivo del artículo 318 de la Constitución. Según ese texto, con el fin de mejorar la prestación de los servicios públicos, “y de asegurar la participación de la ciudadanía en el manejo de los asuntos públicos de carácter local”</w:t>
      </w:r>
      <w:r w:rsidRPr="005B5D12">
        <w:rPr>
          <w:rStyle w:val="Refdenotaalpie"/>
          <w:color w:val="000000" w:themeColor="text1"/>
          <w:sz w:val="28"/>
          <w:lang w:val="es-ES"/>
        </w:rPr>
        <w:footnoteReference w:id="76"/>
      </w:r>
      <w:r w:rsidRPr="005B5D12">
        <w:rPr>
          <w:color w:val="000000" w:themeColor="text1"/>
          <w:sz w:val="28"/>
          <w:szCs w:val="28"/>
          <w:lang w:val="es-ES"/>
        </w:rPr>
        <w:t>, los concejos podrán dividir sus municipios en comunas o corregimientos en los cuales habrá una junta comunera elegida popularmente, entre cuyas funciones está</w:t>
      </w:r>
      <w:r w:rsidRPr="005B5D12">
        <w:rPr>
          <w:i/>
          <w:iCs/>
          <w:color w:val="000000" w:themeColor="text1"/>
          <w:sz w:val="28"/>
          <w:szCs w:val="28"/>
          <w:lang w:val="es-ES"/>
        </w:rPr>
        <w:t xml:space="preserve">: </w:t>
      </w:r>
      <w:r w:rsidRPr="005B5D12">
        <w:rPr>
          <w:color w:val="000000" w:themeColor="text1"/>
          <w:sz w:val="28"/>
          <w:szCs w:val="28"/>
          <w:lang w:val="es-ES"/>
        </w:rPr>
        <w:t>“3. Apropiar las partidas globales que se le asigne del presupuesto municipal de gastos”</w:t>
      </w:r>
      <w:r w:rsidRPr="005B5D12">
        <w:rPr>
          <w:rStyle w:val="Refdenotaalpie"/>
          <w:color w:val="000000" w:themeColor="text1"/>
          <w:sz w:val="28"/>
          <w:lang w:val="es-ES"/>
        </w:rPr>
        <w:footnoteReference w:id="77"/>
      </w:r>
      <w:r w:rsidRPr="005B5D12">
        <w:rPr>
          <w:color w:val="000000" w:themeColor="text1"/>
          <w:sz w:val="28"/>
          <w:szCs w:val="28"/>
          <w:lang w:val="es-ES"/>
        </w:rPr>
        <w:t>.</w:t>
      </w:r>
    </w:p>
    <w:p w14:paraId="3199B4D6"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70BB3B46"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otra parte, como se indicó previamente, el inciso primero del artículo 324 de la Constitución también establece que, para el caso del Distrito Capital de Bogotá, las juntas administradoras locales distribuirán y apropiarán las partidas globales que el Distrito les asigne a las localidades en el presupuesto </w:t>
      </w:r>
      <w:r w:rsidRPr="005B5D12">
        <w:rPr>
          <w:color w:val="000000" w:themeColor="text1"/>
          <w:sz w:val="28"/>
          <w:szCs w:val="28"/>
          <w:lang w:val="es-ES"/>
        </w:rPr>
        <w:lastRenderedPageBreak/>
        <w:t>anual, a partir de las necesidades básicas insatisfechas de su población. La Sentencia C-837 de 2001 señaló lo siguiente en relación con el anotado artículo 324:</w:t>
      </w:r>
    </w:p>
    <w:p w14:paraId="59DDDBD9"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F47F192"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t>“</w:t>
      </w:r>
      <w:r w:rsidRPr="005B5D12">
        <w:rPr>
          <w:color w:val="000000" w:themeColor="text1"/>
          <w:sz w:val="28"/>
          <w:shd w:val="clear" w:color="auto" w:fill="FFFFFF"/>
          <w:lang w:val="es-ES"/>
        </w:rPr>
        <w:t xml:space="preserve">La </w:t>
      </w:r>
      <w:r w:rsidRPr="005B5D12">
        <w:rPr>
          <w:color w:val="000000" w:themeColor="text1"/>
          <w:sz w:val="28"/>
          <w:lang w:val="es-ES"/>
        </w:rPr>
        <w:t>potestad</w:t>
      </w:r>
      <w:r w:rsidRPr="005B5D12">
        <w:rPr>
          <w:color w:val="000000" w:themeColor="text1"/>
          <w:sz w:val="28"/>
          <w:shd w:val="clear" w:color="auto" w:fill="FFFFFF"/>
          <w:lang w:val="es-ES"/>
        </w:rPr>
        <w:t xml:space="preserve"> que la Carta le otorga a las juntas administradoras locales para </w:t>
      </w:r>
      <w:r w:rsidRPr="005B5D12">
        <w:rPr>
          <w:b/>
          <w:bCs/>
          <w:color w:val="000000" w:themeColor="text1"/>
          <w:sz w:val="28"/>
          <w:u w:val="single"/>
          <w:shd w:val="clear" w:color="auto" w:fill="FFFFFF"/>
          <w:lang w:val="es-ES"/>
        </w:rPr>
        <w:t>distribuir y apropiar partidas globales</w:t>
      </w:r>
      <w:r w:rsidRPr="005B5D12">
        <w:rPr>
          <w:color w:val="000000" w:themeColor="text1"/>
          <w:sz w:val="28"/>
          <w:shd w:val="clear" w:color="auto" w:fill="FFFFFF"/>
          <w:lang w:val="es-ES"/>
        </w:rPr>
        <w:t xml:space="preserve"> debe entenderse y aplicarse en consonancia con lo normado en el artículo 352 Superior. Es decir, considerando que todas </w:t>
      </w:r>
      <w:r w:rsidRPr="005B5D12">
        <w:rPr>
          <w:b/>
          <w:bCs/>
          <w:color w:val="000000" w:themeColor="text1"/>
          <w:sz w:val="28"/>
          <w:u w:val="single"/>
          <w:shd w:val="clear" w:color="auto" w:fill="FFFFFF"/>
          <w:lang w:val="es-ES"/>
        </w:rPr>
        <w:t>las competencias en materia presupuestal se rigen principalmente por lo reglado en la Constitución</w:t>
      </w:r>
      <w:r w:rsidRPr="005B5D12">
        <w:rPr>
          <w:color w:val="000000" w:themeColor="text1"/>
          <w:sz w:val="28"/>
          <w:shd w:val="clear" w:color="auto" w:fill="FFFFFF"/>
          <w:lang w:val="es-ES"/>
        </w:rPr>
        <w:t xml:space="preserve"> y en la ley orgánica del presupuesto, las juntas administradoras locales deben comenzar por reconocer el nivel que les corresponde dentro de la escala funcional de las competencias presupuestarias, para luego sí, habida consideración de sus atribuciones estrictamente locales, </w:t>
      </w:r>
      <w:r w:rsidRPr="005B5D12">
        <w:rPr>
          <w:b/>
          <w:bCs/>
          <w:color w:val="000000" w:themeColor="text1"/>
          <w:sz w:val="28"/>
          <w:u w:val="single"/>
          <w:shd w:val="clear" w:color="auto" w:fill="FFFFFF"/>
          <w:lang w:val="es-ES"/>
        </w:rPr>
        <w:t>distribuir y apropiar las partidas pertinentes</w:t>
      </w:r>
      <w:r w:rsidRPr="005B5D12">
        <w:rPr>
          <w:color w:val="000000" w:themeColor="text1"/>
          <w:sz w:val="28"/>
          <w:shd w:val="clear" w:color="auto" w:fill="FFFFFF"/>
          <w:lang w:val="es-ES"/>
        </w:rPr>
        <w:t>...”</w:t>
      </w:r>
      <w:r w:rsidRPr="005B5D12">
        <w:rPr>
          <w:rStyle w:val="Refdenotaalpie"/>
          <w:color w:val="000000" w:themeColor="text1"/>
          <w:sz w:val="28"/>
          <w:shd w:val="clear" w:color="auto" w:fill="FFFFFF"/>
          <w:lang w:val="es-ES"/>
        </w:rPr>
        <w:footnoteReference w:id="78"/>
      </w:r>
      <w:r w:rsidRPr="005B5D12">
        <w:rPr>
          <w:color w:val="000000" w:themeColor="text1"/>
          <w:sz w:val="28"/>
          <w:shd w:val="clear" w:color="auto" w:fill="FFFFFF"/>
          <w:lang w:val="es-ES"/>
        </w:rPr>
        <w:t xml:space="preserve"> (énfasis añadido).</w:t>
      </w:r>
    </w:p>
    <w:p w14:paraId="760B2A6E"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567A73D" w14:textId="1A54A24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Sentencia C-447 de 1995, la Corte Constitucional reafirmó las funciones que la Constitución les atribuyó a las juntas administradoras locales, </w:t>
      </w:r>
      <w:r w:rsidR="002D18BB" w:rsidRPr="005B5D12">
        <w:rPr>
          <w:color w:val="000000" w:themeColor="text1"/>
          <w:sz w:val="28"/>
          <w:szCs w:val="28"/>
          <w:lang w:val="es-ES"/>
        </w:rPr>
        <w:t>incluso</w:t>
      </w:r>
      <w:r w:rsidRPr="005B5D12">
        <w:rPr>
          <w:color w:val="000000" w:themeColor="text1"/>
          <w:sz w:val="28"/>
          <w:szCs w:val="28"/>
          <w:lang w:val="es-ES"/>
        </w:rPr>
        <w:t xml:space="preserve"> </w:t>
      </w:r>
      <w:r w:rsidR="002D18BB" w:rsidRPr="005B5D12">
        <w:rPr>
          <w:color w:val="000000" w:themeColor="text1"/>
          <w:sz w:val="28"/>
          <w:szCs w:val="28"/>
          <w:lang w:val="es-ES"/>
        </w:rPr>
        <w:t>l</w:t>
      </w:r>
      <w:r w:rsidRPr="005B5D12">
        <w:rPr>
          <w:color w:val="000000" w:themeColor="text1"/>
          <w:sz w:val="28"/>
          <w:szCs w:val="28"/>
          <w:lang w:val="es-ES"/>
        </w:rPr>
        <w:t xml:space="preserve">a </w:t>
      </w:r>
      <w:r w:rsidR="002D18BB" w:rsidRPr="005B5D12">
        <w:rPr>
          <w:color w:val="000000" w:themeColor="text1"/>
          <w:sz w:val="28"/>
          <w:szCs w:val="28"/>
          <w:lang w:val="es-ES"/>
        </w:rPr>
        <w:t xml:space="preserve">relativa a </w:t>
      </w:r>
      <w:r w:rsidRPr="005B5D12">
        <w:rPr>
          <w:color w:val="000000" w:themeColor="text1"/>
          <w:sz w:val="28"/>
          <w:szCs w:val="28"/>
          <w:lang w:val="es-ES"/>
        </w:rPr>
        <w:t>distribuir las partidas globales que se les asignen en el presupuesto municipal, la cual se asocia también a la finalidad de mejorar la prestación de los servicios públicos y de asegurar la participación de la ciudadanía en el manejo de los asuntos locales.</w:t>
      </w:r>
    </w:p>
    <w:p w14:paraId="14878A95"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EDC2B2E" w14:textId="707FE9E3"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concordancia con las providencias anteriores, a su turno, la Sentencia C-518 de 2007 se refirió a las funciones que la Constitución les atribuyó a las juntas administradoras locales en los siguientes términos: “[e]n </w:t>
      </w:r>
      <w:r w:rsidRPr="005B5D12">
        <w:rPr>
          <w:color w:val="000000" w:themeColor="text1"/>
          <w:sz w:val="28"/>
          <w:szCs w:val="28"/>
          <w:shd w:val="clear" w:color="auto" w:fill="FFFFFF"/>
          <w:lang w:val="es-ES"/>
        </w:rPr>
        <w:t xml:space="preserve">relación con las juntas administradoras locales, sus funciones se encuentran establecidas en la Constitución, artículo 318, con el fin de mejorar la prestación de los servicios y asegurar la participación de la ciudadanía en el manejo de los asuntos públicos de carácter local; para lo cual, deben vigilar y controlar la prestación de los servicios municipales en su comuna o corregimiento y </w:t>
      </w:r>
      <w:r w:rsidRPr="005B5D12">
        <w:rPr>
          <w:b/>
          <w:bCs/>
          <w:color w:val="000000" w:themeColor="text1"/>
          <w:sz w:val="28"/>
          <w:szCs w:val="28"/>
          <w:u w:val="single"/>
          <w:shd w:val="clear" w:color="auto" w:fill="FFFFFF"/>
          <w:lang w:val="es-ES"/>
        </w:rPr>
        <w:t>las inversiones que se realicen con recursos públicos</w:t>
      </w:r>
      <w:r w:rsidRPr="005B5D12">
        <w:rPr>
          <w:color w:val="000000" w:themeColor="text1"/>
          <w:sz w:val="28"/>
          <w:szCs w:val="28"/>
          <w:shd w:val="clear" w:color="auto" w:fill="FFFFFF"/>
          <w:lang w:val="es-ES"/>
        </w:rPr>
        <w:t>.” (</w:t>
      </w:r>
      <w:r w:rsidR="0007594B" w:rsidRPr="005B5D12">
        <w:rPr>
          <w:color w:val="000000" w:themeColor="text1"/>
          <w:sz w:val="28"/>
          <w:szCs w:val="28"/>
          <w:shd w:val="clear" w:color="auto" w:fill="FFFFFF"/>
          <w:lang w:val="es-ES"/>
        </w:rPr>
        <w:t>énfasis añadidos</w:t>
      </w:r>
      <w:r w:rsidRPr="005B5D12">
        <w:rPr>
          <w:color w:val="000000" w:themeColor="text1"/>
          <w:sz w:val="28"/>
          <w:szCs w:val="28"/>
          <w:shd w:val="clear" w:color="auto" w:fill="FFFFFF"/>
          <w:lang w:val="es-ES"/>
        </w:rPr>
        <w:t>).</w:t>
      </w:r>
    </w:p>
    <w:p w14:paraId="4F714E44"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48D45647" w14:textId="777FE8A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su parte, el Consejo de Estado también ha </w:t>
      </w:r>
      <w:r w:rsidR="002D18BB" w:rsidRPr="005B5D12">
        <w:rPr>
          <w:color w:val="000000" w:themeColor="text1"/>
          <w:sz w:val="28"/>
          <w:szCs w:val="28"/>
          <w:lang w:val="es-ES"/>
        </w:rPr>
        <w:t>reafirmado</w:t>
      </w:r>
      <w:r w:rsidRPr="005B5D12">
        <w:rPr>
          <w:color w:val="000000" w:themeColor="text1"/>
          <w:sz w:val="28"/>
          <w:szCs w:val="28"/>
          <w:lang w:val="es-ES"/>
        </w:rPr>
        <w:t xml:space="preserve"> la función que el numeral 4º del artículo 318 de la Constitución les atribuyó a las JAL, en los siguientes términos: “…que corresponde a las Juntas Administradoras Locales distribuir las partidas globales que les asigne el presupuesto municipal”</w:t>
      </w:r>
      <w:r w:rsidRPr="005B5D12">
        <w:rPr>
          <w:rStyle w:val="Refdenotaalpie"/>
          <w:color w:val="000000" w:themeColor="text1"/>
          <w:sz w:val="28"/>
          <w:lang w:val="es-ES"/>
        </w:rPr>
        <w:footnoteReference w:id="79"/>
      </w:r>
      <w:r w:rsidRPr="005B5D12">
        <w:rPr>
          <w:color w:val="000000" w:themeColor="text1"/>
          <w:sz w:val="28"/>
          <w:szCs w:val="28"/>
          <w:lang w:val="es-ES"/>
        </w:rPr>
        <w:t xml:space="preserve">. </w:t>
      </w:r>
    </w:p>
    <w:p w14:paraId="14FEB7E3"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AE14DFE" w14:textId="7F6844DF"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Ley 136 de 1994 (y sus posteriores modificaciones) regularon las juntas administradoras locales. Su artículo 119 señala que, en cada una de las comunas o corregimientos, habrá una junta administrativa local de entre tres y nueve miembros</w:t>
      </w:r>
      <w:r w:rsidRPr="005B5D12">
        <w:rPr>
          <w:rStyle w:val="Refdenotaalpie"/>
          <w:color w:val="000000" w:themeColor="text1"/>
          <w:sz w:val="28"/>
          <w:lang w:val="es-ES"/>
        </w:rPr>
        <w:footnoteReference w:id="80"/>
      </w:r>
      <w:r w:rsidRPr="005B5D12">
        <w:rPr>
          <w:color w:val="000000" w:themeColor="text1"/>
          <w:sz w:val="28"/>
          <w:szCs w:val="28"/>
          <w:lang w:val="es-ES"/>
        </w:rPr>
        <w:t xml:space="preserve">, elegidos popularmente y por un periodo que coincide con </w:t>
      </w:r>
      <w:r w:rsidRPr="005B5D12">
        <w:rPr>
          <w:color w:val="000000" w:themeColor="text1"/>
          <w:sz w:val="28"/>
          <w:szCs w:val="28"/>
          <w:lang w:val="es-ES"/>
        </w:rPr>
        <w:lastRenderedPageBreak/>
        <w:t xml:space="preserve">el del alcalde y los concejos municipales. De conformidad con el artículo 120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los actos de las JAL se denominan acuerdos locales. A través de ellos, se aprueban, entre otros, “los planes estratégicos de desarrollo, la revisión y ajuste del ordenamiento territorial de las respectivas comunas”; documento que es elaborado por el consejo consultivo de planeación de la comuna o corregimiento respectivo. Asimismo, distintas juntas administradoras locales de un mismo municipio pueden sesionar conjuntamente para analizar y plantear soluciones a problemáticas que involucren a </w:t>
      </w:r>
      <w:r w:rsidR="002D18BB" w:rsidRPr="005B5D12">
        <w:rPr>
          <w:color w:val="000000" w:themeColor="text1"/>
          <w:sz w:val="28"/>
          <w:szCs w:val="28"/>
          <w:lang w:val="es-ES"/>
        </w:rPr>
        <w:t>varios territorios.</w:t>
      </w:r>
    </w:p>
    <w:p w14:paraId="0079CA8A"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5B5BCBA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Los artículos 121 a 130 de la Ley 136 reglan lo referente a la circunscripción electoral de cada comuna o corregimiento: quiénes pueden ser electores de las JAL, así como las calidades para ser elegido edil, las inhabilidades e incompatibilidades que les aplican y la manera como toman posesión de su cargo.</w:t>
      </w:r>
    </w:p>
    <w:p w14:paraId="6B9F9B81"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651D9C1F"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su parte, el artículo 131 del anotado compendio legal establece que, además de aquellas funciones atribuidas por el artículo 318 de la Constitución, las juntas administradoras locales pueden: (i) presentar proyectos de acuerdo al concejo municipal relacionados con sus facultades; (ii) recomendar la aprobación de ciertos impuestos y contribuciones; (iii) promover la participación activa de los ciudadanos en los asuntos locales, de la mano con diferentes instituciones cívicas y juntas de acción comunal; (iv) fomentar la microempresa, </w:t>
      </w:r>
      <w:proofErr w:type="spellStart"/>
      <w:r w:rsidRPr="005B5D12">
        <w:rPr>
          <w:color w:val="000000" w:themeColor="text1"/>
          <w:sz w:val="28"/>
          <w:szCs w:val="28"/>
          <w:lang w:val="es-ES"/>
        </w:rPr>
        <w:t>famiempresa</w:t>
      </w:r>
      <w:proofErr w:type="spellEnd"/>
      <w:r w:rsidRPr="005B5D12">
        <w:rPr>
          <w:color w:val="000000" w:themeColor="text1"/>
          <w:sz w:val="28"/>
          <w:szCs w:val="28"/>
          <w:lang w:val="es-ES"/>
        </w:rPr>
        <w:t xml:space="preserve">, empresas comunitarias de economía solidaria, talleres mixtos, bancos de tierra, bancos de maquinaría y actividades semejantes; (v) ayudar a los habitantes de su comuna o corregimiento en la defensa de sus derechos fundamentales, particularmente, el de petición y la acción de tutela; (vi) elaborar ternas para nombrar corregidores; (vii) ejercer aquellas funciones que les deleguen el concejo u otras autoridades locales; (viii) allegar su concepto acerca de la conveniencia de las partidas presupuestales solicitadas a la administración o propuestas por el alcalde, antes de la presentación del proyecto respectivo al concejo municipal; (ix) ejercer sobre los funcionarios de libre nombramiento y remoción que realicen funciones desconcentradas en la comuna o corregimiento, los derechos de postulación y veto; (x) presentar planes y proyectos de inversión social en su área de jurisdicción; (xi) convocar y celebrar audiencias públicas para el ejercicio de sus funciones; (xii) celebrar al menos dos cabildos abiertos por período de sesiones; y (xiii) </w:t>
      </w:r>
      <w:r w:rsidRPr="005B5D12">
        <w:rPr>
          <w:b/>
          <w:bCs/>
          <w:color w:val="000000" w:themeColor="text1"/>
          <w:sz w:val="28"/>
          <w:szCs w:val="28"/>
          <w:lang w:val="es-ES"/>
        </w:rPr>
        <w:t>distribuir partidas globales con sujeción a los planes de desarrollo del municipio</w:t>
      </w:r>
      <w:r w:rsidRPr="005B5D12">
        <w:rPr>
          <w:color w:val="000000" w:themeColor="text1"/>
          <w:sz w:val="28"/>
          <w:szCs w:val="28"/>
          <w:lang w:val="es-ES"/>
        </w:rPr>
        <w:t xml:space="preserve">, en atención a las necesidades básicas insatisfechas de los corregimientos y comunas y a la participación ciudadana. </w:t>
      </w:r>
    </w:p>
    <w:p w14:paraId="3BFB3FA2" w14:textId="77777777" w:rsidR="002B5B4C" w:rsidRPr="005B5D12" w:rsidRDefault="002B5B4C" w:rsidP="00EB4897">
      <w:pPr>
        <w:contextualSpacing/>
        <w:rPr>
          <w:color w:val="000000" w:themeColor="text1"/>
          <w:sz w:val="28"/>
          <w:szCs w:val="28"/>
          <w:lang w:val="es-ES"/>
        </w:rPr>
      </w:pPr>
    </w:p>
    <w:p w14:paraId="30C4F2AF"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El numeral 14 del artículo 131 de la Ley 136 corresponde al artículo 43 de la Ley 1551 de 2012. Su contenido se describirá y analizará en detalle cuando se estudie el alcance de esa norma, en un capítulo posterior.</w:t>
      </w:r>
    </w:p>
    <w:p w14:paraId="0E9EEC55" w14:textId="77777777" w:rsidR="002B5B4C" w:rsidRPr="005B5D12" w:rsidRDefault="002B5B4C" w:rsidP="00EB4897">
      <w:pPr>
        <w:contextualSpacing/>
        <w:rPr>
          <w:color w:val="000000" w:themeColor="text1"/>
          <w:sz w:val="28"/>
          <w:szCs w:val="28"/>
          <w:lang w:val="es-ES"/>
        </w:rPr>
      </w:pPr>
    </w:p>
    <w:p w14:paraId="01DD3AAC"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último, en cuanto a las funciones de las JAL, el numeral 15 del artículo 131 establece que les corresponde presentar un pronunciamiento, </w:t>
      </w:r>
      <w:r w:rsidRPr="005B5D12">
        <w:rPr>
          <w:color w:val="000000" w:themeColor="text1"/>
          <w:sz w:val="28"/>
          <w:szCs w:val="28"/>
          <w:lang w:val="es-ES"/>
        </w:rPr>
        <w:lastRenderedPageBreak/>
        <w:t xml:space="preserve">aprobado por ellas, de carácter no vinculante, acerca de los siguientes temas: efectos de las rutas de transporte, construcción de nuevos centros comerciales, hospitales, clínicas, colegios, universidades, hoteles, hostales, funcionamiento de bares, discotecas, dentro de la comuna o corregimiento respectiva, “incluyendo dentro de este los conceptos del concejo comunal y/o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de planeación”</w:t>
      </w:r>
      <w:r w:rsidRPr="005B5D12">
        <w:rPr>
          <w:rStyle w:val="Refdenotaalpie"/>
          <w:color w:val="000000" w:themeColor="text1"/>
          <w:sz w:val="28"/>
          <w:lang w:val="es-ES"/>
        </w:rPr>
        <w:footnoteReference w:id="81"/>
      </w:r>
      <w:r w:rsidRPr="005B5D12">
        <w:rPr>
          <w:color w:val="000000" w:themeColor="text1"/>
          <w:sz w:val="28"/>
          <w:szCs w:val="28"/>
          <w:lang w:val="es-ES"/>
        </w:rPr>
        <w:t>, de la Secretaría de Planeación Municipal y de la autoridad ambiental competente. Esto, en atención a las solicitudes que se eleven a la administración local sobre esos temas</w:t>
      </w:r>
      <w:r w:rsidRPr="005B5D12">
        <w:rPr>
          <w:rStyle w:val="Refdenotaalpie"/>
          <w:color w:val="000000" w:themeColor="text1"/>
          <w:sz w:val="28"/>
          <w:lang w:val="es-ES"/>
        </w:rPr>
        <w:footnoteReference w:id="82"/>
      </w:r>
      <w:r w:rsidRPr="005B5D12">
        <w:rPr>
          <w:color w:val="000000" w:themeColor="text1"/>
          <w:sz w:val="28"/>
          <w:szCs w:val="28"/>
          <w:lang w:val="es-ES"/>
        </w:rPr>
        <w:t>.</w:t>
      </w:r>
    </w:p>
    <w:p w14:paraId="1F207808"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BA99071" w14:textId="3FDBEE24"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Por otra parte, el artículo 2º de la Ley 2086 de 2021 (</w:t>
      </w:r>
      <w:r w:rsidR="002D18BB" w:rsidRPr="005B5D12">
        <w:rPr>
          <w:sz w:val="28"/>
          <w:szCs w:val="28"/>
          <w:lang w:val="es-ES"/>
        </w:rPr>
        <w:t>que</w:t>
      </w:r>
      <w:r w:rsidRPr="005B5D12">
        <w:rPr>
          <w:sz w:val="28"/>
          <w:szCs w:val="28"/>
          <w:lang w:val="es-ES"/>
        </w:rPr>
        <w:t xml:space="preserve"> modificó el artículo 119 de la Ley 136 de 1994) establece que, mediante acuerdos de los concejos municipales, y por iniciativa de los alcaldes, se definirá el número de ediles por cada corregimiento o comuna, a partir del número de habitantes correspondiente. Asimismo, los municipios podrán determinar el pago de honorarios a los ediles</w:t>
      </w:r>
      <w:r w:rsidRPr="005B5D12">
        <w:rPr>
          <w:rStyle w:val="Refdenotaalpie"/>
          <w:sz w:val="28"/>
          <w:lang w:val="es-ES"/>
        </w:rPr>
        <w:footnoteReference w:id="83"/>
      </w:r>
      <w:r w:rsidRPr="005B5D12">
        <w:rPr>
          <w:sz w:val="28"/>
          <w:szCs w:val="28"/>
          <w:lang w:val="es-ES"/>
        </w:rPr>
        <w:t xml:space="preserve">. El parágrafo 2º de esa misma disposición prevé que las juntas administradoras locales tendrán hasta 80 sesiones ordinarias y 20 extraordinarias al año. </w:t>
      </w:r>
    </w:p>
    <w:p w14:paraId="73171F1B"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91149C4" w14:textId="5DF110D3"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suma, las juntas administradoras locales son corporaciones públicas de elección popular consagradas en la Constitución</w:t>
      </w:r>
      <w:r w:rsidR="008C3CF1" w:rsidRPr="005B5D12">
        <w:rPr>
          <w:color w:val="000000" w:themeColor="text1"/>
          <w:sz w:val="28"/>
          <w:szCs w:val="28"/>
          <w:lang w:val="es-ES"/>
        </w:rPr>
        <w:t xml:space="preserve"> y en la ley</w:t>
      </w:r>
      <w:r w:rsidRPr="005B5D12">
        <w:rPr>
          <w:color w:val="000000" w:themeColor="text1"/>
          <w:sz w:val="28"/>
          <w:szCs w:val="28"/>
          <w:lang w:val="es-ES"/>
        </w:rPr>
        <w:t xml:space="preserve">, como una expresión de los principios de descentralización y participación ciudadana. Actúan en las localidades de los distritos o en las comunas o corregimientos de los municipios. Sus funciones las establece la Constitución, la ley </w:t>
      </w:r>
      <w:r w:rsidR="008C3CF1" w:rsidRPr="005B5D12">
        <w:rPr>
          <w:color w:val="000000" w:themeColor="text1"/>
          <w:sz w:val="28"/>
          <w:szCs w:val="28"/>
          <w:lang w:val="es-ES"/>
        </w:rPr>
        <w:t>y las</w:t>
      </w:r>
      <w:r w:rsidRPr="005B5D12">
        <w:rPr>
          <w:color w:val="000000" w:themeColor="text1"/>
          <w:sz w:val="28"/>
          <w:szCs w:val="28"/>
          <w:lang w:val="es-ES"/>
        </w:rPr>
        <w:t xml:space="preserve"> autoridades territoriales. Los ediles son electos mediante voto popular y por un periodo igual al de los alcaldes y concejales. Desde la Asamblea Nacional Constituyente se estableció que entre las funciones que la Constitución les atribuye a las juntas administradoras locales, está la de distribuir las partidas globales que les asigne el presupuesto municipal.</w:t>
      </w:r>
    </w:p>
    <w:p w14:paraId="0747C0E5"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6BFB8C0"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41F9A5B" w14:textId="18C72F0C" w:rsidR="002B5B4C" w:rsidRPr="005B5D12" w:rsidRDefault="002B5B4C"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 xml:space="preserve">El </w:t>
      </w:r>
      <w:r w:rsidRPr="005B5D12">
        <w:rPr>
          <w:b/>
          <w:color w:val="000000" w:themeColor="text1"/>
          <w:sz w:val="28"/>
          <w:szCs w:val="28"/>
          <w:lang w:val="es-ES"/>
        </w:rPr>
        <w:t>margen</w:t>
      </w:r>
      <w:r w:rsidRPr="005B5D12">
        <w:rPr>
          <w:b/>
          <w:bCs/>
          <w:color w:val="000000" w:themeColor="text1"/>
          <w:sz w:val="28"/>
          <w:szCs w:val="28"/>
          <w:lang w:val="es-ES"/>
        </w:rPr>
        <w:t xml:space="preserve"> de configuración normativa del legislador respecto de las funciones de las juntas administradoras locales</w:t>
      </w:r>
      <w:r w:rsidR="00C04A5F" w:rsidRPr="005B5D12">
        <w:rPr>
          <w:b/>
          <w:bCs/>
          <w:color w:val="000000" w:themeColor="text1"/>
          <w:sz w:val="28"/>
          <w:szCs w:val="28"/>
          <w:lang w:val="es-ES"/>
        </w:rPr>
        <w:t xml:space="preserve"> y de los mecanismos de participación ciudadana</w:t>
      </w:r>
    </w:p>
    <w:p w14:paraId="2B717186"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3A1CDAB3" w14:textId="630A576C" w:rsidR="002B5B4C" w:rsidRPr="005B5D12" w:rsidRDefault="00C04A5F"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El margen de configuración legislativa respecto de las juntas administradoras locales.</w:t>
      </w:r>
      <w:r w:rsidRPr="005B5D12">
        <w:rPr>
          <w:color w:val="000000" w:themeColor="text1"/>
          <w:sz w:val="28"/>
          <w:szCs w:val="28"/>
          <w:lang w:val="es-ES"/>
        </w:rPr>
        <w:t xml:space="preserve"> </w:t>
      </w:r>
      <w:r w:rsidR="002B5B4C" w:rsidRPr="005B5D12">
        <w:rPr>
          <w:color w:val="000000" w:themeColor="text1"/>
          <w:sz w:val="28"/>
          <w:szCs w:val="28"/>
          <w:lang w:val="es-ES"/>
        </w:rPr>
        <w:t xml:space="preserve">La Constitución Política de 1991 no contiene un artículo que le atribuya directamente competencia al Congreso para regular las funciones de las juntas administradoras locales, más allá de lo establecido en sus artículos 318 y 324. Esta Corte ha señalado que la cláusula general de competencia legislativa del Congreso de la República es aplicable en aquellos </w:t>
      </w:r>
      <w:r w:rsidR="002B5B4C" w:rsidRPr="005B5D12">
        <w:rPr>
          <w:color w:val="000000" w:themeColor="text1"/>
          <w:sz w:val="28"/>
          <w:szCs w:val="28"/>
          <w:lang w:val="es-ES"/>
        </w:rPr>
        <w:lastRenderedPageBreak/>
        <w:t>asuntos en los que no exista un señalamiento de competencia textual y explícito en el texto constitucional</w:t>
      </w:r>
      <w:r w:rsidR="002B5B4C" w:rsidRPr="005B5D12">
        <w:rPr>
          <w:rStyle w:val="Refdenotaalpie"/>
          <w:color w:val="000000" w:themeColor="text1"/>
          <w:sz w:val="28"/>
          <w:lang w:val="es-ES"/>
        </w:rPr>
        <w:footnoteReference w:id="84"/>
      </w:r>
      <w:r w:rsidR="002B5B4C" w:rsidRPr="005B5D12">
        <w:rPr>
          <w:color w:val="000000" w:themeColor="text1"/>
          <w:sz w:val="28"/>
          <w:szCs w:val="28"/>
          <w:lang w:val="es-ES"/>
        </w:rPr>
        <w:t>.</w:t>
      </w:r>
    </w:p>
    <w:p w14:paraId="7FFEE7A1"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1090D30" w14:textId="65F4341F"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Esta </w:t>
      </w:r>
      <w:r w:rsidR="00304AB4" w:rsidRPr="005B5D12">
        <w:rPr>
          <w:color w:val="000000" w:themeColor="text1"/>
          <w:sz w:val="28"/>
          <w:szCs w:val="28"/>
          <w:lang w:val="es-ES"/>
        </w:rPr>
        <w:t>Corporación</w:t>
      </w:r>
      <w:r w:rsidRPr="005B5D12">
        <w:rPr>
          <w:color w:val="000000" w:themeColor="text1"/>
          <w:sz w:val="28"/>
          <w:szCs w:val="28"/>
          <w:lang w:val="es-ES"/>
        </w:rPr>
        <w:t xml:space="preserve"> se ha referido a la competencia del Congreso para regular asuntos relacionados con las juntas administradoras locales. Así lo hizo en la Sentencia C-078 de 2018, en la cual estableció que la cláusula general de competencia legislativa le permite al Congreso regular a las </w:t>
      </w:r>
      <w:r w:rsidR="00C04A5F" w:rsidRPr="005B5D12">
        <w:rPr>
          <w:color w:val="000000" w:themeColor="text1"/>
          <w:sz w:val="28"/>
          <w:szCs w:val="28"/>
          <w:lang w:val="es-ES"/>
        </w:rPr>
        <w:t>JAL</w:t>
      </w:r>
      <w:r w:rsidRPr="005B5D12">
        <w:rPr>
          <w:color w:val="000000" w:themeColor="text1"/>
          <w:sz w:val="28"/>
          <w:szCs w:val="28"/>
          <w:lang w:val="es-ES"/>
        </w:rPr>
        <w:t xml:space="preserve">, incluso la remuneración de sus ediles. Esa providencia reiteró la regla sobre la materia definida en las </w:t>
      </w:r>
      <w:r w:rsidR="00C04A5F" w:rsidRPr="005B5D12">
        <w:rPr>
          <w:color w:val="000000" w:themeColor="text1"/>
          <w:sz w:val="28"/>
          <w:szCs w:val="28"/>
          <w:lang w:val="es-ES"/>
        </w:rPr>
        <w:t>s</w:t>
      </w:r>
      <w:r w:rsidRPr="005B5D12">
        <w:rPr>
          <w:color w:val="000000" w:themeColor="text1"/>
          <w:sz w:val="28"/>
          <w:szCs w:val="28"/>
          <w:lang w:val="es-ES"/>
        </w:rPr>
        <w:t>entencias C-715 de 1998 y C-313 de 2002.</w:t>
      </w:r>
    </w:p>
    <w:p w14:paraId="034BD477" w14:textId="77777777" w:rsidR="002B5B4C" w:rsidRPr="005B5D12" w:rsidRDefault="002B5B4C" w:rsidP="00EB4897">
      <w:pPr>
        <w:pStyle w:val="Prrafodelista"/>
        <w:rPr>
          <w:color w:val="000000" w:themeColor="text1"/>
          <w:sz w:val="28"/>
          <w:szCs w:val="28"/>
          <w:lang w:val="es-ES"/>
        </w:rPr>
      </w:pPr>
    </w:p>
    <w:p w14:paraId="0F228D9C" w14:textId="7DF5F8C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otra parte, en lo relativo a las funciones de las juntas administradoras locales, el artículo 313 </w:t>
      </w:r>
      <w:r w:rsidR="008C3CF1" w:rsidRPr="005B5D12">
        <w:rPr>
          <w:color w:val="000000" w:themeColor="text1"/>
          <w:sz w:val="28"/>
          <w:szCs w:val="28"/>
          <w:lang w:val="es-ES"/>
        </w:rPr>
        <w:t>de la Constitución</w:t>
      </w:r>
      <w:r w:rsidRPr="005B5D12">
        <w:rPr>
          <w:color w:val="000000" w:themeColor="text1"/>
          <w:sz w:val="28"/>
          <w:szCs w:val="28"/>
          <w:lang w:val="es-ES"/>
        </w:rPr>
        <w:t xml:space="preserve"> establece la competencia que tienen los concejos para regular lo relativo a la estructura de la administración municipal. Esto, sumado a la facultad que les confiere el numeral 5º del artículo 318 </w:t>
      </w:r>
      <w:proofErr w:type="spellStart"/>
      <w:r w:rsidR="008C3CF1" w:rsidRPr="005B5D12">
        <w:rPr>
          <w:i/>
          <w:iCs/>
          <w:color w:val="000000" w:themeColor="text1"/>
          <w:sz w:val="28"/>
          <w:szCs w:val="28"/>
          <w:lang w:val="es-ES"/>
        </w:rPr>
        <w:t>ibidem</w:t>
      </w:r>
      <w:proofErr w:type="spellEnd"/>
      <w:r w:rsidRPr="005B5D12">
        <w:rPr>
          <w:color w:val="000000" w:themeColor="text1"/>
          <w:sz w:val="28"/>
          <w:szCs w:val="28"/>
          <w:lang w:val="es-ES"/>
        </w:rPr>
        <w:t xml:space="preserve"> a los concejos y a otras autoridades locales de dictar funciones adicionales para las JAL.</w:t>
      </w:r>
    </w:p>
    <w:p w14:paraId="3B9F4BE0"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692EB5AD" w14:textId="00AA4AF7" w:rsidR="002B5B4C" w:rsidRPr="005B5D12" w:rsidRDefault="00C04A5F"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El margen de configuración legislativa respecto de los mecanismos de participación ciudadana</w:t>
      </w:r>
      <w:r w:rsidRPr="005B5D12">
        <w:rPr>
          <w:color w:val="000000" w:themeColor="text1"/>
          <w:sz w:val="28"/>
          <w:szCs w:val="28"/>
          <w:lang w:val="es-ES"/>
        </w:rPr>
        <w:t>. L</w:t>
      </w:r>
      <w:r w:rsidR="002B5B4C" w:rsidRPr="005B5D12">
        <w:rPr>
          <w:color w:val="000000" w:themeColor="text1"/>
          <w:sz w:val="28"/>
          <w:szCs w:val="28"/>
          <w:lang w:val="es-ES"/>
        </w:rPr>
        <w:t>a Corte Constitucional se ha referido a la competencia legislativa (relativamente amplia) que tiene el Congreso de la República para reglar o desarrollar los mecanismos de participación ciudadana que la Constitución definió de manera expresa. La Sentencia C-447 de 1995 efectuó un detallado recuento de los diversos mecanismos de participación señalados en la Constitución Política de 1991 y en ella reiteró lo dicho en la Sentencia C-089 de 1994, en la cual indicó que “el legislador está llamado a garantizar la participación de la comunidad en la toma de decisiones que pueden afectar el derecho de todas las personas [por ejemplo] a gozar de un ambiente sano.”</w:t>
      </w:r>
      <w:r w:rsidR="002B5B4C" w:rsidRPr="005B5D12">
        <w:rPr>
          <w:i/>
          <w:iCs/>
          <w:color w:val="000000" w:themeColor="text1"/>
          <w:sz w:val="28"/>
          <w:szCs w:val="28"/>
          <w:lang w:val="es-ES"/>
        </w:rPr>
        <w:t xml:space="preserve"> </w:t>
      </w:r>
      <w:r w:rsidR="002B5B4C" w:rsidRPr="005B5D12">
        <w:rPr>
          <w:color w:val="000000" w:themeColor="text1"/>
          <w:sz w:val="28"/>
          <w:szCs w:val="28"/>
          <w:lang w:val="es-ES"/>
        </w:rPr>
        <w:t>Lo anterior,</w:t>
      </w:r>
      <w:r w:rsidR="002B5B4C" w:rsidRPr="005B5D12">
        <w:rPr>
          <w:i/>
          <w:iCs/>
          <w:color w:val="000000" w:themeColor="text1"/>
          <w:sz w:val="28"/>
          <w:szCs w:val="28"/>
          <w:lang w:val="es-ES"/>
        </w:rPr>
        <w:t xml:space="preserve"> </w:t>
      </w:r>
      <w:r w:rsidR="002B5B4C" w:rsidRPr="005B5D12">
        <w:rPr>
          <w:color w:val="000000" w:themeColor="text1"/>
          <w:sz w:val="28"/>
          <w:szCs w:val="28"/>
          <w:lang w:val="es-ES"/>
        </w:rPr>
        <w:t>como expresión de la cláusula general de competencia legislativa y, sobre todo, del mandato de participación ciudadana transversal a la Constitución, que propende y fomenta la intervención de todas las personas en las decisiones y políticas públicas que los afectan o benefician. Como conclusión de lo expuesto respecto de la libertad de configuración del legislador, la Sentencia C-447 de 1995 indicó lo siguiente:</w:t>
      </w:r>
    </w:p>
    <w:p w14:paraId="3FFC9DDE" w14:textId="77777777" w:rsidR="002B5B4C" w:rsidRPr="005B5D12" w:rsidRDefault="002B5B4C" w:rsidP="00EB4897">
      <w:pPr>
        <w:kinsoku w:val="0"/>
        <w:overflowPunct w:val="0"/>
        <w:autoSpaceDE w:val="0"/>
        <w:autoSpaceDN w:val="0"/>
        <w:adjustRightInd w:val="0"/>
        <w:ind w:right="49"/>
        <w:contextualSpacing/>
        <w:jc w:val="both"/>
        <w:rPr>
          <w:i/>
          <w:iCs/>
          <w:color w:val="000000" w:themeColor="text1"/>
          <w:sz w:val="28"/>
          <w:szCs w:val="28"/>
          <w:lang w:val="es-ES"/>
        </w:rPr>
      </w:pPr>
    </w:p>
    <w:p w14:paraId="59411654"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shd w:val="clear" w:color="auto" w:fill="FFFFFF"/>
          <w:lang w:val="es-ES"/>
        </w:rPr>
        <w:t xml:space="preserve">“Finalmente, cabe agregar que los mecanismos de participación ciudadana en algunos casos son creados directamente por el Constituyente como se expresó en la sentencia antes transcrita, y en otros se autoriza a la ley para hacerlo. Así, a la ley le corresponde organizar las formas y los sistemas de participación ciudadana que permitan vigilar la gestión pública que se cumpla en los diversos niveles administrativos y sus resultados (art. 270 C.N.); fijar los procedimientos conforme a los cuales se hará efectiva la </w:t>
      </w:r>
      <w:r w:rsidRPr="005B5D12">
        <w:rPr>
          <w:color w:val="000000" w:themeColor="text1"/>
          <w:sz w:val="28"/>
          <w:shd w:val="clear" w:color="auto" w:fill="FFFFFF"/>
          <w:lang w:val="es-ES"/>
        </w:rPr>
        <w:lastRenderedPageBreak/>
        <w:t>participación ciudadana en la discusión de los planes de desarrollo y las modificaciones correspondientes (art. 342 C.N.); determinar los deberes y derechos de los usuarios, el régimen de su protección y sus formas de participación en la gestión y fiscalización de las empresas estatales que presten el servicio; definir la participación de los municipios o de sus representantes en las entidades y empresas que les presten servicios públicos domiciliarios (art. 369 C.N.); garantizar la participación de la comunidad en las decisiones que puedan afectar el derecho a un ambiente sano (art. 79 C.N.), etc.”</w:t>
      </w:r>
    </w:p>
    <w:p w14:paraId="310275B3"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466A1E0E" w14:textId="004FBF12" w:rsidR="002B5B4C" w:rsidRPr="005B5D12" w:rsidRDefault="00C04A5F"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Los límites al margen de configuración legislativo</w:t>
      </w:r>
      <w:r w:rsidRPr="005B5D12">
        <w:rPr>
          <w:color w:val="000000" w:themeColor="text1"/>
          <w:sz w:val="28"/>
          <w:szCs w:val="28"/>
          <w:lang w:val="es-ES"/>
        </w:rPr>
        <w:t xml:space="preserve">. </w:t>
      </w:r>
      <w:r w:rsidR="002B5B4C" w:rsidRPr="005B5D12">
        <w:rPr>
          <w:color w:val="000000" w:themeColor="text1"/>
          <w:sz w:val="28"/>
          <w:szCs w:val="28"/>
          <w:lang w:val="es-ES"/>
        </w:rPr>
        <w:t xml:space="preserve">Sin </w:t>
      </w:r>
      <w:r w:rsidRPr="005B5D12">
        <w:rPr>
          <w:color w:val="000000" w:themeColor="text1"/>
          <w:sz w:val="28"/>
          <w:szCs w:val="28"/>
          <w:lang w:val="es-ES"/>
        </w:rPr>
        <w:t>perjuicio de lo anterior</w:t>
      </w:r>
      <w:r w:rsidR="002B5B4C" w:rsidRPr="005B5D12">
        <w:rPr>
          <w:color w:val="000000" w:themeColor="text1"/>
          <w:sz w:val="28"/>
          <w:szCs w:val="28"/>
          <w:lang w:val="es-ES"/>
        </w:rPr>
        <w:t xml:space="preserve">, la jurisprudencia de la Corte Constitucional ha impuesto un límite al margen de configuración legislativa, incluso en aquellos casos en los que ese margen se considera amplio. La </w:t>
      </w:r>
      <w:r w:rsidR="00B1154C" w:rsidRPr="005B5D12">
        <w:rPr>
          <w:color w:val="000000" w:themeColor="text1"/>
          <w:sz w:val="28"/>
          <w:szCs w:val="28"/>
          <w:lang w:val="es-ES"/>
        </w:rPr>
        <w:t xml:space="preserve">Corte </w:t>
      </w:r>
      <w:r w:rsidR="002B5B4C" w:rsidRPr="005B5D12">
        <w:rPr>
          <w:color w:val="000000" w:themeColor="text1"/>
          <w:sz w:val="28"/>
          <w:szCs w:val="28"/>
          <w:lang w:val="es-ES"/>
        </w:rPr>
        <w:t>ha reiterado de manera pacífica y consistente que la amplitud o estrechez del margen de configuración legislativa depende del grado de precisión con el que el Constituyente haya perfilado una institución o autoridad. En efecto,</w:t>
      </w:r>
      <w:r w:rsidR="002B5B4C" w:rsidRPr="005B5D12">
        <w:rPr>
          <w:i/>
          <w:iCs/>
          <w:color w:val="000000" w:themeColor="text1"/>
          <w:sz w:val="28"/>
          <w:szCs w:val="28"/>
          <w:lang w:val="es-ES"/>
        </w:rPr>
        <w:t xml:space="preserve"> </w:t>
      </w:r>
      <w:r w:rsidR="002B5B4C" w:rsidRPr="005B5D12">
        <w:rPr>
          <w:color w:val="000000" w:themeColor="text1"/>
          <w:sz w:val="28"/>
          <w:szCs w:val="28"/>
          <w:lang w:val="es-ES"/>
        </w:rPr>
        <w:t>“la libertad de configuración del legislador es inversamente proporcional a la precisión y amplitud con que la Constitución regula una institución jurídica”</w:t>
      </w:r>
      <w:r w:rsidR="002B5B4C" w:rsidRPr="005B5D12">
        <w:rPr>
          <w:rStyle w:val="Refdenotaalpie"/>
          <w:color w:val="000000" w:themeColor="text1"/>
          <w:sz w:val="28"/>
          <w:lang w:val="es-ES"/>
        </w:rPr>
        <w:footnoteReference w:id="85"/>
      </w:r>
      <w:r w:rsidR="002B5B4C" w:rsidRPr="005B5D12">
        <w:rPr>
          <w:color w:val="000000" w:themeColor="text1"/>
          <w:sz w:val="28"/>
          <w:szCs w:val="28"/>
          <w:lang w:val="es-ES"/>
        </w:rPr>
        <w:t>. En consecuencia, “[a] mayor precisión de las normas constitucionales, menor libertad de acción para el legislador”</w:t>
      </w:r>
      <w:r w:rsidR="002B5B4C" w:rsidRPr="005B5D12">
        <w:rPr>
          <w:rStyle w:val="Refdenotaalpie"/>
          <w:color w:val="000000" w:themeColor="text1"/>
          <w:sz w:val="28"/>
          <w:lang w:val="es-ES"/>
        </w:rPr>
        <w:footnoteReference w:id="86"/>
      </w:r>
      <w:r w:rsidR="002B5B4C" w:rsidRPr="005B5D12">
        <w:rPr>
          <w:color w:val="000000" w:themeColor="text1"/>
          <w:sz w:val="28"/>
          <w:szCs w:val="28"/>
          <w:lang w:val="es-ES"/>
        </w:rPr>
        <w:t>.</w:t>
      </w:r>
    </w:p>
    <w:p w14:paraId="700FEA9B"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2DA82F4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La regla anterior sobre el límite al margen de configuración legislativa respecto de aquellas instituciones, órganos o asuntos que tengan una regulación precisa en la Constitución se encuentra en la jurisprudencia temprana de esta Corporación. Por ejemplo, la Sentencia C-081 de 1996 (reiterada en la Sentencia C-823 de 2011) señaló que “el margen de acción o libertad de configuración política, admite una graduación que depende a su vez del grado de precisión con el que el constituyente perfila una institución jurídica, y del propio desarrollo constitucional de la misma”.</w:t>
      </w:r>
      <w:r w:rsidRPr="005B5D12">
        <w:rPr>
          <w:rStyle w:val="Refdenotaalpie"/>
          <w:color w:val="000000" w:themeColor="text1"/>
          <w:sz w:val="28"/>
          <w:lang w:val="es-ES"/>
        </w:rPr>
        <w:footnoteReference w:id="87"/>
      </w:r>
      <w:r w:rsidRPr="005B5D12">
        <w:rPr>
          <w:color w:val="000000" w:themeColor="text1"/>
          <w:sz w:val="28"/>
          <w:szCs w:val="28"/>
          <w:lang w:val="es-ES"/>
        </w:rPr>
        <w:t xml:space="preserve"> Así, el control constitucional “es ante todo un control de límites, pues no puede la Corte aceptar </w:t>
      </w:r>
      <w:r w:rsidRPr="005B5D12">
        <w:rPr>
          <w:b/>
          <w:bCs/>
          <w:color w:val="000000" w:themeColor="text1"/>
          <w:sz w:val="28"/>
          <w:szCs w:val="28"/>
          <w:lang w:val="es-ES"/>
        </w:rPr>
        <w:t>definiciones legales que contraríen la estructura constitucional</w:t>
      </w:r>
      <w:r w:rsidRPr="005B5D12">
        <w:rPr>
          <w:color w:val="000000" w:themeColor="text1"/>
          <w:sz w:val="28"/>
          <w:szCs w:val="28"/>
          <w:lang w:val="es-ES"/>
        </w:rPr>
        <w:t xml:space="preserve"> o vulneren principios y derechos reconocidos por la Carta.”</w:t>
      </w:r>
      <w:r w:rsidRPr="005B5D12">
        <w:rPr>
          <w:rStyle w:val="Refdenotaalpie"/>
          <w:color w:val="000000" w:themeColor="text1"/>
          <w:sz w:val="28"/>
          <w:lang w:val="es-ES"/>
        </w:rPr>
        <w:footnoteReference w:id="88"/>
      </w:r>
      <w:r w:rsidRPr="005B5D12">
        <w:rPr>
          <w:color w:val="000000" w:themeColor="text1"/>
          <w:sz w:val="28"/>
          <w:szCs w:val="28"/>
          <w:lang w:val="es-ES"/>
        </w:rPr>
        <w:t xml:space="preserve">. (Énfasis añadido). </w:t>
      </w:r>
    </w:p>
    <w:p w14:paraId="28297627"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59A69015" w14:textId="7CCE3C8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Sobre este tema, cabe mencionar la Sentencia C-898 de 2011, en la cual la </w:t>
      </w:r>
      <w:r w:rsidR="00551EE5" w:rsidRPr="005B5D12">
        <w:rPr>
          <w:color w:val="000000" w:themeColor="text1"/>
          <w:sz w:val="28"/>
          <w:szCs w:val="28"/>
          <w:lang w:val="es-ES"/>
        </w:rPr>
        <w:t xml:space="preserve">Corte </w:t>
      </w:r>
      <w:r w:rsidRPr="005B5D12">
        <w:rPr>
          <w:color w:val="000000" w:themeColor="text1"/>
          <w:sz w:val="28"/>
          <w:szCs w:val="28"/>
          <w:lang w:val="es-ES"/>
        </w:rPr>
        <w:t xml:space="preserve">destacó que “el legislador tiene un grado de configuración significativamente reducido cuando regula un aspecto respecto del cual el Constituyente ha dispuesto una regla particular, al punto que </w:t>
      </w:r>
      <w:r w:rsidRPr="005B5D12">
        <w:rPr>
          <w:b/>
          <w:bCs/>
          <w:color w:val="000000" w:themeColor="text1"/>
          <w:sz w:val="28"/>
          <w:szCs w:val="28"/>
          <w:u w:val="single"/>
          <w:lang w:val="es-ES"/>
        </w:rPr>
        <w:t>encuentra vedado</w:t>
      </w:r>
      <w:r w:rsidRPr="005B5D12">
        <w:rPr>
          <w:color w:val="000000" w:themeColor="text1"/>
          <w:sz w:val="28"/>
          <w:szCs w:val="28"/>
          <w:lang w:val="es-ES"/>
        </w:rPr>
        <w:t xml:space="preserve"> proferir regulaciones </w:t>
      </w:r>
      <w:r w:rsidRPr="005B5D12">
        <w:rPr>
          <w:b/>
          <w:bCs/>
          <w:color w:val="000000" w:themeColor="text1"/>
          <w:sz w:val="28"/>
          <w:szCs w:val="28"/>
          <w:u w:val="single"/>
          <w:lang w:val="es-ES"/>
        </w:rPr>
        <w:t>que incorporen modificaciones a dichas prescripciones específicas</w:t>
      </w:r>
      <w:r w:rsidRPr="005B5D12">
        <w:rPr>
          <w:color w:val="000000" w:themeColor="text1"/>
          <w:sz w:val="28"/>
          <w:szCs w:val="28"/>
          <w:lang w:val="es-ES"/>
        </w:rPr>
        <w:t>”</w:t>
      </w:r>
      <w:r w:rsidRPr="005B5D12">
        <w:rPr>
          <w:rStyle w:val="Refdenotaalpie"/>
          <w:color w:val="000000" w:themeColor="text1"/>
          <w:sz w:val="28"/>
          <w:szCs w:val="28"/>
          <w:lang w:val="es-ES"/>
        </w:rPr>
        <w:footnoteReference w:id="89"/>
      </w:r>
      <w:r w:rsidRPr="005B5D12">
        <w:rPr>
          <w:i/>
          <w:iCs/>
          <w:color w:val="000000" w:themeColor="text1"/>
          <w:sz w:val="28"/>
          <w:szCs w:val="28"/>
          <w:lang w:val="es-ES"/>
        </w:rPr>
        <w:t xml:space="preserve"> </w:t>
      </w:r>
      <w:r w:rsidRPr="005B5D12">
        <w:rPr>
          <w:color w:val="000000" w:themeColor="text1"/>
          <w:sz w:val="28"/>
          <w:szCs w:val="28"/>
          <w:lang w:val="es-ES"/>
        </w:rPr>
        <w:t>(énfasis añadido).</w:t>
      </w:r>
    </w:p>
    <w:p w14:paraId="65F24E44"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1BB18256" w14:textId="5747364D" w:rsidR="002B5B4C" w:rsidRPr="005B5D12" w:rsidRDefault="00D45508"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Por otra parte, l</w:t>
      </w:r>
      <w:r w:rsidR="002B5B4C" w:rsidRPr="005B5D12">
        <w:rPr>
          <w:color w:val="000000" w:themeColor="text1"/>
          <w:sz w:val="28"/>
          <w:szCs w:val="28"/>
          <w:lang w:val="es-ES"/>
        </w:rPr>
        <w:t xml:space="preserve">a Sentencia C-150 de 2015 es de especial relevancia para el análisis sobre el alcance del margen de configuración legislativa, en materia de mecanismos de participación ciudadana. En esa ocasión, </w:t>
      </w:r>
      <w:r w:rsidRPr="005B5D12">
        <w:rPr>
          <w:color w:val="000000" w:themeColor="text1"/>
          <w:sz w:val="28"/>
          <w:szCs w:val="28"/>
          <w:lang w:val="es-ES"/>
        </w:rPr>
        <w:t>esta</w:t>
      </w:r>
      <w:r w:rsidR="002B5B4C" w:rsidRPr="005B5D12">
        <w:rPr>
          <w:color w:val="000000" w:themeColor="text1"/>
          <w:sz w:val="28"/>
          <w:szCs w:val="28"/>
          <w:lang w:val="es-ES"/>
        </w:rPr>
        <w:t xml:space="preserve"> Corte evaluó el proyecto que derivó en la Ley Estatutaria 1757 de 2015. Respecto del margen de configuración legislativa, la </w:t>
      </w:r>
      <w:r w:rsidR="00551EE5" w:rsidRPr="005B5D12">
        <w:rPr>
          <w:color w:val="000000" w:themeColor="text1"/>
          <w:sz w:val="28"/>
          <w:szCs w:val="28"/>
          <w:lang w:val="es-ES"/>
        </w:rPr>
        <w:t xml:space="preserve">Corte señaló </w:t>
      </w:r>
      <w:r w:rsidR="002B5B4C" w:rsidRPr="005B5D12">
        <w:rPr>
          <w:color w:val="000000" w:themeColor="text1"/>
          <w:sz w:val="28"/>
          <w:szCs w:val="28"/>
          <w:lang w:val="es-ES"/>
        </w:rPr>
        <w:t>lo siguiente frente a aquellos mecanismos que la Constitución no reglamentó de manera puntual:</w:t>
      </w:r>
    </w:p>
    <w:p w14:paraId="03E1EBD9" w14:textId="77777777" w:rsidR="002B5B4C" w:rsidRPr="005B5D12" w:rsidRDefault="002B5B4C" w:rsidP="00EB4897">
      <w:pPr>
        <w:pStyle w:val="Prrafodelista"/>
        <w:rPr>
          <w:color w:val="000000" w:themeColor="text1"/>
          <w:sz w:val="28"/>
          <w:szCs w:val="28"/>
          <w:lang w:val="es-ES"/>
        </w:rPr>
      </w:pPr>
    </w:p>
    <w:p w14:paraId="0D2185B4" w14:textId="42A680FC"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2D2D2D"/>
          <w:sz w:val="28"/>
          <w:shd w:val="clear" w:color="auto" w:fill="FFFFFF"/>
          <w:lang w:val="es-ES"/>
        </w:rPr>
        <w:t xml:space="preserve">“Considerando que la Constitución </w:t>
      </w:r>
      <w:r w:rsidRPr="005B5D12">
        <w:rPr>
          <w:b/>
          <w:bCs/>
          <w:color w:val="2D2D2D"/>
          <w:sz w:val="28"/>
          <w:shd w:val="clear" w:color="auto" w:fill="FFFFFF"/>
          <w:lang w:val="es-ES"/>
        </w:rPr>
        <w:t xml:space="preserve">no se ocupa de regular las condiciones de realización del cabildo abierto, el margen de configuración del que dispone el Congreso para regular esta institución de participación democrática es </w:t>
      </w:r>
      <w:r w:rsidRPr="005B5D12">
        <w:rPr>
          <w:b/>
          <w:bCs/>
          <w:color w:val="000000" w:themeColor="text1"/>
          <w:sz w:val="28"/>
          <w:shd w:val="clear" w:color="auto" w:fill="FFFFFF"/>
          <w:lang w:val="es-ES"/>
        </w:rPr>
        <w:t>particularmente</w:t>
      </w:r>
      <w:r w:rsidRPr="005B5D12">
        <w:rPr>
          <w:b/>
          <w:bCs/>
          <w:color w:val="2D2D2D"/>
          <w:sz w:val="28"/>
          <w:shd w:val="clear" w:color="auto" w:fill="FFFFFF"/>
          <w:lang w:val="es-ES"/>
        </w:rPr>
        <w:t xml:space="preserve"> amplio</w:t>
      </w:r>
      <w:r w:rsidRPr="005B5D12">
        <w:rPr>
          <w:color w:val="2D2D2D"/>
          <w:sz w:val="28"/>
          <w:shd w:val="clear" w:color="auto" w:fill="FFFFFF"/>
          <w:lang w:val="es-ES"/>
        </w:rPr>
        <w:t xml:space="preserve">. Es por ello que la Corte ha sostenido que ‘el constituyente deja en manos del legislador su reglamentación’. En tanto titular exclusivo de esa competencia no es posible que les asigne a los concejos municipales, distritales o a las juntas administradoras locales, la expedición de las normas necesarias para la convocatoria y funcionamiento de los cabildos cuando no se encuentren contenidas en la ley.” </w:t>
      </w:r>
      <w:r w:rsidR="0007594B" w:rsidRPr="005B5D12">
        <w:rPr>
          <w:color w:val="2D2D2D"/>
          <w:sz w:val="28"/>
          <w:shd w:val="clear" w:color="auto" w:fill="FFFFFF"/>
          <w:lang w:val="es-ES"/>
        </w:rPr>
        <w:t>Énfasis añadido</w:t>
      </w:r>
      <w:r w:rsidRPr="005B5D12">
        <w:rPr>
          <w:color w:val="2D2D2D"/>
          <w:sz w:val="28"/>
          <w:shd w:val="clear" w:color="auto" w:fill="FFFFFF"/>
          <w:lang w:val="es-ES"/>
        </w:rPr>
        <w:t>.</w:t>
      </w:r>
    </w:p>
    <w:p w14:paraId="5A1301C3" w14:textId="77777777" w:rsidR="002B5B4C" w:rsidRPr="005B5D12" w:rsidRDefault="002B5B4C" w:rsidP="00EB4897">
      <w:pPr>
        <w:contextualSpacing/>
        <w:rPr>
          <w:color w:val="000000" w:themeColor="text1"/>
          <w:sz w:val="28"/>
          <w:szCs w:val="28"/>
          <w:lang w:val="es-ES"/>
        </w:rPr>
      </w:pPr>
    </w:p>
    <w:p w14:paraId="26377899"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partir de la regla definida en la Sentencia C-150 de 2015, el legislador cuenta con un amplio margen de configuración para aquellos mecanismos de participación ciudadana que la Constitución no regló de manera extensa o precisa. Consecuentemente, ese margen de configuración se ve reducido cuando la Constitución sí establece unas reglas precisas para el funcionamiento de tales mecanismos.</w:t>
      </w:r>
    </w:p>
    <w:p w14:paraId="391A487E"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405BEB7B" w14:textId="490C3E8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síntesis, el Congreso de la República tiene –en principio– un margen de configuración amplio para regular tanto a las juntas administradoras locales como a los mecanismos de participación ciudadana. Sin embargo, la Corte Constitucional ha señalado que ese margen de configuración respecto de cierta institución es restringido, si existe en la Constitución una norma específica que </w:t>
      </w:r>
      <w:r w:rsidR="00D45508" w:rsidRPr="005B5D12">
        <w:rPr>
          <w:color w:val="000000" w:themeColor="text1"/>
          <w:sz w:val="28"/>
          <w:szCs w:val="28"/>
          <w:lang w:val="es-ES"/>
        </w:rPr>
        <w:t>perfile</w:t>
      </w:r>
      <w:r w:rsidRPr="005B5D12">
        <w:rPr>
          <w:color w:val="000000" w:themeColor="text1"/>
          <w:sz w:val="28"/>
          <w:szCs w:val="28"/>
          <w:lang w:val="es-ES"/>
        </w:rPr>
        <w:t xml:space="preserve"> esa institución de manera precisa. Esto, al punto que el Congreso tiene vedado adoptar decisiones que modifiquen esas reglas específicas definidas por la Constitución respecto de cierta institución jurídica. </w:t>
      </w:r>
    </w:p>
    <w:p w14:paraId="2165A221"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53099AAA"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27F3AF5" w14:textId="77777777" w:rsidR="002B5B4C" w:rsidRPr="005B5D12" w:rsidRDefault="002B5B4C"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 xml:space="preserve">El alcance del artículo 43 de la Ley 1551 de 2012 y el concepto de consejos consultivos comunales o </w:t>
      </w:r>
      <w:proofErr w:type="spellStart"/>
      <w:r w:rsidRPr="005B5D12">
        <w:rPr>
          <w:b/>
          <w:bCs/>
          <w:color w:val="000000" w:themeColor="text1"/>
          <w:sz w:val="28"/>
          <w:szCs w:val="28"/>
          <w:lang w:val="es-ES"/>
        </w:rPr>
        <w:t>corregimentales</w:t>
      </w:r>
      <w:proofErr w:type="spellEnd"/>
      <w:r w:rsidRPr="005B5D12">
        <w:rPr>
          <w:b/>
          <w:bCs/>
          <w:color w:val="000000" w:themeColor="text1"/>
          <w:sz w:val="28"/>
          <w:szCs w:val="28"/>
          <w:lang w:val="es-ES"/>
        </w:rPr>
        <w:t xml:space="preserve"> al que se refiere esa norma</w:t>
      </w:r>
    </w:p>
    <w:p w14:paraId="5605A29E"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313C6A88" w14:textId="2180792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Antecedentes legislativos de la Ley 1551 de 2012.</w:t>
      </w:r>
      <w:r w:rsidRPr="005B5D12">
        <w:rPr>
          <w:i/>
          <w:iCs/>
          <w:color w:val="000000" w:themeColor="text1"/>
          <w:sz w:val="28"/>
          <w:szCs w:val="28"/>
          <w:lang w:val="es-ES"/>
        </w:rPr>
        <w:t xml:space="preserve"> </w:t>
      </w:r>
      <w:r w:rsidR="00D92281" w:rsidRPr="005B5D12">
        <w:rPr>
          <w:color w:val="000000" w:themeColor="text1"/>
          <w:sz w:val="28"/>
          <w:szCs w:val="28"/>
          <w:lang w:val="es-ES"/>
        </w:rPr>
        <w:t>L</w:t>
      </w:r>
      <w:r w:rsidRPr="005B5D12">
        <w:rPr>
          <w:color w:val="000000" w:themeColor="text1"/>
          <w:sz w:val="28"/>
          <w:szCs w:val="28"/>
          <w:lang w:val="es-ES"/>
        </w:rPr>
        <w:t>a Ley 1551 de 2012, a la cual pertenece la disposición demandada, se aprobó a partir de los Proyectos de Ley 171 de 2011 de</w:t>
      </w:r>
      <w:r w:rsidR="00D45508" w:rsidRPr="005B5D12">
        <w:rPr>
          <w:color w:val="000000" w:themeColor="text1"/>
          <w:sz w:val="28"/>
          <w:szCs w:val="28"/>
          <w:lang w:val="es-ES"/>
        </w:rPr>
        <w:t>l</w:t>
      </w:r>
      <w:r w:rsidRPr="005B5D12">
        <w:rPr>
          <w:color w:val="000000" w:themeColor="text1"/>
          <w:sz w:val="28"/>
          <w:szCs w:val="28"/>
          <w:lang w:val="es-ES"/>
        </w:rPr>
        <w:t xml:space="preserve"> Senado y 212 de la Cámara de Representantes. En la exposición de motivos del proyecto presentado a la Cámara de Representantes, se señaló lo siguiente en relación con el objetivo de esa iniciativa legislativa:</w:t>
      </w:r>
    </w:p>
    <w:p w14:paraId="75CFA2CB"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39A53936" w14:textId="2E35ECB5"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lastRenderedPageBreak/>
        <w:t>“En este contexto, el actual proyecto busca dotar a los Municipios de un estatuto administrativo, moderno, ágil y acorde a la realidad nacional, que permita a las administraciones municipales autónomamente, cumplir con las funciones y prestar los servicios a su cargo, promoviendo el desarrollo de sus territorios y el mejoramiento socio-cultural de sus habitantes, asegurando la participación efectiva de la comunidad y propiciando la integración regional. La presente iniciativa desarrolla legalmente los principios definidos por la Constitución Política para asegurar el adecuado engranaje de la gestión de todos los niveles de gobierno (complementariedad, concurrencia y subsidiariedad).</w:t>
      </w:r>
      <w:r w:rsidR="00D45508" w:rsidRPr="005B5D12">
        <w:rPr>
          <w:color w:val="000000" w:themeColor="text1"/>
          <w:sz w:val="28"/>
          <w:lang w:val="es-ES"/>
        </w:rPr>
        <w:t xml:space="preserve"> </w:t>
      </w:r>
      <w:r w:rsidRPr="005B5D12">
        <w:rPr>
          <w:color w:val="000000" w:themeColor="text1"/>
          <w:sz w:val="28"/>
          <w:lang w:val="es-ES"/>
        </w:rPr>
        <w:t xml:space="preserve">Permitiéndonos crear </w:t>
      </w:r>
      <w:r w:rsidRPr="005B5D12">
        <w:rPr>
          <w:color w:val="000000" w:themeColor="text1"/>
          <w:sz w:val="28"/>
          <w:shd w:val="clear" w:color="auto" w:fill="FFFFFF"/>
          <w:lang w:val="es-ES"/>
        </w:rPr>
        <w:t>bases</w:t>
      </w:r>
      <w:r w:rsidRPr="005B5D12">
        <w:rPr>
          <w:color w:val="000000" w:themeColor="text1"/>
          <w:sz w:val="28"/>
          <w:lang w:val="es-ES"/>
        </w:rPr>
        <w:t xml:space="preserve"> apropiadas en los territorios que confluyan en la meta de alcanzar los fines óptimos de crecimiento sostenible, equidad y desarrollo institucional lo cual redundará en la prosperidad de la Nación (…)”</w:t>
      </w:r>
      <w:r w:rsidRPr="005B5D12">
        <w:rPr>
          <w:rStyle w:val="Refdenotaalpie"/>
          <w:color w:val="000000" w:themeColor="text1"/>
          <w:sz w:val="28"/>
          <w:lang w:val="es-ES"/>
        </w:rPr>
        <w:footnoteReference w:id="90"/>
      </w:r>
      <w:r w:rsidRPr="005B5D12">
        <w:rPr>
          <w:color w:val="000000" w:themeColor="text1"/>
          <w:sz w:val="28"/>
          <w:lang w:val="es-ES"/>
        </w:rPr>
        <w:t>.</w:t>
      </w:r>
    </w:p>
    <w:p w14:paraId="1290A303"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51CA6E20" w14:textId="5616F06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lo </w:t>
      </w:r>
      <w:r w:rsidR="00D45508" w:rsidRPr="005B5D12">
        <w:rPr>
          <w:color w:val="000000" w:themeColor="text1"/>
          <w:sz w:val="28"/>
          <w:szCs w:val="28"/>
          <w:lang w:val="es-ES"/>
        </w:rPr>
        <w:t>relativo</w:t>
      </w:r>
      <w:r w:rsidRPr="005B5D12">
        <w:rPr>
          <w:color w:val="000000" w:themeColor="text1"/>
          <w:sz w:val="28"/>
          <w:szCs w:val="28"/>
          <w:lang w:val="es-ES"/>
        </w:rPr>
        <w:t xml:space="preserve"> a las juntas administradoras locales, la exposición de motivos </w:t>
      </w:r>
      <w:r w:rsidR="00D45508" w:rsidRPr="005B5D12">
        <w:rPr>
          <w:color w:val="000000" w:themeColor="text1"/>
          <w:sz w:val="28"/>
          <w:szCs w:val="28"/>
          <w:lang w:val="es-ES"/>
        </w:rPr>
        <w:t>señala</w:t>
      </w:r>
      <w:r w:rsidRPr="005B5D12">
        <w:rPr>
          <w:color w:val="000000" w:themeColor="text1"/>
          <w:sz w:val="28"/>
          <w:szCs w:val="28"/>
          <w:lang w:val="es-ES"/>
        </w:rPr>
        <w:t>: “[e]n lo relacionado con los Ediles, se asignan nuevas atribuciones: se les faculta para elaborar el plan de inversiones de la respectiva comuna o corregimiento y para rendir concepto acer</w:t>
      </w:r>
      <w:r w:rsidR="00AF7907" w:rsidRPr="005B5D12">
        <w:rPr>
          <w:color w:val="000000" w:themeColor="text1"/>
          <w:sz w:val="28"/>
          <w:szCs w:val="28"/>
          <w:lang w:val="es-ES"/>
        </w:rPr>
        <w:t>c</w:t>
      </w:r>
      <w:r w:rsidRPr="005B5D12">
        <w:rPr>
          <w:color w:val="000000" w:themeColor="text1"/>
          <w:sz w:val="28"/>
          <w:szCs w:val="28"/>
          <w:lang w:val="es-ES"/>
        </w:rPr>
        <w:t>a de la conveniencia de las rutas de transportes dentro de la comuna o corregimiento (…)”</w:t>
      </w:r>
      <w:r w:rsidRPr="005B5D12">
        <w:rPr>
          <w:rStyle w:val="Refdenotaalpie"/>
          <w:color w:val="000000" w:themeColor="text1"/>
          <w:sz w:val="28"/>
          <w:lang w:val="es-ES"/>
        </w:rPr>
        <w:footnoteReference w:id="91"/>
      </w:r>
      <w:r w:rsidRPr="005B5D12">
        <w:rPr>
          <w:color w:val="000000" w:themeColor="text1"/>
          <w:sz w:val="28"/>
          <w:szCs w:val="28"/>
          <w:lang w:val="es-ES"/>
        </w:rPr>
        <w:t>.</w:t>
      </w:r>
    </w:p>
    <w:p w14:paraId="5DEF98C4"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4BC47A8F" w14:textId="3CE56FC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su turno, el informe de ponencia para primer debate en</w:t>
      </w:r>
      <w:r w:rsidR="00D45508" w:rsidRPr="005B5D12">
        <w:rPr>
          <w:color w:val="000000" w:themeColor="text1"/>
          <w:sz w:val="28"/>
          <w:szCs w:val="28"/>
          <w:lang w:val="es-ES"/>
        </w:rPr>
        <w:t xml:space="preserve"> la</w:t>
      </w:r>
      <w:r w:rsidRPr="005B5D12">
        <w:rPr>
          <w:color w:val="000000" w:themeColor="text1"/>
          <w:sz w:val="28"/>
          <w:szCs w:val="28"/>
          <w:lang w:val="es-ES"/>
        </w:rPr>
        <w:t xml:space="preserve"> Cámara de Representantes del proyecto</w:t>
      </w:r>
      <w:r w:rsidR="00D45508" w:rsidRPr="005B5D12">
        <w:rPr>
          <w:color w:val="000000" w:themeColor="text1"/>
          <w:sz w:val="28"/>
          <w:szCs w:val="28"/>
          <w:lang w:val="es-ES"/>
        </w:rPr>
        <w:t xml:space="preserve"> respectivo</w:t>
      </w:r>
      <w:r w:rsidRPr="005B5D12">
        <w:rPr>
          <w:color w:val="000000" w:themeColor="text1"/>
          <w:sz w:val="28"/>
          <w:szCs w:val="28"/>
          <w:lang w:val="es-ES"/>
        </w:rPr>
        <w:t xml:space="preserve"> reiteró lo citado anteriormente. La primera ponencia (acompañada del informe mencionado) incluyó la norma contra la cual se formuló la presente </w:t>
      </w:r>
      <w:r w:rsidR="000A5649" w:rsidRPr="005B5D12">
        <w:rPr>
          <w:color w:val="000000" w:themeColor="text1"/>
          <w:sz w:val="28"/>
          <w:szCs w:val="28"/>
          <w:lang w:val="es-ES"/>
        </w:rPr>
        <w:t xml:space="preserve">acción pública </w:t>
      </w:r>
      <w:r w:rsidRPr="005B5D12">
        <w:rPr>
          <w:color w:val="000000" w:themeColor="text1"/>
          <w:sz w:val="28"/>
          <w:szCs w:val="28"/>
          <w:lang w:val="es-ES"/>
        </w:rPr>
        <w:t>de inconstitucionalidad. Lo hizo en su artículo 39 (mediante el cual se modificaba el artículo 119 de la Ley 131 de 1994), el cual establecía la siguiente función de las JAL:</w:t>
      </w:r>
    </w:p>
    <w:p w14:paraId="4B9E943E"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1DA9F5A1"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t xml:space="preserve">“14. Elaborar el plan de inversión de la respectiva comuna o corregimiento para lo cual distribuirá las partidas del presupuesto participativo de cada comuna o corregimiento, que requiere la aprobación de la mitad más uno de los integrantes del respectivo consejo consultivo comunal o </w:t>
      </w:r>
      <w:proofErr w:type="spellStart"/>
      <w:r w:rsidRPr="005B5D12">
        <w:rPr>
          <w:color w:val="000000" w:themeColor="text1"/>
          <w:sz w:val="28"/>
          <w:lang w:val="es-ES"/>
        </w:rPr>
        <w:t>corregimental</w:t>
      </w:r>
      <w:proofErr w:type="spellEnd"/>
      <w:r w:rsidRPr="005B5D12">
        <w:rPr>
          <w:color w:val="000000" w:themeColor="text1"/>
          <w:sz w:val="28"/>
          <w:lang w:val="es-ES"/>
        </w:rPr>
        <w:t>, antes de ser incorporado a los actos administrativos distrital o municipal.”</w:t>
      </w:r>
    </w:p>
    <w:p w14:paraId="1C40D292"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7DDADD8A"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Posteriormente, el texto propuesto para segundo debate en la Cámara de Representantes del Proyecto de Ley 212 de 2011 fue del siguiente tenor, en su artículo 39:</w:t>
      </w:r>
    </w:p>
    <w:p w14:paraId="5071E14E"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3BDD5603"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lang w:val="es-ES"/>
        </w:rPr>
      </w:pPr>
      <w:r w:rsidRPr="005B5D12">
        <w:rPr>
          <w:color w:val="000000" w:themeColor="text1"/>
          <w:sz w:val="28"/>
          <w:lang w:val="es-ES"/>
        </w:rPr>
        <w:t xml:space="preserve">“14. Elaborar el plan de inversiones de la respectiva comuna o corregimiento en los que este haya sido adoptado por la administración municipal, para lo cual distribuirá las partidas del presupuesto participativo de cada comuna o corregimiento, que requiere la aprobación </w:t>
      </w:r>
      <w:r w:rsidRPr="005B5D12">
        <w:rPr>
          <w:color w:val="000000" w:themeColor="text1"/>
          <w:sz w:val="28"/>
          <w:lang w:val="es-ES"/>
        </w:rPr>
        <w:lastRenderedPageBreak/>
        <w:t xml:space="preserve">de la mitad más uno de los integrantes del respectivo consejo consultivo comunal o </w:t>
      </w:r>
      <w:proofErr w:type="spellStart"/>
      <w:r w:rsidRPr="005B5D12">
        <w:rPr>
          <w:color w:val="000000" w:themeColor="text1"/>
          <w:sz w:val="28"/>
          <w:lang w:val="es-ES"/>
        </w:rPr>
        <w:t>corregimental</w:t>
      </w:r>
      <w:proofErr w:type="spellEnd"/>
      <w:r w:rsidRPr="005B5D12">
        <w:rPr>
          <w:color w:val="000000" w:themeColor="text1"/>
          <w:sz w:val="28"/>
          <w:lang w:val="es-ES"/>
        </w:rPr>
        <w:t>, antes de ser incorporado a los actos administrativos del concejo distrital o municipal.”</w:t>
      </w:r>
    </w:p>
    <w:p w14:paraId="3539816A"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7A268E8E" w14:textId="0353E0D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el texto definitivo para plenaria, el citado texto normativo pasó del artículo 39 al 41 del Proyecto de Ley 212 de 2011 de la Cámara de Representantes. Finalmente, la redacción citada en el párrafo anterior corresponde a la versión final de la norma que fue aprobada por el Senado y la Cámara de Representantes y que hace parte del artículo 43 de la Ley 1551 de 2012 demandado</w:t>
      </w:r>
      <w:r w:rsidR="00D45508" w:rsidRPr="005B5D12">
        <w:rPr>
          <w:color w:val="000000" w:themeColor="text1"/>
          <w:sz w:val="28"/>
          <w:szCs w:val="28"/>
          <w:lang w:val="es-ES"/>
        </w:rPr>
        <w:t xml:space="preserve"> parcialmente</w:t>
      </w:r>
      <w:r w:rsidRPr="005B5D12">
        <w:rPr>
          <w:color w:val="000000" w:themeColor="text1"/>
          <w:sz w:val="28"/>
          <w:szCs w:val="28"/>
          <w:lang w:val="es-ES"/>
        </w:rPr>
        <w:t xml:space="preserve"> en esta ocasión.</w:t>
      </w:r>
    </w:p>
    <w:p w14:paraId="3437CFA1"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C25187F" w14:textId="61FA2307" w:rsidR="002B5B4C" w:rsidRPr="005B5D12" w:rsidRDefault="00D45508"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b/>
          <w:bCs/>
          <w:i/>
          <w:iCs/>
          <w:sz w:val="28"/>
          <w:szCs w:val="28"/>
          <w:lang w:val="es-ES" w:eastAsia="es-CO"/>
        </w:rPr>
        <w:t>La noción</w:t>
      </w:r>
      <w:r w:rsidR="002B5B4C" w:rsidRPr="005B5D12">
        <w:rPr>
          <w:b/>
          <w:bCs/>
          <w:i/>
          <w:iCs/>
          <w:sz w:val="28"/>
          <w:szCs w:val="28"/>
          <w:lang w:val="es-ES" w:eastAsia="es-CO"/>
        </w:rPr>
        <w:t xml:space="preserve"> de consejos consultivos comunales y </w:t>
      </w:r>
      <w:proofErr w:type="spellStart"/>
      <w:r w:rsidR="002B5B4C" w:rsidRPr="005B5D12">
        <w:rPr>
          <w:b/>
          <w:bCs/>
          <w:i/>
          <w:iCs/>
          <w:sz w:val="28"/>
          <w:szCs w:val="28"/>
          <w:lang w:val="es-ES" w:eastAsia="es-CO"/>
        </w:rPr>
        <w:t>corregimentales</w:t>
      </w:r>
      <w:proofErr w:type="spellEnd"/>
      <w:r w:rsidR="002B5B4C" w:rsidRPr="005B5D12">
        <w:rPr>
          <w:i/>
          <w:iCs/>
          <w:sz w:val="28"/>
          <w:szCs w:val="28"/>
          <w:lang w:val="es-ES" w:eastAsia="es-CO"/>
        </w:rPr>
        <w:t xml:space="preserve">. </w:t>
      </w:r>
      <w:r w:rsidR="00AA783D" w:rsidRPr="005B5D12">
        <w:rPr>
          <w:sz w:val="28"/>
          <w:szCs w:val="28"/>
          <w:lang w:val="es-ES" w:eastAsia="es-CO"/>
        </w:rPr>
        <w:t>Como se indicó en precedencia, la</w:t>
      </w:r>
      <w:r w:rsidR="002B5B4C" w:rsidRPr="005B5D12">
        <w:rPr>
          <w:sz w:val="28"/>
          <w:szCs w:val="28"/>
          <w:lang w:val="es-ES" w:eastAsia="es-CO"/>
        </w:rPr>
        <w:t xml:space="preserve"> </w:t>
      </w:r>
      <w:r w:rsidR="00551EE5" w:rsidRPr="005B5D12">
        <w:rPr>
          <w:sz w:val="28"/>
          <w:szCs w:val="28"/>
          <w:lang w:val="es-ES" w:eastAsia="es-CO"/>
        </w:rPr>
        <w:t xml:space="preserve">Corte </w:t>
      </w:r>
      <w:r w:rsidR="002B5B4C" w:rsidRPr="005B5D12">
        <w:rPr>
          <w:sz w:val="28"/>
          <w:szCs w:val="28"/>
          <w:lang w:val="es-ES" w:eastAsia="es-CO"/>
        </w:rPr>
        <w:t xml:space="preserve">advierte que hay un margen </w:t>
      </w:r>
      <w:r w:rsidR="00AA783D" w:rsidRPr="005B5D12">
        <w:rPr>
          <w:sz w:val="28"/>
          <w:szCs w:val="28"/>
          <w:lang w:val="es-ES" w:eastAsia="es-CO"/>
        </w:rPr>
        <w:t xml:space="preserve">relativamente amplio </w:t>
      </w:r>
      <w:r w:rsidR="002B5B4C" w:rsidRPr="005B5D12">
        <w:rPr>
          <w:sz w:val="28"/>
          <w:szCs w:val="28"/>
          <w:lang w:val="es-ES" w:eastAsia="es-CO"/>
        </w:rPr>
        <w:t xml:space="preserve">de configuración para </w:t>
      </w:r>
      <w:r w:rsidR="00AA783D" w:rsidRPr="005B5D12">
        <w:rPr>
          <w:sz w:val="28"/>
          <w:szCs w:val="28"/>
          <w:lang w:val="es-ES" w:eastAsia="es-CO"/>
        </w:rPr>
        <w:t>erigir</w:t>
      </w:r>
      <w:r w:rsidR="002B5B4C" w:rsidRPr="005B5D12">
        <w:rPr>
          <w:sz w:val="28"/>
          <w:szCs w:val="28"/>
          <w:lang w:val="es-ES" w:eastAsia="es-CO"/>
        </w:rPr>
        <w:t xml:space="preserve"> mecanismos de participación ciudadana. En </w:t>
      </w:r>
      <w:r w:rsidR="00AA783D" w:rsidRPr="005B5D12">
        <w:rPr>
          <w:sz w:val="28"/>
          <w:szCs w:val="28"/>
          <w:lang w:val="es-ES" w:eastAsia="es-CO"/>
        </w:rPr>
        <w:t>ese contexto</w:t>
      </w:r>
      <w:r w:rsidR="002B5B4C" w:rsidRPr="005B5D12">
        <w:rPr>
          <w:sz w:val="28"/>
          <w:szCs w:val="28"/>
          <w:lang w:val="es-ES" w:eastAsia="es-CO"/>
        </w:rPr>
        <w:t xml:space="preserve"> existen los consejos consultivos comunales o </w:t>
      </w:r>
      <w:proofErr w:type="spellStart"/>
      <w:r w:rsidR="002B5B4C" w:rsidRPr="005B5D12">
        <w:rPr>
          <w:sz w:val="28"/>
          <w:szCs w:val="28"/>
          <w:lang w:val="es-ES" w:eastAsia="es-CO"/>
        </w:rPr>
        <w:t>corregimentales</w:t>
      </w:r>
      <w:proofErr w:type="spellEnd"/>
      <w:r w:rsidR="002B5B4C" w:rsidRPr="005B5D12">
        <w:rPr>
          <w:sz w:val="28"/>
          <w:szCs w:val="28"/>
          <w:lang w:val="es-ES" w:eastAsia="es-CO"/>
        </w:rPr>
        <w:t xml:space="preserve"> a los que se refiere la </w:t>
      </w:r>
      <w:r w:rsidR="00AA783D" w:rsidRPr="005B5D12">
        <w:rPr>
          <w:sz w:val="28"/>
          <w:szCs w:val="28"/>
          <w:lang w:val="es-ES" w:eastAsia="es-CO"/>
        </w:rPr>
        <w:t>disposición</w:t>
      </w:r>
      <w:r w:rsidR="002B5B4C" w:rsidRPr="005B5D12">
        <w:rPr>
          <w:sz w:val="28"/>
          <w:szCs w:val="28"/>
          <w:lang w:val="es-ES" w:eastAsia="es-CO"/>
        </w:rPr>
        <w:t xml:space="preserve"> demandada. Est</w:t>
      </w:r>
      <w:r w:rsidR="00AA783D" w:rsidRPr="005B5D12">
        <w:rPr>
          <w:sz w:val="28"/>
          <w:szCs w:val="28"/>
          <w:lang w:val="es-ES" w:eastAsia="es-CO"/>
        </w:rPr>
        <w:t>o</w:t>
      </w:r>
      <w:r w:rsidR="002B5B4C" w:rsidRPr="005B5D12">
        <w:rPr>
          <w:sz w:val="28"/>
          <w:szCs w:val="28"/>
          <w:lang w:val="es-ES" w:eastAsia="es-CO"/>
        </w:rPr>
        <w:t>,</w:t>
      </w:r>
      <w:r w:rsidR="00AA783D" w:rsidRPr="005B5D12">
        <w:rPr>
          <w:sz w:val="28"/>
          <w:szCs w:val="28"/>
          <w:lang w:val="es-ES" w:eastAsia="es-CO"/>
        </w:rPr>
        <w:t xml:space="preserve"> en línea con lo dispuesto</w:t>
      </w:r>
      <w:r w:rsidR="002B5B4C" w:rsidRPr="005B5D12">
        <w:rPr>
          <w:sz w:val="28"/>
          <w:szCs w:val="28"/>
          <w:lang w:val="es-ES" w:eastAsia="es-CO"/>
        </w:rPr>
        <w:t xml:space="preserve"> en la Ley 1757 de 2015 según la cual los mecanismos de participación ciudadana definidos en el ordenamiento jurídico no son taxativos. </w:t>
      </w:r>
      <w:r w:rsidR="00AA783D" w:rsidRPr="005B5D12">
        <w:rPr>
          <w:sz w:val="28"/>
          <w:szCs w:val="28"/>
          <w:lang w:val="es-ES" w:eastAsia="es-CO"/>
        </w:rPr>
        <w:t>Así</w:t>
      </w:r>
      <w:r w:rsidR="002B5B4C" w:rsidRPr="005B5D12">
        <w:rPr>
          <w:sz w:val="28"/>
          <w:szCs w:val="28"/>
          <w:lang w:val="es-ES" w:eastAsia="es-CO"/>
        </w:rPr>
        <w:t xml:space="preserve">, el legislador tiene la </w:t>
      </w:r>
      <w:r w:rsidR="00AA783D" w:rsidRPr="005B5D12">
        <w:rPr>
          <w:sz w:val="28"/>
          <w:szCs w:val="28"/>
          <w:lang w:val="es-ES" w:eastAsia="es-CO"/>
        </w:rPr>
        <w:t>competencia</w:t>
      </w:r>
      <w:r w:rsidR="002B5B4C" w:rsidRPr="005B5D12">
        <w:rPr>
          <w:sz w:val="28"/>
          <w:szCs w:val="28"/>
          <w:lang w:val="es-ES" w:eastAsia="es-CO"/>
        </w:rPr>
        <w:t xml:space="preserve"> </w:t>
      </w:r>
      <w:r w:rsidR="00AA783D" w:rsidRPr="005B5D12">
        <w:rPr>
          <w:sz w:val="28"/>
          <w:szCs w:val="28"/>
          <w:lang w:val="es-ES" w:eastAsia="es-CO"/>
        </w:rPr>
        <w:t>para</w:t>
      </w:r>
      <w:r w:rsidR="002B5B4C" w:rsidRPr="005B5D12">
        <w:rPr>
          <w:sz w:val="28"/>
          <w:szCs w:val="28"/>
          <w:lang w:val="es-ES" w:eastAsia="es-CO"/>
        </w:rPr>
        <w:t xml:space="preserve"> definir o consagrar </w:t>
      </w:r>
      <w:r w:rsidR="00AA783D" w:rsidRPr="005B5D12">
        <w:rPr>
          <w:sz w:val="28"/>
          <w:szCs w:val="28"/>
          <w:lang w:val="es-ES" w:eastAsia="es-CO"/>
        </w:rPr>
        <w:t xml:space="preserve">los </w:t>
      </w:r>
      <w:r w:rsidR="002B5B4C" w:rsidRPr="005B5D12">
        <w:rPr>
          <w:sz w:val="28"/>
          <w:szCs w:val="28"/>
          <w:lang w:val="es-ES" w:eastAsia="es-CO"/>
        </w:rPr>
        <w:t>mecanismos de participación ciudadana que considere adecuados, sin sobrepasar los límites establecidos en la Constitución.</w:t>
      </w:r>
    </w:p>
    <w:p w14:paraId="1629A525" w14:textId="77777777" w:rsidR="002B5B4C" w:rsidRPr="005B5D12" w:rsidRDefault="002B5B4C" w:rsidP="00EB4897">
      <w:pPr>
        <w:pStyle w:val="Prrafodelista"/>
        <w:rPr>
          <w:sz w:val="28"/>
          <w:szCs w:val="28"/>
          <w:lang w:val="es-ES" w:eastAsia="es-CO"/>
        </w:rPr>
      </w:pPr>
    </w:p>
    <w:p w14:paraId="56B12A39" w14:textId="5746831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En efecto, en el inciso final del artículo 1º de la Ley Estatutaria 1757 de 2015 se establece que la regulación que esa ley </w:t>
      </w:r>
      <w:r w:rsidR="00AA783D" w:rsidRPr="005B5D12">
        <w:rPr>
          <w:sz w:val="28"/>
          <w:szCs w:val="28"/>
          <w:lang w:val="es-ES" w:eastAsia="es-CO"/>
        </w:rPr>
        <w:t>consagra</w:t>
      </w:r>
      <w:r w:rsidRPr="005B5D12">
        <w:rPr>
          <w:sz w:val="28"/>
          <w:szCs w:val="28"/>
          <w:lang w:val="es-ES" w:eastAsia="es-CO"/>
        </w:rPr>
        <w:t xml:space="preserve"> sobre los mecanismos de participación ciudadana, “no impedirá el desarrollo de otras formas de participación democrática en la vida política, económica, social y cultural, ni el ejercicio de otros derechos políticos no mencionados en esta ley</w:t>
      </w:r>
      <w:r w:rsidRPr="005B5D12">
        <w:rPr>
          <w:i/>
          <w:iCs/>
          <w:sz w:val="28"/>
          <w:szCs w:val="28"/>
          <w:lang w:val="es-ES" w:eastAsia="es-CO"/>
        </w:rPr>
        <w:t>.</w:t>
      </w:r>
      <w:r w:rsidRPr="005B5D12">
        <w:rPr>
          <w:sz w:val="28"/>
          <w:szCs w:val="28"/>
          <w:lang w:val="es-ES" w:eastAsia="es-CO"/>
        </w:rPr>
        <w:t>” De ahí que, con esta norma, el legislador estatutario permitió la creación y regulación de mecanismos de participación ciudadana distintos a los que la Ley 1757 enlista de manera textual. Esto, como manifestación del mandato constitucional según el cual la ciudadanía tiene la posibilidad de intervenir en las decisiones que le atañen y formular propuestas para lograr la satisfacción de sus necesidades.</w:t>
      </w:r>
    </w:p>
    <w:p w14:paraId="65ADA5DF" w14:textId="77777777" w:rsidR="002B5B4C" w:rsidRPr="005B5D12" w:rsidRDefault="002B5B4C" w:rsidP="00EB4897">
      <w:pPr>
        <w:pStyle w:val="Prrafodelista"/>
        <w:rPr>
          <w:sz w:val="28"/>
          <w:szCs w:val="28"/>
          <w:lang w:val="es-ES" w:eastAsia="es-CO"/>
        </w:rPr>
      </w:pPr>
    </w:p>
    <w:p w14:paraId="51C13BB2"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En la Sentencia C-150 de 2015, la Corte Constitucional abordó el artículo 1º de la Ley Estatutaria 1757 de 2015 y precisó:</w:t>
      </w:r>
    </w:p>
    <w:p w14:paraId="7D1BF3C7" w14:textId="77777777" w:rsidR="002B5B4C" w:rsidRPr="005B5D12" w:rsidRDefault="002B5B4C" w:rsidP="00EB4897">
      <w:pPr>
        <w:pStyle w:val="Prrafodelista"/>
        <w:rPr>
          <w:sz w:val="28"/>
          <w:szCs w:val="28"/>
          <w:lang w:val="es-ES" w:eastAsia="es-CO"/>
        </w:rPr>
      </w:pPr>
    </w:p>
    <w:p w14:paraId="34640A83" w14:textId="77777777" w:rsidR="002B5B4C" w:rsidRPr="005B5D12" w:rsidRDefault="002B5B4C" w:rsidP="00EB4897">
      <w:pPr>
        <w:pStyle w:val="Prrafodelista"/>
        <w:kinsoku w:val="0"/>
        <w:overflowPunct w:val="0"/>
        <w:autoSpaceDE w:val="0"/>
        <w:autoSpaceDN w:val="0"/>
        <w:adjustRightInd w:val="0"/>
        <w:ind w:left="284" w:right="348"/>
        <w:jc w:val="both"/>
        <w:rPr>
          <w:sz w:val="28"/>
          <w:lang w:val="es-ES" w:eastAsia="es-CO"/>
        </w:rPr>
      </w:pPr>
      <w:r w:rsidRPr="005B5D12">
        <w:rPr>
          <w:color w:val="2D2D2D"/>
          <w:sz w:val="28"/>
          <w:shd w:val="clear" w:color="auto" w:fill="FFFFFF"/>
          <w:lang w:val="es-ES"/>
        </w:rPr>
        <w:t xml:space="preserve">“(iii) El tercer inciso del artículo 1º, prevé la existencia de otras formas de participación no contenidas en la ley y que, en consecuencia, </w:t>
      </w:r>
      <w:r w:rsidRPr="005B5D12">
        <w:rPr>
          <w:b/>
          <w:bCs/>
          <w:color w:val="2D2D2D"/>
          <w:sz w:val="28"/>
          <w:shd w:val="clear" w:color="auto" w:fill="FFFFFF"/>
          <w:lang w:val="es-ES"/>
        </w:rPr>
        <w:t>podrán ser desplegadas por los ciudadanos a pesar de no encontrarse reguladas en el proyecto</w:t>
      </w:r>
      <w:r w:rsidRPr="005B5D12">
        <w:rPr>
          <w:color w:val="2D2D2D"/>
          <w:sz w:val="28"/>
          <w:shd w:val="clear" w:color="auto" w:fill="FFFFFF"/>
          <w:lang w:val="es-ES"/>
        </w:rPr>
        <w:t xml:space="preserve">. Se trata entonces de una norma constitucional que asegura la búsqueda de </w:t>
      </w:r>
      <w:r w:rsidRPr="005B5D12">
        <w:rPr>
          <w:b/>
          <w:bCs/>
          <w:color w:val="2D2D2D"/>
          <w:sz w:val="28"/>
          <w:shd w:val="clear" w:color="auto" w:fill="FFFFFF"/>
          <w:lang w:val="es-ES"/>
        </w:rPr>
        <w:t>nuevas formas de participación</w:t>
      </w:r>
      <w:r w:rsidRPr="005B5D12">
        <w:rPr>
          <w:color w:val="2D2D2D"/>
          <w:sz w:val="28"/>
          <w:shd w:val="clear" w:color="auto" w:fill="FFFFFF"/>
          <w:lang w:val="es-ES"/>
        </w:rPr>
        <w:t xml:space="preserve">, tal y como se deriva del principio según el cual bajo </w:t>
      </w:r>
      <w:r w:rsidRPr="005B5D12">
        <w:rPr>
          <w:color w:val="2D2D2D"/>
          <w:sz w:val="28"/>
          <w:lang w:val="es-ES"/>
        </w:rPr>
        <w:t>la</w:t>
      </w:r>
      <w:r w:rsidRPr="005B5D12">
        <w:rPr>
          <w:color w:val="2D2D2D"/>
          <w:sz w:val="28"/>
          <w:shd w:val="clear" w:color="auto" w:fill="FFFFFF"/>
          <w:lang w:val="es-ES"/>
        </w:rPr>
        <w:t xml:space="preserve"> Constitución de 1991 debe promoverse la materialización de la democracia participativa en cuanto ello sea posible, en estrecha conexión con el carácter </w:t>
      </w:r>
      <w:r w:rsidRPr="005B5D12">
        <w:rPr>
          <w:b/>
          <w:bCs/>
          <w:color w:val="2D2D2D"/>
          <w:sz w:val="28"/>
          <w:shd w:val="clear" w:color="auto" w:fill="FFFFFF"/>
          <w:lang w:val="es-ES"/>
        </w:rPr>
        <w:t>no exhaustivo de la regulación</w:t>
      </w:r>
      <w:r w:rsidRPr="005B5D12">
        <w:rPr>
          <w:color w:val="2D2D2D"/>
          <w:sz w:val="28"/>
          <w:shd w:val="clear" w:color="auto" w:fill="FFFFFF"/>
          <w:lang w:val="es-ES"/>
        </w:rPr>
        <w:t xml:space="preserve"> y con el carácter </w:t>
      </w:r>
      <w:r w:rsidRPr="005B5D12">
        <w:rPr>
          <w:b/>
          <w:bCs/>
          <w:color w:val="2D2D2D"/>
          <w:sz w:val="28"/>
          <w:shd w:val="clear" w:color="auto" w:fill="FFFFFF"/>
          <w:lang w:val="es-ES"/>
        </w:rPr>
        <w:t>expansivo del principio democrático</w:t>
      </w:r>
      <w:r w:rsidRPr="005B5D12">
        <w:rPr>
          <w:sz w:val="28"/>
          <w:lang w:val="es-ES" w:eastAsia="es-CO"/>
        </w:rPr>
        <w:t>” (énfasis añadido).</w:t>
      </w:r>
    </w:p>
    <w:p w14:paraId="7CF408BF" w14:textId="77777777" w:rsidR="002B5B4C" w:rsidRPr="005B5D12" w:rsidRDefault="002B5B4C" w:rsidP="00EB4897">
      <w:pPr>
        <w:pStyle w:val="Prrafodelista"/>
        <w:kinsoku w:val="0"/>
        <w:overflowPunct w:val="0"/>
        <w:autoSpaceDE w:val="0"/>
        <w:autoSpaceDN w:val="0"/>
        <w:adjustRightInd w:val="0"/>
        <w:ind w:left="284" w:right="348"/>
        <w:jc w:val="both"/>
        <w:rPr>
          <w:sz w:val="28"/>
          <w:szCs w:val="28"/>
          <w:lang w:val="es-ES" w:eastAsia="es-CO"/>
        </w:rPr>
      </w:pPr>
    </w:p>
    <w:p w14:paraId="39007A54" w14:textId="4B72BF3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lastRenderedPageBreak/>
        <w:t xml:space="preserve">A partir de la </w:t>
      </w:r>
      <w:r w:rsidR="00AA783D" w:rsidRPr="005B5D12">
        <w:rPr>
          <w:sz w:val="28"/>
          <w:szCs w:val="28"/>
          <w:lang w:val="es-ES" w:eastAsia="es-CO"/>
        </w:rPr>
        <w:t xml:space="preserve">reconocida </w:t>
      </w:r>
      <w:r w:rsidRPr="005B5D12">
        <w:rPr>
          <w:sz w:val="28"/>
          <w:szCs w:val="28"/>
          <w:lang w:val="es-ES" w:eastAsia="es-CO"/>
        </w:rPr>
        <w:t xml:space="preserve">amplitud de los mecanismos de participación –como formas de democracia directa–, la </w:t>
      </w:r>
      <w:r w:rsidR="00AA783D" w:rsidRPr="005B5D12">
        <w:rPr>
          <w:sz w:val="28"/>
          <w:szCs w:val="28"/>
          <w:lang w:val="es-ES" w:eastAsia="es-CO"/>
        </w:rPr>
        <w:t>disposición</w:t>
      </w:r>
      <w:r w:rsidRPr="005B5D12">
        <w:rPr>
          <w:sz w:val="28"/>
          <w:szCs w:val="28"/>
          <w:lang w:val="es-ES" w:eastAsia="es-CO"/>
        </w:rPr>
        <w:t xml:space="preserve"> </w:t>
      </w:r>
      <w:r w:rsidR="00AA783D" w:rsidRPr="005B5D12">
        <w:rPr>
          <w:sz w:val="28"/>
          <w:szCs w:val="28"/>
          <w:lang w:val="es-ES" w:eastAsia="es-CO"/>
        </w:rPr>
        <w:t>demandada,</w:t>
      </w:r>
      <w:r w:rsidRPr="005B5D12">
        <w:rPr>
          <w:sz w:val="28"/>
          <w:szCs w:val="28"/>
          <w:lang w:val="es-ES" w:eastAsia="es-CO"/>
        </w:rPr>
        <w:t xml:space="preserve"> consignada </w:t>
      </w:r>
      <w:r w:rsidR="00AA783D" w:rsidRPr="005B5D12">
        <w:rPr>
          <w:sz w:val="28"/>
          <w:szCs w:val="28"/>
          <w:lang w:val="es-ES" w:eastAsia="es-CO"/>
        </w:rPr>
        <w:t>en el artículo 43 de la Ley 1551 de 2012 (que adicionó el artículo 131 de la Ley 136 de 199</w:t>
      </w:r>
      <w:r w:rsidR="00940721" w:rsidRPr="005B5D12">
        <w:rPr>
          <w:sz w:val="28"/>
          <w:szCs w:val="28"/>
          <w:lang w:val="es-ES" w:eastAsia="es-CO"/>
        </w:rPr>
        <w:t>4</w:t>
      </w:r>
      <w:r w:rsidR="00AA783D" w:rsidRPr="005B5D12">
        <w:rPr>
          <w:sz w:val="28"/>
          <w:szCs w:val="28"/>
          <w:lang w:val="es-ES" w:eastAsia="es-CO"/>
        </w:rPr>
        <w:t xml:space="preserve">), </w:t>
      </w:r>
      <w:r w:rsidRPr="005B5D12">
        <w:rPr>
          <w:sz w:val="28"/>
          <w:szCs w:val="28"/>
          <w:lang w:val="es-ES" w:eastAsia="es-CO"/>
        </w:rPr>
        <w:t>establece que las juntas administradoras locales, además de las funciones señaladas en el artículo 318 de la Constitución, se encargan de:</w:t>
      </w:r>
    </w:p>
    <w:p w14:paraId="6261B46B"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595346C9" w14:textId="77777777" w:rsidR="002B5B4C" w:rsidRPr="005B5D12" w:rsidRDefault="002B5B4C" w:rsidP="00EB4897">
      <w:pPr>
        <w:pStyle w:val="Prrafodelista"/>
        <w:kinsoku w:val="0"/>
        <w:overflowPunct w:val="0"/>
        <w:autoSpaceDE w:val="0"/>
        <w:autoSpaceDN w:val="0"/>
        <w:adjustRightInd w:val="0"/>
        <w:ind w:left="284" w:right="348"/>
        <w:jc w:val="both"/>
        <w:rPr>
          <w:i/>
          <w:iCs/>
          <w:sz w:val="28"/>
          <w:lang w:val="es-ES" w:eastAsia="es-CO"/>
        </w:rPr>
      </w:pPr>
      <w:r w:rsidRPr="005B5D12">
        <w:rPr>
          <w:sz w:val="28"/>
          <w:lang w:val="es-ES" w:eastAsia="es-CO"/>
        </w:rPr>
        <w:t>“</w:t>
      </w:r>
      <w:r w:rsidRPr="005B5D12">
        <w:rPr>
          <w:b/>
          <w:bCs/>
          <w:sz w:val="28"/>
          <w:lang w:val="es-ES" w:eastAsia="es-CO"/>
        </w:rPr>
        <w:t>14.</w:t>
      </w:r>
      <w:r w:rsidRPr="005B5D12">
        <w:rPr>
          <w:sz w:val="28"/>
          <w:lang w:val="es-ES" w:eastAsia="es-CO"/>
        </w:rPr>
        <w:t xml:space="preserve"> &lt;Numeral adicionado por el artículo 43 de la Ley 1551 de 2012. El nuevo texto es el siguiente:&gt; Elaborar el plan de inversiones de la respectiva comuna o corregimiento en los casos en que este haya sido adoptado por la administración municipal, incorporando los conceptos del concejo comunal y/o </w:t>
      </w:r>
      <w:proofErr w:type="spellStart"/>
      <w:r w:rsidRPr="005B5D12">
        <w:rPr>
          <w:sz w:val="28"/>
          <w:lang w:val="es-ES" w:eastAsia="es-CO"/>
        </w:rPr>
        <w:t>corregimental</w:t>
      </w:r>
      <w:proofErr w:type="spellEnd"/>
      <w:r w:rsidRPr="005B5D12">
        <w:rPr>
          <w:sz w:val="28"/>
          <w:lang w:val="es-ES" w:eastAsia="es-CO"/>
        </w:rPr>
        <w:t xml:space="preserve"> de planeación, para lo cual distribuirá las partidas del presupuesto participativo de cada comuna o corregimiento, que requiere la aprobación de la mitad más uno de los integrantes del respectivo </w:t>
      </w:r>
      <w:r w:rsidRPr="005B5D12">
        <w:rPr>
          <w:sz w:val="28"/>
          <w:u w:val="single"/>
          <w:lang w:val="es-ES" w:eastAsia="es-CO"/>
        </w:rPr>
        <w:t xml:space="preserve">consejo consultivo comunal o </w:t>
      </w:r>
      <w:proofErr w:type="spellStart"/>
      <w:r w:rsidRPr="005B5D12">
        <w:rPr>
          <w:sz w:val="28"/>
          <w:u w:val="single"/>
          <w:lang w:val="es-ES" w:eastAsia="es-CO"/>
        </w:rPr>
        <w:t>corregimental</w:t>
      </w:r>
      <w:proofErr w:type="spellEnd"/>
      <w:r w:rsidRPr="005B5D12">
        <w:rPr>
          <w:sz w:val="28"/>
          <w:lang w:val="es-ES" w:eastAsia="es-CO"/>
        </w:rPr>
        <w:t>, antes de ser incorporado a los actos administrativos del concejo distrital o municipal.”</w:t>
      </w:r>
      <w:r w:rsidRPr="005B5D12">
        <w:rPr>
          <w:i/>
          <w:iCs/>
          <w:sz w:val="28"/>
          <w:lang w:val="es-ES" w:eastAsia="es-CO"/>
        </w:rPr>
        <w:t xml:space="preserve"> </w:t>
      </w:r>
      <w:r w:rsidRPr="005B5D12">
        <w:rPr>
          <w:sz w:val="28"/>
          <w:lang w:val="es-ES" w:eastAsia="es-CO"/>
        </w:rPr>
        <w:t>Énfasis añadido.</w:t>
      </w:r>
    </w:p>
    <w:p w14:paraId="6ACF65A8" w14:textId="77777777" w:rsidR="002B5B4C" w:rsidRPr="005B5D12" w:rsidRDefault="002B5B4C" w:rsidP="00EB4897">
      <w:pPr>
        <w:pStyle w:val="Prrafodelista"/>
        <w:kinsoku w:val="0"/>
        <w:overflowPunct w:val="0"/>
        <w:autoSpaceDE w:val="0"/>
        <w:autoSpaceDN w:val="0"/>
        <w:adjustRightInd w:val="0"/>
        <w:ind w:left="284" w:right="348"/>
        <w:jc w:val="both"/>
        <w:rPr>
          <w:sz w:val="28"/>
          <w:szCs w:val="28"/>
          <w:lang w:val="es-ES" w:eastAsia="es-CO"/>
        </w:rPr>
      </w:pPr>
    </w:p>
    <w:p w14:paraId="317BD9AA" w14:textId="04B95D4B"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La </w:t>
      </w:r>
      <w:r w:rsidR="00551EE5" w:rsidRPr="005B5D12">
        <w:rPr>
          <w:sz w:val="28"/>
          <w:szCs w:val="28"/>
          <w:lang w:val="es-ES" w:eastAsia="es-CO"/>
        </w:rPr>
        <w:t xml:space="preserve">Corte </w:t>
      </w:r>
      <w:r w:rsidRPr="005B5D12">
        <w:rPr>
          <w:sz w:val="28"/>
          <w:szCs w:val="28"/>
          <w:lang w:val="es-ES" w:eastAsia="es-CO"/>
        </w:rPr>
        <w:t xml:space="preserve">destaca que esta es la única norma del ordenamiento jurídico actual que consagra la </w:t>
      </w:r>
      <w:r w:rsidR="00AA783D" w:rsidRPr="005B5D12">
        <w:rPr>
          <w:sz w:val="28"/>
          <w:szCs w:val="28"/>
          <w:lang w:val="es-ES" w:eastAsia="es-CO"/>
        </w:rPr>
        <w:t xml:space="preserve">existencia e </w:t>
      </w:r>
      <w:r w:rsidRPr="005B5D12">
        <w:rPr>
          <w:sz w:val="28"/>
          <w:szCs w:val="28"/>
          <w:lang w:val="es-ES" w:eastAsia="es-CO"/>
        </w:rPr>
        <w:t xml:space="preserve">intervención de los denominados consejos consultivos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como un componente u órgano que participa en </w:t>
      </w:r>
      <w:r w:rsidR="00AA783D" w:rsidRPr="005B5D12">
        <w:rPr>
          <w:sz w:val="28"/>
          <w:szCs w:val="28"/>
          <w:lang w:val="es-ES" w:eastAsia="es-CO"/>
        </w:rPr>
        <w:t>el proceso de</w:t>
      </w:r>
      <w:r w:rsidRPr="005B5D12">
        <w:rPr>
          <w:sz w:val="28"/>
          <w:szCs w:val="28"/>
          <w:lang w:val="es-ES" w:eastAsia="es-CO"/>
        </w:rPr>
        <w:t xml:space="preserve"> </w:t>
      </w:r>
      <w:proofErr w:type="spellStart"/>
      <w:r w:rsidR="00AA783D" w:rsidRPr="005B5D12">
        <w:rPr>
          <w:sz w:val="28"/>
          <w:szCs w:val="28"/>
          <w:lang w:val="es-ES" w:eastAsia="es-CO"/>
        </w:rPr>
        <w:t>presupuestación</w:t>
      </w:r>
      <w:proofErr w:type="spellEnd"/>
      <w:r w:rsidR="00AA783D" w:rsidRPr="005B5D12">
        <w:rPr>
          <w:sz w:val="28"/>
          <w:szCs w:val="28"/>
          <w:lang w:val="es-ES" w:eastAsia="es-CO"/>
        </w:rPr>
        <w:t xml:space="preserve"> participativa</w:t>
      </w:r>
      <w:r w:rsidRPr="005B5D12">
        <w:rPr>
          <w:sz w:val="28"/>
          <w:szCs w:val="28"/>
          <w:lang w:val="es-ES" w:eastAsia="es-CO"/>
        </w:rPr>
        <w:t>. También llama la atención sobre el hecho de que esa norma, al referirse a los consejos consultivos, lo hace en el marco de la función de las JAL de elaborar los planes de inversión de la comuna o corregimiento correspondiente.</w:t>
      </w:r>
    </w:p>
    <w:p w14:paraId="775A1D5B"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5A6C515B" w14:textId="7DDED863" w:rsidR="00AA783D"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Así, esta Corporación </w:t>
      </w:r>
      <w:r w:rsidR="00AA783D" w:rsidRPr="005B5D12">
        <w:rPr>
          <w:sz w:val="28"/>
          <w:szCs w:val="28"/>
          <w:lang w:val="es-ES" w:eastAsia="es-CO"/>
        </w:rPr>
        <w:t>infiere</w:t>
      </w:r>
      <w:r w:rsidRPr="005B5D12">
        <w:rPr>
          <w:sz w:val="28"/>
          <w:szCs w:val="28"/>
          <w:lang w:val="es-ES" w:eastAsia="es-CO"/>
        </w:rPr>
        <w:t xml:space="preserve"> que los consejos consultivos </w:t>
      </w:r>
      <w:r w:rsidR="00AA783D" w:rsidRPr="005B5D12">
        <w:rPr>
          <w:sz w:val="28"/>
          <w:szCs w:val="28"/>
          <w:lang w:val="es-ES" w:eastAsia="es-CO"/>
        </w:rPr>
        <w:t>son</w:t>
      </w:r>
      <w:r w:rsidRPr="005B5D12">
        <w:rPr>
          <w:sz w:val="28"/>
          <w:szCs w:val="28"/>
          <w:lang w:val="es-ES" w:eastAsia="es-CO"/>
        </w:rPr>
        <w:t xml:space="preserve"> un mecanismo específico de participación ciudadana, creado por el legislador en </w:t>
      </w:r>
      <w:r w:rsidR="00AA783D" w:rsidRPr="005B5D12">
        <w:rPr>
          <w:sz w:val="28"/>
          <w:szCs w:val="28"/>
          <w:lang w:val="es-ES" w:eastAsia="es-CO"/>
        </w:rPr>
        <w:t>el artículo 43 de la Ley 1551 de 2012</w:t>
      </w:r>
      <w:r w:rsidRPr="005B5D12">
        <w:rPr>
          <w:sz w:val="28"/>
          <w:szCs w:val="28"/>
          <w:lang w:val="es-ES" w:eastAsia="es-CO"/>
        </w:rPr>
        <w:t xml:space="preserve">, encargados </w:t>
      </w:r>
      <w:r w:rsidR="00AA783D" w:rsidRPr="005B5D12">
        <w:rPr>
          <w:sz w:val="28"/>
          <w:szCs w:val="28"/>
          <w:lang w:val="es-ES" w:eastAsia="es-CO"/>
        </w:rPr>
        <w:t xml:space="preserve">de aprobar, por una decisión de la mayoría de sus integrantes, la distribución de las partidas del presupuesto participativo de cada comuna o corregimiento. </w:t>
      </w:r>
    </w:p>
    <w:p w14:paraId="457C5667" w14:textId="77777777" w:rsidR="002B5B4C" w:rsidRPr="005B5D12" w:rsidRDefault="002B5B4C" w:rsidP="00EB4897">
      <w:pPr>
        <w:contextualSpacing/>
        <w:rPr>
          <w:sz w:val="28"/>
          <w:szCs w:val="28"/>
          <w:lang w:val="es-ES" w:eastAsia="es-CO"/>
        </w:rPr>
      </w:pPr>
    </w:p>
    <w:p w14:paraId="4E0B902C" w14:textId="7D24226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Esta Corte reitera que los consejos consultivos no están consagrados en la Constitución. La ley que los creó, como escenario </w:t>
      </w:r>
      <w:r w:rsidR="00AA783D" w:rsidRPr="005B5D12">
        <w:rPr>
          <w:sz w:val="28"/>
          <w:szCs w:val="28"/>
          <w:lang w:val="es-ES" w:eastAsia="es-CO"/>
        </w:rPr>
        <w:t>participativo</w:t>
      </w:r>
      <w:r w:rsidRPr="005B5D12">
        <w:rPr>
          <w:sz w:val="28"/>
          <w:szCs w:val="28"/>
          <w:lang w:val="es-ES" w:eastAsia="es-CO"/>
        </w:rPr>
        <w:t xml:space="preserve"> en la </w:t>
      </w:r>
      <w:r w:rsidR="00AA783D" w:rsidRPr="005B5D12">
        <w:rPr>
          <w:sz w:val="28"/>
          <w:szCs w:val="28"/>
          <w:lang w:val="es-ES" w:eastAsia="es-CO"/>
        </w:rPr>
        <w:t>distribución</w:t>
      </w:r>
      <w:r w:rsidRPr="005B5D12">
        <w:rPr>
          <w:sz w:val="28"/>
          <w:szCs w:val="28"/>
          <w:lang w:val="es-ES" w:eastAsia="es-CO"/>
        </w:rPr>
        <w:t xml:space="preserve"> de los presupuestos participativos, no precisó la manera en la cual funcionan o se integran. En efecto, el legislador no estableció quiénes los conforman, las calidades que deben cumplir quienes aspiran a ser parte de ellos, el número de integrantes, </w:t>
      </w:r>
      <w:r w:rsidR="00940721" w:rsidRPr="005B5D12">
        <w:rPr>
          <w:sz w:val="28"/>
          <w:szCs w:val="28"/>
          <w:lang w:val="es-ES" w:eastAsia="es-CO"/>
        </w:rPr>
        <w:t xml:space="preserve">o </w:t>
      </w:r>
      <w:r w:rsidRPr="005B5D12">
        <w:rPr>
          <w:sz w:val="28"/>
          <w:szCs w:val="28"/>
          <w:lang w:val="es-ES" w:eastAsia="es-CO"/>
        </w:rPr>
        <w:t xml:space="preserve">las sesiones o reuniones a través de las cuales ejercen su gestión, entre otros aspectos. </w:t>
      </w:r>
    </w:p>
    <w:p w14:paraId="2CA6D143"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16B6B2B0" w14:textId="4E8B81D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La anotada ausencia de regulación puntual respecto del funcionamiento de los consejos consultivos se enmarca en la indeterminación de la regulación de los presupuestos participativos que ya se destacó en esta providencia</w:t>
      </w:r>
      <w:r w:rsidR="00940721" w:rsidRPr="005B5D12">
        <w:rPr>
          <w:sz w:val="28"/>
          <w:szCs w:val="28"/>
          <w:lang w:val="es-ES" w:eastAsia="es-CO"/>
        </w:rPr>
        <w:t>. Esto,</w:t>
      </w:r>
      <w:r w:rsidRPr="005B5D12">
        <w:rPr>
          <w:sz w:val="28"/>
          <w:szCs w:val="28"/>
          <w:lang w:val="es-ES" w:eastAsia="es-CO"/>
        </w:rPr>
        <w:t xml:space="preserve"> al remitirse a lo dicho en la Sentencia C-150 de 2015: </w:t>
      </w:r>
      <w:r w:rsidRPr="005B5D12">
        <w:rPr>
          <w:color w:val="000000" w:themeColor="text1"/>
          <w:sz w:val="28"/>
          <w:szCs w:val="28"/>
          <w:lang w:val="es-ES"/>
        </w:rPr>
        <w:t xml:space="preserve">“… la regulación contenida en los artículos </w:t>
      </w:r>
      <w:r w:rsidRPr="005B5D12">
        <w:rPr>
          <w:color w:val="000000" w:themeColor="text1"/>
          <w:sz w:val="28"/>
          <w:szCs w:val="28"/>
          <w:lang w:val="es-ES" w:eastAsia="es-CO"/>
        </w:rPr>
        <w:t>mencionados</w:t>
      </w:r>
      <w:r w:rsidRPr="005B5D12">
        <w:rPr>
          <w:color w:val="000000" w:themeColor="text1"/>
          <w:sz w:val="28"/>
          <w:szCs w:val="28"/>
          <w:lang w:val="es-ES"/>
        </w:rPr>
        <w:t xml:space="preserve"> no obstante que permite identificar la orientación general de la regulación, </w:t>
      </w:r>
      <w:r w:rsidRPr="005B5D12">
        <w:rPr>
          <w:b/>
          <w:bCs/>
          <w:color w:val="000000" w:themeColor="text1"/>
          <w:sz w:val="28"/>
          <w:szCs w:val="28"/>
          <w:lang w:val="es-ES"/>
        </w:rPr>
        <w:t xml:space="preserve">carece de la precisión necesaria para </w:t>
      </w:r>
      <w:r w:rsidRPr="005B5D12">
        <w:rPr>
          <w:b/>
          <w:bCs/>
          <w:color w:val="000000" w:themeColor="text1"/>
          <w:sz w:val="28"/>
          <w:szCs w:val="28"/>
          <w:lang w:val="es-ES"/>
        </w:rPr>
        <w:lastRenderedPageBreak/>
        <w:t>caracterizar la forma como se institucionalizarán y funcionarán los denominados acuerdos participativos</w:t>
      </w:r>
      <w:r w:rsidRPr="005B5D12">
        <w:rPr>
          <w:color w:val="000000" w:themeColor="text1"/>
          <w:sz w:val="28"/>
          <w:szCs w:val="28"/>
          <w:lang w:val="es-ES"/>
        </w:rPr>
        <w:t xml:space="preserve">.” </w:t>
      </w:r>
      <w:r w:rsidR="0007594B" w:rsidRPr="005B5D12">
        <w:rPr>
          <w:color w:val="000000" w:themeColor="text1"/>
          <w:sz w:val="28"/>
          <w:szCs w:val="28"/>
          <w:lang w:val="es-ES"/>
        </w:rPr>
        <w:t>Énfasis añadido</w:t>
      </w:r>
      <w:r w:rsidRPr="005B5D12">
        <w:rPr>
          <w:color w:val="000000" w:themeColor="text1"/>
          <w:sz w:val="28"/>
          <w:szCs w:val="28"/>
          <w:lang w:val="es-ES"/>
        </w:rPr>
        <w:t>.</w:t>
      </w:r>
    </w:p>
    <w:p w14:paraId="79F1B804" w14:textId="77777777" w:rsidR="002B5B4C" w:rsidRPr="005B5D12" w:rsidRDefault="002B5B4C" w:rsidP="00EB4897">
      <w:pPr>
        <w:contextualSpacing/>
        <w:jc w:val="both"/>
        <w:textAlignment w:val="center"/>
        <w:rPr>
          <w:i/>
          <w:iCs/>
          <w:color w:val="000000" w:themeColor="text1"/>
          <w:sz w:val="28"/>
          <w:lang w:val="es-ES"/>
        </w:rPr>
      </w:pPr>
      <w:r w:rsidRPr="005B5D12">
        <w:rPr>
          <w:i/>
          <w:iCs/>
          <w:color w:val="000000" w:themeColor="text1"/>
          <w:sz w:val="28"/>
          <w:lang w:val="es-ES"/>
        </w:rPr>
        <w:t> </w:t>
      </w:r>
    </w:p>
    <w:p w14:paraId="492D667E" w14:textId="588A039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El alcance del vocablo ‘consultivos’ contenido en la expresión demandada</w:t>
      </w:r>
      <w:r w:rsidRPr="005B5D12">
        <w:rPr>
          <w:i/>
          <w:iCs/>
          <w:color w:val="000000" w:themeColor="text1"/>
          <w:sz w:val="28"/>
          <w:szCs w:val="28"/>
          <w:lang w:val="es-ES"/>
        </w:rPr>
        <w:t>.</w:t>
      </w:r>
      <w:r w:rsidRPr="005B5D12">
        <w:rPr>
          <w:b/>
          <w:bCs/>
          <w:color w:val="000000" w:themeColor="text1"/>
          <w:sz w:val="28"/>
          <w:szCs w:val="28"/>
          <w:lang w:val="es-ES"/>
        </w:rPr>
        <w:t xml:space="preserve"> </w:t>
      </w:r>
      <w:r w:rsidRPr="005B5D12">
        <w:rPr>
          <w:color w:val="000000" w:themeColor="text1"/>
          <w:sz w:val="28"/>
          <w:szCs w:val="28"/>
          <w:lang w:val="es-ES"/>
        </w:rPr>
        <w:t xml:space="preserve">La </w:t>
      </w:r>
      <w:r w:rsidR="00551EE5" w:rsidRPr="005B5D12">
        <w:rPr>
          <w:color w:val="000000" w:themeColor="text1"/>
          <w:sz w:val="28"/>
          <w:szCs w:val="28"/>
          <w:lang w:val="es-ES"/>
        </w:rPr>
        <w:t xml:space="preserve">Corte </w:t>
      </w:r>
      <w:r w:rsidRPr="005B5D12">
        <w:rPr>
          <w:color w:val="000000" w:themeColor="text1"/>
          <w:sz w:val="28"/>
          <w:szCs w:val="28"/>
          <w:lang w:val="es-ES"/>
        </w:rPr>
        <w:t xml:space="preserve">considera necesario </w:t>
      </w:r>
      <w:r w:rsidR="00C20C23" w:rsidRPr="005B5D12">
        <w:rPr>
          <w:color w:val="000000" w:themeColor="text1"/>
          <w:sz w:val="28"/>
          <w:szCs w:val="28"/>
          <w:lang w:val="es-ES"/>
        </w:rPr>
        <w:t>establecer el</w:t>
      </w:r>
      <w:r w:rsidRPr="005B5D12">
        <w:rPr>
          <w:color w:val="000000" w:themeColor="text1"/>
          <w:sz w:val="28"/>
          <w:szCs w:val="28"/>
          <w:lang w:val="es-ES"/>
        </w:rPr>
        <w:t xml:space="preserve"> alcance </w:t>
      </w:r>
      <w:r w:rsidR="00C20C23" w:rsidRPr="005B5D12">
        <w:rPr>
          <w:color w:val="000000" w:themeColor="text1"/>
          <w:sz w:val="28"/>
          <w:szCs w:val="28"/>
          <w:lang w:val="es-ES"/>
        </w:rPr>
        <w:t>de</w:t>
      </w:r>
      <w:r w:rsidRPr="005B5D12">
        <w:rPr>
          <w:color w:val="000000" w:themeColor="text1"/>
          <w:sz w:val="28"/>
          <w:szCs w:val="28"/>
          <w:lang w:val="es-ES"/>
        </w:rPr>
        <w:t xml:space="preserve">l vocablo ‘consultivos’, contenido en la expresión atacada. En efecto, el artículo 43 de la Ley 1551 de 2012 hace referencia al “…respectivo consejo </w:t>
      </w:r>
      <w:r w:rsidRPr="005B5D12">
        <w:rPr>
          <w:b/>
          <w:bCs/>
          <w:color w:val="000000" w:themeColor="text1"/>
          <w:sz w:val="28"/>
          <w:szCs w:val="28"/>
          <w:u w:val="single"/>
          <w:lang w:val="es-ES"/>
        </w:rPr>
        <w:t>consultivo</w:t>
      </w:r>
      <w:r w:rsidRPr="005B5D12">
        <w:rPr>
          <w:color w:val="000000" w:themeColor="text1"/>
          <w:sz w:val="28"/>
          <w:szCs w:val="28"/>
          <w:lang w:val="es-ES"/>
        </w:rPr>
        <w:t xml:space="preserve"> comunal o </w:t>
      </w:r>
      <w:proofErr w:type="spellStart"/>
      <w:r w:rsidRPr="005B5D12">
        <w:rPr>
          <w:color w:val="000000" w:themeColor="text1"/>
          <w:sz w:val="28"/>
          <w:szCs w:val="28"/>
          <w:lang w:val="es-ES"/>
        </w:rPr>
        <w:t>corregimental</w:t>
      </w:r>
      <w:proofErr w:type="spellEnd"/>
      <w:r w:rsidRPr="005B5D12">
        <w:rPr>
          <w:i/>
          <w:iCs/>
          <w:color w:val="000000" w:themeColor="text1"/>
          <w:sz w:val="28"/>
          <w:szCs w:val="28"/>
          <w:lang w:val="es-ES"/>
        </w:rPr>
        <w:t>…</w:t>
      </w:r>
      <w:r w:rsidRPr="005B5D12">
        <w:rPr>
          <w:color w:val="000000" w:themeColor="text1"/>
          <w:sz w:val="28"/>
          <w:szCs w:val="28"/>
          <w:lang w:val="es-ES"/>
        </w:rPr>
        <w:t>”</w:t>
      </w:r>
      <w:r w:rsidRPr="005B5D12">
        <w:rPr>
          <w:i/>
          <w:iCs/>
          <w:color w:val="000000" w:themeColor="text1"/>
          <w:sz w:val="28"/>
          <w:szCs w:val="28"/>
          <w:lang w:val="es-ES"/>
        </w:rPr>
        <w:t xml:space="preserve"> </w:t>
      </w:r>
      <w:r w:rsidRPr="005B5D12">
        <w:rPr>
          <w:color w:val="000000" w:themeColor="text1"/>
          <w:sz w:val="28"/>
          <w:szCs w:val="28"/>
          <w:lang w:val="es-ES"/>
        </w:rPr>
        <w:t xml:space="preserve">(énfasis añadido). Para definir </w:t>
      </w:r>
      <w:r w:rsidR="00C20C23" w:rsidRPr="005B5D12">
        <w:rPr>
          <w:color w:val="000000" w:themeColor="text1"/>
          <w:sz w:val="28"/>
          <w:szCs w:val="28"/>
          <w:lang w:val="es-ES"/>
        </w:rPr>
        <w:t xml:space="preserve">el sentido </w:t>
      </w:r>
      <w:r w:rsidRPr="005B5D12">
        <w:rPr>
          <w:color w:val="000000" w:themeColor="text1"/>
          <w:sz w:val="28"/>
          <w:szCs w:val="28"/>
          <w:lang w:val="es-ES"/>
        </w:rPr>
        <w:t xml:space="preserve">de ese término, resulta útil aplicar los criterios de interpretación de la ley consagrados en el Capítulo IV del Código Civil. Entre tales criterios, se encuentran por ejemplo la interpretación doctrinal, gramatical o de contexto. </w:t>
      </w:r>
    </w:p>
    <w:p w14:paraId="6DC1BEF8"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4224C42" w14:textId="700F9D89" w:rsidR="00C20C23"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El artículo </w:t>
      </w:r>
      <w:r w:rsidR="00C20C23" w:rsidRPr="005B5D12">
        <w:rPr>
          <w:color w:val="000000" w:themeColor="text1"/>
          <w:sz w:val="28"/>
          <w:szCs w:val="28"/>
          <w:lang w:val="es-ES"/>
        </w:rPr>
        <w:t>27 del Código Civil dispone que “[c]</w:t>
      </w:r>
      <w:proofErr w:type="spellStart"/>
      <w:r w:rsidR="00C20C23" w:rsidRPr="005B5D12">
        <w:rPr>
          <w:color w:val="000000" w:themeColor="text1"/>
          <w:sz w:val="28"/>
          <w:szCs w:val="28"/>
          <w:lang w:val="es-ES"/>
        </w:rPr>
        <w:t>uando</w:t>
      </w:r>
      <w:proofErr w:type="spellEnd"/>
      <w:r w:rsidR="00C20C23" w:rsidRPr="005B5D12">
        <w:rPr>
          <w:color w:val="000000" w:themeColor="text1"/>
          <w:sz w:val="28"/>
          <w:szCs w:val="28"/>
          <w:lang w:val="es-ES"/>
        </w:rPr>
        <w:t xml:space="preserve"> el sentido de la ley sea claro, no se desentenderá su tenor literal a pretexto de consultar su espíritu. Pero bien se puede, para interpretar una expresión oscura de la ley, recurrir a su intención o espíritu, claramente manifestados en ella misma o en la historia fidedigna de su establecimiento”. Esto corresponde a la forma de interpretación gramatical.</w:t>
      </w:r>
    </w:p>
    <w:p w14:paraId="6E072F4E" w14:textId="77777777" w:rsidR="00C20C23" w:rsidRPr="005B5D12" w:rsidRDefault="00C20C23" w:rsidP="00EB4897">
      <w:pPr>
        <w:contextualSpacing/>
        <w:rPr>
          <w:color w:val="000000" w:themeColor="text1"/>
          <w:sz w:val="28"/>
          <w:szCs w:val="28"/>
          <w:lang w:val="es-ES"/>
        </w:rPr>
      </w:pPr>
    </w:p>
    <w:p w14:paraId="294C4531" w14:textId="3017EBA5" w:rsidR="00C20C23" w:rsidRPr="005B5D12" w:rsidRDefault="00C20C23"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su parte, el artículo 28 del mismo código señala que “[l]as palabras de la ley se entenderán en su sentido natural y obvio, según el uso general de las mismas; pero cuando el legislador las haya definido expresamente para ciertas materias, se les dará en éstas su significado legal”</w:t>
      </w:r>
      <w:r w:rsidR="00435E6B" w:rsidRPr="005B5D12">
        <w:rPr>
          <w:color w:val="000000" w:themeColor="text1"/>
          <w:sz w:val="28"/>
          <w:szCs w:val="28"/>
          <w:lang w:val="es-ES"/>
        </w:rPr>
        <w:t>.</w:t>
      </w:r>
      <w:r w:rsidRPr="005B5D12">
        <w:rPr>
          <w:color w:val="000000" w:themeColor="text1"/>
          <w:sz w:val="28"/>
          <w:szCs w:val="28"/>
          <w:lang w:val="es-ES"/>
        </w:rPr>
        <w:t xml:space="preserve"> La descripción anterior se refiere al criterio de significado de las palabras.  </w:t>
      </w:r>
    </w:p>
    <w:p w14:paraId="66E905AB"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148B56E0" w14:textId="67A3F3B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partir de las reglas anteriores, </w:t>
      </w:r>
      <w:r w:rsidR="00C20C23" w:rsidRPr="005B5D12">
        <w:rPr>
          <w:color w:val="000000" w:themeColor="text1"/>
          <w:sz w:val="28"/>
          <w:szCs w:val="28"/>
          <w:lang w:val="es-ES"/>
        </w:rPr>
        <w:t>es</w:t>
      </w:r>
      <w:r w:rsidRPr="005B5D12">
        <w:rPr>
          <w:color w:val="000000" w:themeColor="text1"/>
          <w:sz w:val="28"/>
          <w:szCs w:val="28"/>
          <w:lang w:val="es-ES"/>
        </w:rPr>
        <w:t xml:space="preserve"> </w:t>
      </w:r>
      <w:r w:rsidR="00C20C23" w:rsidRPr="005B5D12">
        <w:rPr>
          <w:color w:val="000000" w:themeColor="text1"/>
          <w:sz w:val="28"/>
          <w:szCs w:val="28"/>
          <w:lang w:val="es-ES"/>
        </w:rPr>
        <w:t>oportuno</w:t>
      </w:r>
      <w:r w:rsidRPr="005B5D12">
        <w:rPr>
          <w:color w:val="000000" w:themeColor="text1"/>
          <w:sz w:val="28"/>
          <w:szCs w:val="28"/>
          <w:lang w:val="es-ES"/>
        </w:rPr>
        <w:t xml:space="preserve"> acudir a la definición de la palabra ‘consultivo’. De acuerdo con la Real Academia Española de la Lengua</w:t>
      </w:r>
      <w:r w:rsidRPr="005B5D12">
        <w:rPr>
          <w:rStyle w:val="Refdenotaalpie"/>
          <w:color w:val="000000" w:themeColor="text1"/>
          <w:sz w:val="28"/>
          <w:lang w:val="es-ES"/>
        </w:rPr>
        <w:footnoteReference w:id="92"/>
      </w:r>
      <w:r w:rsidRPr="005B5D12">
        <w:rPr>
          <w:color w:val="000000" w:themeColor="text1"/>
          <w:sz w:val="28"/>
          <w:szCs w:val="28"/>
          <w:lang w:val="es-ES"/>
        </w:rPr>
        <w:t xml:space="preserve">, se trata de un adjetivo con las siguientes dos acepciones: </w:t>
      </w:r>
      <w:r w:rsidR="00435E6B" w:rsidRPr="005B5D12">
        <w:rPr>
          <w:color w:val="000000" w:themeColor="text1"/>
          <w:sz w:val="28"/>
          <w:szCs w:val="28"/>
          <w:lang w:val="es-ES"/>
        </w:rPr>
        <w:t>“</w:t>
      </w:r>
      <w:r w:rsidRPr="005B5D12">
        <w:rPr>
          <w:color w:val="000000" w:themeColor="text1"/>
          <w:sz w:val="28"/>
          <w:szCs w:val="28"/>
          <w:lang w:val="es-ES"/>
        </w:rPr>
        <w:t>(i) dicho de una materia</w:t>
      </w:r>
      <w:r w:rsidR="00435E6B" w:rsidRPr="005B5D12">
        <w:rPr>
          <w:color w:val="000000" w:themeColor="text1"/>
          <w:sz w:val="28"/>
          <w:szCs w:val="28"/>
          <w:lang w:val="es-ES"/>
        </w:rPr>
        <w:t>:</w:t>
      </w:r>
      <w:r w:rsidRPr="005B5D12">
        <w:rPr>
          <w:color w:val="000000" w:themeColor="text1"/>
          <w:sz w:val="28"/>
          <w:szCs w:val="28"/>
          <w:lang w:val="es-ES"/>
        </w:rPr>
        <w:t xml:space="preserve"> que los consejos o tribunales deben consultar con el jefe de Estado, y (ii) dicho de una junta o de una corporación: </w:t>
      </w:r>
      <w:r w:rsidRPr="005B5D12">
        <w:rPr>
          <w:color w:val="000000" w:themeColor="text1"/>
          <w:sz w:val="28"/>
          <w:szCs w:val="28"/>
          <w:u w:val="single"/>
          <w:lang w:val="es-ES"/>
        </w:rPr>
        <w:t>establecida para ser oída y consultada</w:t>
      </w:r>
      <w:r w:rsidRPr="005B5D12">
        <w:rPr>
          <w:color w:val="000000" w:themeColor="text1"/>
          <w:sz w:val="28"/>
          <w:szCs w:val="28"/>
          <w:lang w:val="es-ES"/>
        </w:rPr>
        <w:t xml:space="preserve"> por quienes gobiernan</w:t>
      </w:r>
      <w:r w:rsidR="00435E6B" w:rsidRPr="005B5D12">
        <w:rPr>
          <w:color w:val="000000" w:themeColor="text1"/>
          <w:sz w:val="28"/>
          <w:szCs w:val="28"/>
          <w:lang w:val="es-ES"/>
        </w:rPr>
        <w:t>”</w:t>
      </w:r>
      <w:r w:rsidR="00C20C23" w:rsidRPr="005B5D12">
        <w:rPr>
          <w:color w:val="000000" w:themeColor="text1"/>
          <w:sz w:val="28"/>
          <w:szCs w:val="28"/>
          <w:lang w:val="es-ES"/>
        </w:rPr>
        <w:t xml:space="preserve"> (subraya añadida). A su turno, esa misma academia precisa dos significados para </w:t>
      </w:r>
      <w:r w:rsidR="00180D22" w:rsidRPr="005B5D12">
        <w:rPr>
          <w:color w:val="000000" w:themeColor="text1"/>
          <w:sz w:val="28"/>
          <w:szCs w:val="28"/>
          <w:lang w:val="es-ES"/>
        </w:rPr>
        <w:t>el verbo consultar: “(i) examinar, tratar un asunto con una o varias personas; (2) buscar documentación o datos sobre alguna materia; (3) pedir parecer, dictamen o consejo a alguien, y (</w:t>
      </w:r>
      <w:r w:rsidR="00435E6B" w:rsidRPr="005B5D12">
        <w:rPr>
          <w:color w:val="000000" w:themeColor="text1"/>
          <w:sz w:val="28"/>
          <w:szCs w:val="28"/>
          <w:lang w:val="es-ES"/>
        </w:rPr>
        <w:t>4</w:t>
      </w:r>
      <w:r w:rsidR="00180D22" w:rsidRPr="005B5D12">
        <w:rPr>
          <w:color w:val="000000" w:themeColor="text1"/>
          <w:sz w:val="28"/>
          <w:szCs w:val="28"/>
          <w:lang w:val="es-ES"/>
        </w:rPr>
        <w:t>) dicho de un consejo, un tribunal o de otros cuerpos antiguos: dar, al rey o a otra autoridad, dictamen por escrito sobre un asunto, o proponerle sujetos para un empleo”</w:t>
      </w:r>
      <w:r w:rsidR="00180D22" w:rsidRPr="005B5D12">
        <w:rPr>
          <w:rStyle w:val="Refdenotaalpie"/>
          <w:color w:val="000000" w:themeColor="text1"/>
          <w:sz w:val="28"/>
          <w:lang w:val="es-ES"/>
        </w:rPr>
        <w:footnoteReference w:id="93"/>
      </w:r>
      <w:r w:rsidR="00180D22" w:rsidRPr="005B5D12">
        <w:rPr>
          <w:color w:val="000000" w:themeColor="text1"/>
          <w:sz w:val="28"/>
          <w:szCs w:val="28"/>
          <w:lang w:val="es-ES"/>
        </w:rPr>
        <w:t>.</w:t>
      </w:r>
    </w:p>
    <w:p w14:paraId="7B96F430" w14:textId="77777777" w:rsidR="00C20C23" w:rsidRPr="005B5D12" w:rsidRDefault="00C20C23" w:rsidP="00EB4897">
      <w:pPr>
        <w:pStyle w:val="Prrafodelista"/>
        <w:rPr>
          <w:color w:val="000000" w:themeColor="text1"/>
          <w:sz w:val="28"/>
          <w:szCs w:val="28"/>
          <w:lang w:val="es-ES"/>
        </w:rPr>
      </w:pPr>
    </w:p>
    <w:p w14:paraId="0488847A" w14:textId="17C8880C" w:rsidR="004525D5" w:rsidRPr="005B5D12" w:rsidRDefault="00C20C23"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Con base en la caracterización anterior</w:t>
      </w:r>
      <w:r w:rsidR="00435E6B" w:rsidRPr="005B5D12">
        <w:rPr>
          <w:color w:val="000000" w:themeColor="text1"/>
          <w:sz w:val="28"/>
          <w:szCs w:val="28"/>
          <w:lang w:val="es-ES"/>
        </w:rPr>
        <w:t>,</w:t>
      </w:r>
      <w:r w:rsidRPr="005B5D12">
        <w:rPr>
          <w:color w:val="000000" w:themeColor="text1"/>
          <w:sz w:val="28"/>
          <w:szCs w:val="28"/>
          <w:lang w:val="es-ES"/>
        </w:rPr>
        <w:t xml:space="preserve"> la </w:t>
      </w:r>
      <w:r w:rsidR="00551EE5" w:rsidRPr="005B5D12">
        <w:rPr>
          <w:color w:val="000000" w:themeColor="text1"/>
          <w:sz w:val="28"/>
          <w:szCs w:val="28"/>
          <w:lang w:val="es-ES"/>
        </w:rPr>
        <w:t xml:space="preserve">Corte </w:t>
      </w:r>
      <w:r w:rsidRPr="005B5D12">
        <w:rPr>
          <w:color w:val="000000" w:themeColor="text1"/>
          <w:sz w:val="28"/>
          <w:szCs w:val="28"/>
          <w:lang w:val="es-ES"/>
        </w:rPr>
        <w:t>estima</w:t>
      </w:r>
      <w:r w:rsidR="004525D5" w:rsidRPr="005B5D12">
        <w:rPr>
          <w:color w:val="000000" w:themeColor="text1"/>
          <w:sz w:val="28"/>
          <w:szCs w:val="28"/>
          <w:lang w:val="es-ES"/>
        </w:rPr>
        <w:t xml:space="preserve"> que, a partir de los criterios de significado de las palabras y gramatical,</w:t>
      </w:r>
      <w:r w:rsidR="00D00D1B" w:rsidRPr="005B5D12">
        <w:rPr>
          <w:color w:val="000000" w:themeColor="text1"/>
          <w:sz w:val="28"/>
          <w:szCs w:val="28"/>
          <w:lang w:val="es-ES"/>
        </w:rPr>
        <w:t xml:space="preserve"> debería entenderse que el término consultivo se refiere a ofrecer un parecer, un consejo o un dictamen a alguien, al tiempo que se refiere a una instancia para ser oída y consultada.</w:t>
      </w:r>
    </w:p>
    <w:p w14:paraId="3FCC6E36" w14:textId="77777777" w:rsidR="004525D5" w:rsidRPr="005B5D12" w:rsidRDefault="004525D5" w:rsidP="00EB4897">
      <w:pPr>
        <w:pStyle w:val="Prrafodelista"/>
        <w:rPr>
          <w:color w:val="000000" w:themeColor="text1"/>
          <w:sz w:val="28"/>
          <w:szCs w:val="28"/>
          <w:lang w:val="es-ES"/>
        </w:rPr>
      </w:pPr>
    </w:p>
    <w:p w14:paraId="68953984" w14:textId="3199E34C" w:rsidR="004525D5" w:rsidRPr="005B5D12" w:rsidRDefault="00D00D1B"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Aunado a lo anterior</w:t>
      </w:r>
      <w:r w:rsidR="004525D5" w:rsidRPr="005B5D12">
        <w:rPr>
          <w:color w:val="000000" w:themeColor="text1"/>
          <w:sz w:val="28"/>
          <w:szCs w:val="28"/>
          <w:lang w:val="es-ES"/>
        </w:rPr>
        <w:t xml:space="preserve">, la Sala </w:t>
      </w:r>
      <w:r w:rsidR="00435E6B" w:rsidRPr="005B5D12">
        <w:rPr>
          <w:color w:val="000000" w:themeColor="text1"/>
          <w:sz w:val="28"/>
          <w:szCs w:val="28"/>
          <w:lang w:val="es-ES"/>
        </w:rPr>
        <w:t xml:space="preserve">Plena </w:t>
      </w:r>
      <w:r w:rsidR="004525D5" w:rsidRPr="005B5D12">
        <w:rPr>
          <w:color w:val="000000" w:themeColor="text1"/>
          <w:sz w:val="28"/>
          <w:szCs w:val="28"/>
          <w:lang w:val="es-ES"/>
        </w:rPr>
        <w:t xml:space="preserve">considera que pueden emplearse los </w:t>
      </w:r>
      <w:proofErr w:type="gramStart"/>
      <w:r w:rsidR="004525D5" w:rsidRPr="005B5D12">
        <w:rPr>
          <w:color w:val="000000" w:themeColor="text1"/>
          <w:sz w:val="28"/>
          <w:szCs w:val="28"/>
          <w:lang w:val="es-ES"/>
        </w:rPr>
        <w:t>criterios doctrinal</w:t>
      </w:r>
      <w:proofErr w:type="gramEnd"/>
      <w:r w:rsidR="004525D5" w:rsidRPr="005B5D12">
        <w:rPr>
          <w:color w:val="000000" w:themeColor="text1"/>
          <w:sz w:val="28"/>
          <w:szCs w:val="28"/>
          <w:lang w:val="es-ES"/>
        </w:rPr>
        <w:t xml:space="preserve"> y de interpretación por conte</w:t>
      </w:r>
      <w:r w:rsidRPr="005B5D12">
        <w:rPr>
          <w:color w:val="000000" w:themeColor="text1"/>
          <w:sz w:val="28"/>
          <w:szCs w:val="28"/>
          <w:lang w:val="es-ES"/>
        </w:rPr>
        <w:t>x</w:t>
      </w:r>
      <w:r w:rsidR="004525D5" w:rsidRPr="005B5D12">
        <w:rPr>
          <w:color w:val="000000" w:themeColor="text1"/>
          <w:sz w:val="28"/>
          <w:szCs w:val="28"/>
          <w:lang w:val="es-ES"/>
        </w:rPr>
        <w:t>to a los que aluden los artículos 26 y 30 del Código Civil. El primero de ellos comporta una interpretación por vía de la doctrina, en busca de</w:t>
      </w:r>
      <w:r w:rsidR="00435E6B" w:rsidRPr="005B5D12">
        <w:rPr>
          <w:color w:val="000000" w:themeColor="text1"/>
          <w:sz w:val="28"/>
          <w:szCs w:val="28"/>
          <w:lang w:val="es-ES"/>
        </w:rPr>
        <w:t xml:space="preserve">l </w:t>
      </w:r>
      <w:r w:rsidR="004525D5" w:rsidRPr="005B5D12">
        <w:rPr>
          <w:color w:val="000000" w:themeColor="text1"/>
          <w:sz w:val="28"/>
          <w:szCs w:val="28"/>
          <w:lang w:val="es-ES"/>
        </w:rPr>
        <w:t>verdadero sentido</w:t>
      </w:r>
      <w:r w:rsidR="00435E6B" w:rsidRPr="005B5D12">
        <w:rPr>
          <w:color w:val="000000" w:themeColor="text1"/>
          <w:sz w:val="28"/>
          <w:szCs w:val="28"/>
          <w:lang w:val="es-ES"/>
        </w:rPr>
        <w:t xml:space="preserve"> de un término</w:t>
      </w:r>
      <w:r w:rsidR="004525D5" w:rsidRPr="005B5D12">
        <w:rPr>
          <w:color w:val="000000" w:themeColor="text1"/>
          <w:sz w:val="28"/>
          <w:szCs w:val="28"/>
          <w:lang w:val="es-ES"/>
        </w:rPr>
        <w:t>. De hecho, el artículo 26 establece que la interpretación por contexto es propia o se desprende de la doctrinal.</w:t>
      </w:r>
    </w:p>
    <w:p w14:paraId="5A20F3A7" w14:textId="77777777" w:rsidR="004525D5" w:rsidRPr="005B5D12" w:rsidRDefault="004525D5" w:rsidP="00EB4897">
      <w:pPr>
        <w:pStyle w:val="Prrafodelista"/>
        <w:rPr>
          <w:color w:val="000000" w:themeColor="text1"/>
          <w:sz w:val="28"/>
          <w:szCs w:val="28"/>
          <w:lang w:val="es-ES"/>
        </w:rPr>
      </w:pPr>
    </w:p>
    <w:p w14:paraId="271134BD" w14:textId="680FCAF0" w:rsidR="004525D5" w:rsidRPr="005B5D12" w:rsidRDefault="004525D5"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relación con la interpretación por contexto, el artículo 30 del Código Civil establece que: “[e]l contexto de la ley servirá para ilustrar el sentido de cada una de sus partes, de manera que haya entre todas ellas la debida correspondencia y armonía.” También señala en su inciso segundo que “[l]os </w:t>
      </w:r>
      <w:r w:rsidRPr="005B5D12">
        <w:rPr>
          <w:b/>
          <w:bCs/>
          <w:color w:val="000000" w:themeColor="text1"/>
          <w:sz w:val="28"/>
          <w:szCs w:val="28"/>
          <w:lang w:val="es-ES"/>
        </w:rPr>
        <w:t>pasajes oscuros de una ley pueden ser ilustrados por medio de otras leyes, particularmente si versan sobre el mismo asunto</w:t>
      </w:r>
      <w:r w:rsidRPr="005B5D12">
        <w:rPr>
          <w:color w:val="000000" w:themeColor="text1"/>
          <w:sz w:val="28"/>
          <w:szCs w:val="28"/>
          <w:lang w:val="es-ES"/>
        </w:rPr>
        <w:t>” (</w:t>
      </w:r>
      <w:r w:rsidR="0007594B" w:rsidRPr="005B5D12">
        <w:rPr>
          <w:color w:val="000000" w:themeColor="text1"/>
          <w:sz w:val="28"/>
          <w:szCs w:val="28"/>
          <w:lang w:val="es-ES"/>
        </w:rPr>
        <w:t>énfasis añadido</w:t>
      </w:r>
      <w:r w:rsidRPr="005B5D12">
        <w:rPr>
          <w:color w:val="000000" w:themeColor="text1"/>
          <w:sz w:val="28"/>
          <w:szCs w:val="28"/>
          <w:lang w:val="es-ES"/>
        </w:rPr>
        <w:t xml:space="preserve">). </w:t>
      </w:r>
    </w:p>
    <w:p w14:paraId="2AF04B2A" w14:textId="77777777" w:rsidR="004525D5" w:rsidRPr="005B5D12" w:rsidRDefault="004525D5" w:rsidP="00EB4897">
      <w:pPr>
        <w:pStyle w:val="Prrafodelista"/>
        <w:rPr>
          <w:color w:val="000000" w:themeColor="text1"/>
          <w:sz w:val="28"/>
          <w:szCs w:val="28"/>
          <w:lang w:val="es-ES"/>
        </w:rPr>
      </w:pPr>
    </w:p>
    <w:p w14:paraId="78DB3F33" w14:textId="0244D5A7" w:rsidR="002B5B4C" w:rsidRPr="005B5D12" w:rsidRDefault="004525D5"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Así, en aplicación de lo consagrado en el artículo 30 del Código Civil, la Corte Constitucional acudirá a otras disposiciones legales o de la misma Constitución Política que se refieran a órganos de carácter consultivo, con el fin de dar alcance a ese término. En efecto, la</w:t>
      </w:r>
      <w:r w:rsidR="002B5B4C" w:rsidRPr="005B5D12">
        <w:rPr>
          <w:bCs/>
          <w:color w:val="000000" w:themeColor="text1"/>
          <w:sz w:val="28"/>
          <w:szCs w:val="28"/>
          <w:lang w:val="es-ES"/>
        </w:rPr>
        <w:t xml:space="preserve"> Constitución y la ley </w:t>
      </w:r>
      <w:r w:rsidRPr="005B5D12">
        <w:rPr>
          <w:bCs/>
          <w:color w:val="000000" w:themeColor="text1"/>
          <w:sz w:val="28"/>
          <w:szCs w:val="28"/>
          <w:lang w:val="es-ES"/>
        </w:rPr>
        <w:t>prevén</w:t>
      </w:r>
      <w:r w:rsidR="002B5B4C" w:rsidRPr="005B5D12">
        <w:rPr>
          <w:bCs/>
          <w:color w:val="000000" w:themeColor="text1"/>
          <w:sz w:val="28"/>
          <w:szCs w:val="28"/>
          <w:lang w:val="es-ES"/>
        </w:rPr>
        <w:t xml:space="preserve"> esquemas institucionales esencialmente consultivos o de asesoría, en los cuales participan representantes de diversos sectores para la discusión de asuntos de interés general o sectorial. En el seno de aquellos esquemas se adoptan opiniones o conceptos, justamente, de naturaleza consultiva.</w:t>
      </w:r>
    </w:p>
    <w:p w14:paraId="0E1490E0" w14:textId="77777777" w:rsidR="002B5B4C" w:rsidRPr="005B5D12" w:rsidRDefault="002B5B4C" w:rsidP="00EB4897">
      <w:pPr>
        <w:contextualSpacing/>
        <w:jc w:val="both"/>
        <w:rPr>
          <w:bCs/>
          <w:color w:val="000000" w:themeColor="text1"/>
          <w:sz w:val="28"/>
          <w:szCs w:val="28"/>
          <w:lang w:val="es-ES"/>
        </w:rPr>
      </w:pPr>
    </w:p>
    <w:p w14:paraId="460692E7" w14:textId="194F14A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ejemplo, el artículo 340 de la Constitución se refiere al Consejo Nacional de Planeación –reglado en la Ley 152 de 1994 (orgánica de la planeación)–, como un ente de carácter </w:t>
      </w:r>
      <w:r w:rsidRPr="005B5D12">
        <w:rPr>
          <w:i/>
          <w:iCs/>
          <w:color w:val="000000" w:themeColor="text1"/>
          <w:sz w:val="28"/>
          <w:szCs w:val="28"/>
          <w:lang w:val="es-ES"/>
        </w:rPr>
        <w:t>consultivo</w:t>
      </w:r>
      <w:r w:rsidRPr="005B5D12">
        <w:rPr>
          <w:color w:val="000000" w:themeColor="text1"/>
          <w:sz w:val="28"/>
          <w:szCs w:val="28"/>
          <w:lang w:val="es-ES"/>
        </w:rPr>
        <w:t xml:space="preserve"> que sirve de foro para la discusión del Plan Nacional de Desarrollo. Ese consejo está integrado, entre otros, por representantes de los sectores económicos, sociales, ecológicos, comunitarios y culturales, así como de la administración pública.</w:t>
      </w:r>
    </w:p>
    <w:p w14:paraId="053E843C" w14:textId="77777777" w:rsidR="002B5B4C" w:rsidRPr="005B5D12" w:rsidRDefault="002B5B4C" w:rsidP="00EB4897">
      <w:pPr>
        <w:contextualSpacing/>
        <w:jc w:val="both"/>
        <w:rPr>
          <w:color w:val="000000" w:themeColor="text1"/>
          <w:sz w:val="28"/>
          <w:szCs w:val="28"/>
          <w:lang w:val="es-ES"/>
        </w:rPr>
      </w:pPr>
    </w:p>
    <w:p w14:paraId="4A639CE1" w14:textId="28465BF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Como foro de discusión, el Consejo Nacional de Planeación no toma decisiones vinculantes, sino que se limita a analizar y </w:t>
      </w:r>
      <w:r w:rsidR="00310856" w:rsidRPr="005B5D12">
        <w:rPr>
          <w:color w:val="000000" w:themeColor="text1"/>
          <w:sz w:val="28"/>
          <w:szCs w:val="28"/>
          <w:lang w:val="es-ES"/>
        </w:rPr>
        <w:t xml:space="preserve">a </w:t>
      </w:r>
      <w:r w:rsidRPr="005B5D12">
        <w:rPr>
          <w:color w:val="000000" w:themeColor="text1"/>
          <w:sz w:val="28"/>
          <w:szCs w:val="28"/>
          <w:lang w:val="es-ES"/>
        </w:rPr>
        <w:t>discutir el proyecto del Plan Nacional de Desarrollo. Para tal efecto, organiza y coordina una amplia conversación nacional sobre el proyecto del plan, mediante reuniones nacionales y regionales con los Consejos Territoriales de Planeación. Esto, con el fin de garantizar eficazmente la participación ciudadana, en aplicación de lo consagrado en el artículo 342 de la Constitución. En consecuencia, el Consejo Nacional de Planeación absuelve las consultas que le formula el Gobierno Nacional o las demás autoridades de planeación durante la discusión del proyecto de plan respectivo; hace recomendaciones a las demás autoridades y organismos de planeación sobre el contenido y la forma del plan y, en general, conceptúa sobre el proyecto elaborado por el gobierno.</w:t>
      </w:r>
    </w:p>
    <w:p w14:paraId="6A864E95" w14:textId="77777777" w:rsidR="002B5B4C" w:rsidRPr="005B5D12" w:rsidRDefault="002B5B4C" w:rsidP="00EB4897">
      <w:pPr>
        <w:contextualSpacing/>
        <w:jc w:val="both"/>
        <w:rPr>
          <w:color w:val="000000" w:themeColor="text1"/>
          <w:sz w:val="28"/>
          <w:szCs w:val="28"/>
          <w:lang w:val="es-ES"/>
        </w:rPr>
      </w:pPr>
    </w:p>
    <w:p w14:paraId="3D81AB15"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Sobre este tema, la Sentencia C-191 de 1996 señaló lo siguiente al analizar el contenido y alcance de las normas constitucionales y legales </w:t>
      </w:r>
      <w:r w:rsidRPr="005B5D12">
        <w:rPr>
          <w:color w:val="000000" w:themeColor="text1"/>
          <w:sz w:val="28"/>
          <w:szCs w:val="28"/>
          <w:lang w:val="es-ES"/>
        </w:rPr>
        <w:lastRenderedPageBreak/>
        <w:t>mencionadas (consideraciones que fueron reiteradas en la Sentencia C-524 de 2003):</w:t>
      </w:r>
    </w:p>
    <w:p w14:paraId="328D0F42" w14:textId="77777777" w:rsidR="002B5B4C" w:rsidRPr="005B5D12" w:rsidRDefault="002B5B4C" w:rsidP="00EB4897">
      <w:pPr>
        <w:contextualSpacing/>
        <w:jc w:val="both"/>
        <w:rPr>
          <w:color w:val="000000" w:themeColor="text1"/>
          <w:sz w:val="28"/>
          <w:szCs w:val="28"/>
          <w:lang w:val="es-ES"/>
        </w:rPr>
      </w:pPr>
    </w:p>
    <w:p w14:paraId="688F2D84" w14:textId="77777777" w:rsidR="002B5B4C" w:rsidRPr="005B5D12" w:rsidRDefault="002B5B4C" w:rsidP="00EB4897">
      <w:pPr>
        <w:ind w:left="426" w:right="447"/>
        <w:contextualSpacing/>
        <w:jc w:val="both"/>
        <w:rPr>
          <w:color w:val="000000" w:themeColor="text1"/>
          <w:sz w:val="28"/>
          <w:szCs w:val="28"/>
          <w:lang w:val="es-ES"/>
        </w:rPr>
      </w:pPr>
      <w:r w:rsidRPr="005B5D12">
        <w:rPr>
          <w:color w:val="000000" w:themeColor="text1"/>
          <w:sz w:val="28"/>
          <w:lang w:val="es-ES"/>
        </w:rPr>
        <w:t xml:space="preserve">“[U]no de los principios medulares de la Constitución de 1991 es la participación democrática, la cual no sólo aparece como un valor incorporado al preámbulo, sino que es también un principio del Estado colombiano (CP art. 1º), uno de sus fines (CP art. 2º) y un derecho de todo ciudadano (CP art. 40). En ese orden de ideas, como la configuración orgánica establecida por la Carta debe ser interpretada a la luz de los valores, principios y derechos consagrados en la parte dogmática, es indudable que el principio participativo permea, en mayor o menor medida, todas las instituciones y procedimientos constitucionales. En particular, esto significa que los procesos de elaboración, ejecución, seguimiento y evaluación de los planes de desarrollo, tanto a nivel nacional como a nivel de las entidades territoriales, deben ser, en lo posible, </w:t>
      </w:r>
      <w:r w:rsidRPr="005B5D12">
        <w:rPr>
          <w:b/>
          <w:bCs/>
          <w:color w:val="000000" w:themeColor="text1"/>
          <w:sz w:val="28"/>
          <w:lang w:val="es-ES"/>
        </w:rPr>
        <w:t>participativos</w:t>
      </w:r>
      <w:r w:rsidRPr="005B5D12">
        <w:rPr>
          <w:color w:val="000000" w:themeColor="text1"/>
          <w:sz w:val="28"/>
          <w:lang w:val="es-ES"/>
        </w:rPr>
        <w:t xml:space="preserve">, puesto que uno de los fines esenciales del Estado es ‘facilitar la participación de todos en las decisiones que los afectan y en la vida económica, política y administrativa de la Nación" (CP art. 2º). Por consiguiente, en una democracia participativa como la colombiana (CP Preámbulo y art. 1º), </w:t>
      </w:r>
      <w:r w:rsidRPr="005B5D12">
        <w:rPr>
          <w:b/>
          <w:bCs/>
          <w:color w:val="000000" w:themeColor="text1"/>
          <w:sz w:val="28"/>
          <w:lang w:val="es-ES"/>
        </w:rPr>
        <w:t>la planeación no debe ser entendida como una operación puramente técnica</w:t>
      </w:r>
      <w:r w:rsidRPr="005B5D12">
        <w:rPr>
          <w:color w:val="000000" w:themeColor="text1"/>
          <w:sz w:val="28"/>
          <w:lang w:val="es-ES"/>
        </w:rPr>
        <w:t xml:space="preserve"> adelantada por funcionarios que burocráticamente imponen a la sociedad unos objetivos de largo plazo, unas metas de mediano plazo y unas estrategias técnicas para alcanzarlos. La planeación en un Estado social de derecho fundado en la </w:t>
      </w:r>
      <w:r w:rsidRPr="005B5D12">
        <w:rPr>
          <w:b/>
          <w:bCs/>
          <w:color w:val="000000" w:themeColor="text1"/>
          <w:sz w:val="28"/>
          <w:lang w:val="es-ES"/>
        </w:rPr>
        <w:t>activa participación de todos</w:t>
      </w:r>
      <w:r w:rsidRPr="005B5D12">
        <w:rPr>
          <w:color w:val="000000" w:themeColor="text1"/>
          <w:sz w:val="28"/>
          <w:lang w:val="es-ES"/>
        </w:rPr>
        <w:t xml:space="preserve"> (CP arts. 1º y 2º) es, por el contrario, un ejercicio de </w:t>
      </w:r>
      <w:r w:rsidRPr="005B5D12">
        <w:rPr>
          <w:b/>
          <w:bCs/>
          <w:color w:val="000000" w:themeColor="text1"/>
          <w:sz w:val="28"/>
          <w:lang w:val="es-ES"/>
        </w:rPr>
        <w:t>deliberación democrática</w:t>
      </w:r>
      <w:r w:rsidRPr="005B5D12">
        <w:rPr>
          <w:color w:val="000000" w:themeColor="text1"/>
          <w:sz w:val="28"/>
          <w:lang w:val="es-ES"/>
        </w:rPr>
        <w:t xml:space="preserve">, por medio del cual el Estado y la sociedad interactúan para construir una visión de futuro que permita orientar las acciones estatales y sociales del presente. La planeación es entonces un punto de encuentro entre los criterios técnicos de asignación de recursos y los criterios políticos y sociales de articulación de intereses. Eso explica que la misma Carta </w:t>
      </w:r>
      <w:r w:rsidRPr="005B5D12">
        <w:rPr>
          <w:b/>
          <w:bCs/>
          <w:color w:val="000000" w:themeColor="text1"/>
          <w:sz w:val="28"/>
          <w:lang w:val="es-ES"/>
        </w:rPr>
        <w:t>establezca el carácter participativo del proceso de planeación</w:t>
      </w:r>
      <w:r w:rsidRPr="005B5D12">
        <w:rPr>
          <w:color w:val="000000" w:themeColor="text1"/>
          <w:sz w:val="28"/>
          <w:lang w:val="es-ES"/>
        </w:rPr>
        <w:t xml:space="preserve">. No sólo el plan debe ser aprobado por el Congreso (CP art. 150 </w:t>
      </w:r>
      <w:proofErr w:type="spellStart"/>
      <w:r w:rsidRPr="005B5D12">
        <w:rPr>
          <w:color w:val="000000" w:themeColor="text1"/>
          <w:sz w:val="28"/>
          <w:lang w:val="es-ES"/>
        </w:rPr>
        <w:t>ord</w:t>
      </w:r>
      <w:proofErr w:type="spellEnd"/>
      <w:r w:rsidRPr="005B5D12">
        <w:rPr>
          <w:color w:val="000000" w:themeColor="text1"/>
          <w:sz w:val="28"/>
          <w:lang w:val="es-ES"/>
        </w:rPr>
        <w:t xml:space="preserve">. 4º) -que es el órgano de discusión democrática y pluralista por excelencia- sino que, además, el proyecto de plan será elaborado con la participación activa de las entidades territoriales y deberá ser consultado al Consejo Nacional de Planeación, que es el </w:t>
      </w:r>
      <w:r w:rsidRPr="005B5D12">
        <w:rPr>
          <w:b/>
          <w:bCs/>
          <w:color w:val="000000" w:themeColor="text1"/>
          <w:sz w:val="28"/>
          <w:lang w:val="es-ES"/>
        </w:rPr>
        <w:t>foro de discusión</w:t>
      </w:r>
      <w:r w:rsidRPr="005B5D12">
        <w:rPr>
          <w:color w:val="000000" w:themeColor="text1"/>
          <w:sz w:val="28"/>
          <w:lang w:val="es-ES"/>
        </w:rPr>
        <w:t xml:space="preserve"> de este plan y está integrado por representantes de las entidades territoriales y de distintos intereses económicos, sociales, culturales, ecológicos y comunitarios (CP arts. 40 y 341 y Ley 152 de 1994 arts. 9º y 16 y </w:t>
      </w:r>
      <w:proofErr w:type="spellStart"/>
      <w:r w:rsidRPr="005B5D12">
        <w:rPr>
          <w:color w:val="000000" w:themeColor="text1"/>
          <w:sz w:val="28"/>
          <w:lang w:val="es-ES"/>
        </w:rPr>
        <w:t>ss</w:t>
      </w:r>
      <w:proofErr w:type="spellEnd"/>
      <w:r w:rsidRPr="005B5D12">
        <w:rPr>
          <w:color w:val="000000" w:themeColor="text1"/>
          <w:sz w:val="28"/>
          <w:lang w:val="es-ES"/>
        </w:rPr>
        <w:t xml:space="preserve">). En armonía con lo anterior, la Ley 152 de 1994 o ley orgánica del plan de desarrollo señala en su artículo 2º g) que la participación es uno de los principios que rige los procesos de planeación en el país” (énfasis añadido). </w:t>
      </w:r>
    </w:p>
    <w:p w14:paraId="57D21949" w14:textId="77777777" w:rsidR="002B5B4C" w:rsidRPr="005B5D12" w:rsidRDefault="002B5B4C" w:rsidP="00EB4897">
      <w:pPr>
        <w:contextualSpacing/>
        <w:jc w:val="both"/>
        <w:rPr>
          <w:color w:val="000000" w:themeColor="text1"/>
          <w:sz w:val="28"/>
          <w:szCs w:val="28"/>
          <w:lang w:val="es-ES"/>
        </w:rPr>
      </w:pPr>
    </w:p>
    <w:p w14:paraId="4C11A133" w14:textId="54DF9A8D" w:rsidR="00B417EB" w:rsidRPr="005B5D12" w:rsidRDefault="00B417EB"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 xml:space="preserve">De la cita anterior es claro que el Consejo Nacional de Planeación es un </w:t>
      </w:r>
      <w:r w:rsidRPr="005B5D12">
        <w:rPr>
          <w:i/>
          <w:iCs/>
          <w:color w:val="000000" w:themeColor="text1"/>
          <w:sz w:val="28"/>
          <w:szCs w:val="28"/>
          <w:lang w:val="es-ES"/>
        </w:rPr>
        <w:t>foro de discusión</w:t>
      </w:r>
      <w:r w:rsidRPr="005B5D12">
        <w:rPr>
          <w:color w:val="000000" w:themeColor="text1"/>
          <w:sz w:val="28"/>
          <w:szCs w:val="28"/>
          <w:lang w:val="es-ES"/>
        </w:rPr>
        <w:t xml:space="preserve"> participativo, en el que intervienen distintas autoridades y representantes de diversos estamentos de la sociedad, con el fin de que tenga lugar una deliberación democrática que permita construir una visión de futuro que oriente la actuación del Estado. </w:t>
      </w:r>
    </w:p>
    <w:p w14:paraId="6E2722BB" w14:textId="77777777" w:rsidR="00B417EB" w:rsidRPr="005B5D12" w:rsidRDefault="00B417EB"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3220FAC9" w14:textId="52037FE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Así como existe el Consejo Nacional de Planeación, en cada uno de los entes territoriales también hay consejos de planeación en los que intervienen sectores económicos, sociales, ecológicos, comunitarios y culturales, con el </w:t>
      </w:r>
      <w:r w:rsidR="00855E7B" w:rsidRPr="005B5D12">
        <w:rPr>
          <w:color w:val="000000" w:themeColor="text1"/>
          <w:sz w:val="28"/>
          <w:szCs w:val="28"/>
          <w:lang w:val="es-ES"/>
        </w:rPr>
        <w:t>objetivo</w:t>
      </w:r>
      <w:r w:rsidRPr="005B5D12">
        <w:rPr>
          <w:color w:val="000000" w:themeColor="text1"/>
          <w:sz w:val="28"/>
          <w:szCs w:val="28"/>
          <w:lang w:val="es-ES"/>
        </w:rPr>
        <w:t xml:space="preserve"> de garantizar eficazmente la participación ciudadana en la discusión de los planes territoriales, de acuerdo con el artículo 342 de la Constitución Política. En suma, como se anotó previamente, el Consejo Nacional y los Consejos Territoriales de Planeación son foros de carácter </w:t>
      </w:r>
      <w:r w:rsidRPr="005B5D12">
        <w:rPr>
          <w:i/>
          <w:iCs/>
          <w:color w:val="000000" w:themeColor="text1"/>
          <w:sz w:val="28"/>
          <w:szCs w:val="28"/>
          <w:lang w:val="es-ES"/>
        </w:rPr>
        <w:t>consultivo</w:t>
      </w:r>
      <w:r w:rsidRPr="005B5D12">
        <w:rPr>
          <w:color w:val="000000" w:themeColor="text1"/>
          <w:sz w:val="28"/>
          <w:szCs w:val="28"/>
          <w:lang w:val="es-ES"/>
        </w:rPr>
        <w:t xml:space="preserve"> en los cuales distintos sectores discuten el contenido de los planes nacional y territoriales de desarrollo. En el marco de esa discusión –y dado su carácter consultivo– profieren sugerencias o conceptos que, si bien deben tenerse en cuenta, no son </w:t>
      </w:r>
      <w:r w:rsidRPr="005B5D12">
        <w:rPr>
          <w:i/>
          <w:iCs/>
          <w:color w:val="000000" w:themeColor="text1"/>
          <w:sz w:val="28"/>
          <w:szCs w:val="28"/>
          <w:lang w:val="es-ES"/>
        </w:rPr>
        <w:t>vinculantes</w:t>
      </w:r>
      <w:r w:rsidRPr="005B5D12">
        <w:rPr>
          <w:color w:val="000000" w:themeColor="text1"/>
          <w:sz w:val="28"/>
          <w:szCs w:val="28"/>
          <w:lang w:val="es-ES"/>
        </w:rPr>
        <w:t xml:space="preserve"> para las autoridades públicas. </w:t>
      </w:r>
    </w:p>
    <w:p w14:paraId="3641AEC3" w14:textId="77777777" w:rsidR="002B5B4C" w:rsidRPr="005B5D12" w:rsidRDefault="002B5B4C" w:rsidP="00EB4897">
      <w:pPr>
        <w:pStyle w:val="Prrafodelista"/>
        <w:rPr>
          <w:color w:val="000000" w:themeColor="text1"/>
          <w:sz w:val="28"/>
          <w:szCs w:val="28"/>
          <w:lang w:val="es-ES"/>
        </w:rPr>
      </w:pPr>
    </w:p>
    <w:p w14:paraId="10DA3C18" w14:textId="5AA61F6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El anotado carácter consultivo de los Consejos Territoriales de Planeación ha sido reconocido también por la doctrina: “…[e]l consejo de planeación debe entregar al gobierno municipal su </w:t>
      </w:r>
      <w:r w:rsidRPr="005B5D12">
        <w:rPr>
          <w:b/>
          <w:bCs/>
          <w:color w:val="000000" w:themeColor="text1"/>
          <w:sz w:val="28"/>
          <w:szCs w:val="28"/>
          <w:lang w:val="es-ES"/>
        </w:rPr>
        <w:t>concepto</w:t>
      </w:r>
      <w:r w:rsidRPr="005B5D12">
        <w:rPr>
          <w:color w:val="000000" w:themeColor="text1"/>
          <w:sz w:val="28"/>
          <w:szCs w:val="28"/>
          <w:lang w:val="es-ES"/>
        </w:rPr>
        <w:t xml:space="preserve"> acompañado de recomendaciones y sugerencias, las cuales </w:t>
      </w:r>
      <w:r w:rsidRPr="005B5D12">
        <w:rPr>
          <w:b/>
          <w:bCs/>
          <w:color w:val="000000" w:themeColor="text1"/>
          <w:sz w:val="28"/>
          <w:szCs w:val="28"/>
          <w:lang w:val="es-ES"/>
        </w:rPr>
        <w:t>no tienen carácter vinculante para el alcalde</w:t>
      </w:r>
      <w:r w:rsidRPr="005B5D12">
        <w:rPr>
          <w:color w:val="000000" w:themeColor="text1"/>
          <w:sz w:val="28"/>
          <w:szCs w:val="28"/>
          <w:lang w:val="es-ES"/>
        </w:rPr>
        <w:t>. Sin embargo, es conveniente tener en cuenta dichas apreciaciones y adelantar los ajustes al proyecto de plan de desarrollo, para proceder a llevarlo al concejo.”</w:t>
      </w:r>
      <w:r w:rsidRPr="005B5D12">
        <w:rPr>
          <w:rStyle w:val="Refdenotaalpie"/>
          <w:color w:val="000000" w:themeColor="text1"/>
          <w:sz w:val="28"/>
          <w:lang w:val="es-ES"/>
        </w:rPr>
        <w:footnoteReference w:id="94"/>
      </w:r>
      <w:r w:rsidRPr="005B5D12">
        <w:rPr>
          <w:color w:val="000000" w:themeColor="text1"/>
          <w:sz w:val="28"/>
          <w:szCs w:val="28"/>
          <w:lang w:val="es-ES"/>
        </w:rPr>
        <w:t xml:space="preserve"> </w:t>
      </w:r>
      <w:r w:rsidR="00435E6B" w:rsidRPr="005B5D12">
        <w:rPr>
          <w:color w:val="000000" w:themeColor="text1"/>
          <w:sz w:val="28"/>
          <w:szCs w:val="28"/>
          <w:lang w:val="es-ES"/>
        </w:rPr>
        <w:t>(é</w:t>
      </w:r>
      <w:r w:rsidR="0007594B" w:rsidRPr="005B5D12">
        <w:rPr>
          <w:color w:val="000000" w:themeColor="text1"/>
          <w:sz w:val="28"/>
          <w:szCs w:val="28"/>
          <w:lang w:val="es-ES"/>
        </w:rPr>
        <w:t>nfasis añadido</w:t>
      </w:r>
      <w:r w:rsidR="00435E6B" w:rsidRPr="005B5D12">
        <w:rPr>
          <w:color w:val="000000" w:themeColor="text1"/>
          <w:sz w:val="28"/>
          <w:szCs w:val="28"/>
          <w:lang w:val="es-ES"/>
        </w:rPr>
        <w:t>)</w:t>
      </w:r>
      <w:r w:rsidRPr="005B5D12">
        <w:rPr>
          <w:color w:val="000000" w:themeColor="text1"/>
          <w:sz w:val="28"/>
          <w:szCs w:val="28"/>
          <w:lang w:val="es-ES"/>
        </w:rPr>
        <w:t>.</w:t>
      </w:r>
    </w:p>
    <w:p w14:paraId="1F40229D" w14:textId="77777777" w:rsidR="002B5B4C" w:rsidRPr="005B5D12" w:rsidRDefault="002B5B4C" w:rsidP="00EB4897">
      <w:pPr>
        <w:contextualSpacing/>
        <w:jc w:val="both"/>
        <w:rPr>
          <w:b/>
          <w:sz w:val="28"/>
          <w:szCs w:val="28"/>
          <w:lang w:val="es-ES"/>
        </w:rPr>
      </w:pPr>
    </w:p>
    <w:p w14:paraId="7A7C95DB"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un mismo sentido, la Constitución, en sus artículos 307, 329 y 38 (transitorio) consagró a la Comisión de Ordenamiento Territorial. Tal y como lo dispone la Ley 1454 de 2011 en su artículo 4º, es un organismo de carácter </w:t>
      </w:r>
      <w:r w:rsidRPr="005B5D12">
        <w:rPr>
          <w:i/>
          <w:iCs/>
          <w:sz w:val="28"/>
          <w:szCs w:val="28"/>
          <w:lang w:val="es-ES"/>
        </w:rPr>
        <w:t>técnico asesor</w:t>
      </w:r>
      <w:r w:rsidRPr="005B5D12">
        <w:rPr>
          <w:sz w:val="28"/>
          <w:szCs w:val="28"/>
          <w:lang w:val="es-ES"/>
        </w:rPr>
        <w:t xml:space="preserve">, que tiene como función evaluar, revisar y </w:t>
      </w:r>
      <w:r w:rsidRPr="005B5D12">
        <w:rPr>
          <w:b/>
          <w:bCs/>
          <w:i/>
          <w:iCs/>
          <w:sz w:val="28"/>
          <w:szCs w:val="28"/>
          <w:lang w:val="es-ES"/>
        </w:rPr>
        <w:t>sugerir</w:t>
      </w:r>
      <w:r w:rsidRPr="005B5D12">
        <w:rPr>
          <w:b/>
          <w:bCs/>
          <w:sz w:val="28"/>
          <w:szCs w:val="28"/>
          <w:lang w:val="es-ES"/>
        </w:rPr>
        <w:t xml:space="preserve"> </w:t>
      </w:r>
      <w:r w:rsidRPr="005B5D12">
        <w:rPr>
          <w:sz w:val="28"/>
          <w:szCs w:val="28"/>
          <w:lang w:val="es-ES"/>
        </w:rPr>
        <w:t>al Gobierno Nacional y a las Comisiones Especiales de Seguimiento al Proceso de Descentralización y Ordenamiento Territorial del Senado de la República y de la Cámara de Representantes, la adopción de políticas, desarrollos legislativos y criterios para mejorar la organización del Estado en el territorio.</w:t>
      </w:r>
    </w:p>
    <w:p w14:paraId="188DF4F0" w14:textId="77777777" w:rsidR="002B5B4C" w:rsidRPr="005B5D12" w:rsidRDefault="002B5B4C" w:rsidP="00EB4897">
      <w:pPr>
        <w:contextualSpacing/>
        <w:jc w:val="both"/>
        <w:rPr>
          <w:sz w:val="28"/>
          <w:szCs w:val="28"/>
          <w:lang w:val="es-ES"/>
        </w:rPr>
      </w:pPr>
    </w:p>
    <w:p w14:paraId="18FA50C4" w14:textId="2C300E7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De manera semejante, el artículo 225 de la Constitución consagra la Comisión Asesora de Relaciones Exteriores, cuya composición es determinada por la ley y tiene un carácter explícitamente consultivo. Se trata de un cuerpo asesor del Presidente de la República en materia de política internacional. Específicamente, el artículo 4º de la Ley 68 de 1993 (que regula la figura de la Comisión Asesora) establece de manera </w:t>
      </w:r>
      <w:r w:rsidR="00855E7B" w:rsidRPr="005B5D12">
        <w:rPr>
          <w:sz w:val="28"/>
          <w:szCs w:val="28"/>
          <w:lang w:val="es-ES"/>
        </w:rPr>
        <w:t>literal</w:t>
      </w:r>
      <w:r w:rsidRPr="005B5D12">
        <w:rPr>
          <w:sz w:val="28"/>
          <w:szCs w:val="28"/>
          <w:lang w:val="es-ES"/>
        </w:rPr>
        <w:t xml:space="preserve"> lo siguiente: “[a]</w:t>
      </w:r>
      <w:proofErr w:type="spellStart"/>
      <w:r w:rsidRPr="005B5D12">
        <w:rPr>
          <w:sz w:val="28"/>
          <w:szCs w:val="28"/>
          <w:lang w:val="es-ES"/>
        </w:rPr>
        <w:t>rtículo</w:t>
      </w:r>
      <w:proofErr w:type="spellEnd"/>
      <w:r w:rsidRPr="005B5D12">
        <w:rPr>
          <w:sz w:val="28"/>
          <w:szCs w:val="28"/>
          <w:lang w:val="es-ES"/>
        </w:rPr>
        <w:t xml:space="preserve"> 4º.</w:t>
      </w:r>
      <w:r w:rsidRPr="005B5D12">
        <w:rPr>
          <w:b/>
          <w:bCs/>
          <w:sz w:val="28"/>
          <w:szCs w:val="28"/>
          <w:lang w:val="es-ES"/>
        </w:rPr>
        <w:t xml:space="preserve"> Carácter consultivo</w:t>
      </w:r>
      <w:r w:rsidRPr="005B5D12">
        <w:rPr>
          <w:sz w:val="28"/>
          <w:szCs w:val="28"/>
          <w:lang w:val="es-ES"/>
        </w:rPr>
        <w:t xml:space="preserve">. Los conceptos de la </w:t>
      </w:r>
      <w:r w:rsidRPr="005B5D12">
        <w:rPr>
          <w:b/>
          <w:bCs/>
          <w:sz w:val="28"/>
          <w:szCs w:val="28"/>
          <w:lang w:val="es-ES"/>
        </w:rPr>
        <w:t>Comisión no tienen carácter obligatorio</w:t>
      </w:r>
      <w:r w:rsidRPr="005B5D12">
        <w:rPr>
          <w:sz w:val="28"/>
          <w:szCs w:val="28"/>
          <w:lang w:val="es-ES"/>
        </w:rPr>
        <w:t>, serán reservados salvo cuando ella misma, de acuerdo con el Presidente de la República, ordene su publicidad”</w:t>
      </w:r>
      <w:r w:rsidRPr="005B5D12">
        <w:rPr>
          <w:i/>
          <w:iCs/>
          <w:sz w:val="28"/>
          <w:szCs w:val="28"/>
          <w:lang w:val="es-ES"/>
        </w:rPr>
        <w:t xml:space="preserve"> </w:t>
      </w:r>
      <w:r w:rsidR="00435E6B" w:rsidRPr="005B5D12">
        <w:rPr>
          <w:sz w:val="28"/>
          <w:szCs w:val="28"/>
          <w:lang w:val="es-ES"/>
        </w:rPr>
        <w:t>(é</w:t>
      </w:r>
      <w:r w:rsidR="0007594B" w:rsidRPr="005B5D12">
        <w:rPr>
          <w:sz w:val="28"/>
          <w:szCs w:val="28"/>
          <w:lang w:val="es-ES"/>
        </w:rPr>
        <w:t>nfasis añadido</w:t>
      </w:r>
      <w:r w:rsidR="00435E6B" w:rsidRPr="005B5D12">
        <w:rPr>
          <w:sz w:val="28"/>
          <w:szCs w:val="28"/>
          <w:lang w:val="es-ES"/>
        </w:rPr>
        <w:t>)</w:t>
      </w:r>
      <w:r w:rsidRPr="005B5D12">
        <w:rPr>
          <w:sz w:val="28"/>
          <w:szCs w:val="28"/>
          <w:lang w:val="es-ES"/>
        </w:rPr>
        <w:t>.</w:t>
      </w:r>
    </w:p>
    <w:p w14:paraId="55F91DCF" w14:textId="77777777" w:rsidR="002B5B4C" w:rsidRPr="005B5D12" w:rsidRDefault="002B5B4C" w:rsidP="00EB4897">
      <w:pPr>
        <w:contextualSpacing/>
        <w:rPr>
          <w:sz w:val="28"/>
          <w:szCs w:val="28"/>
          <w:lang w:val="es-ES"/>
        </w:rPr>
      </w:pPr>
    </w:p>
    <w:p w14:paraId="50F9674A"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su turno, las normas sobre el Sistema Nacional de Ciencia, Tecnología e Innovación</w:t>
      </w:r>
      <w:r w:rsidRPr="005B5D12">
        <w:rPr>
          <w:rStyle w:val="Refdenotaalpie"/>
          <w:color w:val="000000" w:themeColor="text1"/>
          <w:sz w:val="28"/>
          <w:lang w:val="es-ES"/>
        </w:rPr>
        <w:footnoteReference w:id="95"/>
      </w:r>
      <w:r w:rsidRPr="005B5D12">
        <w:rPr>
          <w:color w:val="000000" w:themeColor="text1"/>
          <w:sz w:val="28"/>
          <w:szCs w:val="28"/>
          <w:lang w:val="es-ES"/>
        </w:rPr>
        <w:t xml:space="preserve"> consagran la Comisión Nacional de Competitividad e Innovación como una instancia encargada de </w:t>
      </w:r>
      <w:r w:rsidRPr="005B5D12">
        <w:rPr>
          <w:i/>
          <w:iCs/>
          <w:color w:val="000000" w:themeColor="text1"/>
          <w:sz w:val="28"/>
          <w:szCs w:val="28"/>
          <w:lang w:val="es-ES"/>
        </w:rPr>
        <w:t>asesorar</w:t>
      </w:r>
      <w:r w:rsidRPr="005B5D12">
        <w:rPr>
          <w:color w:val="000000" w:themeColor="text1"/>
          <w:sz w:val="28"/>
          <w:szCs w:val="28"/>
          <w:lang w:val="es-ES"/>
        </w:rPr>
        <w:t xml:space="preserve"> al Gobierno nacional, y articular los distintos sistemas, subsistemas e instancias que desarrollan actividades en materia de competitividad e innovación, con el fin de promover el desarrollo económico. En todo caso, esa comisión sólo cumple funciones de discusión y asesoría, sin que adopte decisiones definitivas o vinculantes.</w:t>
      </w:r>
    </w:p>
    <w:p w14:paraId="0AFC5A9A" w14:textId="77777777" w:rsidR="002B5B4C" w:rsidRPr="005B5D12" w:rsidRDefault="002B5B4C" w:rsidP="00EB4897">
      <w:pPr>
        <w:contextualSpacing/>
        <w:jc w:val="both"/>
        <w:rPr>
          <w:color w:val="000000" w:themeColor="text1"/>
          <w:sz w:val="28"/>
          <w:szCs w:val="28"/>
          <w:lang w:val="es-ES"/>
        </w:rPr>
      </w:pPr>
    </w:p>
    <w:p w14:paraId="0E2C7BD2" w14:textId="67DDC8FF"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su parte, el Consejo Nacional Ambiental, creado en virtud del artículo 13 de la Ley 99 de 1993, tiene por objeto asegurar la coordinación intersectorial a nivel público de las políticas, planes y programas del sector ambiental y de los recursos naturales renovables.</w:t>
      </w:r>
      <w:r w:rsidR="00205E35" w:rsidRPr="005B5D12">
        <w:rPr>
          <w:color w:val="000000" w:themeColor="text1"/>
          <w:sz w:val="28"/>
          <w:szCs w:val="28"/>
          <w:lang w:val="es-ES"/>
        </w:rPr>
        <w:t xml:space="preserve"> </w:t>
      </w:r>
      <w:r w:rsidRPr="005B5D12">
        <w:rPr>
          <w:color w:val="000000" w:themeColor="text1"/>
          <w:sz w:val="28"/>
          <w:szCs w:val="28"/>
          <w:lang w:val="es-ES"/>
        </w:rPr>
        <w:t>Sus recomendaciones tampoco son obligatorias.</w:t>
      </w:r>
    </w:p>
    <w:p w14:paraId="5B96F1C4" w14:textId="77777777" w:rsidR="002B5B4C" w:rsidRPr="005B5D12" w:rsidRDefault="002B5B4C" w:rsidP="00EB4897">
      <w:pPr>
        <w:contextualSpacing/>
        <w:jc w:val="both"/>
        <w:rPr>
          <w:color w:val="000000" w:themeColor="text1"/>
          <w:sz w:val="28"/>
          <w:szCs w:val="28"/>
          <w:lang w:val="es-ES"/>
        </w:rPr>
      </w:pPr>
    </w:p>
    <w:p w14:paraId="48C5DB2C" w14:textId="77345A79"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partir de</w:t>
      </w:r>
      <w:r w:rsidR="00855E7B" w:rsidRPr="005B5D12">
        <w:rPr>
          <w:color w:val="000000" w:themeColor="text1"/>
          <w:sz w:val="28"/>
          <w:szCs w:val="28"/>
          <w:lang w:val="es-ES"/>
        </w:rPr>
        <w:t xml:space="preserve"> este</w:t>
      </w:r>
      <w:r w:rsidRPr="005B5D12">
        <w:rPr>
          <w:color w:val="000000" w:themeColor="text1"/>
          <w:sz w:val="28"/>
          <w:szCs w:val="28"/>
          <w:lang w:val="es-ES"/>
        </w:rPr>
        <w:t xml:space="preserve"> recuento, es claro que </w:t>
      </w:r>
      <w:r w:rsidR="00855E7B" w:rsidRPr="005B5D12">
        <w:rPr>
          <w:color w:val="000000" w:themeColor="text1"/>
          <w:sz w:val="28"/>
          <w:szCs w:val="28"/>
          <w:lang w:val="es-ES"/>
        </w:rPr>
        <w:t xml:space="preserve">en el ordenamiento colombiano </w:t>
      </w:r>
      <w:r w:rsidRPr="005B5D12">
        <w:rPr>
          <w:color w:val="000000" w:themeColor="text1"/>
          <w:sz w:val="28"/>
          <w:szCs w:val="28"/>
          <w:lang w:val="es-ES"/>
        </w:rPr>
        <w:t xml:space="preserve">existen órganos, consejos y comisiones creados por la Constitución o la ley, cuya función es </w:t>
      </w:r>
      <w:r w:rsidRPr="005B5D12">
        <w:rPr>
          <w:i/>
          <w:iCs/>
          <w:color w:val="000000" w:themeColor="text1"/>
          <w:sz w:val="28"/>
          <w:szCs w:val="28"/>
          <w:lang w:val="es-ES"/>
        </w:rPr>
        <w:t>consultiva</w:t>
      </w:r>
      <w:r w:rsidRPr="005B5D12">
        <w:rPr>
          <w:color w:val="000000" w:themeColor="text1"/>
          <w:sz w:val="28"/>
          <w:szCs w:val="28"/>
          <w:lang w:val="es-ES"/>
        </w:rPr>
        <w:t xml:space="preserve">. En esa medida, brindan su concepto al Gobierno </w:t>
      </w:r>
      <w:r w:rsidR="00205E35" w:rsidRPr="005B5D12">
        <w:rPr>
          <w:color w:val="000000" w:themeColor="text1"/>
          <w:sz w:val="28"/>
          <w:szCs w:val="28"/>
          <w:lang w:val="es-ES"/>
        </w:rPr>
        <w:t>N</w:t>
      </w:r>
      <w:r w:rsidRPr="005B5D12">
        <w:rPr>
          <w:color w:val="000000" w:themeColor="text1"/>
          <w:sz w:val="28"/>
          <w:szCs w:val="28"/>
          <w:lang w:val="es-ES"/>
        </w:rPr>
        <w:t xml:space="preserve">acional, a los entes territoriales, a los ministerios o a ciertos sectores. Tales consejos o comisiones son esquemas de participación ciudadana a los cuales pueden concurrir representantes de ámbitos económicos, sociales, culturales y comunitarios los cuales tienen voz para debatir </w:t>
      </w:r>
      <w:r w:rsidR="00855E7B" w:rsidRPr="005B5D12">
        <w:rPr>
          <w:color w:val="000000" w:themeColor="text1"/>
          <w:sz w:val="28"/>
          <w:szCs w:val="28"/>
          <w:lang w:val="es-ES"/>
        </w:rPr>
        <w:t>iniciativas</w:t>
      </w:r>
      <w:r w:rsidRPr="005B5D12">
        <w:rPr>
          <w:color w:val="000000" w:themeColor="text1"/>
          <w:sz w:val="28"/>
          <w:szCs w:val="28"/>
          <w:lang w:val="es-ES"/>
        </w:rPr>
        <w:t xml:space="preserve"> de decisión pública. </w:t>
      </w:r>
      <w:r w:rsidR="00855E7B" w:rsidRPr="005B5D12">
        <w:rPr>
          <w:color w:val="000000" w:themeColor="text1"/>
          <w:sz w:val="28"/>
          <w:szCs w:val="28"/>
          <w:lang w:val="es-ES"/>
        </w:rPr>
        <w:t>Sin embargo, ello no</w:t>
      </w:r>
      <w:r w:rsidRPr="005B5D12">
        <w:rPr>
          <w:color w:val="000000" w:themeColor="text1"/>
          <w:sz w:val="28"/>
          <w:szCs w:val="28"/>
          <w:lang w:val="es-ES"/>
        </w:rPr>
        <w:t xml:space="preserve"> quiere decir que las opiniones </w:t>
      </w:r>
      <w:r w:rsidR="00855E7B" w:rsidRPr="005B5D12">
        <w:rPr>
          <w:i/>
          <w:iCs/>
          <w:color w:val="000000" w:themeColor="text1"/>
          <w:sz w:val="28"/>
          <w:szCs w:val="28"/>
          <w:lang w:val="es-ES"/>
        </w:rPr>
        <w:t>consultivas</w:t>
      </w:r>
      <w:r w:rsidR="00855E7B" w:rsidRPr="005B5D12">
        <w:rPr>
          <w:color w:val="000000" w:themeColor="text1"/>
          <w:sz w:val="28"/>
          <w:szCs w:val="28"/>
          <w:lang w:val="es-ES"/>
        </w:rPr>
        <w:t xml:space="preserve"> </w:t>
      </w:r>
      <w:r w:rsidRPr="005B5D12">
        <w:rPr>
          <w:color w:val="000000" w:themeColor="text1"/>
          <w:sz w:val="28"/>
          <w:szCs w:val="28"/>
          <w:lang w:val="es-ES"/>
        </w:rPr>
        <w:t xml:space="preserve">de esos órganos constituyan reglas o decisiones de carácter </w:t>
      </w:r>
      <w:r w:rsidRPr="005B5D12">
        <w:rPr>
          <w:i/>
          <w:iCs/>
          <w:color w:val="000000" w:themeColor="text1"/>
          <w:sz w:val="28"/>
          <w:szCs w:val="28"/>
          <w:lang w:val="es-ES"/>
        </w:rPr>
        <w:t>vinculante</w:t>
      </w:r>
      <w:r w:rsidRPr="005B5D12">
        <w:rPr>
          <w:color w:val="000000" w:themeColor="text1"/>
          <w:sz w:val="28"/>
          <w:szCs w:val="28"/>
          <w:lang w:val="es-ES"/>
        </w:rPr>
        <w:t xml:space="preserve"> o </w:t>
      </w:r>
      <w:r w:rsidRPr="005B5D12">
        <w:rPr>
          <w:i/>
          <w:iCs/>
          <w:color w:val="000000" w:themeColor="text1"/>
          <w:sz w:val="28"/>
          <w:szCs w:val="28"/>
          <w:lang w:val="es-ES"/>
        </w:rPr>
        <w:t>definitivo</w:t>
      </w:r>
      <w:r w:rsidRPr="005B5D12">
        <w:rPr>
          <w:color w:val="000000" w:themeColor="text1"/>
          <w:sz w:val="28"/>
          <w:szCs w:val="28"/>
          <w:lang w:val="es-ES"/>
        </w:rPr>
        <w:t>. Se trata entonces de instancias que garantizan la participación ciudadana o popular en la discusión de diferentes asuntos de interés general a nivel nacional o territorial.</w:t>
      </w:r>
    </w:p>
    <w:p w14:paraId="69760132" w14:textId="77777777" w:rsidR="002B5B4C" w:rsidRPr="005B5D12" w:rsidRDefault="002B5B4C" w:rsidP="00EB4897">
      <w:pPr>
        <w:contextualSpacing/>
        <w:rPr>
          <w:color w:val="000000" w:themeColor="text1"/>
          <w:sz w:val="28"/>
          <w:szCs w:val="28"/>
          <w:lang w:val="es-ES"/>
        </w:rPr>
      </w:pPr>
    </w:p>
    <w:p w14:paraId="6F18CFAD" w14:textId="35D997E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color w:val="000000" w:themeColor="text1"/>
          <w:sz w:val="28"/>
          <w:szCs w:val="28"/>
          <w:lang w:val="es-ES"/>
        </w:rPr>
        <w:t>Esta Corporación estima, a partir de los parámetros de interpretación legal</w:t>
      </w:r>
      <w:r w:rsidR="00855E7B" w:rsidRPr="005B5D12">
        <w:rPr>
          <w:color w:val="000000" w:themeColor="text1"/>
          <w:sz w:val="28"/>
          <w:szCs w:val="28"/>
          <w:lang w:val="es-ES"/>
        </w:rPr>
        <w:t xml:space="preserve"> aplicables</w:t>
      </w:r>
      <w:r w:rsidRPr="005B5D12">
        <w:rPr>
          <w:color w:val="000000" w:themeColor="text1"/>
          <w:sz w:val="28"/>
          <w:szCs w:val="28"/>
          <w:lang w:val="es-ES"/>
        </w:rPr>
        <w:t xml:space="preserve"> que prevé el Código Civil</w:t>
      </w:r>
      <w:r w:rsidR="00855E7B" w:rsidRPr="005B5D12">
        <w:rPr>
          <w:color w:val="000000" w:themeColor="text1"/>
          <w:sz w:val="28"/>
          <w:szCs w:val="28"/>
          <w:lang w:val="es-ES"/>
        </w:rPr>
        <w:t>,</w:t>
      </w:r>
      <w:r w:rsidRPr="005B5D12">
        <w:rPr>
          <w:color w:val="000000" w:themeColor="text1"/>
          <w:sz w:val="28"/>
          <w:szCs w:val="28"/>
          <w:lang w:val="es-ES"/>
        </w:rPr>
        <w:t xml:space="preserve"> y </w:t>
      </w:r>
      <w:r w:rsidRPr="005B5D12">
        <w:rPr>
          <w:sz w:val="28"/>
          <w:szCs w:val="28"/>
          <w:lang w:val="es-ES" w:eastAsia="es-CO"/>
        </w:rPr>
        <w:t>de l</w:t>
      </w:r>
      <w:r w:rsidRPr="005B5D12">
        <w:rPr>
          <w:color w:val="000000" w:themeColor="text1"/>
          <w:sz w:val="28"/>
          <w:szCs w:val="28"/>
          <w:lang w:val="es-ES"/>
        </w:rPr>
        <w:t xml:space="preserve">os ejemplos anteriormente descritos, que el objetivo del legislador al incluir el </w:t>
      </w:r>
      <w:proofErr w:type="gramStart"/>
      <w:r w:rsidRPr="005B5D12">
        <w:rPr>
          <w:color w:val="000000" w:themeColor="text1"/>
          <w:sz w:val="28"/>
          <w:szCs w:val="28"/>
          <w:lang w:val="es-ES"/>
        </w:rPr>
        <w:t xml:space="preserve">vocablo </w:t>
      </w:r>
      <w:r w:rsidRPr="005B5D12">
        <w:rPr>
          <w:i/>
          <w:iCs/>
          <w:color w:val="000000" w:themeColor="text1"/>
          <w:sz w:val="28"/>
          <w:szCs w:val="28"/>
          <w:lang w:val="es-ES"/>
        </w:rPr>
        <w:t>consultivos</w:t>
      </w:r>
      <w:proofErr w:type="gramEnd"/>
      <w:r w:rsidRPr="005B5D12">
        <w:rPr>
          <w:color w:val="000000" w:themeColor="text1"/>
          <w:sz w:val="28"/>
          <w:szCs w:val="28"/>
          <w:lang w:val="es-ES"/>
        </w:rPr>
        <w:t xml:space="preserve"> al lado de los consejos comunales y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xml:space="preserve"> a los que se refiere la disposición atacada fue </w:t>
      </w:r>
      <w:r w:rsidR="00205E35" w:rsidRPr="005B5D12">
        <w:rPr>
          <w:color w:val="000000" w:themeColor="text1"/>
          <w:sz w:val="28"/>
          <w:szCs w:val="28"/>
          <w:lang w:val="es-ES"/>
        </w:rPr>
        <w:t>darles</w:t>
      </w:r>
      <w:r w:rsidRPr="005B5D12">
        <w:rPr>
          <w:color w:val="000000" w:themeColor="text1"/>
          <w:sz w:val="28"/>
          <w:szCs w:val="28"/>
          <w:lang w:val="es-ES"/>
        </w:rPr>
        <w:t xml:space="preserve"> a esos consejos una función asesora, encargada de proporcionar sugerencias o recomendaciones y no una connotación vinculante a sus determinaciones. Esto, en línea con aquellos múltiples entes y comisiones que tienen una función consultiva y que, en consecuencia, no profieren decisiones de obligatorio acatamiento.</w:t>
      </w:r>
    </w:p>
    <w:p w14:paraId="25E40AFF"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3886A8BC" w14:textId="3A2DEFF2"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b/>
          <w:bCs/>
          <w:i/>
          <w:iCs/>
          <w:sz w:val="28"/>
          <w:szCs w:val="28"/>
          <w:lang w:val="es-ES" w:eastAsia="es-CO"/>
        </w:rPr>
        <w:t>La disposición demandada tiene una doble connotación: de planeación y presupuestal</w:t>
      </w:r>
      <w:r w:rsidRPr="005B5D12">
        <w:rPr>
          <w:b/>
          <w:bCs/>
          <w:sz w:val="28"/>
          <w:szCs w:val="28"/>
          <w:lang w:val="es-ES" w:eastAsia="es-CO"/>
        </w:rPr>
        <w:t>.</w:t>
      </w:r>
      <w:r w:rsidRPr="005B5D12">
        <w:rPr>
          <w:sz w:val="28"/>
          <w:szCs w:val="28"/>
          <w:lang w:val="es-ES" w:eastAsia="es-CO"/>
        </w:rPr>
        <w:t xml:space="preserve"> Para la </w:t>
      </w:r>
      <w:r w:rsidR="00551EE5" w:rsidRPr="005B5D12">
        <w:rPr>
          <w:sz w:val="28"/>
          <w:szCs w:val="28"/>
          <w:lang w:val="es-ES" w:eastAsia="es-CO"/>
        </w:rPr>
        <w:t xml:space="preserve">Corte </w:t>
      </w:r>
      <w:r w:rsidRPr="005B5D12">
        <w:rPr>
          <w:sz w:val="28"/>
          <w:szCs w:val="28"/>
          <w:lang w:val="es-ES" w:eastAsia="es-CO"/>
        </w:rPr>
        <w:t xml:space="preserve">la disposición objeto de censura tiene una doble connotación: se trata de una norma de planeación y presupuestal. </w:t>
      </w:r>
      <w:r w:rsidR="00BF3ECC" w:rsidRPr="005B5D12">
        <w:rPr>
          <w:sz w:val="28"/>
          <w:szCs w:val="28"/>
          <w:lang w:val="es-ES" w:eastAsia="es-CO"/>
        </w:rPr>
        <w:t xml:space="preserve">Como se ha precisado, </w:t>
      </w:r>
      <w:r w:rsidRPr="005B5D12">
        <w:rPr>
          <w:sz w:val="28"/>
          <w:szCs w:val="28"/>
          <w:lang w:val="es-ES" w:eastAsia="es-CO"/>
        </w:rPr>
        <w:t>el artículo 43 de la Ley 1551 de 2012 demandado adicionó el artículo 131 de la Ley 136 de 1994</w:t>
      </w:r>
      <w:r w:rsidR="00BF3ECC" w:rsidRPr="005B5D12">
        <w:rPr>
          <w:sz w:val="28"/>
          <w:szCs w:val="28"/>
          <w:lang w:val="es-ES" w:eastAsia="es-CO"/>
        </w:rPr>
        <w:t xml:space="preserve">, y este último </w:t>
      </w:r>
      <w:r w:rsidRPr="005B5D12">
        <w:rPr>
          <w:sz w:val="28"/>
          <w:szCs w:val="28"/>
          <w:lang w:val="es-ES" w:eastAsia="es-CO"/>
        </w:rPr>
        <w:t xml:space="preserve">se refiere a las funciones de las juntas administradoras locales. Dispone que, entre las facultades de los ediles, se </w:t>
      </w:r>
      <w:r w:rsidRPr="005B5D12">
        <w:rPr>
          <w:sz w:val="28"/>
          <w:szCs w:val="28"/>
          <w:lang w:val="es-ES" w:eastAsia="es-CO"/>
        </w:rPr>
        <w:lastRenderedPageBreak/>
        <w:t xml:space="preserve">encuentra la de elaborar el plan de inversiones de la respectiva comuna o corregimiento, lo cual incorpora los conceptos de los consejos comunales y/o </w:t>
      </w:r>
      <w:proofErr w:type="spellStart"/>
      <w:r w:rsidRPr="005B5D12">
        <w:rPr>
          <w:sz w:val="28"/>
          <w:szCs w:val="28"/>
          <w:lang w:val="es-ES" w:eastAsia="es-CO"/>
        </w:rPr>
        <w:t>corregimentales</w:t>
      </w:r>
      <w:proofErr w:type="spellEnd"/>
      <w:r w:rsidRPr="005B5D12">
        <w:rPr>
          <w:sz w:val="28"/>
          <w:szCs w:val="28"/>
          <w:lang w:val="es-ES" w:eastAsia="es-CO"/>
        </w:rPr>
        <w:t xml:space="preserve"> de planeación, y para lo cual distribuirá las partidas del presupuesto participativo de cada comuna o corregimiento, lo que requiere la aprobación de la mitad más uno de los integrantes del respectivo consejo consultivo comunal o </w:t>
      </w:r>
      <w:proofErr w:type="spellStart"/>
      <w:r w:rsidRPr="005B5D12">
        <w:rPr>
          <w:sz w:val="28"/>
          <w:szCs w:val="28"/>
          <w:lang w:val="es-ES" w:eastAsia="es-CO"/>
        </w:rPr>
        <w:t>corregimental</w:t>
      </w:r>
      <w:proofErr w:type="spellEnd"/>
      <w:r w:rsidRPr="005B5D12">
        <w:rPr>
          <w:sz w:val="28"/>
          <w:szCs w:val="28"/>
          <w:lang w:val="es-ES" w:eastAsia="es-CO"/>
        </w:rPr>
        <w:t xml:space="preserve">. </w:t>
      </w:r>
    </w:p>
    <w:p w14:paraId="210414CF" w14:textId="77777777" w:rsidR="002B5B4C" w:rsidRPr="005B5D12" w:rsidRDefault="002B5B4C" w:rsidP="00EB4897">
      <w:pPr>
        <w:pStyle w:val="Prrafodelista"/>
        <w:rPr>
          <w:sz w:val="28"/>
          <w:szCs w:val="28"/>
          <w:lang w:val="es-ES" w:eastAsia="es-CO"/>
        </w:rPr>
      </w:pPr>
    </w:p>
    <w:p w14:paraId="349EFAE1" w14:textId="100C7B5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Así, la doble connotación de la norma, como una de planeación y una de tipo presupuestal, se deriva de las siguientes consideraciones. En </w:t>
      </w:r>
      <w:r w:rsidRPr="005B5D12">
        <w:rPr>
          <w:b/>
          <w:bCs/>
          <w:sz w:val="28"/>
          <w:szCs w:val="28"/>
          <w:lang w:val="es-ES" w:eastAsia="es-CO"/>
        </w:rPr>
        <w:t>primer lugar</w:t>
      </w:r>
      <w:r w:rsidRPr="005B5D12">
        <w:rPr>
          <w:sz w:val="28"/>
          <w:szCs w:val="28"/>
          <w:lang w:val="es-ES" w:eastAsia="es-CO"/>
        </w:rPr>
        <w:t xml:space="preserve">, porque la norma en su literalidad se refiere a la facultad de las juntas administradoras de elaborar los </w:t>
      </w:r>
      <w:r w:rsidRPr="005B5D12">
        <w:rPr>
          <w:i/>
          <w:iCs/>
          <w:sz w:val="28"/>
          <w:szCs w:val="28"/>
          <w:lang w:val="es-ES" w:eastAsia="es-CO"/>
        </w:rPr>
        <w:t>planes de inversión de sus comunas y corregimientos</w:t>
      </w:r>
      <w:r w:rsidRPr="005B5D12">
        <w:rPr>
          <w:sz w:val="28"/>
          <w:szCs w:val="28"/>
          <w:lang w:val="es-ES" w:eastAsia="es-CO"/>
        </w:rPr>
        <w:t xml:space="preserve">, a partir de los conceptos que rindan los concejos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de </w:t>
      </w:r>
      <w:r w:rsidRPr="005B5D12">
        <w:rPr>
          <w:i/>
          <w:iCs/>
          <w:sz w:val="28"/>
          <w:szCs w:val="28"/>
          <w:lang w:val="es-ES" w:eastAsia="es-CO"/>
        </w:rPr>
        <w:t>planeación</w:t>
      </w:r>
      <w:r w:rsidRPr="005B5D12">
        <w:rPr>
          <w:sz w:val="28"/>
          <w:szCs w:val="28"/>
          <w:lang w:val="es-ES" w:eastAsia="es-CO"/>
        </w:rPr>
        <w:t>. Al respecto, cabe anotar que la norma no es clara respecto de a qué plan de inversiones se refiere. Esto es si se trata del plan de inversiones que incluyen los planes de desarrollo que se formulan cada cuatrienio o si se hace alusión a</w:t>
      </w:r>
      <w:r w:rsidR="004578BA" w:rsidRPr="005B5D12">
        <w:rPr>
          <w:sz w:val="28"/>
          <w:szCs w:val="28"/>
          <w:lang w:val="es-ES" w:eastAsia="es-CO"/>
        </w:rPr>
        <w:t xml:space="preserve"> los</w:t>
      </w:r>
      <w:r w:rsidRPr="005B5D12">
        <w:rPr>
          <w:sz w:val="28"/>
          <w:szCs w:val="28"/>
          <w:lang w:val="es-ES" w:eastAsia="es-CO"/>
        </w:rPr>
        <w:t xml:space="preserve"> POAI. </w:t>
      </w:r>
      <w:r w:rsidR="00405ABC" w:rsidRPr="005B5D12">
        <w:rPr>
          <w:sz w:val="28"/>
          <w:szCs w:val="28"/>
          <w:lang w:val="es-ES" w:eastAsia="es-CO"/>
        </w:rPr>
        <w:t>U</w:t>
      </w:r>
      <w:r w:rsidRPr="005B5D12">
        <w:rPr>
          <w:sz w:val="28"/>
          <w:szCs w:val="28"/>
          <w:lang w:val="es-ES" w:eastAsia="es-CO"/>
        </w:rPr>
        <w:t xml:space="preserve">na lectura sistemática permite </w:t>
      </w:r>
      <w:r w:rsidR="00405ABC" w:rsidRPr="005B5D12">
        <w:rPr>
          <w:sz w:val="28"/>
          <w:szCs w:val="28"/>
          <w:lang w:val="es-ES" w:eastAsia="es-CO"/>
        </w:rPr>
        <w:t>inferir</w:t>
      </w:r>
      <w:r w:rsidRPr="005B5D12">
        <w:rPr>
          <w:sz w:val="28"/>
          <w:szCs w:val="28"/>
          <w:lang w:val="es-ES" w:eastAsia="es-CO"/>
        </w:rPr>
        <w:t xml:space="preserve"> que</w:t>
      </w:r>
      <w:r w:rsidR="00405ABC" w:rsidRPr="005B5D12">
        <w:rPr>
          <w:sz w:val="28"/>
          <w:szCs w:val="28"/>
          <w:lang w:val="es-ES" w:eastAsia="es-CO"/>
        </w:rPr>
        <w:t xml:space="preserve"> el plan de inversiones al que alude la disposición demandada</w:t>
      </w:r>
      <w:r w:rsidRPr="005B5D12">
        <w:rPr>
          <w:sz w:val="28"/>
          <w:szCs w:val="28"/>
          <w:lang w:val="es-ES" w:eastAsia="es-CO"/>
        </w:rPr>
        <w:t xml:space="preserve"> corresponde </w:t>
      </w:r>
      <w:r w:rsidR="00405ABC" w:rsidRPr="005B5D12">
        <w:rPr>
          <w:sz w:val="28"/>
          <w:szCs w:val="28"/>
          <w:lang w:val="es-ES" w:eastAsia="es-CO"/>
        </w:rPr>
        <w:t>a un componente o se enmarca dentro de</w:t>
      </w:r>
      <w:r w:rsidRPr="005B5D12">
        <w:rPr>
          <w:sz w:val="28"/>
          <w:szCs w:val="28"/>
          <w:lang w:val="es-ES" w:eastAsia="es-CO"/>
        </w:rPr>
        <w:t xml:space="preserve"> los planes operativos anuales de inversiones (POAI), como quiera que los ejercicios de presupuestos participativos se realizan año a año, de conformidad con lo establecido en el parágrafo tercero del artículo 131 de la Ley 136 de 1994 (el cual fue adicionado por el artículo 43 de la Ley 1551 de 2012). El POAI incluye o señala los proyectos de inversión que ejecutará cierta entidad territorial para determinada vigencia fiscal. En esa medida, la disposición a la que pertenecen las expresiones demandadas es una norma de planeación, pues se refiere a ese proceso de elaboración –a cargo de las JAL– de los planes de inversión, es decir, a la definición de los proyectos a ejecutarse en cada localidad, comuna o corregimiento.</w:t>
      </w:r>
    </w:p>
    <w:p w14:paraId="520B4D9F"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16ADBC55" w14:textId="0084161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Pero el artículo demandado también corresponde a una norma de tipo presupuestal</w:t>
      </w:r>
      <w:r w:rsidR="002F15CA" w:rsidRPr="005B5D12">
        <w:rPr>
          <w:sz w:val="28"/>
          <w:szCs w:val="28"/>
          <w:lang w:val="es-ES" w:eastAsia="es-CO"/>
        </w:rPr>
        <w:t xml:space="preserve"> por las siguientes razones. En </w:t>
      </w:r>
      <w:r w:rsidR="002F15CA" w:rsidRPr="005B5D12">
        <w:rPr>
          <w:b/>
          <w:bCs/>
          <w:sz w:val="28"/>
          <w:szCs w:val="28"/>
          <w:lang w:val="es-ES" w:eastAsia="es-CO"/>
        </w:rPr>
        <w:t>primer lugar</w:t>
      </w:r>
      <w:r w:rsidR="002F15CA" w:rsidRPr="005B5D12">
        <w:rPr>
          <w:sz w:val="28"/>
          <w:szCs w:val="28"/>
          <w:lang w:val="es-ES" w:eastAsia="es-CO"/>
        </w:rPr>
        <w:t>,</w:t>
      </w:r>
      <w:r w:rsidRPr="005B5D12">
        <w:rPr>
          <w:sz w:val="28"/>
          <w:szCs w:val="28"/>
          <w:lang w:val="es-ES" w:eastAsia="es-CO"/>
        </w:rPr>
        <w:t xml:space="preserve"> pues se refiere a la distribución que realizan </w:t>
      </w:r>
      <w:r w:rsidR="00405ABC" w:rsidRPr="005B5D12">
        <w:rPr>
          <w:sz w:val="28"/>
          <w:szCs w:val="28"/>
          <w:lang w:val="es-ES" w:eastAsia="es-CO"/>
        </w:rPr>
        <w:t xml:space="preserve">las JAL de las partidas del </w:t>
      </w:r>
      <w:r w:rsidR="00405ABC" w:rsidRPr="005B5D12">
        <w:rPr>
          <w:sz w:val="28"/>
          <w:szCs w:val="28"/>
          <w:u w:val="single"/>
          <w:lang w:val="es-ES" w:eastAsia="es-CO"/>
        </w:rPr>
        <w:t>presupuesto</w:t>
      </w:r>
      <w:r w:rsidR="00405ABC" w:rsidRPr="005B5D12">
        <w:rPr>
          <w:sz w:val="28"/>
          <w:szCs w:val="28"/>
          <w:lang w:val="es-ES" w:eastAsia="es-CO"/>
        </w:rPr>
        <w:t xml:space="preserve"> participativo (que requiere la aprobación del consejo consultivo respectivo) </w:t>
      </w:r>
      <w:r w:rsidRPr="005B5D12">
        <w:rPr>
          <w:sz w:val="28"/>
          <w:szCs w:val="28"/>
          <w:lang w:val="es-ES" w:eastAsia="es-CO"/>
        </w:rPr>
        <w:t xml:space="preserve">de cada comuna o corregimiento, lo cual debe ir en el POAI </w:t>
      </w:r>
      <w:r w:rsidR="00405ABC" w:rsidRPr="005B5D12">
        <w:rPr>
          <w:sz w:val="28"/>
          <w:szCs w:val="28"/>
          <w:lang w:val="es-ES" w:eastAsia="es-CO"/>
        </w:rPr>
        <w:t xml:space="preserve">correspondiente </w:t>
      </w:r>
      <w:r w:rsidRPr="005B5D12">
        <w:rPr>
          <w:sz w:val="28"/>
          <w:szCs w:val="28"/>
          <w:lang w:val="es-ES" w:eastAsia="es-CO"/>
        </w:rPr>
        <w:t xml:space="preserve">y debe incorporarse </w:t>
      </w:r>
      <w:r w:rsidRPr="005B5D12">
        <w:rPr>
          <w:i/>
          <w:iCs/>
          <w:sz w:val="28"/>
          <w:szCs w:val="28"/>
          <w:lang w:val="es-ES" w:eastAsia="es-CO"/>
        </w:rPr>
        <w:t xml:space="preserve">a los actos administrativos mediante los cuales el concejo distrital o municipal aprueban </w:t>
      </w:r>
      <w:r w:rsidR="00405ABC" w:rsidRPr="005B5D12">
        <w:rPr>
          <w:i/>
          <w:iCs/>
          <w:sz w:val="28"/>
          <w:szCs w:val="28"/>
          <w:lang w:val="es-ES" w:eastAsia="es-CO"/>
        </w:rPr>
        <w:t>ese</w:t>
      </w:r>
      <w:r w:rsidRPr="005B5D12">
        <w:rPr>
          <w:i/>
          <w:iCs/>
          <w:sz w:val="28"/>
          <w:szCs w:val="28"/>
          <w:lang w:val="es-ES" w:eastAsia="es-CO"/>
        </w:rPr>
        <w:t xml:space="preserve"> instrumento</w:t>
      </w:r>
      <w:r w:rsidRPr="005B5D12">
        <w:rPr>
          <w:sz w:val="28"/>
          <w:szCs w:val="28"/>
          <w:lang w:val="es-ES" w:eastAsia="es-CO"/>
        </w:rPr>
        <w:t xml:space="preserve">. Al respecto, cabe recordar que el artículo 104 del Decreto 111 de 1996, </w:t>
      </w:r>
      <w:r w:rsidRPr="005B5D12">
        <w:rPr>
          <w:color w:val="000000" w:themeColor="text1"/>
          <w:sz w:val="28"/>
          <w:szCs w:val="28"/>
          <w:lang w:val="es-ES"/>
        </w:rPr>
        <w:t xml:space="preserve">compilatorio de las normas orgánicas del presupuesto dictadas hasta ese año, refiere en su artículo 104 que las entidades territoriales deben ajustar, dentro de un término específico, las normas sobre programación, </w:t>
      </w:r>
      <w:r w:rsidRPr="005B5D12">
        <w:rPr>
          <w:i/>
          <w:iCs/>
          <w:color w:val="000000" w:themeColor="text1"/>
          <w:sz w:val="28"/>
          <w:szCs w:val="28"/>
          <w:lang w:val="es-ES"/>
        </w:rPr>
        <w:t>elaboración</w:t>
      </w:r>
      <w:r w:rsidRPr="005B5D12">
        <w:rPr>
          <w:color w:val="000000" w:themeColor="text1"/>
          <w:sz w:val="28"/>
          <w:szCs w:val="28"/>
          <w:lang w:val="es-ES"/>
        </w:rPr>
        <w:t xml:space="preserve">, </w:t>
      </w:r>
      <w:r w:rsidRPr="005B5D12">
        <w:rPr>
          <w:i/>
          <w:iCs/>
          <w:color w:val="000000" w:themeColor="text1"/>
          <w:sz w:val="28"/>
          <w:szCs w:val="28"/>
          <w:lang w:val="es-ES"/>
        </w:rPr>
        <w:t>aprobación</w:t>
      </w:r>
      <w:r w:rsidRPr="005B5D12">
        <w:rPr>
          <w:color w:val="000000" w:themeColor="text1"/>
          <w:sz w:val="28"/>
          <w:szCs w:val="28"/>
          <w:lang w:val="es-ES"/>
        </w:rPr>
        <w:t xml:space="preserve"> y ejecución de su </w:t>
      </w:r>
      <w:r w:rsidRPr="005B5D12">
        <w:rPr>
          <w:i/>
          <w:iCs/>
          <w:color w:val="000000" w:themeColor="text1"/>
          <w:sz w:val="28"/>
          <w:szCs w:val="28"/>
          <w:lang w:val="es-ES"/>
        </w:rPr>
        <w:t>presupuesto</w:t>
      </w:r>
      <w:r w:rsidRPr="005B5D12">
        <w:rPr>
          <w:color w:val="000000" w:themeColor="text1"/>
          <w:sz w:val="28"/>
          <w:szCs w:val="28"/>
          <w:lang w:val="es-ES"/>
        </w:rPr>
        <w:t xml:space="preserve">, “…a las normas previstas en la Ley Orgánica de </w:t>
      </w:r>
      <w:r w:rsidRPr="005B5D12">
        <w:rPr>
          <w:color w:val="000000" w:themeColor="text1"/>
          <w:sz w:val="28"/>
          <w:szCs w:val="28"/>
          <w:u w:val="single"/>
          <w:lang w:val="es-ES"/>
        </w:rPr>
        <w:t>Presupuesto</w:t>
      </w:r>
      <w:r w:rsidRPr="005B5D12">
        <w:rPr>
          <w:color w:val="000000" w:themeColor="text1"/>
          <w:sz w:val="28"/>
          <w:szCs w:val="28"/>
          <w:lang w:val="es-ES"/>
        </w:rPr>
        <w:t xml:space="preserve">.” En consecuencia, es claro que aquellas normas (como la que se estudia en esta sentencia) que se refieren a la </w:t>
      </w:r>
      <w:r w:rsidR="002F15CA" w:rsidRPr="005B5D12">
        <w:rPr>
          <w:i/>
          <w:iCs/>
          <w:color w:val="000000" w:themeColor="text1"/>
          <w:sz w:val="28"/>
          <w:szCs w:val="28"/>
          <w:lang w:val="es-ES"/>
        </w:rPr>
        <w:t>planeación</w:t>
      </w:r>
      <w:r w:rsidRPr="005B5D12">
        <w:rPr>
          <w:color w:val="000000" w:themeColor="text1"/>
          <w:sz w:val="28"/>
          <w:szCs w:val="28"/>
          <w:lang w:val="es-ES"/>
        </w:rPr>
        <w:t xml:space="preserve"> y </w:t>
      </w:r>
      <w:r w:rsidR="002F15CA" w:rsidRPr="005B5D12">
        <w:rPr>
          <w:color w:val="000000" w:themeColor="text1"/>
          <w:sz w:val="28"/>
          <w:szCs w:val="28"/>
          <w:lang w:val="es-ES"/>
        </w:rPr>
        <w:t xml:space="preserve">a </w:t>
      </w:r>
      <w:r w:rsidRPr="005B5D12">
        <w:rPr>
          <w:color w:val="000000" w:themeColor="text1"/>
          <w:sz w:val="28"/>
          <w:szCs w:val="28"/>
          <w:lang w:val="es-ES"/>
        </w:rPr>
        <w:t xml:space="preserve">la </w:t>
      </w:r>
      <w:r w:rsidRPr="005B5D12">
        <w:rPr>
          <w:i/>
          <w:iCs/>
          <w:color w:val="000000" w:themeColor="text1"/>
          <w:sz w:val="28"/>
          <w:szCs w:val="28"/>
          <w:lang w:val="es-ES"/>
        </w:rPr>
        <w:t>aprobación</w:t>
      </w:r>
      <w:r w:rsidRPr="005B5D12">
        <w:rPr>
          <w:color w:val="000000" w:themeColor="text1"/>
          <w:sz w:val="28"/>
          <w:szCs w:val="28"/>
          <w:lang w:val="es-ES"/>
        </w:rPr>
        <w:t xml:space="preserve"> de un presupuesto</w:t>
      </w:r>
      <w:r w:rsidR="002F15CA" w:rsidRPr="005B5D12">
        <w:rPr>
          <w:color w:val="000000" w:themeColor="text1"/>
          <w:sz w:val="28"/>
          <w:szCs w:val="28"/>
          <w:lang w:val="es-ES"/>
        </w:rPr>
        <w:t xml:space="preserve"> (como el participativo)</w:t>
      </w:r>
      <w:r w:rsidRPr="005B5D12">
        <w:rPr>
          <w:color w:val="000000" w:themeColor="text1"/>
          <w:sz w:val="28"/>
          <w:szCs w:val="28"/>
          <w:lang w:val="es-ES"/>
        </w:rPr>
        <w:t xml:space="preserve"> naturalmente y como su nombre lo indica, son de tipo presupuestal.</w:t>
      </w:r>
    </w:p>
    <w:p w14:paraId="221ECE1D" w14:textId="77777777" w:rsidR="002B5B4C" w:rsidRPr="005B5D12" w:rsidRDefault="002B5B4C" w:rsidP="00EB4897">
      <w:pPr>
        <w:contextualSpacing/>
        <w:rPr>
          <w:sz w:val="28"/>
          <w:szCs w:val="28"/>
          <w:lang w:val="es-ES" w:eastAsia="es-CO"/>
        </w:rPr>
      </w:pPr>
    </w:p>
    <w:p w14:paraId="12D60215" w14:textId="214CB2E5"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lastRenderedPageBreak/>
        <w:t xml:space="preserve">En </w:t>
      </w:r>
      <w:r w:rsidRPr="005B5D12">
        <w:rPr>
          <w:b/>
          <w:bCs/>
          <w:sz w:val="28"/>
          <w:szCs w:val="28"/>
          <w:lang w:val="es-ES" w:eastAsia="es-CO"/>
        </w:rPr>
        <w:t>segundo lugar</w:t>
      </w:r>
      <w:r w:rsidRPr="005B5D12">
        <w:rPr>
          <w:sz w:val="28"/>
          <w:szCs w:val="28"/>
          <w:lang w:val="es-ES" w:eastAsia="es-CO"/>
        </w:rPr>
        <w:t xml:space="preserve">, y en línea con lo dicho en precedencia, el hecho de que la norma enjuiciada disponga la </w:t>
      </w:r>
      <w:r w:rsidRPr="005B5D12">
        <w:rPr>
          <w:i/>
          <w:iCs/>
          <w:sz w:val="28"/>
          <w:szCs w:val="28"/>
          <w:lang w:val="es-ES" w:eastAsia="es-CO"/>
        </w:rPr>
        <w:t>distribución</w:t>
      </w:r>
      <w:r w:rsidRPr="005B5D12">
        <w:rPr>
          <w:sz w:val="28"/>
          <w:szCs w:val="28"/>
          <w:lang w:val="es-ES" w:eastAsia="es-CO"/>
        </w:rPr>
        <w:t xml:space="preserve"> de los recursos correspondientes a los </w:t>
      </w:r>
      <w:r w:rsidRPr="005B5D12">
        <w:rPr>
          <w:i/>
          <w:iCs/>
          <w:sz w:val="28"/>
          <w:szCs w:val="28"/>
          <w:lang w:val="es-ES" w:eastAsia="es-CO"/>
        </w:rPr>
        <w:t>presupuestos</w:t>
      </w:r>
      <w:r w:rsidRPr="005B5D12">
        <w:rPr>
          <w:sz w:val="28"/>
          <w:szCs w:val="28"/>
          <w:lang w:val="es-ES" w:eastAsia="es-CO"/>
        </w:rPr>
        <w:t xml:space="preserve"> participativos demuestra</w:t>
      </w:r>
      <w:r w:rsidR="002F15CA" w:rsidRPr="005B5D12">
        <w:rPr>
          <w:sz w:val="28"/>
          <w:szCs w:val="28"/>
          <w:lang w:val="es-ES" w:eastAsia="es-CO"/>
        </w:rPr>
        <w:t xml:space="preserve"> necesariamente</w:t>
      </w:r>
      <w:r w:rsidRPr="005B5D12">
        <w:rPr>
          <w:sz w:val="28"/>
          <w:szCs w:val="28"/>
          <w:lang w:val="es-ES" w:eastAsia="es-CO"/>
        </w:rPr>
        <w:t xml:space="preserve"> que la disposición es también de tipo presupuestal. Los ejercicios de planeación corresponden a la definición de los programas o proyectos a ejecutarse en un tiempo determinado, mientras que la distribución de los recursos disponibles para acometer esas iniciativas corresponde a un proceso de </w:t>
      </w:r>
      <w:r w:rsidRPr="005B5D12">
        <w:rPr>
          <w:i/>
          <w:iCs/>
          <w:sz w:val="28"/>
          <w:szCs w:val="28"/>
          <w:lang w:val="es-ES" w:eastAsia="es-CO"/>
        </w:rPr>
        <w:t>presupuestal</w:t>
      </w:r>
      <w:r w:rsidRPr="005B5D12">
        <w:rPr>
          <w:sz w:val="28"/>
          <w:szCs w:val="28"/>
          <w:lang w:val="es-ES" w:eastAsia="es-CO"/>
        </w:rPr>
        <w:t xml:space="preserve">. No debe perderse de vista que el parágrafo 3º del artículo 117 de la Ley 1551 de 2012 establece que la distribución de una parte del presupuesto municipal, que corresponde al presupuesto participativo, se realiza, por expresa disposición legal, </w:t>
      </w:r>
      <w:r w:rsidRPr="005B5D12">
        <w:rPr>
          <w:i/>
          <w:iCs/>
          <w:sz w:val="28"/>
          <w:szCs w:val="28"/>
          <w:lang w:val="es-ES" w:eastAsia="es-CO"/>
        </w:rPr>
        <w:t>a través de las juntas administradoras locales</w:t>
      </w:r>
      <w:r w:rsidRPr="005B5D12">
        <w:rPr>
          <w:sz w:val="28"/>
          <w:szCs w:val="28"/>
          <w:lang w:val="es-ES" w:eastAsia="es-CO"/>
        </w:rPr>
        <w:t>.</w:t>
      </w:r>
    </w:p>
    <w:p w14:paraId="371AA769" w14:textId="77777777" w:rsidR="002B5B4C" w:rsidRPr="005B5D12" w:rsidRDefault="002B5B4C" w:rsidP="00EB4897">
      <w:pPr>
        <w:contextualSpacing/>
        <w:rPr>
          <w:sz w:val="28"/>
          <w:szCs w:val="28"/>
          <w:lang w:val="es-ES" w:eastAsia="es-CO"/>
        </w:rPr>
      </w:pPr>
    </w:p>
    <w:p w14:paraId="14954170" w14:textId="2B7D4E7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eastAsia="es-CO"/>
        </w:rPr>
      </w:pPr>
      <w:r w:rsidRPr="005B5D12">
        <w:rPr>
          <w:color w:val="000000" w:themeColor="text1"/>
          <w:sz w:val="28"/>
          <w:szCs w:val="28"/>
          <w:lang w:val="es-ES" w:eastAsia="es-CO"/>
        </w:rPr>
        <w:t xml:space="preserve">En </w:t>
      </w:r>
      <w:r w:rsidRPr="005B5D12">
        <w:rPr>
          <w:b/>
          <w:bCs/>
          <w:color w:val="000000" w:themeColor="text1"/>
          <w:sz w:val="28"/>
          <w:szCs w:val="28"/>
          <w:lang w:val="es-ES" w:eastAsia="es-CO"/>
        </w:rPr>
        <w:t>tercer lugar</w:t>
      </w:r>
      <w:r w:rsidRPr="005B5D12">
        <w:rPr>
          <w:color w:val="000000" w:themeColor="text1"/>
          <w:sz w:val="28"/>
          <w:szCs w:val="28"/>
          <w:lang w:val="es-ES" w:eastAsia="es-CO"/>
        </w:rPr>
        <w:t xml:space="preserve">, porque el ya mencionado parágrafo 3º del artículo 117 de la Ley 136 de 1994 (adicionado por el artículo 40 de la Ley 1551 de 2012) establece que los concejos municipales y distritales podrán constituir presupuestos participativos, “…observando las normas y disposiciones nacionales y municipales que rigen el ejercicio de la </w:t>
      </w:r>
      <w:r w:rsidRPr="005B5D12">
        <w:rPr>
          <w:b/>
          <w:bCs/>
          <w:color w:val="000000" w:themeColor="text1"/>
          <w:sz w:val="28"/>
          <w:szCs w:val="28"/>
          <w:lang w:val="es-ES" w:eastAsia="es-CO"/>
        </w:rPr>
        <w:t>planeación</w:t>
      </w:r>
      <w:r w:rsidRPr="005B5D12">
        <w:rPr>
          <w:color w:val="000000" w:themeColor="text1"/>
          <w:sz w:val="28"/>
          <w:szCs w:val="28"/>
          <w:lang w:val="es-ES" w:eastAsia="es-CO"/>
        </w:rPr>
        <w:t xml:space="preserve">, el </w:t>
      </w:r>
      <w:r w:rsidRPr="005B5D12">
        <w:rPr>
          <w:b/>
          <w:bCs/>
          <w:color w:val="000000" w:themeColor="text1"/>
          <w:sz w:val="28"/>
          <w:szCs w:val="28"/>
          <w:lang w:val="es-ES" w:eastAsia="es-CO"/>
        </w:rPr>
        <w:t>presupuesto</w:t>
      </w:r>
      <w:r w:rsidRPr="005B5D12">
        <w:rPr>
          <w:color w:val="000000" w:themeColor="text1"/>
          <w:sz w:val="28"/>
          <w:szCs w:val="28"/>
          <w:lang w:val="es-ES" w:eastAsia="es-CO"/>
        </w:rPr>
        <w:t xml:space="preserve"> y la contratación, en concordancia con el Plan de Desarrollo Municipal” (énfasis añadido). A partir de la norma anterior, es claro que los ejercicios de presupuestos participativos que pueden realizarse en los entes territoriales que los hayan constituido, suponen tanto un ejercicio de planeación como uno presupuestal. En esa medida, la norma enjuiciada tiene esa doble connotación, pues se refiere tanto a la elaboración del plan de inversión</w:t>
      </w:r>
      <w:r w:rsidR="002F15CA" w:rsidRPr="005B5D12">
        <w:rPr>
          <w:color w:val="000000" w:themeColor="text1"/>
          <w:sz w:val="28"/>
          <w:szCs w:val="28"/>
          <w:lang w:val="es-ES" w:eastAsia="es-CO"/>
        </w:rPr>
        <w:t xml:space="preserve"> (ejercicio de planeación)</w:t>
      </w:r>
      <w:r w:rsidRPr="005B5D12">
        <w:rPr>
          <w:color w:val="000000" w:themeColor="text1"/>
          <w:sz w:val="28"/>
          <w:szCs w:val="28"/>
          <w:lang w:val="es-ES" w:eastAsia="es-CO"/>
        </w:rPr>
        <w:t>, como a la distribución de los recursos</w:t>
      </w:r>
      <w:r w:rsidR="00405ABC" w:rsidRPr="005B5D12">
        <w:rPr>
          <w:color w:val="000000" w:themeColor="text1"/>
          <w:sz w:val="28"/>
          <w:szCs w:val="28"/>
          <w:lang w:val="es-ES" w:eastAsia="es-CO"/>
        </w:rPr>
        <w:t xml:space="preserve"> de un componente del presupuesto municipal (el participativo)</w:t>
      </w:r>
      <w:r w:rsidRPr="005B5D12">
        <w:rPr>
          <w:color w:val="000000" w:themeColor="text1"/>
          <w:sz w:val="28"/>
          <w:szCs w:val="28"/>
          <w:lang w:val="es-ES" w:eastAsia="es-CO"/>
        </w:rPr>
        <w:t>, a través de las JAL.</w:t>
      </w:r>
    </w:p>
    <w:p w14:paraId="3CFC1471" w14:textId="77777777" w:rsidR="002B5B4C" w:rsidRPr="005B5D12" w:rsidRDefault="002B5B4C" w:rsidP="00EB4897">
      <w:pPr>
        <w:pStyle w:val="Prrafodelista"/>
        <w:rPr>
          <w:sz w:val="28"/>
          <w:szCs w:val="28"/>
          <w:lang w:val="es-ES" w:eastAsia="es-CO"/>
        </w:rPr>
      </w:pPr>
    </w:p>
    <w:p w14:paraId="2DA91A14" w14:textId="075B031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eastAsia="es-CO"/>
        </w:rPr>
      </w:pPr>
      <w:r w:rsidRPr="005B5D12">
        <w:rPr>
          <w:sz w:val="28"/>
          <w:szCs w:val="28"/>
          <w:lang w:val="es-ES" w:eastAsia="es-CO"/>
        </w:rPr>
        <w:t xml:space="preserve">En </w:t>
      </w:r>
      <w:r w:rsidRPr="005B5D12">
        <w:rPr>
          <w:b/>
          <w:bCs/>
          <w:color w:val="000000" w:themeColor="text1"/>
          <w:sz w:val="28"/>
          <w:szCs w:val="28"/>
          <w:lang w:val="es-ES" w:eastAsia="es-CO"/>
        </w:rPr>
        <w:t>cuarto lugar</w:t>
      </w:r>
      <w:r w:rsidRPr="005B5D12">
        <w:rPr>
          <w:color w:val="000000" w:themeColor="text1"/>
          <w:sz w:val="28"/>
          <w:szCs w:val="28"/>
          <w:lang w:val="es-ES" w:eastAsia="es-CO"/>
        </w:rPr>
        <w:t xml:space="preserve">, porque la jurisprudencia de la Corte Constitucional determinó que la construcción de los presupuestos participativos supone tanto un ejercicio de planeación como presupuestal. Así lo </w:t>
      </w:r>
      <w:r w:rsidR="00122AB7" w:rsidRPr="005B5D12">
        <w:rPr>
          <w:color w:val="000000" w:themeColor="text1"/>
          <w:sz w:val="28"/>
          <w:szCs w:val="28"/>
          <w:lang w:val="es-ES" w:eastAsia="es-CO"/>
        </w:rPr>
        <w:t>señaló la C</w:t>
      </w:r>
      <w:r w:rsidR="00216F1F" w:rsidRPr="005B5D12">
        <w:rPr>
          <w:color w:val="000000" w:themeColor="text1"/>
          <w:sz w:val="28"/>
          <w:szCs w:val="28"/>
          <w:lang w:val="es-ES" w:eastAsia="es-CO"/>
        </w:rPr>
        <w:t xml:space="preserve">orte en </w:t>
      </w:r>
      <w:r w:rsidRPr="005B5D12">
        <w:rPr>
          <w:color w:val="000000" w:themeColor="text1"/>
          <w:sz w:val="28"/>
          <w:szCs w:val="28"/>
          <w:lang w:val="es-ES" w:eastAsia="es-CO"/>
        </w:rPr>
        <w:t>la Sentencia C-150 de 2015 en los siguientes términos:</w:t>
      </w:r>
    </w:p>
    <w:p w14:paraId="4B5A41BD"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eastAsia="es-CO"/>
        </w:rPr>
      </w:pPr>
    </w:p>
    <w:p w14:paraId="6098CCA5"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shd w:val="clear" w:color="auto" w:fill="FFFFFF"/>
          <w:lang w:val="es-ES"/>
        </w:rPr>
      </w:pPr>
      <w:r w:rsidRPr="005B5D12">
        <w:rPr>
          <w:color w:val="000000" w:themeColor="text1"/>
          <w:sz w:val="28"/>
          <w:shd w:val="clear" w:color="auto" w:fill="FFFFFF"/>
          <w:lang w:val="es-ES"/>
        </w:rPr>
        <w:t xml:space="preserve">“La Corte entiende (…) que las disposiciones examinadas tienen como propósito promover la materialización de la democracia participativa en el proceso </w:t>
      </w:r>
      <w:r w:rsidRPr="005B5D12">
        <w:rPr>
          <w:b/>
          <w:bCs/>
          <w:color w:val="000000" w:themeColor="text1"/>
          <w:sz w:val="28"/>
          <w:lang w:val="es-ES"/>
        </w:rPr>
        <w:t>presupuestal</w:t>
      </w:r>
      <w:r w:rsidRPr="005B5D12">
        <w:rPr>
          <w:color w:val="000000" w:themeColor="text1"/>
          <w:sz w:val="28"/>
          <w:shd w:val="clear" w:color="auto" w:fill="FFFFFF"/>
          <w:lang w:val="es-ES"/>
        </w:rPr>
        <w:t xml:space="preserve">. En esa dirección, se complementa la técnica representativa de </w:t>
      </w:r>
      <w:r w:rsidRPr="005B5D12">
        <w:rPr>
          <w:b/>
          <w:bCs/>
          <w:color w:val="000000" w:themeColor="text1"/>
          <w:sz w:val="28"/>
          <w:shd w:val="clear" w:color="auto" w:fill="FFFFFF"/>
          <w:lang w:val="es-ES"/>
        </w:rPr>
        <w:t>aprobación del presupuesto</w:t>
      </w:r>
      <w:r w:rsidRPr="005B5D12">
        <w:rPr>
          <w:color w:val="000000" w:themeColor="text1"/>
          <w:sz w:val="28"/>
          <w:shd w:val="clear" w:color="auto" w:fill="FFFFFF"/>
          <w:lang w:val="es-ES"/>
        </w:rPr>
        <w:t xml:space="preserve"> por parte de las corporaciones públicas, con un proceso de </w:t>
      </w:r>
      <w:r w:rsidRPr="005B5D12">
        <w:rPr>
          <w:b/>
          <w:bCs/>
          <w:color w:val="000000" w:themeColor="text1"/>
          <w:sz w:val="28"/>
          <w:shd w:val="clear" w:color="auto" w:fill="FFFFFF"/>
          <w:lang w:val="es-ES"/>
        </w:rPr>
        <w:t>identificación</w:t>
      </w:r>
      <w:r w:rsidRPr="005B5D12">
        <w:rPr>
          <w:color w:val="000000" w:themeColor="text1"/>
          <w:sz w:val="28"/>
          <w:shd w:val="clear" w:color="auto" w:fill="FFFFFF"/>
          <w:lang w:val="es-ES"/>
        </w:rPr>
        <w:t xml:space="preserve"> y </w:t>
      </w:r>
      <w:r w:rsidRPr="005B5D12">
        <w:rPr>
          <w:b/>
          <w:bCs/>
          <w:color w:val="000000" w:themeColor="text1"/>
          <w:sz w:val="28"/>
          <w:shd w:val="clear" w:color="auto" w:fill="FFFFFF"/>
          <w:lang w:val="es-ES"/>
        </w:rPr>
        <w:t>priorización</w:t>
      </w:r>
      <w:r w:rsidRPr="005B5D12">
        <w:rPr>
          <w:color w:val="000000" w:themeColor="text1"/>
          <w:sz w:val="28"/>
          <w:shd w:val="clear" w:color="auto" w:fill="FFFFFF"/>
          <w:lang w:val="es-ES"/>
        </w:rPr>
        <w:t xml:space="preserve"> de necesidades mediante canales más amplios de </w:t>
      </w:r>
      <w:r w:rsidRPr="005B5D12">
        <w:rPr>
          <w:b/>
          <w:bCs/>
          <w:color w:val="000000" w:themeColor="text1"/>
          <w:sz w:val="28"/>
          <w:shd w:val="clear" w:color="auto" w:fill="FFFFFF"/>
          <w:lang w:val="es-ES"/>
        </w:rPr>
        <w:t>participación</w:t>
      </w:r>
      <w:r w:rsidRPr="005B5D12">
        <w:rPr>
          <w:color w:val="000000" w:themeColor="text1"/>
          <w:sz w:val="28"/>
          <w:shd w:val="clear" w:color="auto" w:fill="FFFFFF"/>
          <w:lang w:val="es-ES"/>
        </w:rPr>
        <w:t xml:space="preserve"> seguidos, como allí mismo se establece, de procedimientos de control. Esto se encuentra acompañado, según se deduce de las disposiciones que se examinan, de la posterior actividad de control a la ejecución de los recursos por parte de la ciudadanía (…)</w:t>
      </w:r>
    </w:p>
    <w:p w14:paraId="60EFBFBD"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shd w:val="clear" w:color="auto" w:fill="FFFFFF"/>
          <w:lang w:val="es-ES"/>
        </w:rPr>
      </w:pPr>
    </w:p>
    <w:p w14:paraId="689BA1C8" w14:textId="77777777" w:rsidR="002B5B4C" w:rsidRPr="005B5D12" w:rsidRDefault="002B5B4C" w:rsidP="00EB4897">
      <w:pPr>
        <w:pStyle w:val="Prrafodelista"/>
        <w:kinsoku w:val="0"/>
        <w:overflowPunct w:val="0"/>
        <w:autoSpaceDE w:val="0"/>
        <w:autoSpaceDN w:val="0"/>
        <w:adjustRightInd w:val="0"/>
        <w:ind w:left="284" w:right="348"/>
        <w:jc w:val="both"/>
        <w:rPr>
          <w:color w:val="000000" w:themeColor="text1"/>
          <w:sz w:val="28"/>
          <w:shd w:val="clear" w:color="auto" w:fill="FFFFFF"/>
          <w:lang w:val="es-ES"/>
        </w:rPr>
      </w:pPr>
      <w:r w:rsidRPr="005B5D12">
        <w:rPr>
          <w:color w:val="000000" w:themeColor="text1"/>
          <w:sz w:val="28"/>
          <w:shd w:val="clear" w:color="auto" w:fill="FFFFFF"/>
          <w:lang w:val="es-ES"/>
        </w:rPr>
        <w:t xml:space="preserve">“6.47.4. El legislador estatutario en este caso, tomando nota de la importancia de equilibrar las dimensiones participativa y representativa de la democracia además del reconocimiento constitucional de la participación en los </w:t>
      </w:r>
      <w:r w:rsidRPr="005B5D12">
        <w:rPr>
          <w:b/>
          <w:bCs/>
          <w:color w:val="000000" w:themeColor="text1"/>
          <w:sz w:val="28"/>
          <w:shd w:val="clear" w:color="auto" w:fill="FFFFFF"/>
          <w:lang w:val="es-ES"/>
        </w:rPr>
        <w:t>procesos de planeación</w:t>
      </w:r>
      <w:r w:rsidRPr="005B5D12">
        <w:rPr>
          <w:color w:val="000000" w:themeColor="text1"/>
          <w:sz w:val="28"/>
          <w:shd w:val="clear" w:color="auto" w:fill="FFFFFF"/>
          <w:lang w:val="es-ES"/>
        </w:rPr>
        <w:t xml:space="preserve"> (art. 342), crea una instancia </w:t>
      </w:r>
      <w:r w:rsidRPr="005B5D12">
        <w:rPr>
          <w:color w:val="000000" w:themeColor="text1"/>
          <w:sz w:val="28"/>
          <w:shd w:val="clear" w:color="auto" w:fill="FFFFFF"/>
          <w:lang w:val="es-ES"/>
        </w:rPr>
        <w:lastRenderedPageBreak/>
        <w:t>para examinar las necesidades de la población y fijar algunas prioridades de inversión. Una vez alcanzados los acuerdos en tales instancias, lo allí resuelto deberá ser tomado en serio al momento de aprobar, en las leyes de</w:t>
      </w:r>
      <w:r w:rsidRPr="005B5D12">
        <w:rPr>
          <w:b/>
          <w:bCs/>
          <w:color w:val="000000" w:themeColor="text1"/>
          <w:sz w:val="28"/>
          <w:shd w:val="clear" w:color="auto" w:fill="FFFFFF"/>
          <w:lang w:val="es-ES"/>
        </w:rPr>
        <w:t xml:space="preserve"> presupuesto</w:t>
      </w:r>
      <w:r w:rsidRPr="005B5D12">
        <w:rPr>
          <w:color w:val="000000" w:themeColor="text1"/>
          <w:sz w:val="28"/>
          <w:shd w:val="clear" w:color="auto" w:fill="FFFFFF"/>
          <w:lang w:val="es-ES"/>
        </w:rPr>
        <w:t>,</w:t>
      </w:r>
      <w:r w:rsidRPr="005B5D12">
        <w:rPr>
          <w:b/>
          <w:bCs/>
          <w:color w:val="000000" w:themeColor="text1"/>
          <w:sz w:val="28"/>
          <w:shd w:val="clear" w:color="auto" w:fill="FFFFFF"/>
          <w:lang w:val="es-ES"/>
        </w:rPr>
        <w:t xml:space="preserve"> las apropiaciones y gastos de las entidades territoriales</w:t>
      </w:r>
      <w:r w:rsidRPr="005B5D12">
        <w:rPr>
          <w:color w:val="000000" w:themeColor="text1"/>
          <w:sz w:val="28"/>
          <w:shd w:val="clear" w:color="auto" w:fill="FFFFFF"/>
          <w:lang w:val="es-ES"/>
        </w:rPr>
        <w:t>.” (Énfasis añadido)</w:t>
      </w:r>
    </w:p>
    <w:p w14:paraId="359A539E"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eastAsia="es-CO"/>
        </w:rPr>
      </w:pPr>
    </w:p>
    <w:p w14:paraId="7C86A5B1" w14:textId="5CAEC1C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color w:val="000000" w:themeColor="text1"/>
          <w:sz w:val="28"/>
          <w:szCs w:val="28"/>
          <w:lang w:val="es-ES" w:eastAsia="es-CO"/>
        </w:rPr>
        <w:t xml:space="preserve">Así, esta Corporación ha establecido que los presupuestos participativos tienen justamente esa doble connotación anteriormente anotada. Por una parte, en cuanto a su aspecto de planeación, suponen un ejercicio de identificación y priorización de programas, proyectos e iniciativas dirigidas a atender las necesidades de las comunidades en donde se aplican. Por otra parte, ese ejercicio de identificación y priorización se da en el marco </w:t>
      </w:r>
      <w:r w:rsidR="00530CE0" w:rsidRPr="005B5D12">
        <w:rPr>
          <w:color w:val="000000" w:themeColor="text1"/>
          <w:sz w:val="28"/>
          <w:szCs w:val="28"/>
          <w:lang w:val="es-ES" w:eastAsia="es-CO"/>
        </w:rPr>
        <w:t xml:space="preserve">y se materializa en </w:t>
      </w:r>
      <w:r w:rsidRPr="005B5D12">
        <w:rPr>
          <w:color w:val="000000" w:themeColor="text1"/>
          <w:sz w:val="28"/>
          <w:szCs w:val="28"/>
          <w:lang w:val="es-ES" w:eastAsia="es-CO"/>
        </w:rPr>
        <w:t>el proceso presupuestal, que inicia justamente con el anotado ejercicio</w:t>
      </w:r>
      <w:r w:rsidR="00530CE0" w:rsidRPr="005B5D12">
        <w:rPr>
          <w:color w:val="000000" w:themeColor="text1"/>
          <w:sz w:val="28"/>
          <w:szCs w:val="28"/>
          <w:lang w:val="es-ES" w:eastAsia="es-CO"/>
        </w:rPr>
        <w:t xml:space="preserve"> de planeación</w:t>
      </w:r>
      <w:r w:rsidRPr="005B5D12">
        <w:rPr>
          <w:color w:val="000000" w:themeColor="text1"/>
          <w:sz w:val="28"/>
          <w:szCs w:val="28"/>
          <w:lang w:val="es-ES" w:eastAsia="es-CO"/>
        </w:rPr>
        <w:t xml:space="preserve"> y que culmina con su incorporación a los actos administrativos que deben proferir las juntas administradoras locales y los concejos municipales y distritales, mediante los cuales se precisan los programas a ejecutar y se distribuyen los recursos necesarios para acometerlos</w:t>
      </w:r>
      <w:r w:rsidR="00530CE0" w:rsidRPr="005B5D12">
        <w:rPr>
          <w:color w:val="000000" w:themeColor="text1"/>
          <w:sz w:val="28"/>
          <w:szCs w:val="28"/>
          <w:lang w:val="es-ES" w:eastAsia="es-CO"/>
        </w:rPr>
        <w:t>, en un presupuesto</w:t>
      </w:r>
      <w:r w:rsidRPr="005B5D12">
        <w:rPr>
          <w:color w:val="000000" w:themeColor="text1"/>
          <w:sz w:val="28"/>
          <w:szCs w:val="28"/>
          <w:lang w:val="es-ES" w:eastAsia="es-CO"/>
        </w:rPr>
        <w:t xml:space="preserve">. De cualquier manera, en el marco del equilibrio que buscó el legislador entre la democracia participativa y la representativa en este asunto, los acuerdos que se deriven de los ejercicios de </w:t>
      </w:r>
      <w:proofErr w:type="spellStart"/>
      <w:r w:rsidRPr="005B5D12">
        <w:rPr>
          <w:color w:val="000000" w:themeColor="text1"/>
          <w:sz w:val="28"/>
          <w:szCs w:val="28"/>
          <w:lang w:val="es-ES" w:eastAsia="es-CO"/>
        </w:rPr>
        <w:t>presupuestación</w:t>
      </w:r>
      <w:proofErr w:type="spellEnd"/>
      <w:r w:rsidRPr="005B5D12">
        <w:rPr>
          <w:color w:val="000000" w:themeColor="text1"/>
          <w:sz w:val="28"/>
          <w:szCs w:val="28"/>
          <w:lang w:val="es-ES" w:eastAsia="es-CO"/>
        </w:rPr>
        <w:t xml:space="preserve"> participativa deben ser considerados por la JAL, en línea con lo indicado en el parágrafo 3º del artículo 117 de la Ley 136 de 1994.</w:t>
      </w:r>
    </w:p>
    <w:p w14:paraId="548F7A93" w14:textId="77777777" w:rsidR="002B5B4C" w:rsidRPr="005B5D12" w:rsidRDefault="002B5B4C" w:rsidP="00EB4897">
      <w:pPr>
        <w:contextualSpacing/>
        <w:rPr>
          <w:color w:val="000000" w:themeColor="text1"/>
          <w:sz w:val="28"/>
          <w:szCs w:val="28"/>
          <w:lang w:val="es-ES"/>
        </w:rPr>
      </w:pPr>
    </w:p>
    <w:p w14:paraId="1F5E3C3C" w14:textId="79CD760F"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La calidad de los integrantes de los órganos consultivos</w:t>
      </w:r>
      <w:r w:rsidRPr="005B5D12">
        <w:rPr>
          <w:i/>
          <w:iCs/>
          <w:color w:val="000000" w:themeColor="text1"/>
          <w:sz w:val="28"/>
          <w:szCs w:val="28"/>
          <w:lang w:val="es-ES"/>
        </w:rPr>
        <w:t xml:space="preserve">. </w:t>
      </w:r>
      <w:r w:rsidRPr="005B5D12">
        <w:rPr>
          <w:color w:val="000000" w:themeColor="text1"/>
          <w:sz w:val="28"/>
          <w:szCs w:val="28"/>
          <w:lang w:val="es-ES"/>
        </w:rPr>
        <w:t xml:space="preserve">La Corte Constitucional ha estudiado en el pasado si los integrantes de órganos, consejos o corporaciones consultivas tienen o no el carácter de servidores públicos. Al respecto, cabe referir la Sentencia C-015 de 1996 la cual abordó una demanda presentada en contra del Plan Nacional de Desarrollo 1995-1998. Esa providencia precisó que los miembros del Consejo Nacional de Planeación no adquieren la calidad de servidores públicos por el solo hecho </w:t>
      </w:r>
      <w:r w:rsidR="004578BA" w:rsidRPr="005B5D12">
        <w:rPr>
          <w:color w:val="000000" w:themeColor="text1"/>
          <w:sz w:val="28"/>
          <w:szCs w:val="28"/>
          <w:lang w:val="es-ES"/>
        </w:rPr>
        <w:t xml:space="preserve">de </w:t>
      </w:r>
      <w:r w:rsidRPr="005B5D12">
        <w:rPr>
          <w:color w:val="000000" w:themeColor="text1"/>
          <w:sz w:val="28"/>
          <w:szCs w:val="28"/>
          <w:lang w:val="es-ES"/>
        </w:rPr>
        <w:t>integrarlo. De acuerdo con esa sentencia, el artículo 123 de la Constitución</w:t>
      </w:r>
      <w:r w:rsidRPr="005B5D12">
        <w:rPr>
          <w:rStyle w:val="Refdenotaalpie"/>
          <w:color w:val="000000" w:themeColor="text1"/>
          <w:sz w:val="28"/>
          <w:lang w:val="es-ES"/>
        </w:rPr>
        <w:footnoteReference w:id="96"/>
      </w:r>
      <w:r w:rsidRPr="005B5D12">
        <w:rPr>
          <w:color w:val="000000" w:themeColor="text1"/>
          <w:sz w:val="28"/>
          <w:szCs w:val="28"/>
          <w:lang w:val="es-ES"/>
        </w:rPr>
        <w:t xml:space="preserve"> reserva la calidad de servidores públicos a los empleados y trabajadores del Estado. Ese mismo artículo establece que los particulares pueden desempeñar temporalmente funciones públicas, circunstancia que debe ser regulada por la ley.</w:t>
      </w:r>
    </w:p>
    <w:p w14:paraId="7D3993AC"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4E3316F" w14:textId="53FB67B9"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otra parte, en relación con el régimen de inhabilidades e incompatibilidades, la Corte Constitucional ha establecido reiteradamente</w:t>
      </w:r>
      <w:r w:rsidR="00547FD7" w:rsidRPr="005B5D12">
        <w:rPr>
          <w:color w:val="000000" w:themeColor="text1"/>
          <w:sz w:val="28"/>
          <w:szCs w:val="28"/>
          <w:lang w:val="es-ES"/>
        </w:rPr>
        <w:t xml:space="preserve"> </w:t>
      </w:r>
      <w:r w:rsidRPr="005B5D12">
        <w:rPr>
          <w:color w:val="000000" w:themeColor="text1"/>
          <w:sz w:val="28"/>
          <w:szCs w:val="28"/>
          <w:lang w:val="es-ES"/>
        </w:rPr>
        <w:t xml:space="preserve">que ese régimen debe consagrarse de manera expresa y clara en la Constitución y </w:t>
      </w:r>
      <w:r w:rsidRPr="005B5D12">
        <w:rPr>
          <w:color w:val="000000" w:themeColor="text1"/>
          <w:sz w:val="28"/>
          <w:szCs w:val="28"/>
          <w:lang w:val="es-ES"/>
        </w:rPr>
        <w:lastRenderedPageBreak/>
        <w:t>en la ley</w:t>
      </w:r>
      <w:r w:rsidR="00547FD7" w:rsidRPr="005B5D12">
        <w:rPr>
          <w:rStyle w:val="Refdenotaalpie"/>
          <w:color w:val="000000" w:themeColor="text1"/>
          <w:sz w:val="28"/>
          <w:lang w:val="es-ES"/>
        </w:rPr>
        <w:footnoteReference w:id="97"/>
      </w:r>
      <w:r w:rsidRPr="005B5D12">
        <w:rPr>
          <w:color w:val="000000" w:themeColor="text1"/>
          <w:sz w:val="28"/>
          <w:szCs w:val="28"/>
          <w:lang w:val="es-ES"/>
        </w:rPr>
        <w:t xml:space="preserve">. Tal ha sido también el entendimiento del Consejo de Estado, el cual precisó lo siguiente a través de su Sala Plena: </w:t>
      </w:r>
    </w:p>
    <w:p w14:paraId="3AEC4438" w14:textId="77777777" w:rsidR="002B5B4C" w:rsidRPr="005B5D12" w:rsidRDefault="002B5B4C" w:rsidP="00EB4897">
      <w:pPr>
        <w:pStyle w:val="Prrafodelista"/>
        <w:rPr>
          <w:color w:val="000000" w:themeColor="text1"/>
          <w:sz w:val="28"/>
          <w:lang w:val="es-ES"/>
        </w:rPr>
      </w:pPr>
    </w:p>
    <w:p w14:paraId="1501EA78" w14:textId="77777777" w:rsidR="002B5B4C" w:rsidRPr="005B5D12" w:rsidRDefault="002B5B4C" w:rsidP="00EB4897">
      <w:pPr>
        <w:ind w:left="426" w:right="447"/>
        <w:contextualSpacing/>
        <w:jc w:val="both"/>
        <w:rPr>
          <w:color w:val="000000" w:themeColor="text1"/>
          <w:sz w:val="28"/>
          <w:lang w:val="es-ES"/>
        </w:rPr>
      </w:pPr>
      <w:r w:rsidRPr="005B5D12">
        <w:rPr>
          <w:color w:val="000000" w:themeColor="text1"/>
          <w:sz w:val="28"/>
          <w:lang w:val="es-ES"/>
        </w:rPr>
        <w:t xml:space="preserve">“Las inhabilidades e incompatibilidades, en tanto limitan la libertad y los derechos de las personas, son de origen constitucional y legal. La tipificación de sus causas, vigencia, naturaleza y efectos es rígida y taxativa; su aplicación es restrictiva, de manera que excluye la analogía </w:t>
      </w:r>
      <w:proofErr w:type="spellStart"/>
      <w:r w:rsidRPr="005B5D12">
        <w:rPr>
          <w:i/>
          <w:iCs/>
          <w:color w:val="000000" w:themeColor="text1"/>
          <w:sz w:val="28"/>
          <w:lang w:val="es-ES"/>
        </w:rPr>
        <w:t>legis</w:t>
      </w:r>
      <w:proofErr w:type="spellEnd"/>
      <w:r w:rsidRPr="005B5D12">
        <w:rPr>
          <w:color w:val="000000" w:themeColor="text1"/>
          <w:sz w:val="28"/>
          <w:lang w:val="es-ES"/>
        </w:rPr>
        <w:t xml:space="preserve"> o </w:t>
      </w:r>
      <w:r w:rsidRPr="005B5D12">
        <w:rPr>
          <w:i/>
          <w:iCs/>
          <w:color w:val="000000" w:themeColor="text1"/>
          <w:sz w:val="28"/>
          <w:lang w:val="es-ES"/>
        </w:rPr>
        <w:t>iuris</w:t>
      </w:r>
      <w:r w:rsidRPr="005B5D12">
        <w:rPr>
          <w:color w:val="000000" w:themeColor="text1"/>
          <w:sz w:val="28"/>
          <w:lang w:val="es-ES"/>
        </w:rPr>
        <w:t>, excepto en lo favorable; están definidas en el tiempo, salvo aquellas de carácter constitucional (</w:t>
      </w:r>
      <w:r w:rsidRPr="005B5D12">
        <w:rPr>
          <w:i/>
          <w:iCs/>
          <w:color w:val="000000" w:themeColor="text1"/>
          <w:sz w:val="28"/>
          <w:lang w:val="es-ES"/>
        </w:rPr>
        <w:t>verbi</w:t>
      </w:r>
      <w:r w:rsidRPr="005B5D12">
        <w:rPr>
          <w:color w:val="000000" w:themeColor="text1"/>
          <w:sz w:val="28"/>
          <w:lang w:val="es-ES"/>
        </w:rPr>
        <w:t xml:space="preserve"> </w:t>
      </w:r>
      <w:r w:rsidRPr="005B5D12">
        <w:rPr>
          <w:i/>
          <w:iCs/>
          <w:color w:val="000000" w:themeColor="text1"/>
          <w:sz w:val="28"/>
          <w:lang w:val="es-ES"/>
        </w:rPr>
        <w:t>gratia</w:t>
      </w:r>
      <w:r w:rsidRPr="005B5D12">
        <w:rPr>
          <w:color w:val="000000" w:themeColor="text1"/>
          <w:sz w:val="28"/>
          <w:lang w:val="es-ES"/>
        </w:rPr>
        <w:t xml:space="preserve"> arts. 179 No.1, 197 y 267 C.P); y, además, hacen parte de un conjunto de disposiciones que integran un régimen jurídico imperativo y de orden público, razón por la cual no son disponibles ni pueden ser derogadas por acuerdo o convenio.”</w:t>
      </w:r>
      <w:r w:rsidRPr="005B5D12">
        <w:rPr>
          <w:rStyle w:val="Refdenotaalpie"/>
          <w:color w:val="000000" w:themeColor="text1"/>
          <w:sz w:val="28"/>
          <w:szCs w:val="24"/>
          <w:lang w:val="es-ES"/>
        </w:rPr>
        <w:footnoteReference w:id="98"/>
      </w:r>
      <w:r w:rsidRPr="005B5D12">
        <w:rPr>
          <w:color w:val="000000" w:themeColor="text1"/>
          <w:sz w:val="28"/>
          <w:lang w:val="es-ES"/>
        </w:rPr>
        <w:t>.</w:t>
      </w:r>
    </w:p>
    <w:p w14:paraId="058CB412" w14:textId="77777777" w:rsidR="002B5B4C" w:rsidRPr="005B5D12" w:rsidRDefault="002B5B4C" w:rsidP="00EB4897">
      <w:pPr>
        <w:contextualSpacing/>
        <w:rPr>
          <w:color w:val="000000" w:themeColor="text1"/>
          <w:sz w:val="28"/>
          <w:szCs w:val="28"/>
          <w:lang w:val="es-ES"/>
        </w:rPr>
      </w:pPr>
    </w:p>
    <w:p w14:paraId="01E4CC0B" w14:textId="4FD8B95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partir de lo anterior, </w:t>
      </w:r>
      <w:r w:rsidR="004B75A2" w:rsidRPr="005B5D12">
        <w:rPr>
          <w:color w:val="000000" w:themeColor="text1"/>
          <w:sz w:val="28"/>
          <w:szCs w:val="28"/>
          <w:lang w:val="es-ES"/>
        </w:rPr>
        <w:t xml:space="preserve">la </w:t>
      </w:r>
      <w:r w:rsidRPr="005B5D12">
        <w:rPr>
          <w:color w:val="000000" w:themeColor="text1"/>
          <w:sz w:val="28"/>
          <w:szCs w:val="28"/>
          <w:lang w:val="es-ES"/>
        </w:rPr>
        <w:t>Corte precisa que el hecho de que una persona haga parte de un órgano consultivo no implica, de suyo, que tal sujeto tenga la calidad de servidor público, pues ni la Constitución ni la ley establecen que se considerarán servidores públicos a las personas que hagan parte de estamentos con funciones consultivas. Así, dada la interpretación restrictiva y taxativa del régimen de inhabilidades e incompatibilidades, no se advierte la existencia de un régimen de esa naturaleza aplicable o extensible a quienes integren los consejos consultivos.</w:t>
      </w:r>
    </w:p>
    <w:p w14:paraId="417469A2"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A05491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Por último, la Sala destaca que, en el caso de los consejos consultivos, puede haber municipios o distritos en los que ediles hagan parte de esos consejos. En esa medida, sólo a los ediles les aplica el régimen de inhabilidad e incompatibilidad que rige para los miembros de las juntas administradoras locales. Ahora, el hecho de que les aplique ese régimen se deriva de su calidad de edil y no de que hagan parte de un consejo consultivo. En efecto, a los ediles les son aplicables el régimen de incompatibilidades establecido en la Ley 136 de 1994 y las reglas sobre inhabilidades consagradas en distintos cuerpos normativos tales como la Ley 80 de 1993.</w:t>
      </w:r>
    </w:p>
    <w:p w14:paraId="27D0DA28"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eastAsia="es-CO"/>
        </w:rPr>
      </w:pPr>
    </w:p>
    <w:p w14:paraId="124E073A" w14:textId="516671E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b/>
          <w:bCs/>
          <w:i/>
          <w:iCs/>
          <w:sz w:val="28"/>
          <w:szCs w:val="28"/>
          <w:lang w:val="es-ES" w:eastAsia="es-CO"/>
        </w:rPr>
        <w:lastRenderedPageBreak/>
        <w:t xml:space="preserve">Distinción de los consejos consultivos comunales o </w:t>
      </w:r>
      <w:proofErr w:type="spellStart"/>
      <w:r w:rsidRPr="005B5D12">
        <w:rPr>
          <w:b/>
          <w:bCs/>
          <w:i/>
          <w:iCs/>
          <w:sz w:val="28"/>
          <w:szCs w:val="28"/>
          <w:lang w:val="es-ES" w:eastAsia="es-CO"/>
        </w:rPr>
        <w:t>corregimentales</w:t>
      </w:r>
      <w:proofErr w:type="spellEnd"/>
      <w:r w:rsidRPr="005B5D12">
        <w:rPr>
          <w:b/>
          <w:bCs/>
          <w:i/>
          <w:iCs/>
          <w:sz w:val="28"/>
          <w:szCs w:val="28"/>
          <w:lang w:val="es-ES" w:eastAsia="es-CO"/>
        </w:rPr>
        <w:t xml:space="preserve"> de que trata la norma demandada frente a los consejos comunales de la Ley 743 de 2002</w:t>
      </w:r>
      <w:r w:rsidRPr="005B5D12">
        <w:rPr>
          <w:i/>
          <w:iCs/>
          <w:sz w:val="28"/>
          <w:szCs w:val="28"/>
          <w:lang w:val="es-ES" w:eastAsia="es-CO"/>
        </w:rPr>
        <w:t xml:space="preserve">. </w:t>
      </w:r>
      <w:r w:rsidRPr="005B5D12">
        <w:rPr>
          <w:sz w:val="28"/>
          <w:szCs w:val="28"/>
          <w:lang w:val="es-ES" w:eastAsia="es-CO"/>
        </w:rPr>
        <w:t xml:space="preserve">La Corte Constitucional considera importante precisar que los consejos consultivos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a los que alude la disposición atacada no son los mismos consejos comunales a los que se refería la Ley 743 de 2002. Esa ley, mediante la cual se desarrollaba el artículo 38 de la Constitución referente a organismos de acción comunal, consagraba la figura del consejo comunal.</w:t>
      </w:r>
    </w:p>
    <w:p w14:paraId="5677F59D" w14:textId="77777777" w:rsidR="002B5B4C" w:rsidRPr="005B5D12" w:rsidRDefault="002B5B4C" w:rsidP="00EB4897">
      <w:pPr>
        <w:pStyle w:val="Prrafodelista"/>
        <w:rPr>
          <w:sz w:val="28"/>
          <w:szCs w:val="28"/>
          <w:lang w:val="es-ES" w:eastAsia="es-CO"/>
        </w:rPr>
      </w:pPr>
    </w:p>
    <w:p w14:paraId="5316750E"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Según la Ley 743 de 2002, el consejo comunal era un órgano de dirección, administración y vigilancia de las organizaciones de acción comunal, tales como las juntas de acción comunal o las juntas de vivienda comunitaria. Esos consejos comunales no tenían una función puntual respecto del presupuesto participativo.</w:t>
      </w:r>
    </w:p>
    <w:p w14:paraId="1F957EF1" w14:textId="77777777" w:rsidR="002B5B4C" w:rsidRPr="005B5D12" w:rsidRDefault="002B5B4C" w:rsidP="00EB4897">
      <w:pPr>
        <w:pStyle w:val="Prrafodelista"/>
        <w:rPr>
          <w:sz w:val="28"/>
          <w:szCs w:val="28"/>
          <w:lang w:val="es-ES" w:eastAsia="es-CO"/>
        </w:rPr>
      </w:pPr>
    </w:p>
    <w:p w14:paraId="4533A9C2"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Ocurre que la Ley 743 de 2002, que creó los consejos comunales, fue derogada de manera explícita por la Ley 2166 de 2021. La Ley 2166 se encarga de desarrollar el mencionado artículo 38 de la Constitución, sin embargo, no menciona en su texto a los consejos consultivos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a los que se refiere la Ley 1551 de 2012. </w:t>
      </w:r>
    </w:p>
    <w:p w14:paraId="6A0458E2"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43D2B509" w14:textId="45F26D1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b/>
          <w:bCs/>
          <w:i/>
          <w:iCs/>
          <w:sz w:val="28"/>
          <w:szCs w:val="28"/>
          <w:lang w:val="es-ES" w:eastAsia="es-CO"/>
        </w:rPr>
        <w:t>Distinción de los consejos consultivos con los consejos territoriales de planeación</w:t>
      </w:r>
      <w:r w:rsidRPr="005B5D12">
        <w:rPr>
          <w:i/>
          <w:iCs/>
          <w:sz w:val="28"/>
          <w:szCs w:val="28"/>
          <w:lang w:val="es-ES" w:eastAsia="es-CO"/>
        </w:rPr>
        <w:t xml:space="preserve">. </w:t>
      </w:r>
      <w:r w:rsidRPr="005B5D12">
        <w:rPr>
          <w:sz w:val="28"/>
          <w:szCs w:val="28"/>
          <w:lang w:val="es-ES" w:eastAsia="es-CO"/>
        </w:rPr>
        <w:t xml:space="preserve">Contrario a los consejos </w:t>
      </w:r>
      <w:r w:rsidRPr="005B5D12">
        <w:rPr>
          <w:i/>
          <w:iCs/>
          <w:sz w:val="28"/>
          <w:szCs w:val="28"/>
          <w:lang w:val="es-ES" w:eastAsia="es-CO"/>
        </w:rPr>
        <w:t>consultivos</w:t>
      </w:r>
      <w:r w:rsidRPr="005B5D12">
        <w:rPr>
          <w:sz w:val="28"/>
          <w:szCs w:val="28"/>
          <w:lang w:val="es-ES" w:eastAsia="es-CO"/>
        </w:rPr>
        <w:t xml:space="preserve"> comunales o </w:t>
      </w:r>
      <w:proofErr w:type="spellStart"/>
      <w:r w:rsidRPr="005B5D12">
        <w:rPr>
          <w:sz w:val="28"/>
          <w:szCs w:val="28"/>
          <w:lang w:val="es-ES" w:eastAsia="es-CO"/>
        </w:rPr>
        <w:t>corregimentales</w:t>
      </w:r>
      <w:proofErr w:type="spellEnd"/>
      <w:r w:rsidRPr="005B5D12">
        <w:rPr>
          <w:sz w:val="28"/>
          <w:szCs w:val="28"/>
          <w:lang w:val="es-ES" w:eastAsia="es-CO"/>
        </w:rPr>
        <w:t xml:space="preserve">, los consejos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de planeación son de consagración constitucional. El artículo 340 de la Constitución indica que habrá un Consejo Nacional de Planeación integrado por representantes de las entidades territoriales y de los sectores económicos, sociales, ecológicos, comunitarios y culturales. Ese consejo</w:t>
      </w:r>
      <w:r w:rsidRPr="005B5D12">
        <w:rPr>
          <w:i/>
          <w:iCs/>
          <w:sz w:val="28"/>
          <w:szCs w:val="28"/>
          <w:lang w:val="es-ES" w:eastAsia="es-CO"/>
        </w:rPr>
        <w:t xml:space="preserve"> </w:t>
      </w:r>
      <w:r w:rsidRPr="005B5D12">
        <w:rPr>
          <w:sz w:val="28"/>
          <w:szCs w:val="28"/>
          <w:lang w:val="es-ES" w:eastAsia="es-CO"/>
        </w:rPr>
        <w:t xml:space="preserve">“(…) tendrá </w:t>
      </w:r>
      <w:r w:rsidRPr="005B5D12">
        <w:rPr>
          <w:b/>
          <w:bCs/>
          <w:sz w:val="28"/>
          <w:szCs w:val="28"/>
          <w:lang w:val="es-ES" w:eastAsia="es-CO"/>
        </w:rPr>
        <w:t>carácter consultivo</w:t>
      </w:r>
      <w:r w:rsidRPr="005B5D12">
        <w:rPr>
          <w:sz w:val="28"/>
          <w:szCs w:val="28"/>
          <w:lang w:val="es-ES" w:eastAsia="es-CO"/>
        </w:rPr>
        <w:t xml:space="preserve"> y servirá de foro para la discusión del Plan Nacional de Desarrollo.”</w:t>
      </w:r>
      <w:r w:rsidRPr="005B5D12">
        <w:rPr>
          <w:i/>
          <w:iCs/>
          <w:sz w:val="28"/>
          <w:szCs w:val="28"/>
          <w:lang w:val="es-ES" w:eastAsia="es-CO"/>
        </w:rPr>
        <w:t xml:space="preserve"> </w:t>
      </w:r>
      <w:r w:rsidRPr="005B5D12">
        <w:rPr>
          <w:sz w:val="28"/>
          <w:szCs w:val="28"/>
          <w:lang w:val="es-ES" w:eastAsia="es-CO"/>
        </w:rPr>
        <w:t xml:space="preserve">A su turno, el tercer inciso de esa disposición </w:t>
      </w:r>
      <w:r w:rsidR="003A4997" w:rsidRPr="005B5D12">
        <w:rPr>
          <w:sz w:val="28"/>
          <w:szCs w:val="28"/>
          <w:lang w:val="es-ES" w:eastAsia="es-CO"/>
        </w:rPr>
        <w:t>constitucional</w:t>
      </w:r>
      <w:r w:rsidRPr="005B5D12">
        <w:rPr>
          <w:sz w:val="28"/>
          <w:szCs w:val="28"/>
          <w:lang w:val="es-ES" w:eastAsia="es-CO"/>
        </w:rPr>
        <w:t xml:space="preserve"> señala que en las entidades territoriales habrá consejos de planeación, según lo determine la ley.</w:t>
      </w:r>
    </w:p>
    <w:p w14:paraId="0577F96F" w14:textId="77777777" w:rsidR="002B5B4C" w:rsidRPr="005B5D12" w:rsidRDefault="002B5B4C" w:rsidP="00EB4897">
      <w:pPr>
        <w:pStyle w:val="Prrafodelista"/>
        <w:rPr>
          <w:sz w:val="28"/>
          <w:szCs w:val="28"/>
          <w:lang w:val="es-ES" w:eastAsia="es-CO"/>
        </w:rPr>
      </w:pPr>
    </w:p>
    <w:p w14:paraId="66A8BEA9" w14:textId="6227F0F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Este mandato </w:t>
      </w:r>
      <w:r w:rsidR="003A4997" w:rsidRPr="005B5D12">
        <w:rPr>
          <w:sz w:val="28"/>
          <w:szCs w:val="28"/>
          <w:lang w:val="es-ES" w:eastAsia="es-CO"/>
        </w:rPr>
        <w:t xml:space="preserve">superior </w:t>
      </w:r>
      <w:r w:rsidRPr="005B5D12">
        <w:rPr>
          <w:sz w:val="28"/>
          <w:szCs w:val="28"/>
          <w:lang w:val="es-ES" w:eastAsia="es-CO"/>
        </w:rPr>
        <w:t xml:space="preserve">se concreta con el artículo 40 de la Ley 1551 de 2012, que establece lo siguiente: “[e]n </w:t>
      </w:r>
      <w:r w:rsidRPr="005B5D12">
        <w:rPr>
          <w:sz w:val="28"/>
          <w:szCs w:val="28"/>
          <w:lang w:val="es-ES"/>
        </w:rPr>
        <w:t>todo caso los procesos de planeación local serán insumo para la formulación del plan municipal de desarrollo, así mismo se dará prioridad a las propuestas de inversión presentadas por los respectivos Consejos Comunales y Corregimientos de Planeación que dentro de sus respectivos planes garanticen complemento con trabajo comunitario, dentro del marco de los convenios.”</w:t>
      </w:r>
    </w:p>
    <w:p w14:paraId="72A74118" w14:textId="77777777" w:rsidR="002B5B4C" w:rsidRPr="005B5D12" w:rsidRDefault="002B5B4C" w:rsidP="00EB4897">
      <w:pPr>
        <w:pStyle w:val="Prrafodelista"/>
        <w:rPr>
          <w:sz w:val="28"/>
          <w:szCs w:val="28"/>
          <w:lang w:val="es-ES" w:eastAsia="es-CO"/>
        </w:rPr>
      </w:pPr>
    </w:p>
    <w:p w14:paraId="15791E8C" w14:textId="6572381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eastAsia="es-CO"/>
        </w:rPr>
      </w:pPr>
      <w:r w:rsidRPr="005B5D12">
        <w:rPr>
          <w:sz w:val="28"/>
          <w:szCs w:val="28"/>
          <w:lang w:val="es-ES" w:eastAsia="es-CO"/>
        </w:rPr>
        <w:t xml:space="preserve">Así, es claro que los consejos consultivos comunales y </w:t>
      </w:r>
      <w:proofErr w:type="spellStart"/>
      <w:r w:rsidRPr="005B5D12">
        <w:rPr>
          <w:sz w:val="28"/>
          <w:szCs w:val="28"/>
          <w:lang w:val="es-ES" w:eastAsia="es-CO"/>
        </w:rPr>
        <w:t>corregimentales</w:t>
      </w:r>
      <w:proofErr w:type="spellEnd"/>
      <w:r w:rsidRPr="005B5D12">
        <w:rPr>
          <w:sz w:val="28"/>
          <w:szCs w:val="28"/>
          <w:lang w:val="es-ES" w:eastAsia="es-CO"/>
        </w:rPr>
        <w:t xml:space="preserve"> a los que se refiere el artículo 43 de la Ley 1551 de 2012 son diferentes de los consejos comunales o </w:t>
      </w:r>
      <w:proofErr w:type="spellStart"/>
      <w:r w:rsidRPr="005B5D12">
        <w:rPr>
          <w:sz w:val="28"/>
          <w:szCs w:val="28"/>
          <w:lang w:val="es-ES" w:eastAsia="es-CO"/>
        </w:rPr>
        <w:t>corregimentales</w:t>
      </w:r>
      <w:proofErr w:type="spellEnd"/>
      <w:r w:rsidRPr="005B5D12">
        <w:rPr>
          <w:sz w:val="28"/>
          <w:szCs w:val="28"/>
          <w:lang w:val="es-ES" w:eastAsia="es-CO"/>
        </w:rPr>
        <w:t xml:space="preserve"> de planeación. </w:t>
      </w:r>
      <w:r w:rsidR="003A4997" w:rsidRPr="005B5D12">
        <w:rPr>
          <w:sz w:val="28"/>
          <w:szCs w:val="28"/>
          <w:lang w:val="es-ES" w:eastAsia="es-CO"/>
        </w:rPr>
        <w:t>L</w:t>
      </w:r>
      <w:r w:rsidRPr="005B5D12">
        <w:rPr>
          <w:sz w:val="28"/>
          <w:szCs w:val="28"/>
          <w:lang w:val="es-ES" w:eastAsia="es-CO"/>
        </w:rPr>
        <w:t>os segundos son de consagración constitucional y se mencionan en el artículo 40 de la Ley 1551, mientras que los otros corresponden a una creación enteramente legislativa.</w:t>
      </w:r>
    </w:p>
    <w:p w14:paraId="5FC3B31D" w14:textId="77777777" w:rsidR="002B5B4C" w:rsidRPr="005B5D12" w:rsidRDefault="002B5B4C" w:rsidP="00EB4897">
      <w:pPr>
        <w:kinsoku w:val="0"/>
        <w:overflowPunct w:val="0"/>
        <w:autoSpaceDE w:val="0"/>
        <w:autoSpaceDN w:val="0"/>
        <w:adjustRightInd w:val="0"/>
        <w:ind w:right="49"/>
        <w:contextualSpacing/>
        <w:jc w:val="both"/>
        <w:rPr>
          <w:b/>
          <w:bCs/>
          <w:color w:val="000000" w:themeColor="text1"/>
          <w:sz w:val="28"/>
          <w:szCs w:val="28"/>
          <w:lang w:val="es-ES"/>
        </w:rPr>
      </w:pPr>
    </w:p>
    <w:p w14:paraId="24D15687" w14:textId="77777777" w:rsidR="00E4382A" w:rsidRPr="005B5D12" w:rsidRDefault="00E4382A" w:rsidP="00EB4897">
      <w:pPr>
        <w:kinsoku w:val="0"/>
        <w:overflowPunct w:val="0"/>
        <w:autoSpaceDE w:val="0"/>
        <w:autoSpaceDN w:val="0"/>
        <w:adjustRightInd w:val="0"/>
        <w:ind w:right="49"/>
        <w:contextualSpacing/>
        <w:jc w:val="both"/>
        <w:rPr>
          <w:b/>
          <w:bCs/>
          <w:color w:val="000000" w:themeColor="text1"/>
          <w:sz w:val="28"/>
          <w:szCs w:val="28"/>
          <w:lang w:val="es-ES"/>
        </w:rPr>
      </w:pPr>
    </w:p>
    <w:p w14:paraId="71BB5B2A" w14:textId="77777777" w:rsidR="002B5B4C" w:rsidRPr="005B5D12" w:rsidRDefault="002B5B4C" w:rsidP="00EB4897">
      <w:pPr>
        <w:pStyle w:val="Prrafodelista"/>
        <w:numPr>
          <w:ilvl w:val="0"/>
          <w:numId w:val="3"/>
        </w:numPr>
        <w:kinsoku w:val="0"/>
        <w:overflowPunct w:val="0"/>
        <w:autoSpaceDE w:val="0"/>
        <w:autoSpaceDN w:val="0"/>
        <w:adjustRightInd w:val="0"/>
        <w:ind w:left="567" w:right="49" w:hanging="567"/>
        <w:jc w:val="both"/>
        <w:rPr>
          <w:b/>
          <w:bCs/>
          <w:color w:val="000000" w:themeColor="text1"/>
          <w:sz w:val="28"/>
          <w:szCs w:val="28"/>
          <w:lang w:val="es-ES"/>
        </w:rPr>
      </w:pPr>
      <w:r w:rsidRPr="005B5D12">
        <w:rPr>
          <w:b/>
          <w:bCs/>
          <w:color w:val="000000" w:themeColor="text1"/>
          <w:sz w:val="28"/>
          <w:szCs w:val="28"/>
          <w:lang w:val="es-ES"/>
        </w:rPr>
        <w:t>Examen de constitucionalidad de la expresión demandada</w:t>
      </w:r>
    </w:p>
    <w:p w14:paraId="3BA54F39" w14:textId="77777777" w:rsidR="002B5B4C" w:rsidRPr="005B5D12" w:rsidRDefault="002B5B4C" w:rsidP="00EB4897">
      <w:pPr>
        <w:kinsoku w:val="0"/>
        <w:overflowPunct w:val="0"/>
        <w:autoSpaceDE w:val="0"/>
        <w:autoSpaceDN w:val="0"/>
        <w:adjustRightInd w:val="0"/>
        <w:ind w:right="49"/>
        <w:contextualSpacing/>
        <w:jc w:val="both"/>
        <w:rPr>
          <w:b/>
          <w:bCs/>
          <w:color w:val="000000" w:themeColor="text1"/>
          <w:sz w:val="28"/>
          <w:szCs w:val="28"/>
          <w:lang w:val="es-ES"/>
        </w:rPr>
      </w:pPr>
    </w:p>
    <w:p w14:paraId="4FDD0603" w14:textId="5F7464A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partir del marco conceptual, normativo y jurisprudencial planteado en precedencia, la </w:t>
      </w:r>
      <w:r w:rsidR="00551EE5" w:rsidRPr="005B5D12">
        <w:rPr>
          <w:color w:val="000000" w:themeColor="text1"/>
          <w:sz w:val="28"/>
          <w:szCs w:val="28"/>
          <w:lang w:val="es-ES"/>
        </w:rPr>
        <w:t xml:space="preserve">Corte </w:t>
      </w:r>
      <w:r w:rsidRPr="005B5D12">
        <w:rPr>
          <w:color w:val="000000" w:themeColor="text1"/>
          <w:sz w:val="28"/>
          <w:szCs w:val="28"/>
          <w:lang w:val="es-ES"/>
        </w:rPr>
        <w:t xml:space="preserve">pasa a resolver el problema jurídico formulado con base en la acción pública de inconstitucionalidad del presente asunto. En resumen, el cargo admitido de la demanda plantea que la expresión acusada desconoce el artículo 318.4 de la Constitución. La </w:t>
      </w:r>
      <w:r w:rsidR="00551EE5" w:rsidRPr="005B5D12">
        <w:rPr>
          <w:color w:val="000000" w:themeColor="text1"/>
          <w:sz w:val="28"/>
          <w:szCs w:val="28"/>
          <w:lang w:val="es-ES"/>
        </w:rPr>
        <w:t xml:space="preserve">Corte </w:t>
      </w:r>
      <w:r w:rsidRPr="005B5D12">
        <w:rPr>
          <w:color w:val="000000" w:themeColor="text1"/>
          <w:sz w:val="28"/>
          <w:szCs w:val="28"/>
          <w:lang w:val="es-ES"/>
        </w:rPr>
        <w:t xml:space="preserve">Constitucional considera que la expresión demandada es, en efecto, inexequible y, por lo tanto, debe expulsarse del ordenamiento jurídico por los motivos que se exponen a continuación. </w:t>
      </w:r>
    </w:p>
    <w:p w14:paraId="6D3C85CB" w14:textId="77777777" w:rsidR="002B5B4C" w:rsidRPr="005B5D12" w:rsidRDefault="002B5B4C" w:rsidP="00EB4897">
      <w:pPr>
        <w:kinsoku w:val="0"/>
        <w:overflowPunct w:val="0"/>
        <w:autoSpaceDE w:val="0"/>
        <w:autoSpaceDN w:val="0"/>
        <w:adjustRightInd w:val="0"/>
        <w:ind w:right="49"/>
        <w:contextualSpacing/>
        <w:jc w:val="both"/>
        <w:rPr>
          <w:b/>
          <w:bCs/>
          <w:color w:val="000000" w:themeColor="text1"/>
          <w:sz w:val="28"/>
          <w:szCs w:val="28"/>
          <w:lang w:val="es-ES"/>
        </w:rPr>
      </w:pPr>
    </w:p>
    <w:p w14:paraId="45E59B61" w14:textId="032D9D2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 xml:space="preserve">Primer argumento de inconstitucionalidad. </w:t>
      </w:r>
      <w:r w:rsidRPr="005B5D12">
        <w:rPr>
          <w:color w:val="000000" w:themeColor="text1"/>
          <w:sz w:val="28"/>
          <w:szCs w:val="28"/>
          <w:lang w:val="es-ES"/>
        </w:rPr>
        <w:t xml:space="preserve">El principio de supremacía constitucional supone que, ante cualquier contradicción entre una norma y la Constitución, debe prevalecer la segunda. Es cierto que el legislador cuenta con un margen apreciable de configuración para definir el funcionamiento de las juntas administradoras locales y los mecanismos de participación ciudadana. Sin embargo, eso no conlleva a que, mediante una ley, se restringa o supedite una facultad que la Constitución les atribuyó de manera directa a las juntas administradoras locales, a la decisión mayoritaria de otro órgano. </w:t>
      </w:r>
    </w:p>
    <w:p w14:paraId="1486C1F7"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10CBDF86"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cláusula de supremacía constitucional consagrada en el artículo 4º de la Constitución es axial al control que ejerce esta Corporación, respecto de las disposiciones que tienen rango y fuerza de ley. La Constitución Política es norma de normas y, en cualquier </w:t>
      </w:r>
      <w:proofErr w:type="gramStart"/>
      <w:r w:rsidRPr="005B5D12">
        <w:rPr>
          <w:color w:val="000000" w:themeColor="text1"/>
          <w:sz w:val="28"/>
          <w:szCs w:val="28"/>
          <w:lang w:val="es-ES"/>
        </w:rPr>
        <w:t>caso</w:t>
      </w:r>
      <w:proofErr w:type="gramEnd"/>
      <w:r w:rsidRPr="005B5D12">
        <w:rPr>
          <w:color w:val="000000" w:themeColor="text1"/>
          <w:sz w:val="28"/>
          <w:szCs w:val="28"/>
          <w:lang w:val="es-ES"/>
        </w:rPr>
        <w:t xml:space="preserve"> de incompatibilidad entre ella y la ley u otra norma jurídica, deben aplicarse las disposiciones constitucionales. La jurisprudencia de esta Corte ha sido enfática en reafirmar la anotada cláusula de supremacía constitucional, en los siguientes términos:</w:t>
      </w:r>
    </w:p>
    <w:p w14:paraId="784AD365" w14:textId="77777777" w:rsidR="002B5B4C" w:rsidRPr="005B5D12" w:rsidRDefault="002B5B4C" w:rsidP="00EB4897">
      <w:pPr>
        <w:shd w:val="clear" w:color="auto" w:fill="FFFFFF"/>
        <w:contextualSpacing/>
        <w:jc w:val="both"/>
        <w:rPr>
          <w:i/>
          <w:iCs/>
          <w:color w:val="000000" w:themeColor="text1"/>
          <w:sz w:val="28"/>
          <w:lang w:val="es-ES"/>
        </w:rPr>
      </w:pPr>
      <w:r w:rsidRPr="005B5D12">
        <w:rPr>
          <w:i/>
          <w:iCs/>
          <w:color w:val="000000" w:themeColor="text1"/>
          <w:sz w:val="28"/>
          <w:lang w:val="es-ES"/>
        </w:rPr>
        <w:t> </w:t>
      </w:r>
    </w:p>
    <w:p w14:paraId="699CC0FA" w14:textId="77777777" w:rsidR="002B5B4C" w:rsidRPr="005B5D12" w:rsidRDefault="002B5B4C" w:rsidP="00EB4897">
      <w:pPr>
        <w:pStyle w:val="NormalWeb"/>
        <w:ind w:left="284" w:right="333"/>
        <w:contextualSpacing/>
        <w:jc w:val="both"/>
        <w:rPr>
          <w:color w:val="000000" w:themeColor="text1"/>
          <w:sz w:val="28"/>
          <w:lang w:val="es-ES"/>
        </w:rPr>
      </w:pPr>
      <w:r w:rsidRPr="005B5D12">
        <w:rPr>
          <w:color w:val="000000" w:themeColor="text1"/>
          <w:sz w:val="28"/>
          <w:lang w:val="es-ES"/>
        </w:rPr>
        <w:t>“La posición de </w:t>
      </w:r>
      <w:r w:rsidRPr="005B5D12">
        <w:rPr>
          <w:b/>
          <w:bCs/>
          <w:color w:val="000000" w:themeColor="text1"/>
          <w:sz w:val="28"/>
          <w:lang w:val="es-ES"/>
        </w:rPr>
        <w:t>supremacía</w:t>
      </w:r>
      <w:r w:rsidRPr="005B5D12">
        <w:rPr>
          <w:color w:val="000000" w:themeColor="text1"/>
          <w:sz w:val="28"/>
          <w:lang w:val="es-ES"/>
        </w:rPr>
        <w:t xml:space="preserve"> de la Constitución sobre las restantes normas que integran el orden jurídico, estriba en que aquélla determina la estructura básica del Estado, instituye los órganos a través de los cuales se ejerce la autoridad pública, atribuye competencias para dictar normas, ejecutarlas y decidir conforme a ellas las controversias y litigios que se susciten en la sociedad, y al efectuar todo esto, funda el orden jurídico mismo del Estado. La Constitución se erige en el </w:t>
      </w:r>
      <w:r w:rsidRPr="005B5D12">
        <w:rPr>
          <w:b/>
          <w:bCs/>
          <w:color w:val="000000" w:themeColor="text1"/>
          <w:sz w:val="28"/>
          <w:lang w:val="es-ES"/>
        </w:rPr>
        <w:t>marco supremo y último</w:t>
      </w:r>
      <w:r w:rsidRPr="005B5D12">
        <w:rPr>
          <w:color w:val="000000" w:themeColor="text1"/>
          <w:sz w:val="28"/>
          <w:lang w:val="es-ES"/>
        </w:rPr>
        <w:t xml:space="preserve"> para determinar tanto la pertenencia al orden jurídico </w:t>
      </w:r>
      <w:r w:rsidRPr="005B5D12">
        <w:rPr>
          <w:b/>
          <w:bCs/>
          <w:color w:val="000000" w:themeColor="text1"/>
          <w:sz w:val="28"/>
          <w:lang w:val="es-ES"/>
        </w:rPr>
        <w:t>como la validez de cualquier norma, regla o decisión</w:t>
      </w:r>
      <w:r w:rsidRPr="005B5D12">
        <w:rPr>
          <w:color w:val="000000" w:themeColor="text1"/>
          <w:sz w:val="28"/>
          <w:lang w:val="es-ES"/>
        </w:rPr>
        <w:t xml:space="preserve"> que formulen o profieran los órganos por ella instaurados. El </w:t>
      </w:r>
      <w:r w:rsidRPr="005B5D12">
        <w:rPr>
          <w:b/>
          <w:bCs/>
          <w:color w:val="000000" w:themeColor="text1"/>
          <w:sz w:val="28"/>
          <w:lang w:val="es-ES"/>
        </w:rPr>
        <w:t>conjunto de los actos de los órganos constituidos</w:t>
      </w:r>
      <w:r w:rsidRPr="005B5D12">
        <w:rPr>
          <w:color w:val="000000" w:themeColor="text1"/>
          <w:sz w:val="28"/>
          <w:lang w:val="es-ES"/>
        </w:rPr>
        <w:t xml:space="preserve"> -</w:t>
      </w:r>
      <w:r w:rsidRPr="005B5D12">
        <w:rPr>
          <w:b/>
          <w:bCs/>
          <w:color w:val="000000" w:themeColor="text1"/>
          <w:sz w:val="28"/>
          <w:lang w:val="es-ES"/>
        </w:rPr>
        <w:t>Congreso</w:t>
      </w:r>
      <w:r w:rsidRPr="005B5D12">
        <w:rPr>
          <w:color w:val="000000" w:themeColor="text1"/>
          <w:sz w:val="28"/>
          <w:lang w:val="es-ES"/>
        </w:rPr>
        <w:t xml:space="preserve">, Ejecutivo y jueces- se identifica con referencia a la Constitución y </w:t>
      </w:r>
      <w:r w:rsidRPr="005B5D12">
        <w:rPr>
          <w:b/>
          <w:bCs/>
          <w:color w:val="000000" w:themeColor="text1"/>
          <w:sz w:val="28"/>
          <w:lang w:val="es-ES"/>
        </w:rPr>
        <w:t>no se reconoce como derecho si desconoce sus criterios de validez</w:t>
      </w:r>
      <w:r w:rsidRPr="005B5D12">
        <w:rPr>
          <w:color w:val="000000" w:themeColor="text1"/>
          <w:sz w:val="28"/>
          <w:lang w:val="es-ES"/>
        </w:rPr>
        <w:t>. La Constitución como </w:t>
      </w:r>
      <w:proofErr w:type="spellStart"/>
      <w:r w:rsidRPr="005B5D12">
        <w:rPr>
          <w:b/>
          <w:bCs/>
          <w:i/>
          <w:iCs/>
          <w:color w:val="000000" w:themeColor="text1"/>
          <w:sz w:val="28"/>
          <w:lang w:val="es-ES"/>
        </w:rPr>
        <w:t>lex</w:t>
      </w:r>
      <w:proofErr w:type="spellEnd"/>
      <w:r w:rsidRPr="005B5D12">
        <w:rPr>
          <w:b/>
          <w:bCs/>
          <w:i/>
          <w:iCs/>
          <w:color w:val="000000" w:themeColor="text1"/>
          <w:sz w:val="28"/>
          <w:lang w:val="es-ES"/>
        </w:rPr>
        <w:t xml:space="preserve"> superior</w:t>
      </w:r>
      <w:r w:rsidRPr="005B5D12">
        <w:rPr>
          <w:i/>
          <w:iCs/>
          <w:color w:val="000000" w:themeColor="text1"/>
          <w:sz w:val="28"/>
          <w:lang w:val="es-ES"/>
        </w:rPr>
        <w:t> </w:t>
      </w:r>
      <w:r w:rsidRPr="005B5D12">
        <w:rPr>
          <w:color w:val="000000" w:themeColor="text1"/>
          <w:sz w:val="28"/>
          <w:lang w:val="es-ES"/>
        </w:rPr>
        <w:t>precisa y regula las formas y métodos de producción de las normas que integran el ordenamiento y es por ello ‘</w:t>
      </w:r>
      <w:r w:rsidRPr="005B5D12">
        <w:rPr>
          <w:b/>
          <w:bCs/>
          <w:color w:val="000000" w:themeColor="text1"/>
          <w:sz w:val="28"/>
          <w:lang w:val="es-ES"/>
        </w:rPr>
        <w:t>fuente de fuentes</w:t>
      </w:r>
      <w:r w:rsidRPr="005B5D12">
        <w:rPr>
          <w:color w:val="000000" w:themeColor="text1"/>
          <w:sz w:val="28"/>
          <w:lang w:val="es-ES"/>
        </w:rPr>
        <w:t>’, </w:t>
      </w:r>
      <w:r w:rsidRPr="005B5D12">
        <w:rPr>
          <w:b/>
          <w:bCs/>
          <w:i/>
          <w:iCs/>
          <w:color w:val="000000" w:themeColor="text1"/>
          <w:sz w:val="28"/>
          <w:lang w:val="es-ES"/>
        </w:rPr>
        <w:t xml:space="preserve">norma </w:t>
      </w:r>
      <w:proofErr w:type="spellStart"/>
      <w:r w:rsidRPr="005B5D12">
        <w:rPr>
          <w:b/>
          <w:bCs/>
          <w:i/>
          <w:iCs/>
          <w:color w:val="000000" w:themeColor="text1"/>
          <w:sz w:val="28"/>
          <w:lang w:val="es-ES"/>
        </w:rPr>
        <w:t>normarum</w:t>
      </w:r>
      <w:proofErr w:type="spellEnd"/>
      <w:r w:rsidRPr="005B5D12">
        <w:rPr>
          <w:color w:val="000000" w:themeColor="text1"/>
          <w:sz w:val="28"/>
          <w:lang w:val="es-ES"/>
        </w:rPr>
        <w:t xml:space="preserve">. Estas características de supremacía y de máxima regla de reconocimiento del </w:t>
      </w:r>
      <w:r w:rsidRPr="005B5D12">
        <w:rPr>
          <w:color w:val="000000" w:themeColor="text1"/>
          <w:sz w:val="28"/>
          <w:lang w:val="es-ES"/>
        </w:rPr>
        <w:lastRenderedPageBreak/>
        <w:t>orden jurídico propias de la Constitución, se expresan inequívocamente en el texto del artículo 4º”</w:t>
      </w:r>
      <w:r w:rsidRPr="005B5D12">
        <w:rPr>
          <w:rStyle w:val="Refdenotaalpie"/>
          <w:color w:val="000000" w:themeColor="text1"/>
          <w:sz w:val="28"/>
          <w:lang w:val="es-ES"/>
        </w:rPr>
        <w:footnoteReference w:id="99"/>
      </w:r>
      <w:r w:rsidRPr="005B5D12">
        <w:rPr>
          <w:color w:val="000000" w:themeColor="text1"/>
          <w:sz w:val="28"/>
          <w:lang w:val="es-ES"/>
        </w:rPr>
        <w:t xml:space="preserve"> (énfasis añadido).</w:t>
      </w:r>
    </w:p>
    <w:p w14:paraId="3DA41741"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5B1CE9AF" w14:textId="6D2E777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concordancia con la cláusula de supremacía constitucional, la jurisprudencia de esta Corporación ha sido consistente en señalar que el “legislador no puede modificar los límites fijados directamente por el constituyente”</w:t>
      </w:r>
      <w:r w:rsidRPr="005B5D12">
        <w:rPr>
          <w:rStyle w:val="Refdenotaalpie"/>
          <w:color w:val="000000" w:themeColor="text1"/>
          <w:sz w:val="28"/>
          <w:lang w:val="es-ES"/>
        </w:rPr>
        <w:footnoteReference w:id="100"/>
      </w:r>
      <w:r w:rsidR="00A420F5" w:rsidRPr="005B5D12">
        <w:rPr>
          <w:color w:val="000000" w:themeColor="text1"/>
          <w:sz w:val="28"/>
          <w:szCs w:val="28"/>
          <w:lang w:val="es-ES"/>
        </w:rPr>
        <w:t>.</w:t>
      </w:r>
      <w:r w:rsidRPr="005B5D12">
        <w:rPr>
          <w:color w:val="000000" w:themeColor="text1"/>
          <w:sz w:val="28"/>
          <w:szCs w:val="28"/>
          <w:lang w:val="es-ES"/>
        </w:rPr>
        <w:t xml:space="preserve"> Esto, a partir de la “sujeción de la ley al principio de supremacía de la Constitución, lo cual impide que el legislador consagre regulaciones que estén en contravía de la Carta o modifiquen los preceptos en ella dispuestos (C.P., art 4º)”</w:t>
      </w:r>
      <w:r w:rsidRPr="005B5D12">
        <w:rPr>
          <w:rStyle w:val="Refdenotaalpie"/>
          <w:color w:val="000000" w:themeColor="text1"/>
          <w:sz w:val="28"/>
          <w:lang w:val="es-ES"/>
        </w:rPr>
        <w:footnoteReference w:id="101"/>
      </w:r>
      <w:r w:rsidRPr="005B5D12">
        <w:rPr>
          <w:color w:val="000000" w:themeColor="text1"/>
          <w:sz w:val="28"/>
          <w:szCs w:val="28"/>
          <w:lang w:val="es-ES"/>
        </w:rPr>
        <w:t>. Así, de acuerdo “con el principio de la supremacía de la Constitución, la ley no está facultada para dejar sin efecto práctico un principio constitucional”</w:t>
      </w:r>
      <w:r w:rsidRPr="005B5D12">
        <w:rPr>
          <w:rStyle w:val="Refdenotaalpie"/>
          <w:color w:val="000000" w:themeColor="text1"/>
          <w:sz w:val="28"/>
          <w:lang w:val="es-ES"/>
        </w:rPr>
        <w:footnoteReference w:id="102"/>
      </w:r>
      <w:r w:rsidRPr="005B5D12">
        <w:rPr>
          <w:color w:val="000000" w:themeColor="text1"/>
          <w:sz w:val="28"/>
          <w:szCs w:val="28"/>
          <w:lang w:val="es-ES"/>
        </w:rPr>
        <w:t xml:space="preserve">. </w:t>
      </w:r>
    </w:p>
    <w:p w14:paraId="7F3DCCF1"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00EC28C0" w14:textId="5DE5A01F"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w:t>
      </w:r>
      <w:r w:rsidR="00551EE5" w:rsidRPr="005B5D12">
        <w:rPr>
          <w:color w:val="000000" w:themeColor="text1"/>
          <w:sz w:val="28"/>
          <w:szCs w:val="28"/>
          <w:lang w:val="es-ES"/>
        </w:rPr>
        <w:t xml:space="preserve">Corte </w:t>
      </w:r>
      <w:r w:rsidRPr="005B5D12">
        <w:rPr>
          <w:color w:val="000000" w:themeColor="text1"/>
          <w:sz w:val="28"/>
          <w:szCs w:val="28"/>
          <w:lang w:val="es-ES"/>
        </w:rPr>
        <w:t>recuerda que el margen de configuración legislativa depende del grado de precisión con el que el Constituyente haya definido cierto tema en la Constitución. En efecto, tal y como se expuso</w:t>
      </w:r>
      <w:r w:rsidR="00A420F5" w:rsidRPr="005B5D12">
        <w:rPr>
          <w:color w:val="000000" w:themeColor="text1"/>
          <w:sz w:val="28"/>
          <w:szCs w:val="28"/>
          <w:lang w:val="es-ES"/>
        </w:rPr>
        <w:t xml:space="preserve"> previamente, </w:t>
      </w:r>
      <w:r w:rsidRPr="005B5D12">
        <w:rPr>
          <w:color w:val="000000" w:themeColor="text1"/>
          <w:sz w:val="28"/>
          <w:szCs w:val="28"/>
          <w:lang w:val="es-ES"/>
        </w:rPr>
        <w:t xml:space="preserve">la libertad de configuración del Congreso es inversamente proporcional a la </w:t>
      </w:r>
      <w:r w:rsidR="00A420F5" w:rsidRPr="005B5D12">
        <w:rPr>
          <w:color w:val="000000" w:themeColor="text1"/>
          <w:sz w:val="28"/>
          <w:szCs w:val="28"/>
          <w:lang w:val="es-ES"/>
        </w:rPr>
        <w:t>minuciosidad</w:t>
      </w:r>
      <w:r w:rsidRPr="005B5D12">
        <w:rPr>
          <w:color w:val="000000" w:themeColor="text1"/>
          <w:sz w:val="28"/>
          <w:szCs w:val="28"/>
          <w:lang w:val="es-ES"/>
        </w:rPr>
        <w:t xml:space="preserve"> con la que la Constitución haya </w:t>
      </w:r>
      <w:r w:rsidR="00A420F5" w:rsidRPr="005B5D12">
        <w:rPr>
          <w:color w:val="000000" w:themeColor="text1"/>
          <w:sz w:val="28"/>
          <w:szCs w:val="28"/>
          <w:lang w:val="es-ES"/>
        </w:rPr>
        <w:t>perfilado</w:t>
      </w:r>
      <w:r w:rsidRPr="005B5D12">
        <w:rPr>
          <w:color w:val="000000" w:themeColor="text1"/>
          <w:sz w:val="28"/>
          <w:szCs w:val="28"/>
          <w:lang w:val="es-ES"/>
        </w:rPr>
        <w:t xml:space="preserve"> </w:t>
      </w:r>
      <w:r w:rsidR="00A420F5" w:rsidRPr="005B5D12">
        <w:rPr>
          <w:color w:val="000000" w:themeColor="text1"/>
          <w:sz w:val="28"/>
          <w:szCs w:val="28"/>
          <w:lang w:val="es-ES"/>
        </w:rPr>
        <w:t>cierta institución.</w:t>
      </w:r>
    </w:p>
    <w:p w14:paraId="7EE3F023"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9807D3C" w14:textId="4EE0D28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el presente caso, el numeral 4º del artículo 318 superior estableció de manera precisa que las juntas administradoras locales son las encargadas de distribuir las partidas globales que les asigne el presupuesto municipal. En contraste, de acuerdo con la expresión acusada del artículo 43 de la Ley 1551 de 2012, la distribución </w:t>
      </w:r>
      <w:r w:rsidR="00A420F5" w:rsidRPr="005B5D12">
        <w:rPr>
          <w:color w:val="000000" w:themeColor="text1"/>
          <w:sz w:val="28"/>
          <w:szCs w:val="28"/>
          <w:lang w:val="es-ES"/>
        </w:rPr>
        <w:t xml:space="preserve">que deben hacer las JAL </w:t>
      </w:r>
      <w:r w:rsidRPr="005B5D12">
        <w:rPr>
          <w:color w:val="000000" w:themeColor="text1"/>
          <w:sz w:val="28"/>
          <w:szCs w:val="28"/>
          <w:lang w:val="es-ES"/>
        </w:rPr>
        <w:t xml:space="preserve">de las partidas del presupuesto participativo de cada comuna o corregimiento requiere la aprobación de la mitad más uno de los integrantes del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correspondiente. </w:t>
      </w:r>
    </w:p>
    <w:p w14:paraId="215111E2" w14:textId="77777777" w:rsidR="002B5B4C" w:rsidRPr="005B5D12" w:rsidRDefault="002B5B4C" w:rsidP="00EB4897">
      <w:pPr>
        <w:pStyle w:val="Prrafodelista"/>
        <w:rPr>
          <w:color w:val="000000" w:themeColor="text1"/>
          <w:sz w:val="28"/>
          <w:szCs w:val="28"/>
          <w:lang w:val="es-ES"/>
        </w:rPr>
      </w:pPr>
    </w:p>
    <w:p w14:paraId="3E27CF96" w14:textId="379211D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Corte Constitucional estima que, como lo anotan algunos de los intervinientes, los consejos consultivos complementan o cualifican la función de las JAL en materia presupuestal. Los consejos consultivos, como se </w:t>
      </w:r>
      <w:r w:rsidR="006D2834" w:rsidRPr="005B5D12">
        <w:rPr>
          <w:color w:val="000000" w:themeColor="text1"/>
          <w:sz w:val="28"/>
          <w:szCs w:val="28"/>
          <w:lang w:val="es-ES"/>
        </w:rPr>
        <w:t>describió</w:t>
      </w:r>
      <w:r w:rsidRPr="005B5D12">
        <w:rPr>
          <w:color w:val="000000" w:themeColor="text1"/>
          <w:sz w:val="28"/>
          <w:szCs w:val="28"/>
          <w:lang w:val="es-ES"/>
        </w:rPr>
        <w:t xml:space="preserve"> en precedencia, son un mecanismo de participación ciudadana dirigido a brindar a la población la oportunidad de priorizar proyectos destinados a satisfacer las necesidades de su territorio. Ello es conforme a la Constitución. Lo que la transgrede es el hecho de que el plan de inversiones, cuya elaboración corresponde a las JAL, esté supeditado a la aprobación de un consejo consultivo, cuyas características y funcionamiento no fueron definidos por el legislador.</w:t>
      </w:r>
    </w:p>
    <w:p w14:paraId="18538815" w14:textId="77777777" w:rsidR="002B5B4C" w:rsidRPr="005B5D12" w:rsidRDefault="002B5B4C" w:rsidP="00EB4897">
      <w:pPr>
        <w:pStyle w:val="Prrafodelista"/>
        <w:rPr>
          <w:color w:val="000000" w:themeColor="text1"/>
          <w:sz w:val="28"/>
          <w:szCs w:val="28"/>
          <w:lang w:val="es-ES"/>
        </w:rPr>
      </w:pPr>
    </w:p>
    <w:p w14:paraId="57985842" w14:textId="0020620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Así, esta Corporación considera que les asiste razón a los actores, pues el hecho de que la norma atacada supedite la distribución de las partidas del presupuesto participativo (como componente y porcentaje del presupuesto </w:t>
      </w:r>
      <w:r w:rsidRPr="005B5D12">
        <w:rPr>
          <w:color w:val="000000" w:themeColor="text1"/>
          <w:sz w:val="28"/>
          <w:szCs w:val="28"/>
          <w:lang w:val="es-ES"/>
        </w:rPr>
        <w:lastRenderedPageBreak/>
        <w:t>municipal) a la aprobación de la mayoría de los miembros de los consejos consultivos, somete y restringe una facultad que el Constituyente les atribuyó explícita y textualmente a las JAL.</w:t>
      </w:r>
    </w:p>
    <w:p w14:paraId="0A7EB286" w14:textId="77777777" w:rsidR="002B5B4C" w:rsidRPr="005B5D12" w:rsidRDefault="002B5B4C" w:rsidP="00EB4897">
      <w:pPr>
        <w:contextualSpacing/>
        <w:rPr>
          <w:color w:val="000000" w:themeColor="text1"/>
          <w:sz w:val="28"/>
          <w:szCs w:val="28"/>
          <w:lang w:val="es-ES"/>
        </w:rPr>
      </w:pPr>
    </w:p>
    <w:p w14:paraId="39936A4A" w14:textId="79C3B27B"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el pasado, la Corte Constitucional ha declarado inexequibles normas que condicionan o limitan reglas que la Constitución consagra de manera precisa. Así lo hizo desde temprana jurisprudencia con la Sentencia C-455 de 1993, que declaró inexequible una parte de los artículos 1º y 3º de la Ley 9º de 1991. Tales disposiciones establecían que la regulación en materia cambiaria podía ejercerse por organismos distintos a los que la Constitución consagraba, incluso, por el Consejo Nacional de Política Económica y Social –CONPES. En esa oportunidad, la </w:t>
      </w:r>
      <w:r w:rsidR="00551EE5" w:rsidRPr="005B5D12">
        <w:rPr>
          <w:color w:val="000000" w:themeColor="text1"/>
          <w:sz w:val="28"/>
          <w:szCs w:val="28"/>
          <w:lang w:val="es-ES"/>
        </w:rPr>
        <w:t xml:space="preserve">Corte </w:t>
      </w:r>
      <w:r w:rsidRPr="005B5D12">
        <w:rPr>
          <w:color w:val="000000" w:themeColor="text1"/>
          <w:sz w:val="28"/>
          <w:szCs w:val="28"/>
          <w:lang w:val="es-ES"/>
        </w:rPr>
        <w:t xml:space="preserve">estimó que la ley no podía atribuirle a un órgano diferente una función que la Constitución fijó de manera explícita y específica en </w:t>
      </w:r>
      <w:r w:rsidR="006A3408" w:rsidRPr="005B5D12">
        <w:rPr>
          <w:color w:val="000000" w:themeColor="text1"/>
          <w:sz w:val="28"/>
          <w:szCs w:val="28"/>
          <w:lang w:val="es-ES"/>
        </w:rPr>
        <w:t>cierto órgano</w:t>
      </w:r>
      <w:r w:rsidRPr="005B5D12">
        <w:rPr>
          <w:color w:val="000000" w:themeColor="text1"/>
          <w:sz w:val="28"/>
          <w:szCs w:val="28"/>
          <w:lang w:val="es-ES"/>
        </w:rPr>
        <w:t xml:space="preserve"> (artículos 371 y 372 </w:t>
      </w:r>
      <w:r w:rsidR="006A3408" w:rsidRPr="005B5D12">
        <w:rPr>
          <w:color w:val="000000" w:themeColor="text1"/>
          <w:sz w:val="28"/>
          <w:szCs w:val="28"/>
          <w:lang w:val="es-ES"/>
        </w:rPr>
        <w:t xml:space="preserve">de la </w:t>
      </w:r>
      <w:r w:rsidRPr="005B5D12">
        <w:rPr>
          <w:color w:val="000000" w:themeColor="text1"/>
          <w:sz w:val="28"/>
          <w:szCs w:val="28"/>
          <w:lang w:val="es-ES"/>
        </w:rPr>
        <w:t xml:space="preserve">C.P.) Esta Corte precisó entonces que la ley no podía suplantar o </w:t>
      </w:r>
      <w:proofErr w:type="spellStart"/>
      <w:r w:rsidRPr="005B5D12">
        <w:rPr>
          <w:color w:val="000000" w:themeColor="text1"/>
          <w:sz w:val="28"/>
          <w:szCs w:val="28"/>
          <w:lang w:val="es-ES"/>
        </w:rPr>
        <w:t>reatribuir</w:t>
      </w:r>
      <w:proofErr w:type="spellEnd"/>
      <w:r w:rsidRPr="005B5D12">
        <w:rPr>
          <w:color w:val="000000" w:themeColor="text1"/>
          <w:sz w:val="28"/>
          <w:szCs w:val="28"/>
          <w:lang w:val="es-ES"/>
        </w:rPr>
        <w:t xml:space="preserve"> las funciones constitucionales que en materia cambiaria le había </w:t>
      </w:r>
      <w:r w:rsidR="006A3408" w:rsidRPr="005B5D12">
        <w:rPr>
          <w:color w:val="000000" w:themeColor="text1"/>
          <w:sz w:val="28"/>
          <w:szCs w:val="28"/>
          <w:lang w:val="es-ES"/>
        </w:rPr>
        <w:t>asignado</w:t>
      </w:r>
      <w:r w:rsidRPr="005B5D12">
        <w:rPr>
          <w:color w:val="000000" w:themeColor="text1"/>
          <w:sz w:val="28"/>
          <w:szCs w:val="28"/>
          <w:lang w:val="es-ES"/>
        </w:rPr>
        <w:t xml:space="preserve"> la Constitución al Banco de la República.</w:t>
      </w:r>
    </w:p>
    <w:p w14:paraId="676167C8" w14:textId="77777777" w:rsidR="002B5B4C" w:rsidRPr="005B5D12" w:rsidRDefault="002B5B4C" w:rsidP="00EB4897">
      <w:pPr>
        <w:pStyle w:val="Prrafodelista"/>
        <w:rPr>
          <w:color w:val="000000" w:themeColor="text1"/>
          <w:sz w:val="28"/>
          <w:szCs w:val="28"/>
          <w:lang w:val="es-ES"/>
        </w:rPr>
      </w:pPr>
    </w:p>
    <w:p w14:paraId="1ED747C3"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Aunado a lo anterior, esta Corporación consideró que el hecho de trasladarle a un organismo de carácter asesor como es el CONPES, las funciones de regulación cambiaria, desvirtuaba la responsabilidad que le corresponde al Gobierno Nacional en esa materia. Específicamente, la Sentencia C-455 de 1993 estableció:</w:t>
      </w:r>
    </w:p>
    <w:p w14:paraId="43E8D117"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5AA439C" w14:textId="2EE2E08C" w:rsidR="002B5B4C" w:rsidRPr="005B5D12" w:rsidRDefault="002B5B4C" w:rsidP="00EB4897">
      <w:pPr>
        <w:pStyle w:val="NormalWeb"/>
        <w:ind w:left="284" w:right="333"/>
        <w:contextualSpacing/>
        <w:jc w:val="both"/>
        <w:rPr>
          <w:color w:val="000000" w:themeColor="text1"/>
          <w:sz w:val="28"/>
          <w:lang w:val="es-ES"/>
        </w:rPr>
      </w:pPr>
      <w:r w:rsidRPr="005B5D12">
        <w:rPr>
          <w:color w:val="000000" w:themeColor="text1"/>
          <w:sz w:val="28"/>
          <w:lang w:val="es-ES"/>
        </w:rPr>
        <w:t xml:space="preserve">“La Corte encuentra, además, que es contrario a la Constitución que un </w:t>
      </w:r>
      <w:r w:rsidRPr="005B5D12">
        <w:rPr>
          <w:b/>
          <w:bCs/>
          <w:color w:val="000000" w:themeColor="text1"/>
          <w:sz w:val="28"/>
          <w:lang w:val="es-ES"/>
        </w:rPr>
        <w:t>organismo asesor y de coordinación</w:t>
      </w:r>
      <w:r w:rsidRPr="005B5D12">
        <w:rPr>
          <w:color w:val="000000" w:themeColor="text1"/>
          <w:sz w:val="28"/>
          <w:lang w:val="es-ES"/>
        </w:rPr>
        <w:t xml:space="preserve">, como lo es el CONPES, </w:t>
      </w:r>
      <w:r w:rsidRPr="005B5D12">
        <w:rPr>
          <w:b/>
          <w:bCs/>
          <w:color w:val="000000" w:themeColor="text1"/>
          <w:sz w:val="28"/>
          <w:lang w:val="es-ES"/>
        </w:rPr>
        <w:t>pueda ser autorizado o llamado a</w:t>
      </w:r>
      <w:r w:rsidR="006A3408" w:rsidRPr="005B5D12">
        <w:rPr>
          <w:b/>
          <w:bCs/>
          <w:color w:val="000000" w:themeColor="text1"/>
          <w:sz w:val="28"/>
          <w:lang w:val="es-ES"/>
        </w:rPr>
        <w:t xml:space="preserve"> </w:t>
      </w:r>
      <w:r w:rsidRPr="005B5D12">
        <w:rPr>
          <w:b/>
          <w:bCs/>
          <w:color w:val="000000" w:themeColor="text1"/>
          <w:sz w:val="28"/>
          <w:lang w:val="es-ES"/>
        </w:rPr>
        <w:t>participar</w:t>
      </w:r>
      <w:r w:rsidR="006A3408" w:rsidRPr="005B5D12">
        <w:rPr>
          <w:b/>
          <w:bCs/>
          <w:color w:val="000000" w:themeColor="text1"/>
          <w:sz w:val="28"/>
          <w:lang w:val="es-ES"/>
        </w:rPr>
        <w:t xml:space="preserve"> </w:t>
      </w:r>
      <w:r w:rsidRPr="005B5D12">
        <w:rPr>
          <w:b/>
          <w:bCs/>
          <w:color w:val="000000" w:themeColor="text1"/>
          <w:sz w:val="28"/>
          <w:lang w:val="es-ES"/>
        </w:rPr>
        <w:t>en</w:t>
      </w:r>
      <w:r w:rsidR="006A3408" w:rsidRPr="005B5D12">
        <w:rPr>
          <w:b/>
          <w:bCs/>
          <w:color w:val="000000" w:themeColor="text1"/>
          <w:sz w:val="28"/>
          <w:lang w:val="es-ES"/>
        </w:rPr>
        <w:t xml:space="preserve"> </w:t>
      </w:r>
      <w:r w:rsidRPr="005B5D12">
        <w:rPr>
          <w:b/>
          <w:bCs/>
          <w:color w:val="000000" w:themeColor="text1"/>
          <w:sz w:val="28"/>
          <w:lang w:val="es-ES"/>
        </w:rPr>
        <w:t>el</w:t>
      </w:r>
      <w:r w:rsidR="006A3408" w:rsidRPr="005B5D12">
        <w:rPr>
          <w:b/>
          <w:bCs/>
          <w:color w:val="000000" w:themeColor="text1"/>
          <w:sz w:val="28"/>
          <w:lang w:val="es-ES"/>
        </w:rPr>
        <w:t xml:space="preserve"> </w:t>
      </w:r>
      <w:r w:rsidRPr="005B5D12">
        <w:rPr>
          <w:b/>
          <w:bCs/>
          <w:color w:val="000000" w:themeColor="text1"/>
          <w:sz w:val="28"/>
          <w:lang w:val="es-ES"/>
        </w:rPr>
        <w:t>ejercicio</w:t>
      </w:r>
      <w:r w:rsidR="006A3408" w:rsidRPr="005B5D12">
        <w:rPr>
          <w:b/>
          <w:bCs/>
          <w:color w:val="000000" w:themeColor="text1"/>
          <w:sz w:val="28"/>
          <w:lang w:val="es-ES"/>
        </w:rPr>
        <w:t xml:space="preserve"> </w:t>
      </w:r>
      <w:r w:rsidRPr="005B5D12">
        <w:rPr>
          <w:b/>
          <w:bCs/>
          <w:color w:val="000000" w:themeColor="text1"/>
          <w:sz w:val="28"/>
          <w:lang w:val="es-ES"/>
        </w:rPr>
        <w:t>de esta función gubernamental de origen constitucional y de regulación legal</w:t>
      </w:r>
      <w:r w:rsidRPr="005B5D12">
        <w:rPr>
          <w:color w:val="000000" w:themeColor="text1"/>
          <w:sz w:val="28"/>
          <w:lang w:val="es-ES"/>
        </w:rPr>
        <w:t>, pues desvirtúa la responsabilidad que le corresponde al Gobierno Nacional en su definición jurídica; en este sentido se encuentra que la noción constitucional de Gobierno está prevista en los incisos segundo y tercero del artículo 115 de la Constitución Nacional, y que en ella se señala que el Gobierno Nacional está formado por el Presidente de la República, los Ministros del despacho y los directores de departamento administrativo, y que, en cada negocio particular, constituyen el Gobierno, el Presidente de la República y el ministro o director de departamento correspondiente.</w:t>
      </w:r>
    </w:p>
    <w:p w14:paraId="7FF092DB" w14:textId="77777777" w:rsidR="002B5B4C" w:rsidRPr="005B5D12" w:rsidRDefault="002B5B4C" w:rsidP="00EB4897">
      <w:pPr>
        <w:ind w:right="-232"/>
        <w:contextualSpacing/>
        <w:jc w:val="both"/>
        <w:rPr>
          <w:color w:val="000000" w:themeColor="text1"/>
          <w:sz w:val="28"/>
          <w:lang w:val="es-ES"/>
        </w:rPr>
      </w:pPr>
    </w:p>
    <w:p w14:paraId="4B3EDDEF" w14:textId="77777777" w:rsidR="002B5B4C" w:rsidRPr="005B5D12" w:rsidRDefault="002B5B4C" w:rsidP="00EB4897">
      <w:pPr>
        <w:pStyle w:val="NormalWeb"/>
        <w:ind w:left="284" w:right="333"/>
        <w:contextualSpacing/>
        <w:jc w:val="both"/>
        <w:rPr>
          <w:color w:val="000000" w:themeColor="text1"/>
          <w:sz w:val="28"/>
          <w:lang w:val="es-ES"/>
        </w:rPr>
      </w:pPr>
      <w:r w:rsidRPr="005B5D12">
        <w:rPr>
          <w:color w:val="000000" w:themeColor="text1"/>
          <w:sz w:val="28"/>
          <w:lang w:val="es-ES"/>
        </w:rPr>
        <w:t xml:space="preserve">“En el asunto que se examina, se encuentra que el CONPES, </w:t>
      </w:r>
      <w:r w:rsidRPr="005B5D12">
        <w:rPr>
          <w:b/>
          <w:bCs/>
          <w:color w:val="000000" w:themeColor="text1"/>
          <w:sz w:val="28"/>
          <w:lang w:val="es-ES"/>
        </w:rPr>
        <w:t>como organismo asesor del Gobierno</w:t>
      </w:r>
      <w:r w:rsidRPr="005B5D12">
        <w:rPr>
          <w:color w:val="000000" w:themeColor="text1"/>
          <w:sz w:val="28"/>
          <w:lang w:val="es-ES"/>
        </w:rPr>
        <w:t>, no puede ser vinculado al ejercicio de la citada función (…)” (énfasis añadido).</w:t>
      </w:r>
    </w:p>
    <w:p w14:paraId="45D4F5C3" w14:textId="77777777" w:rsidR="002B5B4C" w:rsidRPr="005B5D12" w:rsidRDefault="002B5B4C" w:rsidP="00EB4897">
      <w:pPr>
        <w:shd w:val="clear" w:color="auto" w:fill="FFFFFF"/>
        <w:ind w:right="-232"/>
        <w:contextualSpacing/>
        <w:jc w:val="both"/>
        <w:rPr>
          <w:color w:val="2D2D2D"/>
          <w:sz w:val="28"/>
          <w:szCs w:val="20"/>
          <w:lang w:val="es-ES"/>
        </w:rPr>
      </w:pPr>
    </w:p>
    <w:p w14:paraId="15E50ED0" w14:textId="7F6F0C9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partir de consideraciones semejantes, la Sentencia C-898 de 2011 declaró inexequible una parte del artículo 158 de la Ley 136 de 1994. El aparte demandado </w:t>
      </w:r>
      <w:r w:rsidR="006D2834" w:rsidRPr="005B5D12">
        <w:rPr>
          <w:color w:val="000000" w:themeColor="text1"/>
          <w:sz w:val="28"/>
          <w:szCs w:val="28"/>
          <w:lang w:val="es-ES"/>
        </w:rPr>
        <w:t xml:space="preserve">en ese caso </w:t>
      </w:r>
      <w:r w:rsidRPr="005B5D12">
        <w:rPr>
          <w:color w:val="000000" w:themeColor="text1"/>
          <w:sz w:val="28"/>
          <w:szCs w:val="28"/>
          <w:lang w:val="es-ES"/>
        </w:rPr>
        <w:t xml:space="preserve">señalaba que para ser elegido en el cargo de contralor municipal se requería acreditar el título de abogado o profesional en disciplinas económicas, administrativas o financieras. Esa norma imponía un estándar más restrictivo que el previsto en el artículo 272 de la Constitución, según el cual, </w:t>
      </w:r>
      <w:r w:rsidRPr="005B5D12">
        <w:rPr>
          <w:color w:val="000000" w:themeColor="text1"/>
          <w:sz w:val="28"/>
          <w:szCs w:val="28"/>
          <w:lang w:val="es-ES"/>
        </w:rPr>
        <w:lastRenderedPageBreak/>
        <w:t>para ser electo contralor de ese ente territorial, se requiere título universitario sin precisar el área del conocimiento. En es</w:t>
      </w:r>
      <w:r w:rsidR="006D2834" w:rsidRPr="005B5D12">
        <w:rPr>
          <w:color w:val="000000" w:themeColor="text1"/>
          <w:sz w:val="28"/>
          <w:szCs w:val="28"/>
          <w:lang w:val="es-ES"/>
        </w:rPr>
        <w:t>a ocasión</w:t>
      </w:r>
      <w:r w:rsidRPr="005B5D12">
        <w:rPr>
          <w:color w:val="000000" w:themeColor="text1"/>
          <w:sz w:val="28"/>
          <w:szCs w:val="28"/>
          <w:lang w:val="es-ES"/>
        </w:rPr>
        <w:t xml:space="preserve">, la </w:t>
      </w:r>
      <w:r w:rsidR="004B1170" w:rsidRPr="005B5D12">
        <w:rPr>
          <w:color w:val="000000" w:themeColor="text1"/>
          <w:sz w:val="28"/>
          <w:szCs w:val="28"/>
          <w:lang w:val="es-ES"/>
        </w:rPr>
        <w:t xml:space="preserve">Corte </w:t>
      </w:r>
      <w:r w:rsidRPr="005B5D12">
        <w:rPr>
          <w:color w:val="000000" w:themeColor="text1"/>
          <w:sz w:val="28"/>
          <w:szCs w:val="28"/>
          <w:lang w:val="es-ES"/>
        </w:rPr>
        <w:t>consideró que la Constitución impone un límite sustantivo al margen de configuración legislativa, de modo que el Congreso tiene vedado hacer más restrictiva o cualificar una norma superior que define con precisión cierta institución.</w:t>
      </w:r>
    </w:p>
    <w:p w14:paraId="0F75F44B" w14:textId="77777777" w:rsidR="002B5B4C" w:rsidRPr="005B5D12" w:rsidRDefault="002B5B4C" w:rsidP="00EB4897">
      <w:pPr>
        <w:pStyle w:val="Prrafodelista"/>
        <w:rPr>
          <w:color w:val="000000" w:themeColor="text1"/>
          <w:sz w:val="28"/>
          <w:szCs w:val="28"/>
          <w:lang w:val="es-ES"/>
        </w:rPr>
      </w:pPr>
    </w:p>
    <w:p w14:paraId="3B299399"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su parte, la Sentencia C-490 de 2011 declaró inexequible la expresión “cuando estos no lo hicieren de acuerdo a su régimen disciplinario interno” contenida en el artículo 13 del proyecto que devino en la Ley 1475 de 2011. Lo anterior, por cuanto desconocía el artículo 107 de la Constitución que contenía una regla </w:t>
      </w:r>
      <w:r w:rsidRPr="005B5D12">
        <w:rPr>
          <w:i/>
          <w:iCs/>
          <w:color w:val="000000" w:themeColor="text1"/>
          <w:sz w:val="28"/>
          <w:szCs w:val="28"/>
          <w:lang w:val="es-ES"/>
        </w:rPr>
        <w:t xml:space="preserve">precisa </w:t>
      </w:r>
      <w:r w:rsidRPr="005B5D12">
        <w:rPr>
          <w:color w:val="000000" w:themeColor="text1"/>
          <w:sz w:val="28"/>
          <w:szCs w:val="28"/>
          <w:lang w:val="es-ES"/>
        </w:rPr>
        <w:t xml:space="preserve">referente al principio de organización y funcionamiento de los partidos y movimientos políticos que el Congreso no podía desconocer. </w:t>
      </w:r>
    </w:p>
    <w:p w14:paraId="451030D2" w14:textId="77777777" w:rsidR="002B5B4C" w:rsidRPr="005B5D12" w:rsidRDefault="002B5B4C" w:rsidP="00EB4897">
      <w:pPr>
        <w:pStyle w:val="Prrafodelista"/>
        <w:rPr>
          <w:color w:val="000000" w:themeColor="text1"/>
          <w:sz w:val="28"/>
          <w:szCs w:val="28"/>
          <w:lang w:val="es-ES"/>
        </w:rPr>
      </w:pPr>
    </w:p>
    <w:p w14:paraId="192DB2C5"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A su turno, la Sentencia C-311 de 2004 declaró condicionalmente exequible una parte del inciso segundo del artículo 49 de la Ley 617 de 2000, pues la Constitución dispone una regla precisa respecto al alcance de ciertas inhabilidades aplicables a diputados y concejales, que el Congreso no podía ignorar en su ejercicio legislativo.</w:t>
      </w:r>
    </w:p>
    <w:p w14:paraId="092FF82D"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10508A34" w14:textId="250FE964"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Aunado a lo anterior, se destaca la Sentencia del 21 de mayo de 2020</w:t>
      </w:r>
      <w:r w:rsidR="006872B5" w:rsidRPr="005B5D12">
        <w:rPr>
          <w:rStyle w:val="Refdenotaalpie"/>
          <w:bCs/>
          <w:color w:val="000000" w:themeColor="text1"/>
          <w:sz w:val="28"/>
          <w:lang w:val="es-ES"/>
        </w:rPr>
        <w:footnoteReference w:id="103"/>
      </w:r>
      <w:r w:rsidRPr="005B5D12">
        <w:rPr>
          <w:bCs/>
          <w:color w:val="000000" w:themeColor="text1"/>
          <w:sz w:val="28"/>
          <w:szCs w:val="28"/>
          <w:lang w:val="es-ES"/>
        </w:rPr>
        <w:t>, proferida por el Consejo de Estado, en la que se estudió una circunstancia similar a la que se evalúa en esta oportunidad. En la aludida providencia, la Sección Primera de esa Corporación</w:t>
      </w:r>
      <w:r w:rsidRPr="005B5D12">
        <w:rPr>
          <w:sz w:val="28"/>
          <w:szCs w:val="28"/>
          <w:lang w:val="es-ES"/>
        </w:rPr>
        <w:t xml:space="preserve"> confirmó la Sentencia del 20 de marzo de 2014 del Tribunal Administrativo de Antioquia, mediante la cual declaró la nulidad del Acuerdo No. 011 de 2008 del Concejo Municipal de Itagüí.</w:t>
      </w:r>
    </w:p>
    <w:p w14:paraId="7CD294AD" w14:textId="77777777" w:rsidR="002B5B4C" w:rsidRPr="005B5D12" w:rsidRDefault="002B5B4C" w:rsidP="00EB4897">
      <w:pPr>
        <w:contextualSpacing/>
        <w:jc w:val="both"/>
        <w:rPr>
          <w:sz w:val="28"/>
          <w:szCs w:val="28"/>
          <w:lang w:val="es-ES"/>
        </w:rPr>
      </w:pPr>
    </w:p>
    <w:p w14:paraId="359E9BFF"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El Acuerdo 011 de 2008 creaba un nuevo procedimiento para la distribución de las partidas del presupuesto de las JAL, consistente en que los ediles debían elegir un proyecto puesto en consideración por parte de la administración municipal, previamente concertado. El artículo puntual que se refiere a ese procedimiento es el siguiente: </w:t>
      </w:r>
      <w:r w:rsidRPr="005B5D12">
        <w:rPr>
          <w:i/>
          <w:iCs/>
          <w:sz w:val="28"/>
          <w:szCs w:val="28"/>
          <w:lang w:val="es-ES"/>
        </w:rPr>
        <w:t>“</w:t>
      </w:r>
      <w:r w:rsidRPr="005B5D12">
        <w:rPr>
          <w:sz w:val="28"/>
          <w:szCs w:val="28"/>
          <w:lang w:val="es-ES"/>
        </w:rPr>
        <w:t xml:space="preserve">[l]a Administración Municipal presentará una oferta de proyectos para cada comuna, previamente concertada con la JAL respectiva, que esté en </w:t>
      </w:r>
      <w:r w:rsidRPr="005B5D12">
        <w:rPr>
          <w:color w:val="000000" w:themeColor="text1"/>
          <w:sz w:val="28"/>
          <w:szCs w:val="28"/>
          <w:lang w:val="es-ES"/>
        </w:rPr>
        <w:t>coherencia</w:t>
      </w:r>
      <w:r w:rsidRPr="005B5D12">
        <w:rPr>
          <w:sz w:val="28"/>
          <w:szCs w:val="28"/>
          <w:lang w:val="es-ES"/>
        </w:rPr>
        <w:t xml:space="preserve"> con el plan de inversiones, la cual servirá de insumo a la oferta institucional en concordancia con el plan de desarrollo. De dicha oferta cada JAL elegirá un proyecto para cada vigencia”.</w:t>
      </w:r>
    </w:p>
    <w:p w14:paraId="20D355BD" w14:textId="77777777" w:rsidR="002B5B4C" w:rsidRPr="005B5D12" w:rsidRDefault="002B5B4C" w:rsidP="00EB4897">
      <w:pPr>
        <w:contextualSpacing/>
        <w:jc w:val="both"/>
        <w:rPr>
          <w:sz w:val="28"/>
          <w:szCs w:val="28"/>
          <w:lang w:val="es-ES"/>
        </w:rPr>
      </w:pPr>
    </w:p>
    <w:p w14:paraId="668CEDCD"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El asunto que resolvió el Consejo de Estado en tal caso es este:</w:t>
      </w:r>
    </w:p>
    <w:p w14:paraId="478BCFE0" w14:textId="77777777" w:rsidR="002B5B4C" w:rsidRPr="005B5D12" w:rsidRDefault="002B5B4C" w:rsidP="00EB4897">
      <w:pPr>
        <w:contextualSpacing/>
        <w:jc w:val="both"/>
        <w:rPr>
          <w:sz w:val="28"/>
          <w:lang w:val="es-ES"/>
        </w:rPr>
      </w:pPr>
    </w:p>
    <w:p w14:paraId="59B2AE9F" w14:textId="77777777" w:rsidR="002B5B4C" w:rsidRPr="005B5D12" w:rsidRDefault="002B5B4C" w:rsidP="00EB4897">
      <w:pPr>
        <w:ind w:left="460" w:right="602"/>
        <w:contextualSpacing/>
        <w:jc w:val="both"/>
        <w:rPr>
          <w:sz w:val="28"/>
          <w:lang w:val="es-ES"/>
        </w:rPr>
      </w:pPr>
      <w:r w:rsidRPr="005B5D12">
        <w:rPr>
          <w:sz w:val="28"/>
          <w:lang w:val="es-ES"/>
        </w:rPr>
        <w:t>“Esta Sala infiere que el motivo de inconformidad del recurrente con la sentencia proferida por el Tribunal Administrativo de Antioquia consiste en que, a su juicio, el</w:t>
      </w:r>
      <w:r w:rsidRPr="005B5D12">
        <w:rPr>
          <w:i/>
          <w:iCs/>
          <w:sz w:val="28"/>
          <w:lang w:val="es-ES"/>
        </w:rPr>
        <w:t xml:space="preserve"> a quo </w:t>
      </w:r>
      <w:r w:rsidRPr="005B5D12">
        <w:rPr>
          <w:sz w:val="28"/>
          <w:lang w:val="es-ES"/>
        </w:rPr>
        <w:t xml:space="preserve">concluyó, sin ser cierto, que el </w:t>
      </w:r>
      <w:r w:rsidRPr="005B5D12">
        <w:rPr>
          <w:sz w:val="28"/>
          <w:lang w:val="es-ES"/>
        </w:rPr>
        <w:lastRenderedPageBreak/>
        <w:t>Acuerdo nro. 011 de 2008 le quitó la función a las JAL de distribuir las partidas que les asigne el presupuesto municipal.</w:t>
      </w:r>
    </w:p>
    <w:p w14:paraId="36E1F955" w14:textId="77777777" w:rsidR="002B5B4C" w:rsidRPr="005B5D12" w:rsidRDefault="002B5B4C" w:rsidP="00EB4897">
      <w:pPr>
        <w:contextualSpacing/>
        <w:jc w:val="both"/>
        <w:rPr>
          <w:sz w:val="28"/>
          <w:lang w:val="es-ES"/>
        </w:rPr>
      </w:pPr>
    </w:p>
    <w:p w14:paraId="1626F71E" w14:textId="45725CB1" w:rsidR="002B5B4C" w:rsidRPr="005B5D12" w:rsidRDefault="002B5B4C" w:rsidP="00EB4897">
      <w:pPr>
        <w:ind w:left="460" w:right="602"/>
        <w:contextualSpacing/>
        <w:jc w:val="both"/>
        <w:rPr>
          <w:sz w:val="28"/>
          <w:lang w:val="es-ES"/>
        </w:rPr>
      </w:pPr>
      <w:r w:rsidRPr="005B5D12">
        <w:rPr>
          <w:sz w:val="28"/>
          <w:lang w:val="es-ES"/>
        </w:rPr>
        <w:t>“Sostuvo el recurrente que la interpretación correcta consiste en que el Acuerdo nro. 011 de 2008 les mantiene a las JAL la función de distribución de las partidas asignadas en el presupuesto, solo que dicha distribución se debe hacer en un proyecto previamente concertado con la administración”</w:t>
      </w:r>
      <w:r w:rsidR="006872B5" w:rsidRPr="005B5D12">
        <w:rPr>
          <w:rStyle w:val="Refdenotaalpie"/>
          <w:sz w:val="28"/>
          <w:lang w:val="es-ES"/>
        </w:rPr>
        <w:footnoteReference w:id="104"/>
      </w:r>
      <w:r w:rsidR="006872B5" w:rsidRPr="005B5D12">
        <w:rPr>
          <w:sz w:val="28"/>
          <w:lang w:val="es-ES"/>
        </w:rPr>
        <w:t>.</w:t>
      </w:r>
    </w:p>
    <w:p w14:paraId="6FE2E714" w14:textId="77777777" w:rsidR="002B5B4C" w:rsidRPr="005B5D12" w:rsidRDefault="002B5B4C" w:rsidP="00EB4897">
      <w:pPr>
        <w:contextualSpacing/>
        <w:jc w:val="both"/>
        <w:rPr>
          <w:sz w:val="28"/>
          <w:lang w:val="es-ES"/>
        </w:rPr>
      </w:pPr>
    </w:p>
    <w:p w14:paraId="6EC7D868" w14:textId="6D98D2C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Al respecto, la Sección Primera de</w:t>
      </w:r>
      <w:r w:rsidR="00C02F67" w:rsidRPr="005B5D12">
        <w:rPr>
          <w:sz w:val="28"/>
          <w:szCs w:val="28"/>
          <w:lang w:val="es-ES"/>
        </w:rPr>
        <w:t xml:space="preserve"> </w:t>
      </w:r>
      <w:r w:rsidRPr="005B5D12">
        <w:rPr>
          <w:sz w:val="28"/>
          <w:szCs w:val="28"/>
          <w:lang w:val="es-ES"/>
        </w:rPr>
        <w:t>l</w:t>
      </w:r>
      <w:r w:rsidR="00C02F67" w:rsidRPr="005B5D12">
        <w:rPr>
          <w:sz w:val="28"/>
          <w:szCs w:val="28"/>
          <w:lang w:val="es-ES"/>
        </w:rPr>
        <w:t>a Sala de lo Contencioso Administrativo del</w:t>
      </w:r>
      <w:r w:rsidRPr="005B5D12">
        <w:rPr>
          <w:sz w:val="28"/>
          <w:szCs w:val="28"/>
          <w:lang w:val="es-ES"/>
        </w:rPr>
        <w:t xml:space="preserve"> Consejo de Estado estableció:</w:t>
      </w:r>
    </w:p>
    <w:p w14:paraId="03C60E70" w14:textId="77777777" w:rsidR="002B5B4C" w:rsidRPr="005B5D12" w:rsidRDefault="002B5B4C" w:rsidP="00EB4897">
      <w:pPr>
        <w:contextualSpacing/>
        <w:jc w:val="both"/>
        <w:rPr>
          <w:sz w:val="28"/>
          <w:lang w:val="es-ES"/>
        </w:rPr>
      </w:pPr>
    </w:p>
    <w:p w14:paraId="60248D84" w14:textId="77777777" w:rsidR="002B5B4C" w:rsidRPr="005B5D12" w:rsidRDefault="002B5B4C" w:rsidP="00EB4897">
      <w:pPr>
        <w:ind w:left="460" w:right="602"/>
        <w:contextualSpacing/>
        <w:jc w:val="both"/>
        <w:rPr>
          <w:sz w:val="28"/>
          <w:lang w:val="es-ES"/>
        </w:rPr>
      </w:pPr>
      <w:r w:rsidRPr="005B5D12">
        <w:rPr>
          <w:sz w:val="28"/>
          <w:lang w:val="es-ES"/>
        </w:rPr>
        <w:t xml:space="preserve">“Al tener en consideración lo regulado en el numeral 4 del artículo 318 de la Constitución Política, sobre la función de las JAL consistente en distribuir las partidas globales que les asigne el presupuesto municipal, y el numeral 13 del artículo 131 de la Ley 136 de 1994, en el que se expresa la función de distribuir partidas globales con sujeción a los planes de desarrollo del municipio atendiendo las necesidades básicas insatisfechas de los corregimientos y comunas, y garantizando la participación ciudadana, es evidente que es nulo, por infracción de las normas en las que deberían fundarse, el acuerdo municipal que, </w:t>
      </w:r>
      <w:r w:rsidRPr="005B5D12">
        <w:rPr>
          <w:b/>
          <w:bCs/>
          <w:sz w:val="28"/>
          <w:lang w:val="es-ES"/>
        </w:rPr>
        <w:t>al fijar un nuevo procedimiento, suprime o limita inválidamente la función de las JAL de distribuir las partidas asignadas en el presupuesto municipal</w:t>
      </w:r>
      <w:r w:rsidRPr="005B5D12">
        <w:rPr>
          <w:sz w:val="28"/>
          <w:lang w:val="es-ES"/>
        </w:rPr>
        <w:t xml:space="preserve">; ello por cuanto que el contenido de un acuerdo municipal, tal y como lo expresó el Tribunal de Antioquia, al ser una norma jerárquicamente inferior, no puede limitar la función reglada en la Constitución Política y la Ley. </w:t>
      </w:r>
    </w:p>
    <w:p w14:paraId="7555EEF2" w14:textId="77777777" w:rsidR="002B5B4C" w:rsidRPr="005B5D12" w:rsidRDefault="002B5B4C" w:rsidP="00EB4897">
      <w:pPr>
        <w:contextualSpacing/>
        <w:jc w:val="both"/>
        <w:rPr>
          <w:i/>
          <w:iCs/>
          <w:sz w:val="28"/>
          <w:lang w:val="es-ES"/>
        </w:rPr>
      </w:pPr>
    </w:p>
    <w:p w14:paraId="7CBCACA0" w14:textId="77777777" w:rsidR="002B5B4C" w:rsidRPr="005B5D12" w:rsidRDefault="002B5B4C" w:rsidP="00EB4897">
      <w:pPr>
        <w:ind w:left="460" w:right="602"/>
        <w:contextualSpacing/>
        <w:jc w:val="both"/>
        <w:rPr>
          <w:sz w:val="28"/>
          <w:lang w:val="es-ES"/>
        </w:rPr>
      </w:pPr>
      <w:r w:rsidRPr="005B5D12">
        <w:rPr>
          <w:sz w:val="28"/>
          <w:lang w:val="es-ES"/>
        </w:rPr>
        <w:t xml:space="preserve">“En efecto, la Constitución Política establece en el numeral 4 del artículo 318 que es función de las Juntas Administradoras Locales Distribuir las partidas globales que les asigne el presupuesto municipal; así mismo, el numeral 13 del artículo 131 de la Ley 136 de 1994 </w:t>
      </w:r>
      <w:r w:rsidRPr="005B5D12">
        <w:rPr>
          <w:b/>
          <w:bCs/>
          <w:sz w:val="28"/>
          <w:lang w:val="es-ES"/>
        </w:rPr>
        <w:t>regula como función de las mismas distribuir partidas globales con sujeción a los planes de desarrollo del municipio</w:t>
      </w:r>
      <w:r w:rsidRPr="005B5D12">
        <w:rPr>
          <w:sz w:val="28"/>
          <w:lang w:val="es-ES"/>
        </w:rPr>
        <w:t>, atendiendo las necesidades básicas insatisfechas de los corregimientos y comunas, garantizando la participación ciudadana.</w:t>
      </w:r>
    </w:p>
    <w:p w14:paraId="6D3779EC" w14:textId="77777777" w:rsidR="002B5B4C" w:rsidRPr="005B5D12" w:rsidRDefault="002B5B4C" w:rsidP="00EB4897">
      <w:pPr>
        <w:contextualSpacing/>
        <w:jc w:val="both"/>
        <w:rPr>
          <w:sz w:val="28"/>
          <w:lang w:val="es-ES"/>
        </w:rPr>
      </w:pPr>
    </w:p>
    <w:p w14:paraId="044D400F" w14:textId="6A140A36" w:rsidR="002B5B4C" w:rsidRPr="005B5D12" w:rsidRDefault="002B5B4C" w:rsidP="00EB4897">
      <w:pPr>
        <w:ind w:left="460" w:right="602"/>
        <w:contextualSpacing/>
        <w:jc w:val="both"/>
        <w:rPr>
          <w:sz w:val="28"/>
          <w:lang w:val="es-ES"/>
        </w:rPr>
      </w:pPr>
      <w:r w:rsidRPr="005B5D12">
        <w:rPr>
          <w:sz w:val="28"/>
          <w:lang w:val="es-ES"/>
        </w:rPr>
        <w:t xml:space="preserve">“En síntesis, de conformidad con lo anterior, </w:t>
      </w:r>
      <w:r w:rsidRPr="005B5D12">
        <w:rPr>
          <w:b/>
          <w:bCs/>
          <w:sz w:val="28"/>
          <w:lang w:val="es-ES"/>
        </w:rPr>
        <w:t>trasladar dicha función en cabeza de la administración municipal es una limitación inválida</w:t>
      </w:r>
      <w:r w:rsidRPr="005B5D12">
        <w:rPr>
          <w:sz w:val="28"/>
          <w:lang w:val="es-ES"/>
        </w:rPr>
        <w:t>, respecto de los contenidos de las normas superiores citadas, por lo que el Tribunal acertó cuando consideró que la norma inferior, que plantea un procedimiento, no puede modificar o suprimir lo consagrado en las normas superiores”</w:t>
      </w:r>
      <w:r w:rsidR="006872B5" w:rsidRPr="005B5D12">
        <w:rPr>
          <w:rStyle w:val="Refdenotaalpie"/>
          <w:sz w:val="28"/>
          <w:lang w:val="es-ES"/>
        </w:rPr>
        <w:footnoteReference w:id="105"/>
      </w:r>
      <w:r w:rsidR="006872B5" w:rsidRPr="005B5D12">
        <w:rPr>
          <w:sz w:val="28"/>
          <w:lang w:val="es-ES"/>
        </w:rPr>
        <w:t>.</w:t>
      </w:r>
    </w:p>
    <w:p w14:paraId="229F3387" w14:textId="77777777" w:rsidR="002B5B4C" w:rsidRPr="005B5D12" w:rsidRDefault="002B5B4C" w:rsidP="00EB4897">
      <w:pPr>
        <w:contextualSpacing/>
        <w:jc w:val="both"/>
        <w:rPr>
          <w:sz w:val="28"/>
          <w:lang w:val="es-ES"/>
        </w:rPr>
      </w:pPr>
    </w:p>
    <w:p w14:paraId="50887EBC" w14:textId="539A67EA"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u w:val="single"/>
          <w:lang w:val="es-ES"/>
        </w:rPr>
      </w:pPr>
      <w:r w:rsidRPr="005B5D12">
        <w:rPr>
          <w:sz w:val="28"/>
          <w:szCs w:val="28"/>
          <w:lang w:val="es-ES"/>
        </w:rPr>
        <w:t xml:space="preserve">Para la </w:t>
      </w:r>
      <w:r w:rsidR="00C02F67" w:rsidRPr="005B5D12">
        <w:rPr>
          <w:sz w:val="28"/>
          <w:szCs w:val="28"/>
          <w:lang w:val="es-ES"/>
        </w:rPr>
        <w:t xml:space="preserve">Corte, </w:t>
      </w:r>
      <w:r w:rsidRPr="005B5D12">
        <w:rPr>
          <w:sz w:val="28"/>
          <w:szCs w:val="28"/>
          <w:lang w:val="es-ES"/>
        </w:rPr>
        <w:t>si bien el Consejo de Estado no evaluó la expresión demandada del artículo 43 de la Ley 1551 de 2012 y abordó un acuerdo municipal cuya fecha precede a la incorporación legislativa al ordenamiento de los presupuestos participativos, s</w:t>
      </w:r>
      <w:r w:rsidR="002E7B04" w:rsidRPr="005B5D12">
        <w:rPr>
          <w:sz w:val="28"/>
          <w:szCs w:val="28"/>
          <w:lang w:val="es-ES"/>
        </w:rPr>
        <w:t>í</w:t>
      </w:r>
      <w:r w:rsidRPr="005B5D12">
        <w:rPr>
          <w:sz w:val="28"/>
          <w:szCs w:val="28"/>
          <w:lang w:val="es-ES"/>
        </w:rPr>
        <w:t xml:space="preserve"> precisó con claridad que un procedimiento o condicionamiento incluido en una norma de menor jerarquía a la Constitución, que limite la autonomía de las JAL de distribuir las partidas globales que se les asignen del presupuesto, es contrario al artículo 318.4 </w:t>
      </w:r>
      <w:r w:rsidR="002E7B04" w:rsidRPr="005B5D12">
        <w:rPr>
          <w:sz w:val="28"/>
          <w:szCs w:val="28"/>
          <w:lang w:val="es-ES"/>
        </w:rPr>
        <w:t>de la Carta</w:t>
      </w:r>
      <w:r w:rsidRPr="005B5D12">
        <w:rPr>
          <w:sz w:val="28"/>
          <w:szCs w:val="28"/>
          <w:lang w:val="es-ES"/>
        </w:rPr>
        <w:t>. Tales consideraciones son relevantes de cara al asunto objeto de examen. En efecto, es contrario a la supremacía constitucional trasladar una función que la Constitución les a</w:t>
      </w:r>
      <w:r w:rsidR="00C908DD" w:rsidRPr="005B5D12">
        <w:rPr>
          <w:sz w:val="28"/>
          <w:szCs w:val="28"/>
          <w:lang w:val="es-ES"/>
        </w:rPr>
        <w:t xml:space="preserve">tribuyó </w:t>
      </w:r>
      <w:r w:rsidRPr="005B5D12">
        <w:rPr>
          <w:sz w:val="28"/>
          <w:szCs w:val="28"/>
          <w:lang w:val="es-ES"/>
        </w:rPr>
        <w:t>de manera explícita a las JAL, a un órgano que no hace parte de la administración municipal, como son los consejos consultivos.</w:t>
      </w:r>
      <w:r w:rsidRPr="005B5D12">
        <w:rPr>
          <w:sz w:val="28"/>
          <w:szCs w:val="28"/>
          <w:u w:val="single"/>
          <w:lang w:val="es-ES"/>
        </w:rPr>
        <w:t xml:space="preserve"> </w:t>
      </w:r>
    </w:p>
    <w:p w14:paraId="32F0F824" w14:textId="77777777" w:rsidR="002B5B4C" w:rsidRPr="005B5D12" w:rsidRDefault="002B5B4C" w:rsidP="00C02BBA">
      <w:pPr>
        <w:rPr>
          <w:color w:val="000000" w:themeColor="text1"/>
          <w:sz w:val="28"/>
          <w:szCs w:val="28"/>
          <w:lang w:val="es-ES"/>
        </w:rPr>
      </w:pPr>
    </w:p>
    <w:p w14:paraId="27D9C23C" w14:textId="312A3775" w:rsidR="00EB4897"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Así, a los consejos consultivos, si bien son una manifestación de participación ciudadana, no pueden atribuírseles funciones que el Constituyente les </w:t>
      </w:r>
      <w:r w:rsidR="006D2834" w:rsidRPr="005B5D12">
        <w:rPr>
          <w:color w:val="000000" w:themeColor="text1"/>
          <w:sz w:val="28"/>
          <w:szCs w:val="28"/>
          <w:lang w:val="es-ES"/>
        </w:rPr>
        <w:t>asignó</w:t>
      </w:r>
      <w:r w:rsidR="00C908DD" w:rsidRPr="005B5D12">
        <w:rPr>
          <w:color w:val="000000" w:themeColor="text1"/>
          <w:sz w:val="28"/>
          <w:szCs w:val="28"/>
          <w:lang w:val="es-ES"/>
        </w:rPr>
        <w:t xml:space="preserve"> </w:t>
      </w:r>
      <w:r w:rsidRPr="005B5D12">
        <w:rPr>
          <w:color w:val="000000" w:themeColor="text1"/>
          <w:sz w:val="28"/>
          <w:szCs w:val="28"/>
          <w:lang w:val="es-ES"/>
        </w:rPr>
        <w:t xml:space="preserve">de manera explícita a las juntas administradoras </w:t>
      </w:r>
      <w:r w:rsidR="00037B85" w:rsidRPr="005B5D12">
        <w:rPr>
          <w:color w:val="000000" w:themeColor="text1"/>
          <w:sz w:val="28"/>
          <w:szCs w:val="28"/>
          <w:lang w:val="es-ES"/>
        </w:rPr>
        <w:t xml:space="preserve">locales </w:t>
      </w:r>
      <w:r w:rsidRPr="005B5D12">
        <w:rPr>
          <w:color w:val="000000" w:themeColor="text1"/>
          <w:sz w:val="28"/>
          <w:szCs w:val="28"/>
          <w:lang w:val="es-ES"/>
        </w:rPr>
        <w:t>como corporaciones públicas de elección popular. Aceptar lo anterior supondría que el Congreso, vía legislación, podría sustituir las funciones de una autoridad pública, bajo la premisa de que se trata de una expresión de participación ciudadana.</w:t>
      </w:r>
      <w:r w:rsidR="006A3408" w:rsidRPr="005B5D12">
        <w:rPr>
          <w:color w:val="000000" w:themeColor="text1"/>
          <w:sz w:val="28"/>
          <w:szCs w:val="28"/>
          <w:lang w:val="es-ES"/>
        </w:rPr>
        <w:t xml:space="preserve"> </w:t>
      </w:r>
      <w:r w:rsidR="001E284B" w:rsidRPr="005B5D12">
        <w:rPr>
          <w:color w:val="000000" w:themeColor="text1"/>
          <w:sz w:val="28"/>
          <w:szCs w:val="28"/>
          <w:lang w:val="es-ES"/>
        </w:rPr>
        <w:t xml:space="preserve">Incluso, conforme a la regla fijada en la Sentencia C-455 de 1993 antes citada, no puede autorizarse ni llamarse a un órgano de carácter asesor o consultivo a participar, con poder de veto o decisorio, en el ejercicio de una función que la Constitución atribuye de manera directa a cierta autoridad, pues ello desvirtúa la responsabilidad que </w:t>
      </w:r>
      <w:r w:rsidR="00EB4897" w:rsidRPr="005B5D12">
        <w:rPr>
          <w:color w:val="000000" w:themeColor="text1"/>
          <w:sz w:val="28"/>
          <w:szCs w:val="28"/>
          <w:lang w:val="es-ES"/>
        </w:rPr>
        <w:t xml:space="preserve">a </w:t>
      </w:r>
      <w:r w:rsidR="001E284B" w:rsidRPr="005B5D12">
        <w:rPr>
          <w:color w:val="000000" w:themeColor="text1"/>
          <w:sz w:val="28"/>
          <w:szCs w:val="28"/>
          <w:lang w:val="es-ES"/>
        </w:rPr>
        <w:t>esa autoridad le corresponde</w:t>
      </w:r>
      <w:r w:rsidR="00EB4897" w:rsidRPr="005B5D12">
        <w:rPr>
          <w:color w:val="000000" w:themeColor="text1"/>
          <w:sz w:val="28"/>
          <w:szCs w:val="28"/>
          <w:lang w:val="es-ES"/>
        </w:rPr>
        <w:t xml:space="preserve"> por mandato constitucional</w:t>
      </w:r>
      <w:r w:rsidR="001E284B" w:rsidRPr="005B5D12">
        <w:rPr>
          <w:color w:val="000000" w:themeColor="text1"/>
          <w:sz w:val="28"/>
          <w:szCs w:val="28"/>
          <w:lang w:val="es-ES"/>
        </w:rPr>
        <w:t xml:space="preserve">. Por ello, </w:t>
      </w:r>
      <w:r w:rsidR="00EB4897" w:rsidRPr="005B5D12">
        <w:rPr>
          <w:color w:val="000000" w:themeColor="text1"/>
          <w:sz w:val="28"/>
          <w:szCs w:val="28"/>
          <w:lang w:val="es-ES"/>
        </w:rPr>
        <w:t>permitir</w:t>
      </w:r>
      <w:r w:rsidR="001E284B" w:rsidRPr="005B5D12">
        <w:rPr>
          <w:color w:val="000000" w:themeColor="text1"/>
          <w:sz w:val="28"/>
          <w:szCs w:val="28"/>
          <w:lang w:val="es-ES"/>
        </w:rPr>
        <w:t xml:space="preserve"> a los consejos </w:t>
      </w:r>
      <w:r w:rsidR="001E284B" w:rsidRPr="005B5D12">
        <w:rPr>
          <w:i/>
          <w:iCs/>
          <w:color w:val="000000" w:themeColor="text1"/>
          <w:sz w:val="28"/>
          <w:szCs w:val="28"/>
          <w:lang w:val="es-ES"/>
        </w:rPr>
        <w:t>consultivos</w:t>
      </w:r>
      <w:r w:rsidR="001E284B" w:rsidRPr="005B5D12">
        <w:rPr>
          <w:color w:val="000000" w:themeColor="text1"/>
          <w:sz w:val="28"/>
          <w:szCs w:val="28"/>
          <w:lang w:val="es-ES"/>
        </w:rPr>
        <w:t xml:space="preserve"> la distribución de las partidas afectas a los presupuestos participativos </w:t>
      </w:r>
      <w:r w:rsidR="00EB4897" w:rsidRPr="005B5D12">
        <w:rPr>
          <w:color w:val="000000" w:themeColor="text1"/>
          <w:sz w:val="28"/>
          <w:szCs w:val="28"/>
          <w:lang w:val="es-ES"/>
        </w:rPr>
        <w:t>diluye la responsabilidad jurídica</w:t>
      </w:r>
      <w:r w:rsidR="001E284B" w:rsidRPr="005B5D12">
        <w:rPr>
          <w:color w:val="000000" w:themeColor="text1"/>
          <w:sz w:val="28"/>
          <w:szCs w:val="28"/>
          <w:lang w:val="es-ES"/>
        </w:rPr>
        <w:t xml:space="preserve"> que el artículo 318.4 radica en cabeza de las juntas administradoras locales para distribuir las partidas globales del presupuesto municipal que se les asignen, dentro de las cuales </w:t>
      </w:r>
      <w:r w:rsidR="00EB4897" w:rsidRPr="005B5D12">
        <w:rPr>
          <w:color w:val="000000" w:themeColor="text1"/>
          <w:sz w:val="28"/>
          <w:szCs w:val="28"/>
          <w:lang w:val="es-ES"/>
        </w:rPr>
        <w:t xml:space="preserve">están </w:t>
      </w:r>
      <w:r w:rsidR="001E284B" w:rsidRPr="005B5D12">
        <w:rPr>
          <w:color w:val="000000" w:themeColor="text1"/>
          <w:sz w:val="28"/>
          <w:szCs w:val="28"/>
          <w:lang w:val="es-ES"/>
        </w:rPr>
        <w:t xml:space="preserve">comprendidos </w:t>
      </w:r>
      <w:r w:rsidR="00EB4897" w:rsidRPr="005B5D12">
        <w:rPr>
          <w:color w:val="000000" w:themeColor="text1"/>
          <w:sz w:val="28"/>
          <w:szCs w:val="28"/>
          <w:lang w:val="es-ES"/>
        </w:rPr>
        <w:t>los presupuestos participativos.</w:t>
      </w:r>
    </w:p>
    <w:p w14:paraId="009313B6" w14:textId="77777777" w:rsidR="00EB4897" w:rsidRPr="005B5D12" w:rsidRDefault="00EB4897"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15B3E53C"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Esta Sala encuentra que las juntas administradoras locales pueden tener más funciones que las que el artículo 318 superior les atribuye. Sin embargo, eso no quiere decir que el Congreso u otras autoridades tengan la competencia para limitar (en vez de ampliar) la atribución de funciones que la propia Constitución determinó. En esa medida, el principio de democracia participativa no puede socavar las facultades que la Constitución les atribuye a las distintas autoridades públicas. Cabe anotar que esa conclusión no implica cohonestar un poder omnímodo para las JAL, pues todas las funciones que ejercen están sujetas a las restricciones propias de los servidores públicos y al régimen de inhabilidades e incompatibilidades que les rige. </w:t>
      </w:r>
    </w:p>
    <w:p w14:paraId="316DF1DC" w14:textId="77777777" w:rsidR="002B5B4C" w:rsidRPr="005B5D12" w:rsidRDefault="002B5B4C" w:rsidP="00EB4897">
      <w:pPr>
        <w:contextualSpacing/>
        <w:rPr>
          <w:color w:val="000000" w:themeColor="text1"/>
          <w:sz w:val="28"/>
          <w:szCs w:val="28"/>
          <w:lang w:val="es-ES"/>
        </w:rPr>
      </w:pPr>
    </w:p>
    <w:p w14:paraId="61E44E33" w14:textId="2CEF72A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conclusión, la Sala estima que la expresión demandada excede </w:t>
      </w:r>
      <w:r w:rsidR="006A3408" w:rsidRPr="005B5D12">
        <w:rPr>
          <w:color w:val="000000" w:themeColor="text1"/>
          <w:sz w:val="28"/>
          <w:szCs w:val="28"/>
          <w:lang w:val="es-ES"/>
        </w:rPr>
        <w:t xml:space="preserve">el </w:t>
      </w:r>
      <w:r w:rsidRPr="005B5D12">
        <w:rPr>
          <w:color w:val="000000" w:themeColor="text1"/>
          <w:sz w:val="28"/>
          <w:szCs w:val="28"/>
          <w:lang w:val="es-ES"/>
        </w:rPr>
        <w:t xml:space="preserve">margen de configuración del legislador en la materia. Lo anterior, como quiera que la Constitución establece una regla precisa según la cual son los ediles, como integrantes de las juntas administradoras locales, los encargados de </w:t>
      </w:r>
      <w:r w:rsidRPr="005B5D12">
        <w:rPr>
          <w:color w:val="000000" w:themeColor="text1"/>
          <w:sz w:val="28"/>
          <w:szCs w:val="28"/>
          <w:lang w:val="es-ES"/>
        </w:rPr>
        <w:lastRenderedPageBreak/>
        <w:t>distribuir las partidas globales que les asigne el presupuesto municipal, lo cual incluye el presupuesto participativo como componente o porcentaje de ese presupuesto municipal.</w:t>
      </w:r>
    </w:p>
    <w:p w14:paraId="0E98ED19" w14:textId="77777777" w:rsidR="002B5B4C" w:rsidRPr="005B5D12" w:rsidRDefault="002B5B4C" w:rsidP="00EB4897">
      <w:pPr>
        <w:pStyle w:val="Prrafodelista"/>
        <w:rPr>
          <w:color w:val="000000" w:themeColor="text1"/>
          <w:sz w:val="28"/>
          <w:szCs w:val="28"/>
          <w:lang w:val="es-ES"/>
        </w:rPr>
      </w:pPr>
    </w:p>
    <w:p w14:paraId="612C745A" w14:textId="40F0C9BB" w:rsidR="009B72A0"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b/>
          <w:bCs/>
          <w:i/>
          <w:iCs/>
          <w:color w:val="000000" w:themeColor="text1"/>
          <w:sz w:val="28"/>
          <w:szCs w:val="28"/>
          <w:lang w:val="es-ES"/>
        </w:rPr>
        <w:t>Segundo argumento de inconstitucionalidad</w:t>
      </w:r>
      <w:r w:rsidRPr="005B5D12">
        <w:rPr>
          <w:color w:val="000000" w:themeColor="text1"/>
          <w:sz w:val="28"/>
          <w:szCs w:val="28"/>
          <w:lang w:val="es-ES"/>
        </w:rPr>
        <w:t xml:space="preserve">. </w:t>
      </w:r>
      <w:r w:rsidR="009B72A0" w:rsidRPr="005B5D12">
        <w:rPr>
          <w:color w:val="000000" w:themeColor="text1"/>
          <w:sz w:val="28"/>
          <w:szCs w:val="28"/>
          <w:lang w:val="es-ES"/>
        </w:rPr>
        <w:t xml:space="preserve">Si bien el artículo 318.4 de la Constitución se refiere a la distribución de las partidas globales del </w:t>
      </w:r>
      <w:r w:rsidR="009B72A0" w:rsidRPr="005B5D12">
        <w:rPr>
          <w:i/>
          <w:iCs/>
          <w:color w:val="000000" w:themeColor="text1"/>
          <w:sz w:val="28"/>
          <w:szCs w:val="28"/>
          <w:lang w:val="es-ES"/>
        </w:rPr>
        <w:t>presupuesto municipal</w:t>
      </w:r>
      <w:r w:rsidR="009B72A0" w:rsidRPr="005B5D12">
        <w:rPr>
          <w:color w:val="000000" w:themeColor="text1"/>
          <w:sz w:val="28"/>
          <w:szCs w:val="28"/>
          <w:lang w:val="es-ES"/>
        </w:rPr>
        <w:t xml:space="preserve"> y la norma demandada alude a la distribución de las partidas del </w:t>
      </w:r>
      <w:r w:rsidR="009B72A0" w:rsidRPr="005B5D12">
        <w:rPr>
          <w:i/>
          <w:iCs/>
          <w:color w:val="000000" w:themeColor="text1"/>
          <w:sz w:val="28"/>
          <w:szCs w:val="28"/>
          <w:lang w:val="es-ES"/>
        </w:rPr>
        <w:t>presupuesto participativo</w:t>
      </w:r>
      <w:r w:rsidR="009B72A0" w:rsidRPr="005B5D12">
        <w:rPr>
          <w:color w:val="000000" w:themeColor="text1"/>
          <w:sz w:val="28"/>
          <w:szCs w:val="28"/>
          <w:lang w:val="es-ES"/>
        </w:rPr>
        <w:t xml:space="preserve"> de cada comuna o corregimiento, ocurre que </w:t>
      </w:r>
      <w:r w:rsidR="009B72A0" w:rsidRPr="005B5D12">
        <w:rPr>
          <w:b/>
          <w:bCs/>
          <w:color w:val="000000" w:themeColor="text1"/>
          <w:sz w:val="28"/>
          <w:szCs w:val="28"/>
          <w:lang w:val="es-ES"/>
        </w:rPr>
        <w:t>el presupuesto participativo es un componente y un porcentaje del presupuesto municipal</w:t>
      </w:r>
      <w:r w:rsidR="009B72A0" w:rsidRPr="005B5D12">
        <w:rPr>
          <w:color w:val="000000" w:themeColor="text1"/>
          <w:sz w:val="28"/>
          <w:szCs w:val="28"/>
          <w:lang w:val="es-ES"/>
        </w:rPr>
        <w:t xml:space="preserve">. En consecuencia, el hecho de que la disposición acusada establezca que la distribución del presupuesto participativo se realizará a partir de la aprobación de la mitad más uno de los integrantes del respectivo consejo consultivo comunal o </w:t>
      </w:r>
      <w:proofErr w:type="spellStart"/>
      <w:r w:rsidR="009B72A0" w:rsidRPr="005B5D12">
        <w:rPr>
          <w:color w:val="000000" w:themeColor="text1"/>
          <w:sz w:val="28"/>
          <w:szCs w:val="28"/>
          <w:lang w:val="es-ES"/>
        </w:rPr>
        <w:t>corregimental</w:t>
      </w:r>
      <w:proofErr w:type="spellEnd"/>
      <w:r w:rsidR="009B72A0" w:rsidRPr="005B5D12">
        <w:rPr>
          <w:color w:val="000000" w:themeColor="text1"/>
          <w:sz w:val="28"/>
          <w:szCs w:val="28"/>
          <w:lang w:val="es-ES"/>
        </w:rPr>
        <w:t xml:space="preserve">, implica </w:t>
      </w:r>
      <w:r w:rsidR="009B72A0" w:rsidRPr="005B5D12">
        <w:rPr>
          <w:i/>
          <w:iCs/>
          <w:color w:val="000000" w:themeColor="text1"/>
          <w:sz w:val="28"/>
          <w:szCs w:val="28"/>
          <w:lang w:val="es-ES"/>
        </w:rPr>
        <w:t xml:space="preserve">de suyo </w:t>
      </w:r>
      <w:r w:rsidR="009B72A0" w:rsidRPr="005B5D12">
        <w:rPr>
          <w:color w:val="000000" w:themeColor="text1"/>
          <w:sz w:val="28"/>
          <w:szCs w:val="28"/>
          <w:lang w:val="es-ES"/>
        </w:rPr>
        <w:t>y</w:t>
      </w:r>
      <w:r w:rsidR="009B72A0" w:rsidRPr="005B5D12">
        <w:rPr>
          <w:i/>
          <w:iCs/>
          <w:color w:val="000000" w:themeColor="text1"/>
          <w:sz w:val="28"/>
          <w:szCs w:val="28"/>
          <w:lang w:val="es-ES"/>
        </w:rPr>
        <w:t xml:space="preserve"> necesariamente</w:t>
      </w:r>
      <w:r w:rsidR="009B72A0" w:rsidRPr="005B5D12">
        <w:rPr>
          <w:color w:val="000000" w:themeColor="text1"/>
          <w:sz w:val="28"/>
          <w:szCs w:val="28"/>
          <w:lang w:val="es-ES"/>
        </w:rPr>
        <w:t xml:space="preserve">, un ejercicio de </w:t>
      </w:r>
      <w:proofErr w:type="spellStart"/>
      <w:r w:rsidR="009B72A0" w:rsidRPr="005B5D12">
        <w:rPr>
          <w:color w:val="000000" w:themeColor="text1"/>
          <w:sz w:val="28"/>
          <w:szCs w:val="28"/>
          <w:lang w:val="es-ES"/>
        </w:rPr>
        <w:t>predistribución</w:t>
      </w:r>
      <w:proofErr w:type="spellEnd"/>
      <w:r w:rsidR="009B72A0" w:rsidRPr="005B5D12">
        <w:rPr>
          <w:color w:val="000000" w:themeColor="text1"/>
          <w:sz w:val="28"/>
          <w:szCs w:val="28"/>
          <w:lang w:val="es-ES"/>
        </w:rPr>
        <w:t xml:space="preserve"> sobre el presupuesto municipal, que le fue confiado a las juntas administradoras locales</w:t>
      </w:r>
      <w:r w:rsidR="001E2DFA" w:rsidRPr="005B5D12">
        <w:rPr>
          <w:color w:val="000000" w:themeColor="text1"/>
          <w:sz w:val="28"/>
          <w:szCs w:val="28"/>
          <w:lang w:val="es-ES"/>
        </w:rPr>
        <w:t xml:space="preserve"> respecto de las partidas globales</w:t>
      </w:r>
      <w:r w:rsidR="009B72A0" w:rsidRPr="005B5D12">
        <w:rPr>
          <w:color w:val="000000" w:themeColor="text1"/>
          <w:sz w:val="28"/>
          <w:szCs w:val="28"/>
          <w:lang w:val="es-ES"/>
        </w:rPr>
        <w:t xml:space="preserve">. El artículo 318.4 se refiere al presupuesto municipal de manera precisa, sin distinguir o incluir reglas diferentes para cada uno de los ítems que lo componen. </w:t>
      </w:r>
    </w:p>
    <w:p w14:paraId="0178796A" w14:textId="77777777" w:rsidR="009B72A0" w:rsidRPr="005B5D12" w:rsidRDefault="009B72A0" w:rsidP="00EB4897">
      <w:pPr>
        <w:contextualSpacing/>
        <w:rPr>
          <w:color w:val="000000" w:themeColor="text1"/>
          <w:sz w:val="28"/>
          <w:szCs w:val="28"/>
          <w:lang w:val="es-ES"/>
        </w:rPr>
      </w:pPr>
    </w:p>
    <w:p w14:paraId="05D68D63" w14:textId="77777777" w:rsidR="009B72A0" w:rsidRPr="005B5D12" w:rsidRDefault="009B72A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Tal y como se precisó en el capítulo sobre Presupuesto Municipal y Presupuesto Participativo de esta sentencia, el artículo 40 de la Ley 1551 de 2012, el cual adicionó el artículo 117 de la Ley 136 de 1994, establece que los concejos municipales o distritales podrán constituir “…</w:t>
      </w:r>
      <w:r w:rsidRPr="005B5D12">
        <w:rPr>
          <w:b/>
          <w:bCs/>
          <w:color w:val="000000" w:themeColor="text1"/>
          <w:sz w:val="28"/>
          <w:szCs w:val="28"/>
          <w:lang w:val="es-ES"/>
        </w:rPr>
        <w:t>un presupuesto participativo</w:t>
      </w:r>
      <w:r w:rsidRPr="005B5D12">
        <w:rPr>
          <w:color w:val="000000" w:themeColor="text1"/>
          <w:sz w:val="28"/>
          <w:szCs w:val="28"/>
          <w:lang w:val="es-ES"/>
        </w:rPr>
        <w:t xml:space="preserve"> que permita a los ciudadanos deliberar y decidir en la distribución </w:t>
      </w:r>
      <w:r w:rsidRPr="005B5D12">
        <w:rPr>
          <w:b/>
          <w:bCs/>
          <w:color w:val="000000" w:themeColor="text1"/>
          <w:sz w:val="28"/>
          <w:szCs w:val="28"/>
          <w:lang w:val="es-ES"/>
        </w:rPr>
        <w:t>de un porcentaje del presupuesto municipal, a través de las JAL</w:t>
      </w:r>
      <w:r w:rsidRPr="005B5D12">
        <w:rPr>
          <w:color w:val="000000" w:themeColor="text1"/>
          <w:sz w:val="28"/>
          <w:szCs w:val="28"/>
          <w:lang w:val="es-ES"/>
        </w:rPr>
        <w:t>…”</w:t>
      </w:r>
      <w:r w:rsidRPr="005B5D12">
        <w:rPr>
          <w:i/>
          <w:iCs/>
          <w:color w:val="000000" w:themeColor="text1"/>
          <w:sz w:val="28"/>
          <w:szCs w:val="28"/>
          <w:lang w:val="es-ES"/>
        </w:rPr>
        <w:t xml:space="preserve"> </w:t>
      </w:r>
      <w:r w:rsidRPr="005B5D12">
        <w:rPr>
          <w:color w:val="000000" w:themeColor="text1"/>
          <w:sz w:val="28"/>
          <w:szCs w:val="28"/>
          <w:lang w:val="es-ES"/>
        </w:rPr>
        <w:t xml:space="preserve">(énfasis añadido). A su turno, el último inciso del mencionado artículo 40 establece que “[s]e creará dentro del </w:t>
      </w:r>
      <w:r w:rsidRPr="005B5D12">
        <w:rPr>
          <w:b/>
          <w:bCs/>
          <w:color w:val="000000" w:themeColor="text1"/>
          <w:sz w:val="28"/>
          <w:szCs w:val="28"/>
          <w:lang w:val="es-ES"/>
        </w:rPr>
        <w:t>Presupuesto Municipal</w:t>
      </w:r>
      <w:r w:rsidRPr="005B5D12">
        <w:rPr>
          <w:color w:val="000000" w:themeColor="text1"/>
          <w:sz w:val="28"/>
          <w:szCs w:val="28"/>
          <w:lang w:val="es-ES"/>
        </w:rPr>
        <w:t xml:space="preserve"> </w:t>
      </w:r>
      <w:r w:rsidRPr="005B5D12">
        <w:rPr>
          <w:b/>
          <w:bCs/>
          <w:color w:val="000000" w:themeColor="text1"/>
          <w:sz w:val="28"/>
          <w:szCs w:val="28"/>
          <w:lang w:val="es-ES"/>
        </w:rPr>
        <w:t>un componente denominado Presupuesto Participativo</w:t>
      </w:r>
      <w:r w:rsidRPr="005B5D12">
        <w:rPr>
          <w:color w:val="000000" w:themeColor="text1"/>
          <w:sz w:val="28"/>
          <w:szCs w:val="28"/>
          <w:lang w:val="es-ES"/>
        </w:rPr>
        <w:t xml:space="preserve"> que hará parte del Estatuto Orgánico del Presupuesto del Municipio o Distrito” (énfasis añadido). En consecuencia, no cabe duda de que el presupuesto participativo hace parte e integra el presupuesto municipal.</w:t>
      </w:r>
    </w:p>
    <w:p w14:paraId="4FD5FA03" w14:textId="77777777" w:rsidR="009B72A0" w:rsidRPr="005B5D12" w:rsidRDefault="009B72A0" w:rsidP="00EB4897">
      <w:pPr>
        <w:pStyle w:val="Prrafodelista"/>
        <w:rPr>
          <w:color w:val="000000" w:themeColor="text1"/>
          <w:sz w:val="28"/>
          <w:szCs w:val="28"/>
          <w:lang w:val="es-ES"/>
        </w:rPr>
      </w:pPr>
    </w:p>
    <w:p w14:paraId="6AFBB8C8" w14:textId="1901A039" w:rsidR="006863F2" w:rsidRPr="005B5D12" w:rsidRDefault="009B72A0"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un sentido semejante, el artículo 100 de la Ley 1757 de 2015, titulado de los presupuestos participativos, refiere </w:t>
      </w:r>
      <w:r w:rsidR="006863F2" w:rsidRPr="005B5D12">
        <w:rPr>
          <w:color w:val="000000" w:themeColor="text1"/>
          <w:sz w:val="28"/>
          <w:szCs w:val="28"/>
          <w:lang w:val="es-ES"/>
        </w:rPr>
        <w:t xml:space="preserve">que </w:t>
      </w:r>
      <w:r w:rsidR="007038D3" w:rsidRPr="005B5D12">
        <w:rPr>
          <w:color w:val="000000" w:themeColor="text1"/>
          <w:sz w:val="28"/>
          <w:szCs w:val="28"/>
          <w:lang w:val="es-ES"/>
        </w:rPr>
        <w:t xml:space="preserve">un ejercicio de </w:t>
      </w:r>
      <w:proofErr w:type="spellStart"/>
      <w:r w:rsidR="007038D3" w:rsidRPr="005B5D12">
        <w:rPr>
          <w:color w:val="000000" w:themeColor="text1"/>
          <w:sz w:val="28"/>
          <w:szCs w:val="28"/>
          <w:lang w:val="es-ES"/>
        </w:rPr>
        <w:t>presupuestación</w:t>
      </w:r>
      <w:proofErr w:type="spellEnd"/>
      <w:r w:rsidR="007038D3" w:rsidRPr="005B5D12">
        <w:rPr>
          <w:color w:val="000000" w:themeColor="text1"/>
          <w:sz w:val="28"/>
          <w:szCs w:val="28"/>
          <w:lang w:val="es-ES"/>
        </w:rPr>
        <w:t xml:space="preserve"> participativa define la orientación de un </w:t>
      </w:r>
      <w:r w:rsidR="007038D3" w:rsidRPr="005B5D12">
        <w:rPr>
          <w:i/>
          <w:iCs/>
          <w:color w:val="000000" w:themeColor="text1"/>
          <w:sz w:val="28"/>
          <w:szCs w:val="28"/>
          <w:lang w:val="es-ES"/>
        </w:rPr>
        <w:t>porcentaje</w:t>
      </w:r>
      <w:r w:rsidR="007038D3" w:rsidRPr="005B5D12">
        <w:rPr>
          <w:color w:val="000000" w:themeColor="text1"/>
          <w:sz w:val="28"/>
          <w:szCs w:val="28"/>
          <w:lang w:val="es-ES"/>
        </w:rPr>
        <w:t xml:space="preserve"> de los ingresos municipales. </w:t>
      </w:r>
    </w:p>
    <w:p w14:paraId="05AE6C77" w14:textId="72FAC26C" w:rsidR="009B72A0" w:rsidRPr="005B5D12" w:rsidRDefault="009B72A0" w:rsidP="00EB4897">
      <w:pPr>
        <w:pStyle w:val="Prrafodelista"/>
        <w:kinsoku w:val="0"/>
        <w:overflowPunct w:val="0"/>
        <w:autoSpaceDE w:val="0"/>
        <w:autoSpaceDN w:val="0"/>
        <w:adjustRightInd w:val="0"/>
        <w:ind w:left="0" w:right="49"/>
        <w:jc w:val="both"/>
        <w:rPr>
          <w:color w:val="000000" w:themeColor="text1"/>
          <w:sz w:val="28"/>
          <w:szCs w:val="28"/>
          <w:lang w:val="es-ES"/>
        </w:rPr>
      </w:pPr>
      <w:r w:rsidRPr="005B5D12">
        <w:rPr>
          <w:color w:val="000000" w:themeColor="text1"/>
          <w:sz w:val="28"/>
          <w:szCs w:val="28"/>
          <w:lang w:val="es-ES"/>
        </w:rPr>
        <w:t>Lo hace en los siguientes términos: “[l]</w:t>
      </w:r>
      <w:r w:rsidRPr="005B5D12">
        <w:rPr>
          <w:sz w:val="28"/>
          <w:szCs w:val="28"/>
          <w:lang w:val="es-ES"/>
        </w:rPr>
        <w:t xml:space="preserve">os gobiernos de los entes territoriales previstos en la Constitución y la ley podrán realizar ejercicios de presupuesto participativo, en los que se defina de manera participativa la orientación de un </w:t>
      </w:r>
      <w:r w:rsidRPr="005B5D12">
        <w:rPr>
          <w:b/>
          <w:bCs/>
          <w:sz w:val="28"/>
          <w:szCs w:val="28"/>
          <w:lang w:val="es-ES"/>
        </w:rPr>
        <w:t>porcentaje</w:t>
      </w:r>
      <w:r w:rsidRPr="005B5D12">
        <w:rPr>
          <w:sz w:val="28"/>
          <w:szCs w:val="28"/>
          <w:lang w:val="es-ES"/>
        </w:rPr>
        <w:t xml:space="preserve"> de los ingresos municipales que las autoridades correspondientes definirán autónomamente, en consonancia con los objetivos y metas del Plan de Desarrollo” (</w:t>
      </w:r>
      <w:r w:rsidR="00C464D0" w:rsidRPr="005B5D12">
        <w:rPr>
          <w:sz w:val="28"/>
          <w:szCs w:val="28"/>
          <w:lang w:val="es-ES"/>
        </w:rPr>
        <w:t>é</w:t>
      </w:r>
      <w:r w:rsidRPr="005B5D12">
        <w:rPr>
          <w:sz w:val="28"/>
          <w:szCs w:val="28"/>
          <w:lang w:val="es-ES"/>
        </w:rPr>
        <w:t>nfasis añadido). Así fue también explicado por la Corte Constitucional en la Sentencia C-150 de 2015, como se destacó previamente.</w:t>
      </w:r>
    </w:p>
    <w:p w14:paraId="0F83309A" w14:textId="77777777" w:rsidR="002B5B4C" w:rsidRPr="005B5D12" w:rsidRDefault="002B5B4C" w:rsidP="00EB4897">
      <w:pPr>
        <w:contextualSpacing/>
        <w:rPr>
          <w:sz w:val="28"/>
          <w:szCs w:val="28"/>
          <w:lang w:val="es-ES"/>
        </w:rPr>
      </w:pPr>
    </w:p>
    <w:p w14:paraId="36EC345A" w14:textId="1EFCE110" w:rsidR="002B5B4C" w:rsidRPr="005B5D12" w:rsidRDefault="009B72A0"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Por ende, es claro que l</w:t>
      </w:r>
      <w:r w:rsidR="002B5B4C" w:rsidRPr="005B5D12">
        <w:rPr>
          <w:sz w:val="28"/>
          <w:szCs w:val="28"/>
          <w:lang w:val="es-ES"/>
        </w:rPr>
        <w:t xml:space="preserve">os presupuestos participativos no son un ítem o componente ajeno a las partidas globales a las que se refiere el artículo 318.4 de la Constitución. </w:t>
      </w:r>
      <w:r w:rsidR="00200510" w:rsidRPr="005B5D12">
        <w:rPr>
          <w:sz w:val="28"/>
          <w:szCs w:val="28"/>
          <w:lang w:val="es-ES"/>
        </w:rPr>
        <w:t xml:space="preserve">Si fuere así, </w:t>
      </w:r>
      <w:r w:rsidR="002B5B4C" w:rsidRPr="005B5D12">
        <w:rPr>
          <w:sz w:val="28"/>
          <w:szCs w:val="28"/>
          <w:lang w:val="es-ES"/>
        </w:rPr>
        <w:t xml:space="preserve">el legislador </w:t>
      </w:r>
      <w:r w:rsidR="00200510" w:rsidRPr="005B5D12">
        <w:rPr>
          <w:sz w:val="28"/>
          <w:szCs w:val="28"/>
          <w:lang w:val="es-ES"/>
        </w:rPr>
        <w:t>habría</w:t>
      </w:r>
      <w:r w:rsidR="002B5B4C" w:rsidRPr="005B5D12">
        <w:rPr>
          <w:sz w:val="28"/>
          <w:szCs w:val="28"/>
          <w:lang w:val="es-ES"/>
        </w:rPr>
        <w:t xml:space="preserve"> definido un mecanismo para </w:t>
      </w:r>
      <w:r w:rsidR="002B5B4C" w:rsidRPr="005B5D12">
        <w:rPr>
          <w:sz w:val="28"/>
          <w:szCs w:val="28"/>
          <w:lang w:val="es-ES"/>
        </w:rPr>
        <w:lastRenderedPageBreak/>
        <w:t xml:space="preserve">la </w:t>
      </w:r>
      <w:r w:rsidR="001E2DFA" w:rsidRPr="005B5D12">
        <w:rPr>
          <w:sz w:val="28"/>
          <w:szCs w:val="28"/>
          <w:lang w:val="es-ES"/>
        </w:rPr>
        <w:t>preparación</w:t>
      </w:r>
      <w:r w:rsidR="002B5B4C" w:rsidRPr="005B5D12">
        <w:rPr>
          <w:sz w:val="28"/>
          <w:szCs w:val="28"/>
          <w:lang w:val="es-ES"/>
        </w:rPr>
        <w:t xml:space="preserve"> de tales presupuestos, así como para su distribución, que no partiera del plan de inversiones que deben elaborar las JAL, en los términos de la misma norma demandada.</w:t>
      </w:r>
    </w:p>
    <w:p w14:paraId="1EA12136" w14:textId="77777777" w:rsidR="002B5B4C" w:rsidRPr="005B5D12" w:rsidRDefault="002B5B4C" w:rsidP="00EB4897">
      <w:pPr>
        <w:pStyle w:val="Prrafodelista"/>
        <w:rPr>
          <w:sz w:val="28"/>
          <w:szCs w:val="28"/>
          <w:lang w:val="es-ES"/>
        </w:rPr>
      </w:pPr>
    </w:p>
    <w:p w14:paraId="2683D728" w14:textId="56FCA68E" w:rsidR="002B5B4C" w:rsidRPr="005B5D12" w:rsidRDefault="009B72A0"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Aunado a lo anterior</w:t>
      </w:r>
      <w:r w:rsidR="002B5B4C" w:rsidRPr="005B5D12">
        <w:rPr>
          <w:sz w:val="28"/>
          <w:szCs w:val="28"/>
          <w:lang w:val="es-ES"/>
        </w:rPr>
        <w:t xml:space="preserve">, la </w:t>
      </w:r>
      <w:r w:rsidR="004B1170" w:rsidRPr="005B5D12">
        <w:rPr>
          <w:sz w:val="28"/>
          <w:szCs w:val="28"/>
          <w:lang w:val="es-ES"/>
        </w:rPr>
        <w:t xml:space="preserve">Corte </w:t>
      </w:r>
      <w:r w:rsidR="002B5B4C" w:rsidRPr="005B5D12">
        <w:rPr>
          <w:sz w:val="28"/>
          <w:szCs w:val="28"/>
          <w:lang w:val="es-ES"/>
        </w:rPr>
        <w:t xml:space="preserve">estima que las partidas globales </w:t>
      </w:r>
      <w:r w:rsidR="002B5B4C" w:rsidRPr="005B5D12">
        <w:rPr>
          <w:color w:val="000000" w:themeColor="text1"/>
          <w:sz w:val="28"/>
          <w:szCs w:val="28"/>
          <w:lang w:val="es-ES"/>
        </w:rPr>
        <w:t xml:space="preserve">a las que se refiere el artículo 318 numeral 4º de la Constitución son una parte de los </w:t>
      </w:r>
      <w:r w:rsidR="002B5B4C" w:rsidRPr="005B5D12">
        <w:rPr>
          <w:i/>
          <w:iCs/>
          <w:color w:val="000000" w:themeColor="text1"/>
          <w:sz w:val="28"/>
          <w:szCs w:val="28"/>
          <w:lang w:val="es-ES"/>
        </w:rPr>
        <w:t>recursos del presupuesto municipal o distrital que anualmente se destinan a cada localidad, comuna o corregimiento</w:t>
      </w:r>
      <w:r w:rsidR="002B5B4C" w:rsidRPr="005B5D12">
        <w:rPr>
          <w:color w:val="000000" w:themeColor="text1"/>
          <w:sz w:val="28"/>
          <w:szCs w:val="28"/>
          <w:lang w:val="es-ES"/>
        </w:rPr>
        <w:t>. Así, como los presupuestos participativos son un componente del presupuesto municipal que se asigna a cada localidad, comuna o corregimiento, ello implica que las partidas globales engloban a los presupuestos participativos, como porcentaje del presupuesto municipal que se destina a esos territorios.</w:t>
      </w:r>
    </w:p>
    <w:p w14:paraId="2AE1D866" w14:textId="77777777" w:rsidR="002B5B4C" w:rsidRPr="005B5D12" w:rsidRDefault="002B5B4C" w:rsidP="00EB4897">
      <w:pPr>
        <w:contextualSpacing/>
        <w:rPr>
          <w:sz w:val="28"/>
          <w:szCs w:val="28"/>
          <w:lang w:val="es-ES"/>
        </w:rPr>
      </w:pPr>
    </w:p>
    <w:p w14:paraId="353783BE" w14:textId="11398D59"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Como se indicó en precedencia, </w:t>
      </w:r>
      <w:r w:rsidRPr="005B5D12">
        <w:rPr>
          <w:color w:val="000000" w:themeColor="text1"/>
          <w:sz w:val="28"/>
          <w:szCs w:val="28"/>
          <w:lang w:val="es-ES"/>
        </w:rPr>
        <w:t xml:space="preserve">no hay una definición constitucional o legal específica que determine qué debe entenderse por las partidas globales a las que hace alusión el artículo 318.4 de la Constitución. No obstante, la Sala considera que las partidas globales abarcan o engloban los presupuestos participativos, por las siguientes razones. </w:t>
      </w:r>
      <w:r w:rsidR="00333D09" w:rsidRPr="005B5D12">
        <w:rPr>
          <w:color w:val="000000" w:themeColor="text1"/>
          <w:sz w:val="28"/>
          <w:szCs w:val="28"/>
          <w:lang w:val="es-ES"/>
        </w:rPr>
        <w:t>D</w:t>
      </w:r>
      <w:r w:rsidRPr="005B5D12">
        <w:rPr>
          <w:color w:val="000000" w:themeColor="text1"/>
          <w:sz w:val="28"/>
          <w:szCs w:val="28"/>
          <w:lang w:val="es-ES"/>
        </w:rPr>
        <w:t xml:space="preserve">e acuerdo con el numeral 13 del artículo 131 de la Ley 136 de 1994, las juntas administradoras locales tienen la función de “distribuir las </w:t>
      </w:r>
      <w:r w:rsidRPr="005B5D12">
        <w:rPr>
          <w:b/>
          <w:bCs/>
          <w:color w:val="000000" w:themeColor="text1"/>
          <w:sz w:val="28"/>
          <w:szCs w:val="28"/>
          <w:lang w:val="es-ES"/>
        </w:rPr>
        <w:t>partidas globales</w:t>
      </w:r>
      <w:r w:rsidRPr="005B5D12">
        <w:rPr>
          <w:color w:val="000000" w:themeColor="text1"/>
          <w:sz w:val="28"/>
          <w:szCs w:val="28"/>
          <w:lang w:val="es-ES"/>
        </w:rPr>
        <w:t xml:space="preserve"> con sujeción a los planes de desarrollo del municipio atendiendo las necesidades básicas insatisfechas de los corregimientos y comunas garantizando la participación ciudadana.” Ese es justamente el propósito de los presupuestos participativos, tal y como lo establecen los artículos 90, 91 y 92 de la Ley 1757 de 2015, los cuales indican que los procesos de presupuestos participativos son un mecanismo para la asignación de recursos públicos de las regiones, distritos, municipios y localidades con el objetivo de priorizar la ejecución de proyectos y programas que le permita a la población, a través de su involucramiento, alcanzar objetivos estratégicos de desarrollo. </w:t>
      </w:r>
    </w:p>
    <w:p w14:paraId="686DAAA7" w14:textId="77777777" w:rsidR="007038D3" w:rsidRPr="005B5D12" w:rsidRDefault="007038D3" w:rsidP="00EB4897">
      <w:pPr>
        <w:pStyle w:val="Prrafodelista"/>
        <w:kinsoku w:val="0"/>
        <w:overflowPunct w:val="0"/>
        <w:autoSpaceDE w:val="0"/>
        <w:autoSpaceDN w:val="0"/>
        <w:adjustRightInd w:val="0"/>
        <w:ind w:left="0" w:right="49"/>
        <w:jc w:val="both"/>
        <w:rPr>
          <w:sz w:val="28"/>
          <w:szCs w:val="28"/>
          <w:lang w:val="es-ES"/>
        </w:rPr>
      </w:pPr>
    </w:p>
    <w:p w14:paraId="2823060A" w14:textId="4D41F070" w:rsidR="007038D3" w:rsidRPr="005B5D12" w:rsidRDefault="007038D3"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línea con lo anterior, de una lectura del artículo 86 del Decreto 111 puede deducirse que las partidas globales comprenden los recursos destinados a la inversión, en los entes territoriales, lo cual incluye a las localidades, comunas y corregimientos. Ello debe leerse de la mano con lo consagrado en el parágrafo 3º del artículo 117 de la Ley 136 de 1994 que señala que los concejos distritales o municipales podrán “…constituir para apoyar la </w:t>
      </w:r>
      <w:r w:rsidRPr="005B5D12">
        <w:rPr>
          <w:b/>
          <w:bCs/>
          <w:sz w:val="28"/>
          <w:szCs w:val="28"/>
          <w:lang w:val="es-ES"/>
        </w:rPr>
        <w:t>inversión</w:t>
      </w:r>
      <w:r w:rsidRPr="005B5D12">
        <w:rPr>
          <w:sz w:val="28"/>
          <w:szCs w:val="28"/>
          <w:lang w:val="es-ES"/>
        </w:rPr>
        <w:t xml:space="preserve"> social en los Corregimientos, Comunas y localidades, un presupuesto participativo que permita a los ciudadanos deliberar y decidir en la distribución de un porcentaje del presupuesto municipal, </w:t>
      </w:r>
      <w:r w:rsidRPr="005B5D12">
        <w:rPr>
          <w:b/>
          <w:bCs/>
          <w:sz w:val="28"/>
          <w:szCs w:val="28"/>
          <w:lang w:val="es-ES"/>
        </w:rPr>
        <w:t>a través de las JAL</w:t>
      </w:r>
      <w:r w:rsidRPr="005B5D12">
        <w:rPr>
          <w:sz w:val="28"/>
          <w:szCs w:val="28"/>
          <w:lang w:val="es-ES"/>
        </w:rPr>
        <w:t xml:space="preserve">, </w:t>
      </w:r>
      <w:r w:rsidRPr="005B5D12">
        <w:rPr>
          <w:b/>
          <w:bCs/>
          <w:sz w:val="28"/>
          <w:szCs w:val="28"/>
          <w:lang w:val="es-ES"/>
        </w:rPr>
        <w:t>asignado a sus respectivas comunas, corregimientos y localidades</w:t>
      </w:r>
      <w:r w:rsidRPr="005B5D12">
        <w:rPr>
          <w:sz w:val="28"/>
          <w:szCs w:val="28"/>
          <w:lang w:val="es-ES"/>
        </w:rPr>
        <w:t>…” (énfasis añadido). En esa medida, como las partidas globales se refieren a los recursos de inversión, ello quiere decir entonces que, como lo indica la norma citada, los recursos destinados a atender los proyectos definidos en un presupuesto participativo –corresponden a un componente de las partidas globales– y deben distribuirse a través de las JAL, como porcentaje del presupuesto asignado a cada localidad, comuna y corregimiento.</w:t>
      </w:r>
    </w:p>
    <w:p w14:paraId="2DC5DCD4"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1AB56B76" w14:textId="38F6477E" w:rsidR="002B5B4C" w:rsidRPr="005B5D12" w:rsidRDefault="007038D3"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Asimismo</w:t>
      </w:r>
      <w:r w:rsidR="002B5B4C" w:rsidRPr="005B5D12">
        <w:rPr>
          <w:sz w:val="28"/>
          <w:szCs w:val="28"/>
          <w:lang w:val="es-ES"/>
        </w:rPr>
        <w:t>, la Oficina para el Hábitat de las Naciones Unidas ha tenido el mismo entendimiento en los siguientes términos “24. ¿Cuál es el origen de los recursos sometidos a debate? Si bien el origen es el presupuesto municipal, es importante destacar tres situaciones típicas: La más común es que presupuesto discutido sea parte del presupuesto global (de inversión, o más)”</w:t>
      </w:r>
      <w:r w:rsidR="002B5B4C" w:rsidRPr="005B5D12">
        <w:rPr>
          <w:rStyle w:val="Refdenotaalpie"/>
          <w:sz w:val="28"/>
          <w:szCs w:val="28"/>
          <w:lang w:val="es-ES"/>
        </w:rPr>
        <w:footnoteReference w:id="106"/>
      </w:r>
      <w:r w:rsidR="002B5B4C" w:rsidRPr="005B5D12">
        <w:rPr>
          <w:sz w:val="28"/>
          <w:szCs w:val="28"/>
          <w:lang w:val="es-ES"/>
        </w:rPr>
        <w:t>.</w:t>
      </w:r>
    </w:p>
    <w:p w14:paraId="136D7A7A" w14:textId="77777777" w:rsidR="00FE2699" w:rsidRPr="005B5D12" w:rsidRDefault="00FE2699"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A00530A" w14:textId="1B691192" w:rsidR="00FE2699" w:rsidRPr="005B5D12" w:rsidRDefault="00FE2699"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la práctica, autoridades territoriales como las de las ciudades de Santiago de Cali y Medellín han consagrado los presupuestos participativos como un componente del presupuesto municipal, materializados en un acuerdo local que profieren las juntas administradoras locales</w:t>
      </w:r>
      <w:r w:rsidRPr="005B5D12">
        <w:rPr>
          <w:rStyle w:val="Refdenotaalpie"/>
          <w:color w:val="000000" w:themeColor="text1"/>
          <w:sz w:val="28"/>
          <w:lang w:val="es-ES"/>
        </w:rPr>
        <w:footnoteReference w:id="107"/>
      </w:r>
      <w:r w:rsidRPr="005B5D12">
        <w:rPr>
          <w:color w:val="000000" w:themeColor="text1"/>
          <w:sz w:val="28"/>
          <w:szCs w:val="28"/>
          <w:lang w:val="es-ES"/>
        </w:rPr>
        <w:t>. A su turno, los presupuestos participativos son discutidos en el marco del presupuesto municipal anual ante el concejo distrital.</w:t>
      </w:r>
    </w:p>
    <w:p w14:paraId="297E93BB" w14:textId="77777777" w:rsidR="00FE2699" w:rsidRPr="005B5D12" w:rsidRDefault="00FE2699" w:rsidP="00EB4897">
      <w:pPr>
        <w:contextualSpacing/>
        <w:rPr>
          <w:sz w:val="28"/>
          <w:szCs w:val="28"/>
          <w:lang w:val="es-ES"/>
        </w:rPr>
      </w:pPr>
    </w:p>
    <w:p w14:paraId="77F63264" w14:textId="55532EAB" w:rsidR="00FE2699" w:rsidRPr="005B5D12" w:rsidRDefault="00FE2699"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El entendimiento y alcance que en la práctica le han dado las autoridades de los entes territoriales respecto del presupuesto participativo no es un tema menor. De acuerdo con información de la Alcaldía Mayor de Bogotá, el porcentaje del presupuesto del distrito que correspondía a presupuesto participativo era del 10% en 2019</w:t>
      </w:r>
      <w:r w:rsidR="005930D8" w:rsidRPr="005B5D12">
        <w:rPr>
          <w:sz w:val="28"/>
          <w:szCs w:val="28"/>
          <w:lang w:val="es-ES"/>
        </w:rPr>
        <w:t xml:space="preserve"> y para </w:t>
      </w:r>
      <w:r w:rsidRPr="005B5D12">
        <w:rPr>
          <w:sz w:val="28"/>
          <w:szCs w:val="28"/>
          <w:lang w:val="es-ES"/>
        </w:rPr>
        <w:t>el año 2023, la cifra pu</w:t>
      </w:r>
      <w:r w:rsidR="005930D8" w:rsidRPr="005B5D12">
        <w:rPr>
          <w:sz w:val="28"/>
          <w:szCs w:val="28"/>
          <w:lang w:val="es-ES"/>
        </w:rPr>
        <w:t xml:space="preserve">do </w:t>
      </w:r>
      <w:r w:rsidRPr="005B5D12">
        <w:rPr>
          <w:sz w:val="28"/>
          <w:szCs w:val="28"/>
          <w:lang w:val="es-ES"/>
        </w:rPr>
        <w:t>llegar a un 50%</w:t>
      </w:r>
      <w:r w:rsidRPr="005B5D12">
        <w:rPr>
          <w:rStyle w:val="Refdenotaalpie"/>
          <w:sz w:val="28"/>
          <w:lang w:val="es-ES"/>
        </w:rPr>
        <w:footnoteReference w:id="108"/>
      </w:r>
      <w:r w:rsidR="006863F2" w:rsidRPr="005B5D12">
        <w:rPr>
          <w:sz w:val="28"/>
          <w:szCs w:val="28"/>
          <w:lang w:val="es-ES"/>
        </w:rPr>
        <w:t>.</w:t>
      </w:r>
    </w:p>
    <w:p w14:paraId="726CB5CC" w14:textId="77777777" w:rsidR="003E76D4" w:rsidRPr="005B5D12" w:rsidRDefault="003E76D4" w:rsidP="00EB4897">
      <w:pPr>
        <w:contextualSpacing/>
        <w:rPr>
          <w:color w:val="000000" w:themeColor="text1"/>
          <w:sz w:val="28"/>
          <w:szCs w:val="28"/>
          <w:lang w:val="es-ES"/>
        </w:rPr>
      </w:pPr>
    </w:p>
    <w:p w14:paraId="1E1C682B" w14:textId="77D8BCB6"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Por otra parte, la alusión que hace el artículo demandado al plan de inversiones que deben elaborar las JAL, corresponde a un rubro o es abarcada por el Plan Operativo Anual de Inversiones –POAI. En el POAI se incluyen todos los recursos que se destinan a inversión en cada localidad, comuna o corregimiento, tanto los que corresponden al porcentaje destinado a ejecutarse a partir de presupuestos participativos como los que no. En esa medida, se vería cercenada la facultad que el Constituyente les a</w:t>
      </w:r>
      <w:r w:rsidR="00C80D55" w:rsidRPr="005B5D12">
        <w:rPr>
          <w:sz w:val="28"/>
          <w:szCs w:val="28"/>
          <w:lang w:val="es-ES"/>
        </w:rPr>
        <w:t xml:space="preserve">tribuyó </w:t>
      </w:r>
      <w:r w:rsidRPr="005B5D12">
        <w:rPr>
          <w:sz w:val="28"/>
          <w:szCs w:val="28"/>
          <w:lang w:val="es-ES"/>
        </w:rPr>
        <w:t xml:space="preserve">a las JAL de definir la distribución de las partidas globales, si la elaboración del plan de inversiones de su territorio viene predefinida o </w:t>
      </w:r>
      <w:proofErr w:type="spellStart"/>
      <w:r w:rsidRPr="005B5D12">
        <w:rPr>
          <w:sz w:val="28"/>
          <w:szCs w:val="28"/>
          <w:lang w:val="es-ES"/>
        </w:rPr>
        <w:t>predistribuida</w:t>
      </w:r>
      <w:proofErr w:type="spellEnd"/>
      <w:r w:rsidRPr="005B5D12">
        <w:rPr>
          <w:sz w:val="28"/>
          <w:szCs w:val="28"/>
          <w:lang w:val="es-ES"/>
        </w:rPr>
        <w:t>, por parte de los consejos consultivos. El Constituyente de 1991 no concibió a las JAL como órgano</w:t>
      </w:r>
      <w:r w:rsidR="00DB7DAE" w:rsidRPr="005B5D12">
        <w:rPr>
          <w:sz w:val="28"/>
          <w:szCs w:val="28"/>
          <w:lang w:val="es-ES"/>
        </w:rPr>
        <w:t>s</w:t>
      </w:r>
      <w:r w:rsidRPr="005B5D12">
        <w:rPr>
          <w:sz w:val="28"/>
          <w:szCs w:val="28"/>
          <w:lang w:val="es-ES"/>
        </w:rPr>
        <w:t xml:space="preserve"> de trámite en la disposición de los recursos que se les asignan a las localidades, comunas y corregimientos. En cambio, dotó de autonomía a los ediles respecto de la distribución de esos recursos, lo cual implica, de suyo, decidir sobre la distribución de los rubros de inversión que se ejecutan en sus territorios y no perder tal atribución ante los consejos consultivos. </w:t>
      </w:r>
    </w:p>
    <w:p w14:paraId="7863E724" w14:textId="77777777" w:rsidR="003E76D4" w:rsidRPr="005B5D12" w:rsidRDefault="003E76D4" w:rsidP="00EB4897">
      <w:pPr>
        <w:kinsoku w:val="0"/>
        <w:overflowPunct w:val="0"/>
        <w:autoSpaceDE w:val="0"/>
        <w:autoSpaceDN w:val="0"/>
        <w:adjustRightInd w:val="0"/>
        <w:ind w:right="49"/>
        <w:contextualSpacing/>
        <w:jc w:val="both"/>
        <w:rPr>
          <w:sz w:val="28"/>
          <w:szCs w:val="28"/>
          <w:lang w:val="es-ES"/>
        </w:rPr>
      </w:pPr>
    </w:p>
    <w:p w14:paraId="6A31A6AB" w14:textId="0C9B3C2B"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sz w:val="28"/>
          <w:szCs w:val="28"/>
          <w:lang w:val="es-ES"/>
        </w:rPr>
        <w:lastRenderedPageBreak/>
        <w:t xml:space="preserve">En efecto, el parágrafo tercero del artículo 131 de la Ley 136 de 1994 (adicionado por el artículo 43 de la Ley 1551 de 2012) establece que cada ejercicio de presupuesto participativo corresponde a la </w:t>
      </w:r>
      <w:r w:rsidRPr="005B5D12">
        <w:rPr>
          <w:b/>
          <w:bCs/>
          <w:sz w:val="28"/>
          <w:szCs w:val="28"/>
          <w:lang w:val="es-ES"/>
        </w:rPr>
        <w:t>vigencia del Plan Operativo Anual de Inversiones – POAI</w:t>
      </w:r>
      <w:r w:rsidR="007038D3" w:rsidRPr="005B5D12">
        <w:rPr>
          <w:b/>
          <w:bCs/>
          <w:sz w:val="28"/>
          <w:szCs w:val="28"/>
          <w:lang w:val="es-ES"/>
        </w:rPr>
        <w:t xml:space="preserve"> </w:t>
      </w:r>
      <w:r w:rsidRPr="005B5D12">
        <w:rPr>
          <w:b/>
          <w:bCs/>
          <w:sz w:val="28"/>
          <w:szCs w:val="28"/>
          <w:lang w:val="es-ES"/>
        </w:rPr>
        <w:t>del año inmediatamente siguiente</w:t>
      </w:r>
      <w:r w:rsidRPr="005B5D12">
        <w:rPr>
          <w:sz w:val="28"/>
          <w:szCs w:val="28"/>
          <w:lang w:val="es-ES"/>
        </w:rPr>
        <w:t xml:space="preserve"> y debe estar articulado con el calendario presupuestal, de conformidad con el reglamento expedido por el respectivo concejo. En esa medida, es claro que el presupuesto participativo es un componente del presupuesto municipal, pues hace parte del Plan Operativo Anual de Inversiones –POAI del año inmediatamente siguiente. Esto, con el fin de que los proyectos o programas del anotado presupuesto participativo se ejecuten en el marco del POAI, durante la vigencia anual de cada presupuesto municipal.</w:t>
      </w:r>
    </w:p>
    <w:p w14:paraId="0DD3D1B4" w14:textId="77777777" w:rsidR="003E76D4" w:rsidRPr="005B5D12" w:rsidRDefault="003E76D4" w:rsidP="00EB4897">
      <w:pPr>
        <w:pStyle w:val="Prrafodelista"/>
        <w:rPr>
          <w:color w:val="000000" w:themeColor="text1"/>
          <w:sz w:val="28"/>
          <w:szCs w:val="28"/>
          <w:lang w:val="es-ES"/>
        </w:rPr>
      </w:pPr>
    </w:p>
    <w:p w14:paraId="1220A93B" w14:textId="370496D2"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De conformidad con lo plasmado en el acápite considerativo de esta providencia, de acuerdo con </w:t>
      </w:r>
      <w:r w:rsidR="00F26766" w:rsidRPr="005B5D12">
        <w:rPr>
          <w:color w:val="000000" w:themeColor="text1"/>
          <w:sz w:val="28"/>
          <w:szCs w:val="28"/>
          <w:lang w:val="es-ES"/>
        </w:rPr>
        <w:t xml:space="preserve">las normas orgánicas del presupuesto compiladas en </w:t>
      </w:r>
      <w:r w:rsidRPr="005B5D12">
        <w:rPr>
          <w:color w:val="000000" w:themeColor="text1"/>
          <w:sz w:val="28"/>
          <w:szCs w:val="28"/>
          <w:lang w:val="es-ES"/>
        </w:rPr>
        <w:t xml:space="preserve">el Decreto 111 de 1996, uno de los componentes del sistema presupuestal de los municipios es el Plan Operativo Anual de Inversiones –POAI. En esa medida, la elaboración del plan de inversiones de la respectiva comuna o corregimiento, por parte de las JAL, debe entenderse en el marco del aludido POAI, pues es ese el instrumento presupuestal mediante el cual, año a año, se ejecutan los recursos de inversión del instrumento municipal. </w:t>
      </w:r>
    </w:p>
    <w:p w14:paraId="42D4F4BD" w14:textId="77777777" w:rsidR="003E76D4" w:rsidRPr="005B5D12" w:rsidRDefault="003E76D4" w:rsidP="00EB4897">
      <w:pPr>
        <w:pStyle w:val="Prrafodelista"/>
        <w:kinsoku w:val="0"/>
        <w:overflowPunct w:val="0"/>
        <w:autoSpaceDE w:val="0"/>
        <w:autoSpaceDN w:val="0"/>
        <w:adjustRightInd w:val="0"/>
        <w:ind w:left="0" w:right="49"/>
        <w:jc w:val="both"/>
        <w:rPr>
          <w:sz w:val="28"/>
          <w:szCs w:val="28"/>
          <w:lang w:val="es-ES"/>
        </w:rPr>
      </w:pPr>
    </w:p>
    <w:p w14:paraId="7EBDDC8F" w14:textId="77777777"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No debe olvidarse que, en línea con el artículo 100 de la Ley 1757 de 2015 y la Sentencia C-150 de 2015, los ejercicios de presupuestos participativos deben realizarse con apego a las normas que en materia de planeación y presupuesto rigen para los entes territoriales. En efecto, el parágrafo 3 del artículo 117 de la Ley 136 de 1994 establece que los concejos distritales o municipales pueden constituir un presupuesto participativo “…observando las normas y disposiciones nacionales y municipales que rigen el ejercicio de planeación, el presupuesto y la contratación…” Aunado a lo anterior, ese mismo parágrafo indica que los presupuestos participativos deben realizarse “…en concordancia con el Plan de Desarrollo Municipal.” </w:t>
      </w:r>
    </w:p>
    <w:p w14:paraId="54C35B59" w14:textId="77777777" w:rsidR="003E76D4" w:rsidRPr="005B5D12" w:rsidRDefault="003E76D4" w:rsidP="00EB4897">
      <w:pPr>
        <w:pStyle w:val="Prrafodelista"/>
        <w:rPr>
          <w:sz w:val="28"/>
          <w:szCs w:val="28"/>
          <w:lang w:val="es-ES"/>
        </w:rPr>
      </w:pPr>
    </w:p>
    <w:p w14:paraId="659459D8" w14:textId="77777777"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Ahora, ninguna de las disposiciones legales a las que se hizo referencia establecen que es a la ciudadanía a la que le corresponde verificar que las iniciativas que escojan o prioricen estén conformes con los planes de desarrollo municipales o locales. Es por eso que los ejercicios de presupuestos participativos requieren del trabajo armónico de los distintos órganos que integran a las autoridades públicas territoriales (como expresión de la democracia representativa) con la ciudadanía (como manifestación de la democracia directa).</w:t>
      </w:r>
      <w:r w:rsidRPr="005B5D12">
        <w:rPr>
          <w:rStyle w:val="Refdenotaalpie"/>
          <w:sz w:val="28"/>
          <w:lang w:val="es-ES"/>
        </w:rPr>
        <w:footnoteReference w:id="109"/>
      </w:r>
      <w:r w:rsidRPr="005B5D12">
        <w:rPr>
          <w:sz w:val="28"/>
          <w:szCs w:val="28"/>
          <w:lang w:val="es-ES"/>
        </w:rPr>
        <w:t xml:space="preserve"> Así, les corresponde a las JAL, consolidar en los planes </w:t>
      </w:r>
      <w:r w:rsidRPr="005B5D12">
        <w:rPr>
          <w:sz w:val="28"/>
          <w:szCs w:val="28"/>
          <w:lang w:val="es-ES"/>
        </w:rPr>
        <w:lastRenderedPageBreak/>
        <w:t xml:space="preserve">de inversiones que elaboran, tanto las iniciativas de inversión que resulten de los presupuestos participativos, como aquellas que no correspondan a ese componente del presupuesto municipal y verificar, junto con las alcaldías y demás dependencias de la entidad territorial, que esas iniciativas participativas vayan de la mano con los planes de desarrollo correspondientes. </w:t>
      </w:r>
    </w:p>
    <w:p w14:paraId="07479E9F" w14:textId="77777777" w:rsidR="003E76D4" w:rsidRPr="005B5D12" w:rsidRDefault="003E76D4" w:rsidP="00EB4897">
      <w:pPr>
        <w:contextualSpacing/>
        <w:rPr>
          <w:sz w:val="28"/>
          <w:szCs w:val="28"/>
          <w:lang w:val="es-ES"/>
        </w:rPr>
      </w:pPr>
    </w:p>
    <w:p w14:paraId="619CE37F" w14:textId="7DB27491" w:rsidR="003E76D4" w:rsidRPr="005B5D12" w:rsidRDefault="003E76D4"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Así, lo ha </w:t>
      </w:r>
      <w:r w:rsidR="00C46377" w:rsidRPr="005B5D12">
        <w:rPr>
          <w:sz w:val="28"/>
          <w:szCs w:val="28"/>
          <w:lang w:val="es-ES"/>
        </w:rPr>
        <w:t>señalado</w:t>
      </w:r>
      <w:r w:rsidRPr="005B5D12">
        <w:rPr>
          <w:sz w:val="28"/>
          <w:szCs w:val="28"/>
          <w:lang w:val="es-ES"/>
        </w:rPr>
        <w:t xml:space="preserve"> la doctrina de las Naciones Unidas y su Oficina para el Hábitat, en los siguientes términos:</w:t>
      </w:r>
    </w:p>
    <w:p w14:paraId="5AD05FA5" w14:textId="77777777" w:rsidR="003E76D4" w:rsidRPr="005B5D12" w:rsidRDefault="003E76D4" w:rsidP="00EB4897">
      <w:pPr>
        <w:pStyle w:val="Prrafodelista"/>
        <w:rPr>
          <w:sz w:val="28"/>
          <w:szCs w:val="28"/>
          <w:lang w:val="es-ES"/>
        </w:rPr>
      </w:pPr>
    </w:p>
    <w:p w14:paraId="06F214FC" w14:textId="77777777" w:rsidR="003E76D4" w:rsidRPr="005B5D12" w:rsidRDefault="003E76D4" w:rsidP="00EB4897">
      <w:pPr>
        <w:pStyle w:val="NormalWeb"/>
        <w:ind w:left="284" w:right="333"/>
        <w:contextualSpacing/>
        <w:jc w:val="both"/>
        <w:rPr>
          <w:sz w:val="28"/>
          <w:lang w:val="es-ES"/>
        </w:rPr>
      </w:pPr>
      <w:r w:rsidRPr="005B5D12">
        <w:rPr>
          <w:sz w:val="28"/>
          <w:lang w:val="es-ES"/>
        </w:rPr>
        <w:t>“63. ¿Quiénes hacen el vínculo entre los Planes de largo plazo y el Presupuesto Participativo?</w:t>
      </w:r>
    </w:p>
    <w:p w14:paraId="101BCB6F" w14:textId="77777777" w:rsidR="003E76D4" w:rsidRPr="005B5D12" w:rsidRDefault="003E76D4" w:rsidP="00EB4897">
      <w:pPr>
        <w:pStyle w:val="Prrafodelista"/>
        <w:ind w:left="7873"/>
        <w:jc w:val="both"/>
        <w:rPr>
          <w:sz w:val="28"/>
          <w:lang w:val="es-ES"/>
        </w:rPr>
      </w:pPr>
    </w:p>
    <w:p w14:paraId="57457167" w14:textId="3F32034F" w:rsidR="003E76D4" w:rsidRPr="005B5D12" w:rsidRDefault="003E76D4" w:rsidP="00EB4897">
      <w:pPr>
        <w:pStyle w:val="NormalWeb"/>
        <w:ind w:left="284" w:right="333"/>
        <w:contextualSpacing/>
        <w:jc w:val="both"/>
        <w:rPr>
          <w:sz w:val="28"/>
          <w:lang w:val="es-ES"/>
        </w:rPr>
      </w:pPr>
      <w:r w:rsidRPr="005B5D12">
        <w:rPr>
          <w:sz w:val="28"/>
          <w:lang w:val="es-ES"/>
        </w:rPr>
        <w:t xml:space="preserve">“Si bien el rol de la ciudadanía es central, el papel ordenador y articulador del gobierno local debe ser valorado. Corresponde al poder público crear un sistema de participación integrado que articule diversos canales y espacios de disensión, y en particular, </w:t>
      </w:r>
      <w:r w:rsidRPr="005B5D12">
        <w:rPr>
          <w:b/>
          <w:bCs/>
          <w:sz w:val="28"/>
          <w:lang w:val="es-ES"/>
        </w:rPr>
        <w:t>los planes de largo plazo</w:t>
      </w:r>
      <w:r w:rsidRPr="005B5D12">
        <w:rPr>
          <w:sz w:val="28"/>
          <w:lang w:val="es-ES"/>
        </w:rPr>
        <w:t xml:space="preserve"> y el Presupuesto Participativo.”</w:t>
      </w:r>
      <w:r w:rsidRPr="005B5D12">
        <w:rPr>
          <w:rStyle w:val="Refdenotaalpie"/>
          <w:sz w:val="28"/>
          <w:szCs w:val="24"/>
          <w:lang w:val="es-ES"/>
        </w:rPr>
        <w:footnoteReference w:id="110"/>
      </w:r>
      <w:r w:rsidRPr="005B5D12">
        <w:rPr>
          <w:sz w:val="28"/>
          <w:lang w:val="es-ES"/>
        </w:rPr>
        <w:t xml:space="preserve"> </w:t>
      </w:r>
      <w:r w:rsidR="0007594B" w:rsidRPr="005B5D12">
        <w:rPr>
          <w:sz w:val="28"/>
          <w:lang w:val="es-ES"/>
        </w:rPr>
        <w:t>Énfasis añadido</w:t>
      </w:r>
      <w:r w:rsidRPr="005B5D12">
        <w:rPr>
          <w:sz w:val="28"/>
          <w:lang w:val="es-ES"/>
        </w:rPr>
        <w:t>.</w:t>
      </w:r>
    </w:p>
    <w:p w14:paraId="65E0D3F4"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7D301260" w14:textId="0D213E7A" w:rsidR="002B5B4C" w:rsidRPr="005B5D12" w:rsidRDefault="00C46377"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A su vez, debe </w:t>
      </w:r>
      <w:r w:rsidR="007038D3" w:rsidRPr="005B5D12">
        <w:rPr>
          <w:sz w:val="28"/>
          <w:szCs w:val="28"/>
          <w:lang w:val="es-ES"/>
        </w:rPr>
        <w:t>insistirse en</w:t>
      </w:r>
      <w:r w:rsidRPr="005B5D12">
        <w:rPr>
          <w:sz w:val="28"/>
          <w:szCs w:val="28"/>
          <w:lang w:val="es-ES"/>
        </w:rPr>
        <w:t xml:space="preserve"> que </w:t>
      </w:r>
      <w:r w:rsidR="002B5B4C" w:rsidRPr="005B5D12">
        <w:rPr>
          <w:sz w:val="28"/>
          <w:szCs w:val="28"/>
          <w:lang w:val="es-ES"/>
        </w:rPr>
        <w:t>el legislador determinó</w:t>
      </w:r>
      <w:r w:rsidRPr="005B5D12">
        <w:rPr>
          <w:sz w:val="28"/>
          <w:szCs w:val="28"/>
          <w:lang w:val="es-ES"/>
        </w:rPr>
        <w:t xml:space="preserve"> que</w:t>
      </w:r>
      <w:r w:rsidR="00F657C3" w:rsidRPr="005B5D12">
        <w:rPr>
          <w:sz w:val="28"/>
          <w:szCs w:val="28"/>
          <w:lang w:val="es-ES"/>
        </w:rPr>
        <w:t xml:space="preserve"> las JAL intervienen en los ejercicios de </w:t>
      </w:r>
      <w:proofErr w:type="spellStart"/>
      <w:r w:rsidR="00F657C3" w:rsidRPr="005B5D12">
        <w:rPr>
          <w:sz w:val="28"/>
          <w:szCs w:val="28"/>
          <w:lang w:val="es-ES"/>
        </w:rPr>
        <w:t>presupuestación</w:t>
      </w:r>
      <w:proofErr w:type="spellEnd"/>
      <w:r w:rsidR="00F657C3" w:rsidRPr="005B5D12">
        <w:rPr>
          <w:sz w:val="28"/>
          <w:szCs w:val="28"/>
          <w:lang w:val="es-ES"/>
        </w:rPr>
        <w:t xml:space="preserve"> participativa. </w:t>
      </w:r>
      <w:r w:rsidR="002B5B4C" w:rsidRPr="005B5D12">
        <w:rPr>
          <w:sz w:val="28"/>
          <w:szCs w:val="28"/>
          <w:lang w:val="es-ES"/>
        </w:rPr>
        <w:t xml:space="preserve">En esa medida, resulta imposible sostener que esos presupuestos son un componente del presupuesto municipal o, si se quiere, una manifestación del principio de planeación, totalmente ajeno a los ediles. Se reitera que el parágrafo 3º del artículo 117 de la Ley 136 de 1994 señala que los concejos distritales o municipales podrán “…constituir para apoyar la </w:t>
      </w:r>
      <w:r w:rsidR="002B5B4C" w:rsidRPr="005B5D12">
        <w:rPr>
          <w:b/>
          <w:bCs/>
          <w:sz w:val="28"/>
          <w:szCs w:val="28"/>
          <w:lang w:val="es-ES"/>
        </w:rPr>
        <w:t>inversión</w:t>
      </w:r>
      <w:r w:rsidR="002B5B4C" w:rsidRPr="005B5D12">
        <w:rPr>
          <w:sz w:val="28"/>
          <w:szCs w:val="28"/>
          <w:lang w:val="es-ES"/>
        </w:rPr>
        <w:t xml:space="preserve"> social en los Corregimientos, Comunas y localidades, un presupuesto participativo que permita a los ciudadanos deliberar y decidir en la distribución de un porcentaje del presupuesto municipal, </w:t>
      </w:r>
      <w:r w:rsidR="002B5B4C" w:rsidRPr="005B5D12">
        <w:rPr>
          <w:b/>
          <w:bCs/>
          <w:sz w:val="28"/>
          <w:szCs w:val="28"/>
          <w:lang w:val="es-ES"/>
        </w:rPr>
        <w:t>a través de las JAL</w:t>
      </w:r>
      <w:r w:rsidR="002B5B4C" w:rsidRPr="005B5D12">
        <w:rPr>
          <w:sz w:val="28"/>
          <w:szCs w:val="28"/>
          <w:lang w:val="es-ES"/>
        </w:rPr>
        <w:t xml:space="preserve">, </w:t>
      </w:r>
      <w:r w:rsidR="002B5B4C" w:rsidRPr="005B5D12">
        <w:rPr>
          <w:b/>
          <w:bCs/>
          <w:sz w:val="28"/>
          <w:szCs w:val="28"/>
          <w:lang w:val="es-ES"/>
        </w:rPr>
        <w:t>asignado a sus respectivas comunas, corregimientos y localidades</w:t>
      </w:r>
      <w:r w:rsidR="002B5B4C" w:rsidRPr="005B5D12">
        <w:rPr>
          <w:sz w:val="28"/>
          <w:szCs w:val="28"/>
          <w:lang w:val="es-ES"/>
        </w:rPr>
        <w:t>…”. En esa medida, es claro que las juntas administradoras locales participa</w:t>
      </w:r>
      <w:r w:rsidR="007038D3" w:rsidRPr="005B5D12">
        <w:rPr>
          <w:sz w:val="28"/>
          <w:szCs w:val="28"/>
          <w:lang w:val="es-ES"/>
        </w:rPr>
        <w:t>n</w:t>
      </w:r>
      <w:r w:rsidR="002B5B4C" w:rsidRPr="005B5D12">
        <w:rPr>
          <w:sz w:val="28"/>
          <w:szCs w:val="28"/>
          <w:lang w:val="es-ES"/>
        </w:rPr>
        <w:t xml:space="preserve"> en los procesos de construcción de los presupuestos participativos. Lo deben hacer, efectivamente, </w:t>
      </w:r>
      <w:r w:rsidR="00F657C3" w:rsidRPr="005B5D12">
        <w:rPr>
          <w:sz w:val="28"/>
          <w:szCs w:val="28"/>
          <w:lang w:val="es-ES"/>
        </w:rPr>
        <w:t xml:space="preserve">al elaborar el plan de inversiones respectivo y </w:t>
      </w:r>
      <w:r w:rsidR="002B5B4C" w:rsidRPr="005B5D12">
        <w:rPr>
          <w:sz w:val="28"/>
          <w:szCs w:val="28"/>
          <w:lang w:val="es-ES"/>
        </w:rPr>
        <w:t>al realizar la distribución de las partidas globales que corresponden al rubro de presupuestos participativos. Esto, de la mano con lo que defina cada alcalde y concejo distrital o municipal, respecto del porcentaje del presupuesto del ente territorial cuya destinación se definirá a través de un ejercicio de presupuestos participativos.</w:t>
      </w:r>
    </w:p>
    <w:p w14:paraId="383DEBCE"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3A8C0C23" w14:textId="0C6D14F4"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Todo lo anterior, relativo al rol que juegan las JAL en los procesos de elaboración de los presupuestos participativos, se soporta también en el artículo 93 de la Ley 1757 de 2015, el cual establece que “las Asambleas y Consejos Municipales y Distritales y </w:t>
      </w:r>
      <w:r w:rsidRPr="005B5D12">
        <w:rPr>
          <w:b/>
          <w:bCs/>
          <w:sz w:val="28"/>
          <w:szCs w:val="28"/>
          <w:u w:val="single"/>
          <w:lang w:val="es-ES"/>
        </w:rPr>
        <w:t>las Juntas Administradoras Locales</w:t>
      </w:r>
      <w:r w:rsidRPr="005B5D12">
        <w:rPr>
          <w:sz w:val="28"/>
          <w:szCs w:val="28"/>
          <w:lang w:val="es-ES"/>
        </w:rPr>
        <w:t xml:space="preserve">, </w:t>
      </w:r>
      <w:r w:rsidRPr="005B5D12">
        <w:rPr>
          <w:b/>
          <w:bCs/>
          <w:sz w:val="28"/>
          <w:szCs w:val="28"/>
          <w:u w:val="single"/>
          <w:lang w:val="es-ES"/>
        </w:rPr>
        <w:t>deberán</w:t>
      </w:r>
      <w:r w:rsidRPr="005B5D12">
        <w:rPr>
          <w:sz w:val="28"/>
          <w:szCs w:val="28"/>
          <w:lang w:val="es-ES"/>
        </w:rPr>
        <w:t xml:space="preserve"> incorporar los acuerdos participativos previos a la discusión de los presupuestos plurianuales”</w:t>
      </w:r>
      <w:r w:rsidRPr="005B5D12">
        <w:rPr>
          <w:i/>
          <w:iCs/>
          <w:sz w:val="28"/>
          <w:szCs w:val="28"/>
          <w:lang w:val="es-ES"/>
        </w:rPr>
        <w:t xml:space="preserve"> </w:t>
      </w:r>
      <w:r w:rsidRPr="005B5D12">
        <w:rPr>
          <w:sz w:val="28"/>
          <w:szCs w:val="28"/>
          <w:lang w:val="es-ES"/>
        </w:rPr>
        <w:t xml:space="preserve">(énfasis añadido). En esa medida, las JAL tienen el deber de </w:t>
      </w:r>
      <w:r w:rsidRPr="005B5D12">
        <w:rPr>
          <w:sz w:val="28"/>
          <w:szCs w:val="28"/>
          <w:lang w:val="es-ES"/>
        </w:rPr>
        <w:lastRenderedPageBreak/>
        <w:t xml:space="preserve">incluir los acuerdos participativos que resulten del correspondiente proceso de priorización ante la comunidad, a la discusión de los presupuestos </w:t>
      </w:r>
      <w:r w:rsidR="007038D3" w:rsidRPr="005B5D12">
        <w:rPr>
          <w:sz w:val="28"/>
          <w:szCs w:val="28"/>
          <w:lang w:val="es-ES"/>
        </w:rPr>
        <w:t>respectivos</w:t>
      </w:r>
      <w:r w:rsidRPr="005B5D12">
        <w:rPr>
          <w:sz w:val="28"/>
          <w:szCs w:val="28"/>
          <w:lang w:val="es-ES"/>
        </w:rPr>
        <w:t xml:space="preserve">. </w:t>
      </w:r>
    </w:p>
    <w:p w14:paraId="29BA6D70" w14:textId="77777777" w:rsidR="002B5B4C" w:rsidRPr="005B5D12" w:rsidRDefault="002B5B4C" w:rsidP="00EB4897">
      <w:pPr>
        <w:contextualSpacing/>
        <w:rPr>
          <w:sz w:val="28"/>
          <w:szCs w:val="28"/>
          <w:lang w:val="es-ES"/>
        </w:rPr>
      </w:pPr>
    </w:p>
    <w:p w14:paraId="7005298B" w14:textId="530799E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Así, como la norma demandada dispone que la elaboración del plan de inversiones está supeditada</w:t>
      </w:r>
      <w:r w:rsidRPr="005B5D12">
        <w:rPr>
          <w:b/>
          <w:bCs/>
          <w:sz w:val="28"/>
          <w:szCs w:val="28"/>
          <w:lang w:val="es-ES"/>
        </w:rPr>
        <w:t xml:space="preserve"> </w:t>
      </w:r>
      <w:r w:rsidRPr="005B5D12">
        <w:rPr>
          <w:sz w:val="28"/>
          <w:szCs w:val="28"/>
          <w:lang w:val="es-ES"/>
        </w:rPr>
        <w:t>a la aprobación de los consejos consultivos</w:t>
      </w:r>
      <w:r w:rsidR="00F657C3" w:rsidRPr="005B5D12">
        <w:rPr>
          <w:sz w:val="28"/>
          <w:szCs w:val="28"/>
          <w:lang w:val="es-ES"/>
        </w:rPr>
        <w:t xml:space="preserve"> (en lo referente a la distribución de las partidas del presupuesto participativo)</w:t>
      </w:r>
      <w:r w:rsidRPr="005B5D12">
        <w:rPr>
          <w:sz w:val="28"/>
          <w:szCs w:val="28"/>
          <w:lang w:val="es-ES"/>
        </w:rPr>
        <w:t xml:space="preserve">, ello implica que las juntas administradoras locales </w:t>
      </w:r>
      <w:r w:rsidR="00F657C3" w:rsidRPr="005B5D12">
        <w:rPr>
          <w:sz w:val="28"/>
          <w:szCs w:val="28"/>
          <w:lang w:val="es-ES"/>
        </w:rPr>
        <w:t>no pueden</w:t>
      </w:r>
      <w:r w:rsidRPr="005B5D12">
        <w:rPr>
          <w:sz w:val="28"/>
          <w:szCs w:val="28"/>
          <w:lang w:val="es-ES"/>
        </w:rPr>
        <w:t xml:space="preserve"> cumplir </w:t>
      </w:r>
      <w:r w:rsidR="007038D3" w:rsidRPr="005B5D12">
        <w:rPr>
          <w:sz w:val="28"/>
          <w:szCs w:val="28"/>
          <w:lang w:val="es-ES"/>
        </w:rPr>
        <w:t xml:space="preserve">autónomamente </w:t>
      </w:r>
      <w:r w:rsidRPr="005B5D12">
        <w:rPr>
          <w:sz w:val="28"/>
          <w:szCs w:val="28"/>
          <w:lang w:val="es-ES"/>
        </w:rPr>
        <w:t xml:space="preserve">su función respecto de todas las partidas globales que les asigna el presupuesto municipal. </w:t>
      </w:r>
      <w:r w:rsidR="00F657C3" w:rsidRPr="005B5D12">
        <w:rPr>
          <w:sz w:val="28"/>
          <w:szCs w:val="28"/>
          <w:lang w:val="es-ES"/>
        </w:rPr>
        <w:t>En contraste, s</w:t>
      </w:r>
      <w:r w:rsidRPr="005B5D12">
        <w:rPr>
          <w:sz w:val="28"/>
          <w:szCs w:val="28"/>
          <w:lang w:val="es-ES"/>
        </w:rPr>
        <w:t xml:space="preserve">i la aprobación de </w:t>
      </w:r>
      <w:r w:rsidR="00F657C3" w:rsidRPr="005B5D12">
        <w:rPr>
          <w:sz w:val="28"/>
          <w:szCs w:val="28"/>
          <w:lang w:val="es-ES"/>
        </w:rPr>
        <w:t xml:space="preserve">los </w:t>
      </w:r>
      <w:r w:rsidRPr="005B5D12">
        <w:rPr>
          <w:sz w:val="28"/>
          <w:szCs w:val="28"/>
          <w:lang w:val="es-ES"/>
        </w:rPr>
        <w:t xml:space="preserve">consejos </w:t>
      </w:r>
      <w:r w:rsidR="00F657C3" w:rsidRPr="005B5D12">
        <w:rPr>
          <w:sz w:val="28"/>
          <w:szCs w:val="28"/>
          <w:lang w:val="es-ES"/>
        </w:rPr>
        <w:t xml:space="preserve">consultivos </w:t>
      </w:r>
      <w:r w:rsidRPr="005B5D12">
        <w:rPr>
          <w:sz w:val="28"/>
          <w:szCs w:val="28"/>
          <w:lang w:val="es-ES"/>
        </w:rPr>
        <w:t xml:space="preserve">no fuera necesaria (o </w:t>
      </w:r>
      <w:r w:rsidR="00F657C3" w:rsidRPr="005B5D12">
        <w:rPr>
          <w:sz w:val="28"/>
          <w:szCs w:val="28"/>
          <w:lang w:val="es-ES"/>
        </w:rPr>
        <w:t>estrictamente</w:t>
      </w:r>
      <w:r w:rsidRPr="005B5D12">
        <w:rPr>
          <w:sz w:val="28"/>
          <w:szCs w:val="28"/>
          <w:lang w:val="es-ES"/>
        </w:rPr>
        <w:t xml:space="preserve"> consultiva), las JAL no verían limitada la facultad que el Constituyente les a</w:t>
      </w:r>
      <w:r w:rsidR="00C908DD" w:rsidRPr="005B5D12">
        <w:rPr>
          <w:sz w:val="28"/>
          <w:szCs w:val="28"/>
          <w:lang w:val="es-ES"/>
        </w:rPr>
        <w:t xml:space="preserve">tribuyó en </w:t>
      </w:r>
      <w:r w:rsidRPr="005B5D12">
        <w:rPr>
          <w:sz w:val="28"/>
          <w:szCs w:val="28"/>
          <w:lang w:val="es-ES"/>
        </w:rPr>
        <w:t xml:space="preserve">el artículo 318.4 </w:t>
      </w:r>
      <w:r w:rsidR="00C908DD" w:rsidRPr="005B5D12">
        <w:rPr>
          <w:sz w:val="28"/>
          <w:szCs w:val="28"/>
          <w:lang w:val="es-ES"/>
        </w:rPr>
        <w:t>de la Constitución</w:t>
      </w:r>
      <w:r w:rsidRPr="005B5D12">
        <w:rPr>
          <w:sz w:val="28"/>
          <w:szCs w:val="28"/>
          <w:lang w:val="es-ES"/>
        </w:rPr>
        <w:t>.</w:t>
      </w:r>
    </w:p>
    <w:p w14:paraId="0DDB894E" w14:textId="77777777" w:rsidR="004E529A" w:rsidRPr="005B5D12" w:rsidRDefault="004E529A" w:rsidP="00EB4897">
      <w:pPr>
        <w:pStyle w:val="Prrafodelista"/>
        <w:kinsoku w:val="0"/>
        <w:overflowPunct w:val="0"/>
        <w:autoSpaceDE w:val="0"/>
        <w:autoSpaceDN w:val="0"/>
        <w:adjustRightInd w:val="0"/>
        <w:ind w:left="0" w:right="49"/>
        <w:jc w:val="both"/>
        <w:rPr>
          <w:sz w:val="28"/>
          <w:szCs w:val="28"/>
          <w:lang w:val="es-ES"/>
        </w:rPr>
      </w:pPr>
    </w:p>
    <w:p w14:paraId="56215482" w14:textId="5D021B69" w:rsidR="0027679E" w:rsidRPr="005B5D12" w:rsidRDefault="009A5872"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Paralelo a lo anterior, se destaca que el</w:t>
      </w:r>
      <w:r w:rsidR="0027679E" w:rsidRPr="005B5D12">
        <w:rPr>
          <w:sz w:val="28"/>
          <w:szCs w:val="28"/>
          <w:lang w:val="es-ES"/>
        </w:rPr>
        <w:t xml:space="preserve"> presupuesto participativo es de obligatoria consideración para las autoridades distritales y municipales que lo implementan en sus áreas de jurisdicción. Puntualmente, el artículo 93 de la Ley 1757 de 2015, referente al seguimiento de los acuerdos participativos, indica textualmente que los presupuestos participativos “de los gobiernos regionales, departamentales, municipales y de las localidades, reflejan de manera diferenciada e integrada los </w:t>
      </w:r>
      <w:r w:rsidR="0027679E" w:rsidRPr="005B5D12">
        <w:rPr>
          <w:b/>
          <w:bCs/>
          <w:sz w:val="28"/>
          <w:szCs w:val="28"/>
          <w:lang w:val="es-ES"/>
        </w:rPr>
        <w:t>compromisos y acuerdos</w:t>
      </w:r>
      <w:r w:rsidR="0027679E" w:rsidRPr="005B5D12">
        <w:rPr>
          <w:sz w:val="28"/>
          <w:szCs w:val="28"/>
          <w:lang w:val="es-ES"/>
        </w:rPr>
        <w:t xml:space="preserve"> realizados a través de las distintas fases del proceso de programación participativa. Para ello, las instancias del presupuesto participativo sustentan los </w:t>
      </w:r>
      <w:r w:rsidR="0027679E" w:rsidRPr="005B5D12">
        <w:rPr>
          <w:b/>
          <w:bCs/>
          <w:sz w:val="28"/>
          <w:szCs w:val="28"/>
          <w:lang w:val="es-ES"/>
        </w:rPr>
        <w:t>acuerdos y compromisos adquiridos</w:t>
      </w:r>
      <w:r w:rsidR="0027679E" w:rsidRPr="005B5D12">
        <w:rPr>
          <w:sz w:val="28"/>
          <w:szCs w:val="28"/>
          <w:lang w:val="es-ES"/>
        </w:rPr>
        <w:t>, ante los Consejos Regionales, Municipales y Locales de Planeación, según sea el caso, para su inclusión en el presupuesto institucional.”</w:t>
      </w:r>
      <w:r w:rsidR="0027679E" w:rsidRPr="005B5D12">
        <w:rPr>
          <w:i/>
          <w:iCs/>
          <w:sz w:val="28"/>
          <w:szCs w:val="28"/>
          <w:lang w:val="es-ES"/>
        </w:rPr>
        <w:t xml:space="preserve"> </w:t>
      </w:r>
      <w:r w:rsidR="0027679E" w:rsidRPr="005B5D12">
        <w:rPr>
          <w:sz w:val="28"/>
          <w:szCs w:val="28"/>
          <w:lang w:val="es-ES"/>
        </w:rPr>
        <w:t>(énfasis añadidos)</w:t>
      </w:r>
    </w:p>
    <w:p w14:paraId="57B3D82A" w14:textId="77777777" w:rsidR="0027679E" w:rsidRPr="005B5D12" w:rsidRDefault="0027679E" w:rsidP="00EB4897">
      <w:pPr>
        <w:contextualSpacing/>
        <w:jc w:val="both"/>
        <w:rPr>
          <w:sz w:val="28"/>
          <w:szCs w:val="28"/>
          <w:lang w:val="es-ES"/>
        </w:rPr>
      </w:pPr>
    </w:p>
    <w:p w14:paraId="2978B467" w14:textId="77777777"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t xml:space="preserve">A renglón seguido, el parágrafo del mencionado artículo 93 establece que “las Asambleas y Consejos Municipales y Distritales y </w:t>
      </w:r>
      <w:r w:rsidRPr="005B5D12">
        <w:rPr>
          <w:b/>
          <w:bCs/>
          <w:sz w:val="28"/>
          <w:szCs w:val="28"/>
          <w:lang w:val="es-ES"/>
        </w:rPr>
        <w:t>las Juntas Administradoras Locales</w:t>
      </w:r>
      <w:r w:rsidRPr="005B5D12">
        <w:rPr>
          <w:sz w:val="28"/>
          <w:szCs w:val="28"/>
          <w:lang w:val="es-ES"/>
        </w:rPr>
        <w:t xml:space="preserve">, </w:t>
      </w:r>
      <w:r w:rsidRPr="005B5D12">
        <w:rPr>
          <w:b/>
          <w:bCs/>
          <w:sz w:val="28"/>
          <w:szCs w:val="28"/>
          <w:lang w:val="es-ES"/>
        </w:rPr>
        <w:t>deberán</w:t>
      </w:r>
      <w:r w:rsidRPr="005B5D12">
        <w:rPr>
          <w:sz w:val="28"/>
          <w:szCs w:val="28"/>
          <w:lang w:val="es-ES"/>
        </w:rPr>
        <w:t xml:space="preserve"> incorporar los acuerdos participativos previos a la discusión de los presupuestos plurianuales”</w:t>
      </w:r>
      <w:r w:rsidRPr="005B5D12">
        <w:rPr>
          <w:i/>
          <w:iCs/>
          <w:sz w:val="28"/>
          <w:szCs w:val="28"/>
          <w:lang w:val="es-ES"/>
        </w:rPr>
        <w:t xml:space="preserve"> </w:t>
      </w:r>
      <w:r w:rsidRPr="005B5D12">
        <w:rPr>
          <w:sz w:val="28"/>
          <w:szCs w:val="28"/>
          <w:lang w:val="es-ES"/>
        </w:rPr>
        <w:t>(énfasis añadidos).</w:t>
      </w:r>
    </w:p>
    <w:p w14:paraId="16AD9189" w14:textId="77777777" w:rsidR="0027679E" w:rsidRPr="005B5D12" w:rsidRDefault="0027679E" w:rsidP="00EB4897">
      <w:pPr>
        <w:pStyle w:val="Prrafodelista"/>
        <w:rPr>
          <w:sz w:val="28"/>
          <w:szCs w:val="28"/>
          <w:lang w:val="es-ES"/>
        </w:rPr>
      </w:pPr>
    </w:p>
    <w:p w14:paraId="1BB4FE80" w14:textId="544529A4"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t>A partir de las disposiciones legales anteriores, el Departamento Nacional de Planeación ha indicado de manera textual y explícita que: “[s]</w:t>
      </w:r>
      <w:proofErr w:type="spellStart"/>
      <w:r w:rsidRPr="005B5D12">
        <w:rPr>
          <w:sz w:val="28"/>
          <w:szCs w:val="28"/>
          <w:lang w:val="es-ES"/>
        </w:rPr>
        <w:t>egún</w:t>
      </w:r>
      <w:proofErr w:type="spellEnd"/>
      <w:r w:rsidRPr="005B5D12">
        <w:rPr>
          <w:sz w:val="28"/>
          <w:szCs w:val="28"/>
          <w:lang w:val="es-ES"/>
        </w:rPr>
        <w:t xml:space="preserve"> lo dispuesto en los artículos 90, 91, 92 y 93 de Ley 1757 de 2015, </w:t>
      </w:r>
      <w:r w:rsidRPr="005B5D12">
        <w:rPr>
          <w:b/>
          <w:bCs/>
          <w:sz w:val="28"/>
          <w:szCs w:val="28"/>
          <w:lang w:val="es-ES"/>
        </w:rPr>
        <w:t>el DNP solo adelanta Planeación Participativa debido a que el Presupuesto Participativo es obligatorio para territorio, alcaldías y gobernaciones y no para entidades nacionales</w:t>
      </w:r>
      <w:r w:rsidRPr="005B5D12">
        <w:rPr>
          <w:sz w:val="28"/>
          <w:szCs w:val="28"/>
          <w:lang w:val="es-ES"/>
        </w:rPr>
        <w:t>”</w:t>
      </w:r>
      <w:r w:rsidRPr="005B5D12">
        <w:rPr>
          <w:rStyle w:val="Refdenotaalpie"/>
          <w:sz w:val="28"/>
          <w:szCs w:val="28"/>
          <w:lang w:val="es-ES"/>
        </w:rPr>
        <w:footnoteReference w:id="111"/>
      </w:r>
      <w:r w:rsidRPr="005B5D12">
        <w:rPr>
          <w:sz w:val="28"/>
          <w:szCs w:val="28"/>
          <w:lang w:val="es-ES"/>
        </w:rPr>
        <w:t xml:space="preserve">. Así lo ha entendido también el Departamento Administrativo de Función Pública al señalar que “[e]l </w:t>
      </w:r>
      <w:r w:rsidRPr="005B5D12">
        <w:rPr>
          <w:b/>
          <w:bCs/>
          <w:sz w:val="28"/>
          <w:szCs w:val="28"/>
          <w:lang w:val="es-ES"/>
        </w:rPr>
        <w:t>Presupuesto Participativo </w:t>
      </w:r>
      <w:r w:rsidRPr="005B5D12">
        <w:rPr>
          <w:sz w:val="28"/>
          <w:szCs w:val="28"/>
          <w:lang w:val="es-ES"/>
        </w:rPr>
        <w:t>es obligatorio para territorio, alcaldías y gobernaciones y no para entidades nacionales (Art 90, 91, 92 y 93 Ley 1757 de 2015)”</w:t>
      </w:r>
      <w:r w:rsidRPr="005B5D12">
        <w:rPr>
          <w:rStyle w:val="Refdenotaalpie"/>
          <w:sz w:val="28"/>
          <w:szCs w:val="28"/>
          <w:lang w:val="es-ES"/>
        </w:rPr>
        <w:footnoteReference w:id="112"/>
      </w:r>
      <w:r w:rsidRPr="005B5D12">
        <w:rPr>
          <w:i/>
          <w:iCs/>
          <w:sz w:val="28"/>
          <w:szCs w:val="28"/>
          <w:lang w:val="es-ES"/>
        </w:rPr>
        <w:t xml:space="preserve"> </w:t>
      </w:r>
      <w:r w:rsidRPr="005B5D12">
        <w:rPr>
          <w:sz w:val="28"/>
          <w:szCs w:val="28"/>
          <w:lang w:val="es-ES"/>
        </w:rPr>
        <w:t>(énfasis añadidos).</w:t>
      </w:r>
    </w:p>
    <w:p w14:paraId="09944427" w14:textId="77777777" w:rsidR="0027679E" w:rsidRPr="005B5D12" w:rsidRDefault="0027679E" w:rsidP="00EB4897">
      <w:pPr>
        <w:pStyle w:val="Prrafodelista"/>
        <w:rPr>
          <w:i/>
          <w:iCs/>
          <w:sz w:val="28"/>
          <w:szCs w:val="28"/>
          <w:lang w:val="es-ES"/>
        </w:rPr>
      </w:pPr>
    </w:p>
    <w:p w14:paraId="180742DE" w14:textId="07FAF875"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lastRenderedPageBreak/>
        <w:t>Con esto, si un municipio o distrito implementa el presupuesto participativo en su jurisdicción, y si escoge hacerlo a través de un mecanismo de consejos consultivos, forzosamente debería dar aplicación a la norma demandada. En esa medida, es inexequible que las JAL estén obligadas a acatar la distribución de los presupuestos participativos que hagan los consejos consultivos, cuando el Constituyente estableció que los ediles distribuyen las partidas que se les asignen del presupuesto municipal, en sus localidades, comunas o corregimientos, sin condicionamiento o ‘</w:t>
      </w:r>
      <w:proofErr w:type="spellStart"/>
      <w:r w:rsidRPr="005B5D12">
        <w:rPr>
          <w:sz w:val="28"/>
          <w:szCs w:val="28"/>
          <w:lang w:val="es-ES"/>
        </w:rPr>
        <w:t>predistribución</w:t>
      </w:r>
      <w:proofErr w:type="spellEnd"/>
      <w:r w:rsidRPr="005B5D12">
        <w:rPr>
          <w:sz w:val="28"/>
          <w:szCs w:val="28"/>
          <w:lang w:val="es-ES"/>
        </w:rPr>
        <w:t xml:space="preserve">’ alguna respecto de alguno de sus componentes. Esto en línea con el alcance que otorgó </w:t>
      </w:r>
      <w:r w:rsidR="00F167F0" w:rsidRPr="005B5D12">
        <w:rPr>
          <w:sz w:val="28"/>
          <w:szCs w:val="28"/>
          <w:lang w:val="es-ES"/>
        </w:rPr>
        <w:t>esta</w:t>
      </w:r>
      <w:r w:rsidRPr="005B5D12">
        <w:rPr>
          <w:sz w:val="28"/>
          <w:szCs w:val="28"/>
          <w:lang w:val="es-ES"/>
        </w:rPr>
        <w:t xml:space="preserve"> Corte a los presupuestos participativos en la Sentencia C-150 de 2015.</w:t>
      </w:r>
    </w:p>
    <w:p w14:paraId="699D090D" w14:textId="77777777" w:rsidR="0027679E" w:rsidRPr="005B5D12" w:rsidRDefault="0027679E" w:rsidP="00EB4897">
      <w:pPr>
        <w:pStyle w:val="Prrafodelista"/>
        <w:rPr>
          <w:i/>
          <w:iCs/>
          <w:sz w:val="28"/>
          <w:szCs w:val="28"/>
          <w:lang w:val="es-ES"/>
        </w:rPr>
      </w:pPr>
    </w:p>
    <w:p w14:paraId="48711FB9" w14:textId="2F7F83E5"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t xml:space="preserve">En relación con este argumento de inconstitucionalidad, la </w:t>
      </w:r>
      <w:r w:rsidR="004B1170" w:rsidRPr="005B5D12">
        <w:rPr>
          <w:sz w:val="28"/>
          <w:szCs w:val="28"/>
          <w:lang w:val="es-ES"/>
        </w:rPr>
        <w:t xml:space="preserve">Corte </w:t>
      </w:r>
      <w:r w:rsidRPr="005B5D12">
        <w:rPr>
          <w:sz w:val="28"/>
          <w:szCs w:val="28"/>
          <w:lang w:val="es-ES"/>
        </w:rPr>
        <w:t>considera de la mayor importancia hacer la siguiente precisión. Esta Corporación no rechaza o reprocha el deber que tienen las autoridades territoriales (incluso las JAL) de incorporar los presupuestos o acuerdos participativos a los instrumentos y actos que definen el presupuesto municipal y sus partidas. La inconstitucionalidad de la norma atacada, a partir de esa circunstancia, se deriva específicamente del poder de veto que el legislador les otorgó a los consejos consultivos, respecto de la distribución del presupuesto participativo como componente del presupuesto municipal.</w:t>
      </w:r>
    </w:p>
    <w:p w14:paraId="36DADA8B" w14:textId="77777777" w:rsidR="0027679E" w:rsidRPr="005B5D12" w:rsidRDefault="0027679E" w:rsidP="00EB4897">
      <w:pPr>
        <w:pStyle w:val="Prrafodelista"/>
        <w:rPr>
          <w:sz w:val="28"/>
          <w:szCs w:val="28"/>
          <w:lang w:val="es-ES"/>
        </w:rPr>
      </w:pPr>
    </w:p>
    <w:p w14:paraId="04FED447" w14:textId="77777777"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t>En otras palabras, no es contrario a la Constitución (como lo indicó la Sentencia C-150 de 2015) el hecho de que se estimen vinculantes los presupuestos participativos. Lo que transgrede la Constitución es que los consejos consultivos deban aprobar la distribución del presupuesto participativo, en el marco del proceso de elaboración de los planes de inversión que efectúan las JAL. Así, el reproche que efectúa esta Corporación se circunscribe a esa necesidad de aprobación por parte de los consejos consultivos.</w:t>
      </w:r>
    </w:p>
    <w:p w14:paraId="3F2249BC" w14:textId="77777777" w:rsidR="0027679E" w:rsidRPr="005B5D12" w:rsidRDefault="0027679E" w:rsidP="00EB4897">
      <w:pPr>
        <w:pStyle w:val="Prrafodelista"/>
        <w:rPr>
          <w:i/>
          <w:iCs/>
          <w:sz w:val="28"/>
          <w:szCs w:val="28"/>
          <w:lang w:val="es-ES"/>
        </w:rPr>
      </w:pPr>
    </w:p>
    <w:p w14:paraId="21739601" w14:textId="3E96D53C"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i/>
          <w:iCs/>
          <w:sz w:val="28"/>
          <w:szCs w:val="28"/>
          <w:lang w:val="es-ES"/>
        </w:rPr>
      </w:pPr>
      <w:r w:rsidRPr="005B5D12">
        <w:rPr>
          <w:sz w:val="28"/>
          <w:szCs w:val="28"/>
          <w:lang w:val="es-ES"/>
        </w:rPr>
        <w:t xml:space="preserve">Como se </w:t>
      </w:r>
      <w:r w:rsidR="002F029B" w:rsidRPr="005B5D12">
        <w:rPr>
          <w:sz w:val="28"/>
          <w:szCs w:val="28"/>
          <w:lang w:val="es-ES"/>
        </w:rPr>
        <w:t>anota en</w:t>
      </w:r>
      <w:r w:rsidRPr="005B5D12">
        <w:rPr>
          <w:sz w:val="28"/>
          <w:szCs w:val="28"/>
          <w:lang w:val="es-ES"/>
        </w:rPr>
        <w:t xml:space="preserve"> esta providencia, pueden existir distintos mecanismos de participación ciudadana mediante los cuales la población elige la destinación de un porcentaje del presupuesto municipal. Algunas ciudades y municipios han establecido que ello se realiza mediante la votación directa de la ciudadanía la cual escoge, sin intermediarios, aquellas iniciativas o proyectos que desea priorizar. Para la </w:t>
      </w:r>
      <w:r w:rsidR="007A122A" w:rsidRPr="005B5D12">
        <w:rPr>
          <w:sz w:val="28"/>
          <w:szCs w:val="28"/>
          <w:lang w:val="es-ES"/>
        </w:rPr>
        <w:t>Corte,</w:t>
      </w:r>
      <w:r w:rsidRPr="005B5D12">
        <w:rPr>
          <w:sz w:val="28"/>
          <w:szCs w:val="28"/>
          <w:lang w:val="es-ES"/>
        </w:rPr>
        <w:t xml:space="preserve"> esa forma –la votación o decisión directa– de las personas es el mecanismo más acorde con la democracia participativa, pues es la ciudadanía sin intermediarios la que decide directamente la destinación de los recursos afectos a los presupuestos participativos.</w:t>
      </w:r>
    </w:p>
    <w:p w14:paraId="6A4E5CA2" w14:textId="77777777" w:rsidR="0027679E" w:rsidRPr="005B5D12" w:rsidRDefault="0027679E" w:rsidP="00EB4897">
      <w:pPr>
        <w:pStyle w:val="Prrafodelista"/>
        <w:rPr>
          <w:i/>
          <w:iCs/>
          <w:sz w:val="28"/>
          <w:szCs w:val="28"/>
          <w:lang w:val="es-ES"/>
        </w:rPr>
      </w:pPr>
    </w:p>
    <w:p w14:paraId="5B449C80" w14:textId="77777777"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contraste, la norma a la cual pertenece la expresión atacada no describe o regula un mecanismo en el cual la población decide directamente sobre la distribución de los presupuestos participativos. La Sala reitera que no es contrario a la Constitución que existan consejos consultivos en el marco de los ejercicios de </w:t>
      </w:r>
      <w:proofErr w:type="spellStart"/>
      <w:r w:rsidRPr="005B5D12">
        <w:rPr>
          <w:sz w:val="28"/>
          <w:szCs w:val="28"/>
          <w:lang w:val="es-ES"/>
        </w:rPr>
        <w:t>presupuestación</w:t>
      </w:r>
      <w:proofErr w:type="spellEnd"/>
      <w:r w:rsidRPr="005B5D12">
        <w:rPr>
          <w:sz w:val="28"/>
          <w:szCs w:val="28"/>
          <w:lang w:val="es-ES"/>
        </w:rPr>
        <w:t xml:space="preserve"> participativa. Lo que le es contrario es el anotado poder de veto de ese mecanismo que, como su nombre lo indica, debe </w:t>
      </w:r>
      <w:r w:rsidRPr="005B5D12">
        <w:rPr>
          <w:sz w:val="28"/>
          <w:szCs w:val="28"/>
          <w:lang w:val="es-ES"/>
        </w:rPr>
        <w:lastRenderedPageBreak/>
        <w:t>ser consultivo y que no corresponde a una expresión de participación directa del pueblo, en materia presupuestal y de planeación.</w:t>
      </w:r>
    </w:p>
    <w:p w14:paraId="7234B8AF" w14:textId="77777777" w:rsidR="0027679E" w:rsidRPr="005B5D12" w:rsidRDefault="0027679E" w:rsidP="00EB4897">
      <w:pPr>
        <w:pStyle w:val="Prrafodelista"/>
        <w:rPr>
          <w:sz w:val="28"/>
          <w:szCs w:val="28"/>
          <w:lang w:val="es-ES"/>
        </w:rPr>
      </w:pPr>
    </w:p>
    <w:p w14:paraId="34E02BFA" w14:textId="77777777" w:rsidR="00542AE9" w:rsidRPr="005B5D12" w:rsidRDefault="0027679E"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¿Por qué la diferencia descrita es importante? Porque como se expone a lo largo del estudio de constitucionalidad de la norma demandada, el Constituyente de 1991 concibió a las juntas administradoras locales como aquel foro autónomo </w:t>
      </w:r>
      <w:r w:rsidR="00542AE9" w:rsidRPr="005B5D12">
        <w:rPr>
          <w:sz w:val="28"/>
          <w:szCs w:val="28"/>
          <w:lang w:val="es-ES"/>
        </w:rPr>
        <w:t>en</w:t>
      </w:r>
      <w:r w:rsidRPr="005B5D12">
        <w:rPr>
          <w:sz w:val="28"/>
          <w:szCs w:val="28"/>
          <w:lang w:val="es-ES"/>
        </w:rPr>
        <w:t xml:space="preserve"> las comunas, corregimientos y localidades, en donde deben discutirse y avalarse las decisiones de planeación y de presupuesto que están dirigidas a enfrentar las problemáticas de esos territorios. En esa medida, la Corte no puede avalar un poder de veto otorgado por el legislador a un órgano que es representativo (el consejo consultivo), cuyo funcionamiento, integrantes y características no son claras, frente a las juntas administradoras locales, las cuales son el foro de democracia representativa que el Constituyente instituyó en las comunas, corregimientos y localidades. </w:t>
      </w:r>
    </w:p>
    <w:p w14:paraId="1703F4AF" w14:textId="77777777" w:rsidR="00542AE9" w:rsidRPr="005B5D12" w:rsidRDefault="00542AE9" w:rsidP="00EB4897">
      <w:pPr>
        <w:pStyle w:val="Prrafodelista"/>
        <w:rPr>
          <w:sz w:val="28"/>
          <w:szCs w:val="28"/>
          <w:lang w:val="es-ES"/>
        </w:rPr>
      </w:pPr>
    </w:p>
    <w:p w14:paraId="3517E523" w14:textId="5BBE76CB" w:rsidR="0027679E" w:rsidRPr="005B5D12" w:rsidRDefault="0027679E"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conclusión, la </w:t>
      </w:r>
      <w:r w:rsidR="004B1170" w:rsidRPr="005B5D12">
        <w:rPr>
          <w:sz w:val="28"/>
          <w:szCs w:val="28"/>
          <w:lang w:val="es-ES"/>
        </w:rPr>
        <w:t xml:space="preserve">Corte </w:t>
      </w:r>
      <w:r w:rsidRPr="005B5D12">
        <w:rPr>
          <w:sz w:val="28"/>
          <w:szCs w:val="28"/>
          <w:lang w:val="es-ES"/>
        </w:rPr>
        <w:t xml:space="preserve">no reprocha el grado de </w:t>
      </w:r>
      <w:proofErr w:type="spellStart"/>
      <w:r w:rsidRPr="005B5D12">
        <w:rPr>
          <w:sz w:val="28"/>
          <w:szCs w:val="28"/>
          <w:lang w:val="es-ES"/>
        </w:rPr>
        <w:t>vinculatoriedad</w:t>
      </w:r>
      <w:proofErr w:type="spellEnd"/>
      <w:r w:rsidRPr="005B5D12">
        <w:rPr>
          <w:sz w:val="28"/>
          <w:szCs w:val="28"/>
          <w:lang w:val="es-ES"/>
        </w:rPr>
        <w:t xml:space="preserve"> que tienen los ejercicios de presupuestos participativos respecto de las autoridades territoriales. Lo que es contrario a la Constitución es que el legislador haya restringido la facultad de las JAL de distribuir las partidas globales del presupuesto municipal (lo cual incluye el presupuesto participativo) a la aprobación de otro órgano representativo cuya existencia no fue prevista por el Constituyente y su funcionamiento e integrantes no están regulados. Así, una cosa es la </w:t>
      </w:r>
      <w:proofErr w:type="spellStart"/>
      <w:r w:rsidRPr="005B5D12">
        <w:rPr>
          <w:sz w:val="28"/>
          <w:szCs w:val="28"/>
          <w:lang w:val="es-ES"/>
        </w:rPr>
        <w:t>vinculatoriedad</w:t>
      </w:r>
      <w:proofErr w:type="spellEnd"/>
      <w:r w:rsidRPr="005B5D12">
        <w:rPr>
          <w:sz w:val="28"/>
          <w:szCs w:val="28"/>
          <w:lang w:val="es-ES"/>
        </w:rPr>
        <w:t xml:space="preserve"> de los presupuestos participativos que se deriva de un ejercicio de democracia participativa directa, como son aquellos espacios en donde la población –sin intermediarios– prioriza los recursos afectos a los presupuestos participativos. Otra cosa es que se cercene la facultad de las JAL de distribuir las partidas globales del presupuesto municipal, a la decisión mayoritaria de otro órgano representativo (que no </w:t>
      </w:r>
      <w:r w:rsidR="00542AE9" w:rsidRPr="005B5D12">
        <w:rPr>
          <w:sz w:val="28"/>
          <w:szCs w:val="28"/>
          <w:lang w:val="es-ES"/>
        </w:rPr>
        <w:t xml:space="preserve">es </w:t>
      </w:r>
      <w:r w:rsidRPr="005B5D12">
        <w:rPr>
          <w:sz w:val="28"/>
          <w:szCs w:val="28"/>
          <w:lang w:val="es-ES"/>
        </w:rPr>
        <w:t xml:space="preserve">estrictamente de democracia directa), cuyas características no fueron definidas por el legislador. </w:t>
      </w:r>
    </w:p>
    <w:p w14:paraId="1094983B" w14:textId="77777777" w:rsidR="0027679E" w:rsidRPr="005B5D12" w:rsidRDefault="0027679E" w:rsidP="00EB4897">
      <w:pPr>
        <w:pStyle w:val="Prrafodelista"/>
        <w:kinsoku w:val="0"/>
        <w:overflowPunct w:val="0"/>
        <w:autoSpaceDE w:val="0"/>
        <w:autoSpaceDN w:val="0"/>
        <w:adjustRightInd w:val="0"/>
        <w:ind w:left="0" w:right="49"/>
        <w:jc w:val="both"/>
        <w:rPr>
          <w:sz w:val="28"/>
          <w:szCs w:val="28"/>
          <w:lang w:val="es-ES"/>
        </w:rPr>
      </w:pPr>
    </w:p>
    <w:p w14:paraId="3D3E9FAB" w14:textId="513BDF99" w:rsidR="002B5B4C" w:rsidRPr="005B5D12" w:rsidRDefault="00454D54"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Bajo este panorama, l</w:t>
      </w:r>
      <w:r w:rsidR="002B5B4C" w:rsidRPr="005B5D12">
        <w:rPr>
          <w:sz w:val="28"/>
          <w:szCs w:val="28"/>
          <w:lang w:val="es-ES"/>
        </w:rPr>
        <w:t xml:space="preserve">a </w:t>
      </w:r>
      <w:r w:rsidR="004B1170" w:rsidRPr="005B5D12">
        <w:rPr>
          <w:sz w:val="28"/>
          <w:szCs w:val="28"/>
          <w:lang w:val="es-ES"/>
        </w:rPr>
        <w:t xml:space="preserve">Corte </w:t>
      </w:r>
      <w:r w:rsidR="002B5B4C" w:rsidRPr="005B5D12">
        <w:rPr>
          <w:sz w:val="28"/>
          <w:szCs w:val="28"/>
          <w:lang w:val="es-ES"/>
        </w:rPr>
        <w:t xml:space="preserve">considera necesario precisar que la norma demandada no se refiere a la </w:t>
      </w:r>
      <w:r w:rsidR="002B5B4C" w:rsidRPr="005B5D12">
        <w:rPr>
          <w:i/>
          <w:iCs/>
          <w:sz w:val="28"/>
          <w:szCs w:val="28"/>
          <w:lang w:val="es-ES"/>
        </w:rPr>
        <w:t>distribución</w:t>
      </w:r>
      <w:r w:rsidR="002B5B4C" w:rsidRPr="005B5D12">
        <w:rPr>
          <w:sz w:val="28"/>
          <w:szCs w:val="28"/>
          <w:lang w:val="es-ES"/>
        </w:rPr>
        <w:t xml:space="preserve"> de los recursos destinados </w:t>
      </w:r>
      <w:r w:rsidR="002B5B4C" w:rsidRPr="005B5D12">
        <w:rPr>
          <w:i/>
          <w:iCs/>
          <w:sz w:val="28"/>
          <w:szCs w:val="28"/>
          <w:lang w:val="es-ES"/>
        </w:rPr>
        <w:t>a la puesta en marcha</w:t>
      </w:r>
      <w:r w:rsidR="002B5B4C" w:rsidRPr="005B5D12">
        <w:rPr>
          <w:sz w:val="28"/>
          <w:szCs w:val="28"/>
          <w:lang w:val="es-ES"/>
        </w:rPr>
        <w:t xml:space="preserve"> de los ejercicios de presupuestos participativos, pues la misma disposición a la que pertenecen las expresiones atacadas se refiere a la </w:t>
      </w:r>
      <w:r w:rsidR="002B5B4C" w:rsidRPr="005B5D12">
        <w:rPr>
          <w:i/>
          <w:iCs/>
          <w:sz w:val="28"/>
          <w:szCs w:val="28"/>
          <w:lang w:val="es-ES"/>
        </w:rPr>
        <w:t>elaboración del plan de inversiones</w:t>
      </w:r>
      <w:r w:rsidR="002B5B4C" w:rsidRPr="005B5D12">
        <w:rPr>
          <w:sz w:val="28"/>
          <w:szCs w:val="28"/>
          <w:lang w:val="es-ES"/>
        </w:rPr>
        <w:t xml:space="preserve"> por parte de las JAL. </w:t>
      </w:r>
    </w:p>
    <w:p w14:paraId="26804A60"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22B203E4" w14:textId="06B7A0E3"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Como se ha expuesto a lo largo de esta sentencia, la referencia al plan de inversiones </w:t>
      </w:r>
      <w:r w:rsidR="00C11B60" w:rsidRPr="005B5D12">
        <w:rPr>
          <w:sz w:val="28"/>
          <w:szCs w:val="28"/>
          <w:lang w:val="es-ES"/>
        </w:rPr>
        <w:t>se enmarca en el</w:t>
      </w:r>
      <w:r w:rsidRPr="005B5D12">
        <w:rPr>
          <w:sz w:val="28"/>
          <w:szCs w:val="28"/>
          <w:lang w:val="es-ES"/>
        </w:rPr>
        <w:t xml:space="preserve"> Plan Operativo Anual de Inversiones –POAI, en el cual se consignan todos los programas y proyectos de inversión que habrán de ejecutarse durante </w:t>
      </w:r>
      <w:r w:rsidR="00542AE9" w:rsidRPr="005B5D12">
        <w:rPr>
          <w:sz w:val="28"/>
          <w:szCs w:val="28"/>
          <w:lang w:val="es-ES"/>
        </w:rPr>
        <w:t>una</w:t>
      </w:r>
      <w:r w:rsidRPr="005B5D12">
        <w:rPr>
          <w:sz w:val="28"/>
          <w:szCs w:val="28"/>
          <w:lang w:val="es-ES"/>
        </w:rPr>
        <w:t xml:space="preserve"> vigencia fiscal. En esa medida, la Sala considera que, dada la temática del artículo demandado (la elaboración del plan de inversiones), este no se refiere a los recursos necesarios para la puesta en marcha de un ejercicio de presupuestos participativos; más aún cuando los consejos consultivos no son el único medio a través del cual pueden realizarse ejercicios de </w:t>
      </w:r>
      <w:proofErr w:type="spellStart"/>
      <w:r w:rsidRPr="005B5D12">
        <w:rPr>
          <w:sz w:val="28"/>
          <w:szCs w:val="28"/>
          <w:lang w:val="es-ES"/>
        </w:rPr>
        <w:t>presupuestación</w:t>
      </w:r>
      <w:proofErr w:type="spellEnd"/>
      <w:r w:rsidRPr="005B5D12">
        <w:rPr>
          <w:sz w:val="28"/>
          <w:szCs w:val="28"/>
          <w:lang w:val="es-ES"/>
        </w:rPr>
        <w:t xml:space="preserve"> participativa.</w:t>
      </w:r>
    </w:p>
    <w:p w14:paraId="224C1274"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5B6CB0B3" w14:textId="067491F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lastRenderedPageBreak/>
        <w:t>Así pues, existen otras disposiciones, de rango estatutario, que establecen la obligatoriedad para los entes territoriales de apropiar los recursos necesarios para la puesta en marcha de los presupuestos participativos, como lo es el parágrafo 3</w:t>
      </w:r>
      <w:r w:rsidR="003315E0" w:rsidRPr="005B5D12">
        <w:rPr>
          <w:sz w:val="28"/>
          <w:szCs w:val="28"/>
          <w:lang w:val="es-ES"/>
        </w:rPr>
        <w:t>º</w:t>
      </w:r>
      <w:r w:rsidRPr="005B5D12">
        <w:rPr>
          <w:sz w:val="28"/>
          <w:szCs w:val="28"/>
          <w:lang w:val="es-ES"/>
        </w:rPr>
        <w:t xml:space="preserve"> del artículo 117 de la Ley 136 de 1994, </w:t>
      </w:r>
      <w:r w:rsidR="003315E0" w:rsidRPr="005B5D12">
        <w:rPr>
          <w:sz w:val="28"/>
          <w:szCs w:val="28"/>
          <w:lang w:val="es-ES"/>
        </w:rPr>
        <w:t>que dispone</w:t>
      </w:r>
      <w:r w:rsidRPr="005B5D12">
        <w:rPr>
          <w:sz w:val="28"/>
          <w:szCs w:val="28"/>
          <w:lang w:val="es-ES"/>
        </w:rPr>
        <w:t xml:space="preserve">: “… </w:t>
      </w:r>
      <w:r w:rsidRPr="005B5D12">
        <w:rPr>
          <w:b/>
          <w:bCs/>
          <w:sz w:val="28"/>
          <w:szCs w:val="28"/>
          <w:u w:val="single"/>
          <w:lang w:val="es-ES"/>
        </w:rPr>
        <w:t>implementación</w:t>
      </w:r>
      <w:r w:rsidRPr="005B5D12">
        <w:rPr>
          <w:sz w:val="28"/>
          <w:szCs w:val="28"/>
          <w:lang w:val="es-ES"/>
        </w:rPr>
        <w:t xml:space="preserve"> y ejecución… del presupuesto participativo, la administración municipal garantizará los recursos necesarios para la operación y puesta en marcha del programa de planeación [que precede al] presupuesto participativo, en cada una de las Comunas y Corregimientos del municipio y distrito dentro del plan plurianual de inversiones.” (énfasis añadido). Así, “… se creará dentro del Presupuesto Municipal un componente denominado Presupuesto Participativo que hará parte del Estatuto Orgánico del Presupuesto del Municipio o Distrito.”</w:t>
      </w:r>
    </w:p>
    <w:p w14:paraId="73C3A495" w14:textId="77777777" w:rsidR="002B5B4C" w:rsidRPr="005B5D12" w:rsidRDefault="002B5B4C" w:rsidP="00EB4897">
      <w:pPr>
        <w:pStyle w:val="Prrafodelista"/>
        <w:rPr>
          <w:sz w:val="28"/>
          <w:szCs w:val="28"/>
          <w:lang w:val="es-ES"/>
        </w:rPr>
      </w:pPr>
    </w:p>
    <w:p w14:paraId="338DD500" w14:textId="7E8C3C1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efecto, la norma anterior hace alusión a dos aspectos diferentes: tanto a la </w:t>
      </w:r>
      <w:r w:rsidRPr="005B5D12">
        <w:rPr>
          <w:i/>
          <w:iCs/>
          <w:sz w:val="28"/>
          <w:szCs w:val="28"/>
          <w:lang w:val="es-ES"/>
        </w:rPr>
        <w:t>implementación</w:t>
      </w:r>
      <w:r w:rsidRPr="005B5D12">
        <w:rPr>
          <w:sz w:val="28"/>
          <w:szCs w:val="28"/>
          <w:lang w:val="es-ES"/>
        </w:rPr>
        <w:t xml:space="preserve"> como a la </w:t>
      </w:r>
      <w:r w:rsidRPr="005B5D12">
        <w:rPr>
          <w:i/>
          <w:iCs/>
          <w:sz w:val="28"/>
          <w:szCs w:val="28"/>
          <w:lang w:val="es-ES"/>
        </w:rPr>
        <w:t>ejecución</w:t>
      </w:r>
      <w:r w:rsidRPr="005B5D12">
        <w:rPr>
          <w:sz w:val="28"/>
          <w:szCs w:val="28"/>
          <w:lang w:val="es-ES"/>
        </w:rPr>
        <w:t xml:space="preserve"> de los presupuestos participativos. Por </w:t>
      </w:r>
      <w:r w:rsidR="002F029B" w:rsidRPr="005B5D12">
        <w:rPr>
          <w:sz w:val="28"/>
          <w:szCs w:val="28"/>
          <w:lang w:val="es-ES"/>
        </w:rPr>
        <w:t>ende</w:t>
      </w:r>
      <w:r w:rsidRPr="005B5D12">
        <w:rPr>
          <w:sz w:val="28"/>
          <w:szCs w:val="28"/>
          <w:lang w:val="es-ES"/>
        </w:rPr>
        <w:t xml:space="preserve">, en cada presupuesto municipal debe haber un componente que se refiera, por una parte, a la apropiación de los recursos necesarios para </w:t>
      </w:r>
      <w:r w:rsidRPr="005B5D12">
        <w:rPr>
          <w:i/>
          <w:iCs/>
          <w:sz w:val="28"/>
          <w:szCs w:val="28"/>
          <w:lang w:val="es-ES"/>
        </w:rPr>
        <w:t>implementar</w:t>
      </w:r>
      <w:r w:rsidRPr="005B5D12">
        <w:rPr>
          <w:sz w:val="28"/>
          <w:szCs w:val="28"/>
          <w:lang w:val="es-ES"/>
        </w:rPr>
        <w:t xml:space="preserve"> los ejercicios de </w:t>
      </w:r>
      <w:proofErr w:type="spellStart"/>
      <w:r w:rsidRPr="005B5D12">
        <w:rPr>
          <w:sz w:val="28"/>
          <w:szCs w:val="28"/>
          <w:lang w:val="es-ES"/>
        </w:rPr>
        <w:t>presupuestación</w:t>
      </w:r>
      <w:proofErr w:type="spellEnd"/>
      <w:r w:rsidRPr="005B5D12">
        <w:rPr>
          <w:sz w:val="28"/>
          <w:szCs w:val="28"/>
          <w:lang w:val="es-ES"/>
        </w:rPr>
        <w:t xml:space="preserve"> participativa, de consulta a la comunidad y, por otra parte, a los recursos asignados al presupuesto participativo que se reservan para ejecutar las iniciativas que la comunidad priorice. </w:t>
      </w:r>
    </w:p>
    <w:p w14:paraId="633137FD" w14:textId="77777777" w:rsidR="002B5B4C" w:rsidRPr="005B5D12" w:rsidRDefault="002B5B4C" w:rsidP="00EB4897">
      <w:pPr>
        <w:pStyle w:val="Prrafodelista"/>
        <w:rPr>
          <w:sz w:val="28"/>
          <w:szCs w:val="28"/>
          <w:lang w:val="es-ES"/>
        </w:rPr>
      </w:pPr>
    </w:p>
    <w:p w14:paraId="723DE0B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A su vez, el artículo 94 de la Ley 1757 de 2015 (que pertenece al Capítulo IV de esa ley denominado ‘De la Financiación de la Participación Ciudadana’), indica lo siguiente:</w:t>
      </w:r>
    </w:p>
    <w:p w14:paraId="4AE1C2D6" w14:textId="77777777" w:rsidR="002B5B4C" w:rsidRPr="005B5D12" w:rsidRDefault="002B5B4C" w:rsidP="00EB4897">
      <w:pPr>
        <w:pStyle w:val="NormalWeb"/>
        <w:ind w:left="284" w:right="333"/>
        <w:contextualSpacing/>
        <w:jc w:val="both"/>
        <w:rPr>
          <w:sz w:val="28"/>
          <w:lang w:val="es-ES"/>
        </w:rPr>
      </w:pPr>
      <w:r w:rsidRPr="005B5D12">
        <w:rPr>
          <w:b/>
          <w:bCs/>
          <w:sz w:val="28"/>
          <w:szCs w:val="28"/>
          <w:lang w:val="es-ES"/>
        </w:rPr>
        <w:br/>
      </w:r>
      <w:r w:rsidRPr="005B5D12">
        <w:rPr>
          <w:b/>
          <w:bCs/>
          <w:sz w:val="28"/>
          <w:lang w:val="es-ES"/>
        </w:rPr>
        <w:t>“ARTÍCULO</w:t>
      </w:r>
      <w:bookmarkStart w:id="5" w:name="94"/>
      <w:bookmarkEnd w:id="5"/>
      <w:r w:rsidRPr="005B5D12">
        <w:rPr>
          <w:b/>
          <w:bCs/>
          <w:sz w:val="28"/>
          <w:lang w:val="es-ES"/>
        </w:rPr>
        <w:t> 94.</w:t>
      </w:r>
      <w:r w:rsidRPr="005B5D12">
        <w:rPr>
          <w:sz w:val="28"/>
          <w:lang w:val="es-ES"/>
        </w:rPr>
        <w:t> </w:t>
      </w:r>
      <w:r w:rsidRPr="005B5D12">
        <w:rPr>
          <w:b/>
          <w:bCs/>
          <w:sz w:val="28"/>
          <w:lang w:val="es-ES"/>
        </w:rPr>
        <w:t>Sobre el gasto en participación ciudadana.</w:t>
      </w:r>
      <w:r w:rsidRPr="005B5D12">
        <w:rPr>
          <w:sz w:val="28"/>
          <w:lang w:val="es-ES"/>
        </w:rPr>
        <w:t> Se entenderá por gasto en participación ciudadana el financiamiento de actividades y proyectos para la promoción, protección y garantía al ejercicio del derecho de participación. Dichas actividades y proyectos propenderán por la puesta en marcha y la operación de mecanismos efectivos de participación para que las personas y las organizaciones civiles puedan incidir en la elaboración, ejecución y seguimiento a las decisiones relacionadas con el manejo de los asuntos públicos que las afecten o sean de su interés.</w:t>
      </w:r>
    </w:p>
    <w:p w14:paraId="51FC722B" w14:textId="77777777" w:rsidR="002B5B4C" w:rsidRPr="005B5D12" w:rsidRDefault="002B5B4C" w:rsidP="00EB4897">
      <w:pPr>
        <w:pStyle w:val="NormalWeb"/>
        <w:ind w:left="284" w:right="333"/>
        <w:contextualSpacing/>
        <w:jc w:val="both"/>
        <w:rPr>
          <w:b/>
          <w:bCs/>
          <w:sz w:val="28"/>
          <w:szCs w:val="28"/>
          <w:lang w:val="es-ES"/>
        </w:rPr>
      </w:pPr>
    </w:p>
    <w:p w14:paraId="5CB4C113" w14:textId="2D7F2FD0" w:rsidR="002B5B4C" w:rsidRPr="005B5D12" w:rsidRDefault="002B5B4C" w:rsidP="00EB4897">
      <w:pPr>
        <w:pStyle w:val="NormalWeb"/>
        <w:ind w:left="284" w:right="333"/>
        <w:contextualSpacing/>
        <w:jc w:val="both"/>
        <w:rPr>
          <w:sz w:val="28"/>
          <w:lang w:val="es-ES"/>
        </w:rPr>
      </w:pPr>
      <w:r w:rsidRPr="005B5D12">
        <w:rPr>
          <w:sz w:val="28"/>
          <w:lang w:val="es-ES"/>
        </w:rPr>
        <w:t>“</w:t>
      </w:r>
      <w:r w:rsidRPr="005B5D12">
        <w:rPr>
          <w:b/>
          <w:bCs/>
          <w:sz w:val="28"/>
          <w:lang w:val="es-ES"/>
        </w:rPr>
        <w:t>PARÁGRAFO</w:t>
      </w:r>
      <w:bookmarkStart w:id="6" w:name="94.p1"/>
      <w:bookmarkEnd w:id="6"/>
      <w:r w:rsidRPr="005B5D12">
        <w:rPr>
          <w:b/>
          <w:bCs/>
          <w:sz w:val="28"/>
          <w:lang w:val="es-ES"/>
        </w:rPr>
        <w:t> 1.</w:t>
      </w:r>
      <w:r w:rsidRPr="005B5D12">
        <w:rPr>
          <w:sz w:val="28"/>
          <w:lang w:val="es-ES"/>
        </w:rPr>
        <w:t> Ninguna</w:t>
      </w:r>
      <w:r w:rsidR="00542AE9" w:rsidRPr="005B5D12">
        <w:rPr>
          <w:sz w:val="28"/>
          <w:lang w:val="es-ES"/>
        </w:rPr>
        <w:t xml:space="preserve"> </w:t>
      </w:r>
      <w:r w:rsidRPr="005B5D12">
        <w:rPr>
          <w:sz w:val="28"/>
          <w:lang w:val="es-ES"/>
        </w:rPr>
        <w:t>entidad estatal podrá utilizar las apropiaciones presupuestales de participación ciudadana en gastos distintos de los contenidos dentro de la definición de gasto en participación ciudadana que expone este artículo y los que apruebe el Consejo Nacional de Participación.”</w:t>
      </w:r>
    </w:p>
    <w:p w14:paraId="1D5FCD7F" w14:textId="77777777" w:rsidR="002B5B4C" w:rsidRPr="005B5D12" w:rsidRDefault="002B5B4C" w:rsidP="00EB4897">
      <w:pPr>
        <w:kinsoku w:val="0"/>
        <w:overflowPunct w:val="0"/>
        <w:autoSpaceDE w:val="0"/>
        <w:autoSpaceDN w:val="0"/>
        <w:adjustRightInd w:val="0"/>
        <w:ind w:right="49"/>
        <w:contextualSpacing/>
        <w:jc w:val="both"/>
        <w:rPr>
          <w:sz w:val="28"/>
          <w:szCs w:val="28"/>
          <w:lang w:val="es-ES"/>
        </w:rPr>
      </w:pPr>
    </w:p>
    <w:p w14:paraId="7F5B4192" w14:textId="31185E2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Los artículos subsiguientes de dicha ley se refieren a las fuentes de financiación de los mecanismos de participación ciudadana ahí determinados, entre los cuales se encuentran múltiples fondos y recursos (del sector privado, de cooperación internacional, entre otros). El artículo 96 se refiere, por ejemplo, al Fondo para la Participación Ciudadana y el Fortalecimiento de la </w:t>
      </w:r>
      <w:r w:rsidRPr="005B5D12">
        <w:rPr>
          <w:sz w:val="28"/>
          <w:szCs w:val="28"/>
          <w:lang w:val="es-ES"/>
        </w:rPr>
        <w:lastRenderedPageBreak/>
        <w:t xml:space="preserve">Democracia, una cuenta adscrita al Ministerio del Interior, cuyos recursos se destinan justamente a la financiación o cofinanciación de planes, programas y proyectos de formación para la participación ciudadana o de participación ciudadana. </w:t>
      </w:r>
    </w:p>
    <w:p w14:paraId="6AEF8655"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0201544F" w14:textId="4B649F5B"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esa medida, la </w:t>
      </w:r>
      <w:r w:rsidR="004B1170" w:rsidRPr="005B5D12">
        <w:rPr>
          <w:sz w:val="28"/>
          <w:szCs w:val="28"/>
          <w:lang w:val="es-ES"/>
        </w:rPr>
        <w:t xml:space="preserve">Corte </w:t>
      </w:r>
      <w:r w:rsidR="00542AE9" w:rsidRPr="005B5D12">
        <w:rPr>
          <w:sz w:val="28"/>
          <w:szCs w:val="28"/>
          <w:lang w:val="es-ES"/>
        </w:rPr>
        <w:t>reitera</w:t>
      </w:r>
      <w:r w:rsidRPr="005B5D12">
        <w:rPr>
          <w:sz w:val="28"/>
          <w:szCs w:val="28"/>
          <w:lang w:val="es-ES"/>
        </w:rPr>
        <w:t xml:space="preserve"> que la interpretación de la norma demandada corresponde a aquella según la cual la aprobación de los consejos consultivos que en esta se menciona, no alude a la implementación o puesta en marcha de esa forma de construcción de presupuestos participativos, sino a los recursos que integran esos presupuestos participativos y que están dirigidos, en cambio, a la realización de los proyectos o iniciativas priorizadas por la comunidad. Esto es así, pues la Ley 1757 de 2015 estableció un esquema detallado de financiación para la participación ciudadana que no guarda relación con la regla contenida en los vocablos </w:t>
      </w:r>
      <w:r w:rsidR="00542AE9" w:rsidRPr="005B5D12">
        <w:rPr>
          <w:sz w:val="28"/>
          <w:szCs w:val="28"/>
          <w:lang w:val="es-ES"/>
        </w:rPr>
        <w:t>demandados</w:t>
      </w:r>
      <w:r w:rsidRPr="005B5D12">
        <w:rPr>
          <w:sz w:val="28"/>
          <w:szCs w:val="28"/>
          <w:lang w:val="es-ES"/>
        </w:rPr>
        <w:t xml:space="preserve">. Por otra parte, el parágrafo 3 del artículo 117 de la Ley 136 de 1994 se refiere a los recursos tanto para la </w:t>
      </w:r>
      <w:r w:rsidRPr="005B5D12">
        <w:rPr>
          <w:i/>
          <w:iCs/>
          <w:sz w:val="28"/>
          <w:szCs w:val="28"/>
          <w:lang w:val="es-ES"/>
        </w:rPr>
        <w:t>implementación</w:t>
      </w:r>
      <w:r w:rsidRPr="005B5D12">
        <w:rPr>
          <w:sz w:val="28"/>
          <w:szCs w:val="28"/>
          <w:lang w:val="es-ES"/>
        </w:rPr>
        <w:t xml:space="preserve">, como para la </w:t>
      </w:r>
      <w:r w:rsidRPr="005B5D12">
        <w:rPr>
          <w:i/>
          <w:iCs/>
          <w:sz w:val="28"/>
          <w:szCs w:val="28"/>
          <w:lang w:val="es-ES"/>
        </w:rPr>
        <w:t>ejecución</w:t>
      </w:r>
      <w:r w:rsidRPr="005B5D12">
        <w:rPr>
          <w:sz w:val="28"/>
          <w:szCs w:val="28"/>
          <w:lang w:val="es-ES"/>
        </w:rPr>
        <w:t xml:space="preserve"> de los presupuestos participativos. Cabe anotar, que el mencionado parágrafo fue adicionado mediante el artículo 40 de la Ley 1551 de 2012 a la cual también pertenece la norma demandada y en ning</w:t>
      </w:r>
      <w:r w:rsidR="002F029B" w:rsidRPr="005B5D12">
        <w:rPr>
          <w:sz w:val="28"/>
          <w:szCs w:val="28"/>
          <w:lang w:val="es-ES"/>
        </w:rPr>
        <w:t>ún</w:t>
      </w:r>
      <w:r w:rsidRPr="005B5D12">
        <w:rPr>
          <w:sz w:val="28"/>
          <w:szCs w:val="28"/>
          <w:lang w:val="es-ES"/>
        </w:rPr>
        <w:t xml:space="preserve"> aparte hizo una remisión a la regla de aprobación de la mitad más uno de los integrantes de los consejos consultivos, que se menciona en ella.</w:t>
      </w:r>
    </w:p>
    <w:p w14:paraId="080BFDB2"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4F104279" w14:textId="235CEF3C"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En conclusión, como las partidas globales del presupuesto municipal a las que se refiere el artículo 318.4 de la Constitución abarcan los recursos de inversión y, además, se refieren de manera genérica a los recursos que se destinan del presupuesto distrital o municipal a cada localidad, comuna o corregimiento (lo cual incluye a los presupuestos participativos), es inexequible el hecho de que ese ejercicio de distribución de las partidas globales (que </w:t>
      </w:r>
      <w:r w:rsidR="00542AE9" w:rsidRPr="005B5D12">
        <w:rPr>
          <w:sz w:val="28"/>
          <w:szCs w:val="28"/>
          <w:lang w:val="es-ES"/>
        </w:rPr>
        <w:t>contienen</w:t>
      </w:r>
      <w:r w:rsidRPr="005B5D12">
        <w:rPr>
          <w:sz w:val="28"/>
          <w:szCs w:val="28"/>
          <w:lang w:val="es-ES"/>
        </w:rPr>
        <w:t xml:space="preserve"> a los presupuestos participativos) esté condicionado a la aprobación de la mayoría de los integrantes de un consejo consultivo. </w:t>
      </w:r>
    </w:p>
    <w:p w14:paraId="76AF0B92" w14:textId="77777777" w:rsidR="002B5B4C" w:rsidRPr="005B5D12" w:rsidRDefault="002B5B4C" w:rsidP="00EB4897">
      <w:pPr>
        <w:pStyle w:val="Prrafodelista"/>
        <w:kinsoku w:val="0"/>
        <w:overflowPunct w:val="0"/>
        <w:autoSpaceDE w:val="0"/>
        <w:autoSpaceDN w:val="0"/>
        <w:adjustRightInd w:val="0"/>
        <w:ind w:left="0" w:right="49"/>
        <w:jc w:val="both"/>
        <w:rPr>
          <w:sz w:val="28"/>
          <w:szCs w:val="28"/>
          <w:lang w:val="es-ES"/>
        </w:rPr>
      </w:pPr>
    </w:p>
    <w:p w14:paraId="345BCA10" w14:textId="0AE7C7C7" w:rsidR="002B5B4C" w:rsidRPr="005B5D12" w:rsidRDefault="0027679E"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b/>
          <w:bCs/>
          <w:i/>
          <w:iCs/>
          <w:sz w:val="28"/>
          <w:szCs w:val="28"/>
          <w:lang w:val="es-ES"/>
        </w:rPr>
        <w:t>Tercer</w:t>
      </w:r>
      <w:r w:rsidR="002B5B4C" w:rsidRPr="005B5D12">
        <w:rPr>
          <w:b/>
          <w:bCs/>
          <w:i/>
          <w:iCs/>
          <w:sz w:val="28"/>
          <w:szCs w:val="28"/>
          <w:lang w:val="es-ES"/>
        </w:rPr>
        <w:t xml:space="preserve"> argumento de inconstitucionalidad</w:t>
      </w:r>
      <w:r w:rsidR="002B5B4C" w:rsidRPr="005B5D12">
        <w:rPr>
          <w:sz w:val="28"/>
          <w:szCs w:val="28"/>
          <w:lang w:val="es-ES"/>
        </w:rPr>
        <w:t xml:space="preserve">. El artículo 40 de la Ley 1551 de 2012 menciona que los ciudadanos pueden deliberar y decidir sobre la distribución de un porcentaje del presupuesto participativo, </w:t>
      </w:r>
      <w:r w:rsidR="002B5B4C" w:rsidRPr="005B5D12">
        <w:rPr>
          <w:i/>
          <w:iCs/>
          <w:sz w:val="28"/>
          <w:szCs w:val="28"/>
          <w:lang w:val="es-ES"/>
        </w:rPr>
        <w:t>a través de las JAL</w:t>
      </w:r>
      <w:r w:rsidR="002B5B4C" w:rsidRPr="005B5D12">
        <w:rPr>
          <w:sz w:val="28"/>
          <w:szCs w:val="28"/>
          <w:lang w:val="es-ES"/>
        </w:rPr>
        <w:t xml:space="preserve">. A juicio de la Sala, en línea con lo indicado en la Sentencia C-150 de 2015, la construcción de un presupuesto participativo supone que las personas que intervengan en ese proceso se </w:t>
      </w:r>
      <w:r w:rsidR="002B5B4C" w:rsidRPr="005B5D12">
        <w:rPr>
          <w:i/>
          <w:iCs/>
          <w:sz w:val="28"/>
          <w:szCs w:val="28"/>
          <w:lang w:val="es-ES"/>
        </w:rPr>
        <w:t xml:space="preserve">pronuncien, definan </w:t>
      </w:r>
      <w:r w:rsidR="002B5B4C" w:rsidRPr="005B5D12">
        <w:rPr>
          <w:sz w:val="28"/>
          <w:szCs w:val="28"/>
          <w:lang w:val="es-ES"/>
        </w:rPr>
        <w:t>y</w:t>
      </w:r>
      <w:r w:rsidR="002B5B4C" w:rsidRPr="005B5D12">
        <w:rPr>
          <w:i/>
          <w:iCs/>
          <w:sz w:val="28"/>
          <w:szCs w:val="28"/>
          <w:lang w:val="es-ES"/>
        </w:rPr>
        <w:t xml:space="preserve"> prioricen</w:t>
      </w:r>
      <w:r w:rsidR="002B5B4C" w:rsidRPr="005B5D12">
        <w:rPr>
          <w:sz w:val="28"/>
          <w:szCs w:val="28"/>
          <w:lang w:val="es-ES"/>
        </w:rPr>
        <w:t xml:space="preserve"> los proyectos que quieren ver implementados en sus territorios. Sin embargo, la facultad de decidir no conlleva a admitir que los consejos consultivos tengan la facultad de aprobar la distribución del presupuesto participativo, pues ello desconoce lo previsto en el artículo 318.4 de la Constitución.</w:t>
      </w:r>
    </w:p>
    <w:p w14:paraId="4063A28D" w14:textId="77777777" w:rsidR="002B5B4C" w:rsidRPr="005B5D12" w:rsidRDefault="002B5B4C" w:rsidP="00EB4897">
      <w:pPr>
        <w:contextualSpacing/>
        <w:rPr>
          <w:sz w:val="28"/>
          <w:szCs w:val="28"/>
          <w:lang w:val="es-ES"/>
        </w:rPr>
      </w:pPr>
    </w:p>
    <w:p w14:paraId="495FD3CA"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El hecho de que los ciudadanos puedan decidir la priorización de un porcentaje del presupuesto asignado a sus territorios no implica que los consejos consultivos, en efecto, tengan la potestad de aprobar la distribución de ese presupuesto. Basta con señalar que no todos los ciudadanos de cada </w:t>
      </w:r>
      <w:r w:rsidRPr="005B5D12">
        <w:rPr>
          <w:sz w:val="28"/>
          <w:szCs w:val="28"/>
          <w:lang w:val="es-ES"/>
        </w:rPr>
        <w:lastRenderedPageBreak/>
        <w:t>comuna, corregimiento o localidad hacen parte de un consejo consultivo, por lo que, para lograr una determinación presupuestal que guarde en general los intereses de la comunidad, se requiere esa interrelación que prevé la norma entre la democracia participativa y representativa.</w:t>
      </w:r>
    </w:p>
    <w:p w14:paraId="7C4CBAAE" w14:textId="77777777" w:rsidR="002B5B4C" w:rsidRPr="005B5D12" w:rsidRDefault="002B5B4C" w:rsidP="00EB4897">
      <w:pPr>
        <w:contextualSpacing/>
        <w:rPr>
          <w:sz w:val="28"/>
          <w:szCs w:val="28"/>
          <w:lang w:val="es-ES"/>
        </w:rPr>
      </w:pPr>
    </w:p>
    <w:p w14:paraId="26A29E4C" w14:textId="7115E54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La </w:t>
      </w:r>
      <w:r w:rsidR="004B1170" w:rsidRPr="005B5D12">
        <w:rPr>
          <w:sz w:val="28"/>
          <w:szCs w:val="28"/>
          <w:lang w:val="es-ES"/>
        </w:rPr>
        <w:t xml:space="preserve">Corte </w:t>
      </w:r>
      <w:r w:rsidRPr="005B5D12">
        <w:rPr>
          <w:sz w:val="28"/>
          <w:szCs w:val="28"/>
          <w:lang w:val="es-ES"/>
        </w:rPr>
        <w:t>insiste en que a pesar de que el presupuesto participativo constituye un ejercicio de planeación previo a la adopción del presupuesto municipal cuyas partidas deben distribuir las JAL, ese presupuesto participativo hace parte del presupuesto municipal y es de</w:t>
      </w:r>
      <w:r w:rsidR="00542AE9" w:rsidRPr="005B5D12">
        <w:rPr>
          <w:sz w:val="28"/>
          <w:szCs w:val="28"/>
          <w:lang w:val="es-ES"/>
        </w:rPr>
        <w:t xml:space="preserve"> </w:t>
      </w:r>
      <w:r w:rsidRPr="005B5D12">
        <w:rPr>
          <w:sz w:val="28"/>
          <w:szCs w:val="28"/>
          <w:lang w:val="es-ES"/>
        </w:rPr>
        <w:t>obligatorio acatamiento. En consecuencia, la distribución de las partidas globales a las que se refiere el artículo 318.4 está condicionada de antemano a la distribución que definan los consejos consultivos o de planeación en los presupuestos participativos, lo que vulnera una facultad específica y literal que el Constituyente le</w:t>
      </w:r>
      <w:r w:rsidR="00542AE9" w:rsidRPr="005B5D12">
        <w:rPr>
          <w:sz w:val="28"/>
          <w:szCs w:val="28"/>
          <w:lang w:val="es-ES"/>
        </w:rPr>
        <w:t>s</w:t>
      </w:r>
      <w:r w:rsidRPr="005B5D12">
        <w:rPr>
          <w:sz w:val="28"/>
          <w:szCs w:val="28"/>
          <w:lang w:val="es-ES"/>
        </w:rPr>
        <w:t xml:space="preserve"> a</w:t>
      </w:r>
      <w:r w:rsidR="00C908DD" w:rsidRPr="005B5D12">
        <w:rPr>
          <w:sz w:val="28"/>
          <w:szCs w:val="28"/>
          <w:lang w:val="es-ES"/>
        </w:rPr>
        <w:t xml:space="preserve">tribuyó </w:t>
      </w:r>
      <w:r w:rsidRPr="005B5D12">
        <w:rPr>
          <w:sz w:val="28"/>
          <w:szCs w:val="28"/>
          <w:lang w:val="es-ES"/>
        </w:rPr>
        <w:t>a las JAL.</w:t>
      </w:r>
    </w:p>
    <w:p w14:paraId="479F9177" w14:textId="77777777" w:rsidR="002B5B4C" w:rsidRPr="005B5D12" w:rsidRDefault="002B5B4C" w:rsidP="00EB4897">
      <w:pPr>
        <w:contextualSpacing/>
        <w:rPr>
          <w:color w:val="000000" w:themeColor="text1"/>
          <w:sz w:val="28"/>
          <w:szCs w:val="28"/>
          <w:lang w:val="es-ES"/>
        </w:rPr>
      </w:pPr>
    </w:p>
    <w:p w14:paraId="4F9C637D" w14:textId="4DDFE0B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esta misma línea, tal y como se indicó en el capítulo en el que se </w:t>
      </w:r>
      <w:r w:rsidR="00542AE9" w:rsidRPr="005B5D12">
        <w:rPr>
          <w:color w:val="000000" w:themeColor="text1"/>
          <w:sz w:val="28"/>
          <w:szCs w:val="28"/>
          <w:lang w:val="es-ES"/>
        </w:rPr>
        <w:t>abordaron</w:t>
      </w:r>
      <w:r w:rsidRPr="005B5D12">
        <w:rPr>
          <w:color w:val="000000" w:themeColor="text1"/>
          <w:sz w:val="28"/>
          <w:szCs w:val="28"/>
          <w:lang w:val="es-ES"/>
        </w:rPr>
        <w:t xml:space="preserve"> las juntas administradoras locales, desde su concepción, el Constituyente quiso que esas corporaciones tuvieran la potestad de distribuir las partidas globales que les asignara el presupuesto municipal correspondiente. No cabe duda respecto de lo anterior, pues en los distintos textos que devinieron en el artículo 318.4 superior, siempre se incluyó esa facultad. </w:t>
      </w:r>
    </w:p>
    <w:p w14:paraId="3DA18368" w14:textId="77777777" w:rsidR="002B5B4C" w:rsidRPr="005B5D12" w:rsidRDefault="002B5B4C" w:rsidP="00EB4897">
      <w:pPr>
        <w:contextualSpacing/>
        <w:rPr>
          <w:color w:val="000000" w:themeColor="text1"/>
          <w:sz w:val="28"/>
          <w:szCs w:val="28"/>
          <w:lang w:val="es-ES"/>
        </w:rPr>
      </w:pPr>
    </w:p>
    <w:p w14:paraId="783B142E" w14:textId="4EB005BB"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Esta Corporación ha establecido que los ejercicios de </w:t>
      </w:r>
      <w:r w:rsidRPr="005B5D12">
        <w:rPr>
          <w:sz w:val="28"/>
          <w:szCs w:val="28"/>
          <w:lang w:val="es-ES"/>
        </w:rPr>
        <w:t xml:space="preserve">presupuestos participativos están dirigidos a deliberar y decidir sobre la destinación de los recursos que las administraciones municipales apropian a los presupuestos participativos, </w:t>
      </w:r>
      <w:r w:rsidRPr="005B5D12">
        <w:rPr>
          <w:i/>
          <w:iCs/>
          <w:sz w:val="28"/>
          <w:szCs w:val="28"/>
          <w:lang w:val="es-ES"/>
        </w:rPr>
        <w:t>a través de las JAL</w:t>
      </w:r>
      <w:r w:rsidRPr="005B5D12">
        <w:rPr>
          <w:sz w:val="28"/>
          <w:szCs w:val="28"/>
          <w:lang w:val="es-ES"/>
        </w:rPr>
        <w:t xml:space="preserve">. Esta función se debe leer </w:t>
      </w:r>
      <w:r w:rsidR="007156F6" w:rsidRPr="005B5D12">
        <w:rPr>
          <w:sz w:val="28"/>
          <w:szCs w:val="28"/>
          <w:lang w:val="es-ES"/>
        </w:rPr>
        <w:t>de la mano</w:t>
      </w:r>
      <w:r w:rsidRPr="005B5D12">
        <w:rPr>
          <w:sz w:val="28"/>
          <w:szCs w:val="28"/>
          <w:lang w:val="es-ES"/>
        </w:rPr>
        <w:t xml:space="preserve"> con el literal k) del artículo 89 de la Ley Estatutaria 1757 de 2015, el cual establece que, para promover la participación ciudadana, las secretarías que se designen para tal fin tendrán, entre otras funciones, la de “[e]</w:t>
      </w:r>
      <w:proofErr w:type="spellStart"/>
      <w:r w:rsidRPr="005B5D12">
        <w:rPr>
          <w:sz w:val="28"/>
          <w:szCs w:val="28"/>
          <w:lang w:val="es-ES"/>
        </w:rPr>
        <w:t>stimular</w:t>
      </w:r>
      <w:proofErr w:type="spellEnd"/>
      <w:r w:rsidRPr="005B5D12">
        <w:rPr>
          <w:sz w:val="28"/>
          <w:szCs w:val="28"/>
          <w:lang w:val="es-ES"/>
        </w:rPr>
        <w:t xml:space="preserve"> los ejercicios de </w:t>
      </w:r>
      <w:proofErr w:type="spellStart"/>
      <w:r w:rsidRPr="005B5D12">
        <w:rPr>
          <w:sz w:val="28"/>
          <w:szCs w:val="28"/>
          <w:lang w:val="es-ES"/>
        </w:rPr>
        <w:t>presupuestación</w:t>
      </w:r>
      <w:proofErr w:type="spellEnd"/>
      <w:r w:rsidRPr="005B5D12">
        <w:rPr>
          <w:sz w:val="28"/>
          <w:szCs w:val="28"/>
          <w:lang w:val="es-ES"/>
        </w:rPr>
        <w:t xml:space="preserve"> participativa a través de la toma de decisiones de carácter </w:t>
      </w:r>
      <w:r w:rsidRPr="005B5D12">
        <w:rPr>
          <w:b/>
          <w:bCs/>
          <w:sz w:val="28"/>
          <w:szCs w:val="28"/>
          <w:lang w:val="es-ES"/>
        </w:rPr>
        <w:t>deliberativo</w:t>
      </w:r>
      <w:r w:rsidRPr="005B5D12">
        <w:rPr>
          <w:sz w:val="28"/>
          <w:szCs w:val="28"/>
          <w:lang w:val="es-ES"/>
        </w:rPr>
        <w:t xml:space="preserve"> sobre la </w:t>
      </w:r>
      <w:r w:rsidRPr="005B5D12">
        <w:rPr>
          <w:b/>
          <w:bCs/>
          <w:sz w:val="28"/>
          <w:szCs w:val="28"/>
          <w:lang w:val="es-ES"/>
        </w:rPr>
        <w:t>destinación</w:t>
      </w:r>
      <w:r w:rsidRPr="005B5D12">
        <w:rPr>
          <w:sz w:val="28"/>
          <w:szCs w:val="28"/>
          <w:lang w:val="es-ES"/>
        </w:rPr>
        <w:t xml:space="preserve"> de los recursos de inversión pública.” (énfasis añadido).</w:t>
      </w:r>
      <w:r w:rsidRPr="005B5D12">
        <w:rPr>
          <w:color w:val="000000" w:themeColor="text1"/>
          <w:sz w:val="28"/>
          <w:szCs w:val="28"/>
          <w:lang w:val="es-ES"/>
        </w:rPr>
        <w:t xml:space="preserve"> </w:t>
      </w:r>
      <w:r w:rsidRPr="005B5D12">
        <w:rPr>
          <w:sz w:val="28"/>
          <w:szCs w:val="28"/>
          <w:lang w:val="es-ES"/>
        </w:rPr>
        <w:t>En efecto la Sentencia C-150 de 2015 precisó lo siguiente respecto de la priorización y destinación, como los componentes axiales de los presupuestos participativos:</w:t>
      </w:r>
    </w:p>
    <w:p w14:paraId="0D821C07" w14:textId="77777777" w:rsidR="002B5B4C" w:rsidRPr="005B5D12" w:rsidRDefault="002B5B4C" w:rsidP="00EB4897">
      <w:pPr>
        <w:pStyle w:val="Prrafodelista"/>
        <w:rPr>
          <w:sz w:val="28"/>
          <w:szCs w:val="28"/>
          <w:lang w:val="es-ES"/>
        </w:rPr>
      </w:pPr>
    </w:p>
    <w:p w14:paraId="537A00FF" w14:textId="77777777" w:rsidR="002B5B4C" w:rsidRPr="005B5D12" w:rsidRDefault="002B5B4C" w:rsidP="00EB4897">
      <w:pPr>
        <w:pStyle w:val="NormalWeb"/>
        <w:ind w:left="284" w:right="333"/>
        <w:contextualSpacing/>
        <w:jc w:val="both"/>
        <w:rPr>
          <w:sz w:val="28"/>
          <w:lang w:val="es-ES"/>
        </w:rPr>
      </w:pPr>
      <w:r w:rsidRPr="005B5D12">
        <w:rPr>
          <w:sz w:val="28"/>
          <w:lang w:val="es-ES"/>
        </w:rPr>
        <w:t xml:space="preserve">“La Corte </w:t>
      </w:r>
      <w:r w:rsidRPr="005B5D12">
        <w:rPr>
          <w:color w:val="000000" w:themeColor="text1"/>
          <w:sz w:val="28"/>
          <w:lang w:val="es-ES"/>
        </w:rPr>
        <w:t>entiende</w:t>
      </w:r>
      <w:r w:rsidRPr="005B5D12">
        <w:rPr>
          <w:sz w:val="28"/>
          <w:lang w:val="es-ES"/>
        </w:rPr>
        <w:t xml:space="preserve">, sin embargo, que las disposiciones examinadas [referentes a los presupuestos participativos] tienen como propósito promover la materialización de la democracia participativa en el proceso presupuestal. En esa dirección, se complementa la técnica representativa de aprobación del presupuesto por parte de las corporaciones públicas, con un proceso de </w:t>
      </w:r>
      <w:r w:rsidRPr="005B5D12">
        <w:rPr>
          <w:b/>
          <w:bCs/>
          <w:sz w:val="28"/>
          <w:u w:val="single"/>
          <w:lang w:val="es-ES"/>
        </w:rPr>
        <w:t>identificación</w:t>
      </w:r>
      <w:r w:rsidRPr="005B5D12">
        <w:rPr>
          <w:sz w:val="28"/>
          <w:lang w:val="es-ES"/>
        </w:rPr>
        <w:t xml:space="preserve"> y </w:t>
      </w:r>
      <w:r w:rsidRPr="005B5D12">
        <w:rPr>
          <w:b/>
          <w:bCs/>
          <w:sz w:val="28"/>
          <w:u w:val="single"/>
          <w:lang w:val="es-ES"/>
        </w:rPr>
        <w:t>priorización</w:t>
      </w:r>
      <w:r w:rsidRPr="005B5D12">
        <w:rPr>
          <w:sz w:val="28"/>
          <w:lang w:val="es-ES"/>
        </w:rPr>
        <w:t xml:space="preserve"> de necesidades mediante canales más amplios de participación seguidos, como allí mismo se establece, de procedimientos de control. Esto se encuentra acompañado, según se deduce de las disposiciones que se examinan, de la posterior actividad de control a la ejecución de los recursos por parte de la ciudadanía (…)</w:t>
      </w:r>
    </w:p>
    <w:p w14:paraId="0A852948" w14:textId="77777777" w:rsidR="002B5B4C" w:rsidRPr="005B5D12" w:rsidRDefault="002B5B4C" w:rsidP="00EB4897">
      <w:pPr>
        <w:kinsoku w:val="0"/>
        <w:overflowPunct w:val="0"/>
        <w:autoSpaceDE w:val="0"/>
        <w:autoSpaceDN w:val="0"/>
        <w:adjustRightInd w:val="0"/>
        <w:ind w:right="49"/>
        <w:contextualSpacing/>
        <w:jc w:val="both"/>
        <w:rPr>
          <w:sz w:val="28"/>
          <w:lang w:val="es-ES"/>
        </w:rPr>
      </w:pPr>
    </w:p>
    <w:p w14:paraId="318D5F30" w14:textId="77777777" w:rsidR="002B5B4C" w:rsidRPr="005B5D12" w:rsidRDefault="002B5B4C" w:rsidP="00EB4897">
      <w:pPr>
        <w:pStyle w:val="NormalWeb"/>
        <w:ind w:left="284" w:right="333"/>
        <w:contextualSpacing/>
        <w:jc w:val="both"/>
        <w:rPr>
          <w:sz w:val="28"/>
          <w:lang w:val="es-ES"/>
        </w:rPr>
      </w:pPr>
      <w:r w:rsidRPr="005B5D12">
        <w:rPr>
          <w:sz w:val="28"/>
          <w:lang w:val="es-ES"/>
        </w:rPr>
        <w:t xml:space="preserve">“Así </w:t>
      </w:r>
      <w:r w:rsidRPr="005B5D12">
        <w:rPr>
          <w:color w:val="000000" w:themeColor="text1"/>
          <w:sz w:val="28"/>
          <w:lang w:val="es-ES"/>
        </w:rPr>
        <w:t>mismo</w:t>
      </w:r>
      <w:r w:rsidRPr="005B5D12">
        <w:rPr>
          <w:sz w:val="28"/>
          <w:lang w:val="es-ES"/>
        </w:rPr>
        <w:t xml:space="preserve"> y considerando que la regulación contenida en el proyecto de ley advierte que tales procesos tienen también como finalidad un adecuado proceso de </w:t>
      </w:r>
      <w:r w:rsidRPr="005B5D12">
        <w:rPr>
          <w:b/>
          <w:bCs/>
          <w:sz w:val="28"/>
          <w:u w:val="single"/>
          <w:lang w:val="es-ES"/>
        </w:rPr>
        <w:t>priorización de recursos en atención a las necesidades existentes</w:t>
      </w:r>
      <w:r w:rsidRPr="005B5D12">
        <w:rPr>
          <w:sz w:val="28"/>
          <w:lang w:val="es-ES"/>
        </w:rPr>
        <w:t>, ellos pueden considerarse como una forma de optimizar el deber constitucional, establecido en el artículo 334 de la Constitución, de mejorar la calidad de vida de los habitantes, en tanto el conocimiento detallado de los requerimientos de la ciudadanía mediante procesos realmente participativos y documentados en acuerdos, reduce los riesgos que se siguen de los problemas de información que se asocian a la faceta representativa de la democracia y puede mejorar la identificación y ordenación de prioridades.   </w:t>
      </w:r>
    </w:p>
    <w:p w14:paraId="1789787A" w14:textId="77777777" w:rsidR="002B5B4C" w:rsidRPr="005B5D12" w:rsidRDefault="002B5B4C" w:rsidP="00EB4897">
      <w:pPr>
        <w:kinsoku w:val="0"/>
        <w:overflowPunct w:val="0"/>
        <w:autoSpaceDE w:val="0"/>
        <w:autoSpaceDN w:val="0"/>
        <w:adjustRightInd w:val="0"/>
        <w:ind w:right="49"/>
        <w:contextualSpacing/>
        <w:jc w:val="both"/>
        <w:rPr>
          <w:sz w:val="28"/>
          <w:lang w:val="es-ES"/>
        </w:rPr>
      </w:pPr>
    </w:p>
    <w:p w14:paraId="0FDF911A" w14:textId="77777777" w:rsidR="002B5B4C" w:rsidRPr="005B5D12" w:rsidRDefault="002B5B4C" w:rsidP="00EB4897">
      <w:pPr>
        <w:pStyle w:val="NormalWeb"/>
        <w:ind w:left="284" w:right="333"/>
        <w:contextualSpacing/>
        <w:jc w:val="both"/>
        <w:rPr>
          <w:b/>
          <w:bCs/>
          <w:sz w:val="28"/>
          <w:lang w:val="es-ES"/>
        </w:rPr>
      </w:pPr>
      <w:r w:rsidRPr="005B5D12">
        <w:rPr>
          <w:sz w:val="28"/>
          <w:lang w:val="es-ES"/>
        </w:rPr>
        <w:t xml:space="preserve">“6.47.3. Con fundamento entonces en los principios de democracia participativa el legislador </w:t>
      </w:r>
      <w:r w:rsidRPr="005B5D12">
        <w:rPr>
          <w:color w:val="000000" w:themeColor="text1"/>
          <w:sz w:val="28"/>
          <w:lang w:val="es-ES"/>
        </w:rPr>
        <w:t>incorpora</w:t>
      </w:r>
      <w:r w:rsidRPr="005B5D12">
        <w:rPr>
          <w:sz w:val="28"/>
          <w:lang w:val="es-ES"/>
        </w:rPr>
        <w:t xml:space="preserve"> una posibilidad de dialogo con la ciudadanía. Establecer que los acuerdos a los que se arribe no sean definitivamente vinculantes aunque sí considerados de forma obligatoria en las instancias de aprobación previstas en materia presupuestal, es una decisión que cae en el margen de acción del legislador y que considera, adicionalmente, </w:t>
      </w:r>
      <w:r w:rsidRPr="005B5D12">
        <w:rPr>
          <w:b/>
          <w:bCs/>
          <w:sz w:val="28"/>
          <w:u w:val="single"/>
          <w:lang w:val="es-ES"/>
        </w:rPr>
        <w:t>que el constituyente privilegió en materia presupuestal los escenarios de democracia representativa tal y como se sigue, por ejemplo, de la imposibilidad de promover un referendo en materia de leyes presupuestales</w:t>
      </w:r>
      <w:r w:rsidRPr="005B5D12">
        <w:rPr>
          <w:sz w:val="28"/>
          <w:lang w:val="es-ES"/>
        </w:rPr>
        <w:t xml:space="preserve"> (art. 170).”</w:t>
      </w:r>
    </w:p>
    <w:p w14:paraId="0ECE4F71" w14:textId="77777777" w:rsidR="002B5B4C" w:rsidRPr="005B5D12" w:rsidRDefault="002B5B4C" w:rsidP="00EB4897">
      <w:pPr>
        <w:kinsoku w:val="0"/>
        <w:overflowPunct w:val="0"/>
        <w:autoSpaceDE w:val="0"/>
        <w:autoSpaceDN w:val="0"/>
        <w:adjustRightInd w:val="0"/>
        <w:ind w:right="49"/>
        <w:contextualSpacing/>
        <w:jc w:val="both"/>
        <w:rPr>
          <w:sz w:val="28"/>
          <w:szCs w:val="28"/>
          <w:lang w:val="es-ES"/>
        </w:rPr>
      </w:pPr>
    </w:p>
    <w:p w14:paraId="1BCA4FFC" w14:textId="12D1FE8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Así, es claro que la Corte Constitucional avaló la </w:t>
      </w:r>
      <w:proofErr w:type="spellStart"/>
      <w:r w:rsidRPr="005B5D12">
        <w:rPr>
          <w:sz w:val="28"/>
          <w:szCs w:val="28"/>
          <w:lang w:val="es-ES"/>
        </w:rPr>
        <w:t>exequibilidad</w:t>
      </w:r>
      <w:proofErr w:type="spellEnd"/>
      <w:r w:rsidRPr="005B5D12">
        <w:rPr>
          <w:sz w:val="28"/>
          <w:szCs w:val="28"/>
          <w:lang w:val="es-ES"/>
        </w:rPr>
        <w:t xml:space="preserve"> de las normas de la Ley Estatutaria 1757 de 2015, y explicó que los presupuestos participativos suponen un ejercicio de </w:t>
      </w:r>
      <w:r w:rsidRPr="005B5D12">
        <w:rPr>
          <w:i/>
          <w:iCs/>
          <w:sz w:val="28"/>
          <w:szCs w:val="28"/>
          <w:lang w:val="es-ES"/>
        </w:rPr>
        <w:t>priorización</w:t>
      </w:r>
      <w:r w:rsidRPr="005B5D12">
        <w:rPr>
          <w:sz w:val="28"/>
          <w:szCs w:val="28"/>
          <w:lang w:val="es-ES"/>
        </w:rPr>
        <w:t xml:space="preserve"> de recursos e </w:t>
      </w:r>
      <w:r w:rsidRPr="005B5D12">
        <w:rPr>
          <w:i/>
          <w:iCs/>
          <w:sz w:val="28"/>
          <w:szCs w:val="28"/>
          <w:lang w:val="es-ES"/>
        </w:rPr>
        <w:t>identificación</w:t>
      </w:r>
      <w:r w:rsidRPr="005B5D12">
        <w:rPr>
          <w:sz w:val="28"/>
          <w:szCs w:val="28"/>
          <w:lang w:val="es-ES"/>
        </w:rPr>
        <w:t xml:space="preserve"> de iniciativas dirigidas a atender las necesidades de las comunidades, a través de las JAL, en el marco del equilibrio de la democracia participativa y la representativa en este escenario. Lo cual supone la garantía de las funciones atribuidas por el Constituyente a las autoridades en materia presupuestal, en línea con lo indicado en la Sentencia C-150 de 2015.</w:t>
      </w:r>
    </w:p>
    <w:p w14:paraId="3B6B3749" w14:textId="77777777" w:rsidR="002B5B4C" w:rsidRPr="005B5D12" w:rsidRDefault="002B5B4C" w:rsidP="00EB4897">
      <w:pPr>
        <w:contextualSpacing/>
        <w:jc w:val="both"/>
        <w:rPr>
          <w:color w:val="000000" w:themeColor="text1"/>
          <w:sz w:val="28"/>
          <w:szCs w:val="28"/>
          <w:shd w:val="clear" w:color="auto" w:fill="FFFFFF"/>
          <w:lang w:val="es-ES"/>
        </w:rPr>
      </w:pPr>
    </w:p>
    <w:p w14:paraId="1B34C2F7" w14:textId="67398E44"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shd w:val="clear" w:color="auto" w:fill="FFFFFF"/>
          <w:lang w:val="es-ES"/>
        </w:rPr>
      </w:pPr>
      <w:r w:rsidRPr="005B5D12">
        <w:rPr>
          <w:color w:val="000000" w:themeColor="text1"/>
          <w:sz w:val="28"/>
          <w:szCs w:val="28"/>
          <w:shd w:val="clear" w:color="auto" w:fill="FFFFFF"/>
          <w:lang w:val="es-ES"/>
        </w:rPr>
        <w:t xml:space="preserve">Como se expuso en la parte </w:t>
      </w:r>
      <w:r w:rsidRPr="005B5D12">
        <w:rPr>
          <w:color w:val="000000" w:themeColor="text1"/>
          <w:sz w:val="28"/>
          <w:szCs w:val="28"/>
          <w:lang w:val="es-ES"/>
        </w:rPr>
        <w:t>considerativa</w:t>
      </w:r>
      <w:r w:rsidRPr="005B5D12">
        <w:rPr>
          <w:color w:val="000000" w:themeColor="text1"/>
          <w:sz w:val="28"/>
          <w:szCs w:val="28"/>
          <w:shd w:val="clear" w:color="auto" w:fill="FFFFFF"/>
          <w:lang w:val="es-ES"/>
        </w:rPr>
        <w:t xml:space="preserve"> de esta providencia, </w:t>
      </w:r>
      <w:r w:rsidR="007156F6" w:rsidRPr="005B5D12">
        <w:rPr>
          <w:color w:val="000000" w:themeColor="text1"/>
          <w:sz w:val="28"/>
          <w:szCs w:val="28"/>
          <w:shd w:val="clear" w:color="auto" w:fill="FFFFFF"/>
          <w:lang w:val="es-ES"/>
        </w:rPr>
        <w:t>l</w:t>
      </w:r>
      <w:r w:rsidRPr="005B5D12">
        <w:rPr>
          <w:color w:val="000000" w:themeColor="text1"/>
          <w:sz w:val="28"/>
          <w:szCs w:val="28"/>
          <w:shd w:val="clear" w:color="auto" w:fill="FFFFFF"/>
          <w:lang w:val="es-ES"/>
        </w:rPr>
        <w:t xml:space="preserve">a norma a la cual pertenecen los vocablos acusados tiene una doble connotación, pues se trata de una disposición que es, </w:t>
      </w:r>
      <w:r w:rsidR="007156F6" w:rsidRPr="005B5D12">
        <w:rPr>
          <w:color w:val="000000" w:themeColor="text1"/>
          <w:sz w:val="28"/>
          <w:szCs w:val="28"/>
          <w:shd w:val="clear" w:color="auto" w:fill="FFFFFF"/>
          <w:lang w:val="es-ES"/>
        </w:rPr>
        <w:t>simultáneamente</w:t>
      </w:r>
      <w:r w:rsidRPr="005B5D12">
        <w:rPr>
          <w:color w:val="000000" w:themeColor="text1"/>
          <w:sz w:val="28"/>
          <w:szCs w:val="28"/>
          <w:shd w:val="clear" w:color="auto" w:fill="FFFFFF"/>
          <w:lang w:val="es-ES"/>
        </w:rPr>
        <w:t xml:space="preserve">, de planeación y de tipo presupuestal. Pero, sobre todo, los ejercicios de presupuestos participativos fueron concebidos por el legislador estatutario (y avalados por la Corte Constitucional) como una forma de determinar las necesidades que afectan a las comunidades y de priorizar y destinar recursos de los presupuestos correspondientes a satisfacer esa necesidad, </w:t>
      </w:r>
      <w:r w:rsidR="007156F6" w:rsidRPr="005B5D12">
        <w:rPr>
          <w:color w:val="000000" w:themeColor="text1"/>
          <w:sz w:val="28"/>
          <w:szCs w:val="28"/>
          <w:shd w:val="clear" w:color="auto" w:fill="FFFFFF"/>
          <w:lang w:val="es-ES"/>
        </w:rPr>
        <w:t>en un marco de</w:t>
      </w:r>
      <w:r w:rsidRPr="005B5D12">
        <w:rPr>
          <w:color w:val="000000" w:themeColor="text1"/>
          <w:sz w:val="28"/>
          <w:szCs w:val="28"/>
          <w:shd w:val="clear" w:color="auto" w:fill="FFFFFF"/>
          <w:lang w:val="es-ES"/>
        </w:rPr>
        <w:t xml:space="preserve"> equilibrio </w:t>
      </w:r>
      <w:r w:rsidR="007156F6" w:rsidRPr="005B5D12">
        <w:rPr>
          <w:color w:val="000000" w:themeColor="text1"/>
          <w:sz w:val="28"/>
          <w:szCs w:val="28"/>
          <w:shd w:val="clear" w:color="auto" w:fill="FFFFFF"/>
          <w:lang w:val="es-ES"/>
        </w:rPr>
        <w:t>entre</w:t>
      </w:r>
      <w:r w:rsidRPr="005B5D12">
        <w:rPr>
          <w:color w:val="000000" w:themeColor="text1"/>
          <w:sz w:val="28"/>
          <w:szCs w:val="28"/>
          <w:shd w:val="clear" w:color="auto" w:fill="FFFFFF"/>
          <w:lang w:val="es-ES"/>
        </w:rPr>
        <w:t xml:space="preserve"> la democracia participativa y representativa en el ámbito territorial. </w:t>
      </w:r>
    </w:p>
    <w:p w14:paraId="5228303B" w14:textId="77777777" w:rsidR="002B5B4C" w:rsidRPr="005B5D12" w:rsidRDefault="002B5B4C" w:rsidP="00EB4897">
      <w:pPr>
        <w:contextualSpacing/>
        <w:rPr>
          <w:color w:val="000000" w:themeColor="text1"/>
          <w:sz w:val="28"/>
          <w:szCs w:val="28"/>
          <w:lang w:val="es-ES"/>
        </w:rPr>
      </w:pPr>
    </w:p>
    <w:p w14:paraId="6ACF319B"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Así, es indiscutible que, para el Constituyente, una de las atribuciones esenciales de los integrantes de las juntas administradoras locales es la de disponer sobre las partidas del presupuesto municipal que les correspondan. </w:t>
      </w:r>
      <w:r w:rsidRPr="005B5D12">
        <w:rPr>
          <w:color w:val="000000" w:themeColor="text1"/>
          <w:sz w:val="28"/>
          <w:szCs w:val="28"/>
          <w:lang w:val="es-ES"/>
        </w:rPr>
        <w:lastRenderedPageBreak/>
        <w:t xml:space="preserve">Ocurre que el Constituyente no previó la posibilidad de que el legislador pudiera limitar o restringir esa facultad, por lo que el condicionamiento previsto en la expresión atacada es inexequible. </w:t>
      </w:r>
    </w:p>
    <w:p w14:paraId="29AEEFE9" w14:textId="77777777" w:rsidR="002B5B4C" w:rsidRPr="005B5D12" w:rsidRDefault="002B5B4C" w:rsidP="00EB4897">
      <w:pPr>
        <w:pStyle w:val="Prrafodelista"/>
        <w:kinsoku w:val="0"/>
        <w:overflowPunct w:val="0"/>
        <w:autoSpaceDE w:val="0"/>
        <w:autoSpaceDN w:val="0"/>
        <w:adjustRightInd w:val="0"/>
        <w:ind w:left="0" w:right="49"/>
        <w:jc w:val="both"/>
        <w:rPr>
          <w:bCs/>
          <w:i/>
          <w:iCs/>
          <w:color w:val="000000" w:themeColor="text1"/>
          <w:sz w:val="28"/>
          <w:szCs w:val="28"/>
          <w:lang w:val="es-ES"/>
        </w:rPr>
      </w:pPr>
    </w:p>
    <w:p w14:paraId="3736870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Como se explicó, la Corte Constitucional ha abordado anteriormente la tensión que la implementación de los presupuestos participativos supone para la democracia representativa y la democracia participativa. Así lo hizo en Sentencia C-150 de 2015:</w:t>
      </w:r>
    </w:p>
    <w:p w14:paraId="41E5DE2C" w14:textId="77777777" w:rsidR="002B5B4C" w:rsidRPr="005B5D12" w:rsidRDefault="002B5B4C" w:rsidP="00EB4897">
      <w:pPr>
        <w:pStyle w:val="Prrafodelista"/>
        <w:rPr>
          <w:bCs/>
          <w:i/>
          <w:iCs/>
          <w:color w:val="000000" w:themeColor="text1"/>
          <w:sz w:val="28"/>
          <w:szCs w:val="28"/>
          <w:lang w:val="es-ES"/>
        </w:rPr>
      </w:pPr>
    </w:p>
    <w:p w14:paraId="2A89094A" w14:textId="77777777" w:rsidR="002B5B4C" w:rsidRPr="005B5D12" w:rsidRDefault="002B5B4C" w:rsidP="00EB4897">
      <w:pPr>
        <w:pStyle w:val="NormalWeb"/>
        <w:ind w:left="284" w:right="333"/>
        <w:contextualSpacing/>
        <w:jc w:val="both"/>
        <w:rPr>
          <w:color w:val="000000" w:themeColor="text1"/>
          <w:sz w:val="28"/>
          <w:shd w:val="clear" w:color="auto" w:fill="FFFFFF"/>
          <w:lang w:val="es-ES"/>
        </w:rPr>
      </w:pPr>
      <w:r w:rsidRPr="005B5D12">
        <w:rPr>
          <w:color w:val="000000" w:themeColor="text1"/>
          <w:sz w:val="28"/>
          <w:shd w:val="clear" w:color="auto" w:fill="FFFFFF"/>
          <w:lang w:val="es-ES"/>
        </w:rPr>
        <w:t xml:space="preserve">“6.47.3. Con fundamento entonces en los principios de democracia participativa el legislador incorpora una posibilidad de dialogo con la ciudadanía. Establecer que los acuerdos a los que se arribe no sean definitivamente vinculantes aunque </w:t>
      </w:r>
      <w:r w:rsidRPr="005B5D12">
        <w:rPr>
          <w:b/>
          <w:bCs/>
          <w:color w:val="000000" w:themeColor="text1"/>
          <w:sz w:val="28"/>
          <w:shd w:val="clear" w:color="auto" w:fill="FFFFFF"/>
          <w:lang w:val="es-ES"/>
        </w:rPr>
        <w:t>sí considerados de forma obligatoria en las instancias de aprobación previstas en materia presupuestal, es una decisión que cae en el margen de acción del legislador</w:t>
      </w:r>
      <w:r w:rsidRPr="005B5D12">
        <w:rPr>
          <w:color w:val="000000" w:themeColor="text1"/>
          <w:sz w:val="28"/>
          <w:shd w:val="clear" w:color="auto" w:fill="FFFFFF"/>
          <w:lang w:val="es-ES"/>
        </w:rPr>
        <w:t xml:space="preserve"> y que considera, adicionalmente, que el constituyente </w:t>
      </w:r>
      <w:r w:rsidRPr="005B5D12">
        <w:rPr>
          <w:b/>
          <w:bCs/>
          <w:color w:val="000000" w:themeColor="text1"/>
          <w:sz w:val="28"/>
          <w:shd w:val="clear" w:color="auto" w:fill="FFFFFF"/>
          <w:lang w:val="es-ES"/>
        </w:rPr>
        <w:t>privilegió en materia presupuestal los escenarios de democracia representativa tal y como se sigue, por ejemplo, de la imposibilidad de promover un referendo en materia de leyes presupuestales</w:t>
      </w:r>
      <w:r w:rsidRPr="005B5D12">
        <w:rPr>
          <w:color w:val="000000" w:themeColor="text1"/>
          <w:sz w:val="28"/>
          <w:shd w:val="clear" w:color="auto" w:fill="FFFFFF"/>
          <w:lang w:val="es-ES"/>
        </w:rPr>
        <w:t xml:space="preserve"> (art. 170).</w:t>
      </w:r>
    </w:p>
    <w:p w14:paraId="66362469" w14:textId="77777777" w:rsidR="002B5B4C" w:rsidRPr="005B5D12" w:rsidRDefault="002B5B4C" w:rsidP="00EB4897">
      <w:pPr>
        <w:pStyle w:val="NormalWeb"/>
        <w:ind w:left="284" w:right="333"/>
        <w:contextualSpacing/>
        <w:jc w:val="both"/>
        <w:rPr>
          <w:color w:val="000000" w:themeColor="text1"/>
          <w:sz w:val="28"/>
          <w:shd w:val="clear" w:color="auto" w:fill="FFFFFF"/>
          <w:lang w:val="es-ES"/>
        </w:rPr>
      </w:pPr>
    </w:p>
    <w:p w14:paraId="461FC9C1" w14:textId="638138A4" w:rsidR="002B5B4C" w:rsidRPr="005B5D12" w:rsidRDefault="002B5B4C" w:rsidP="00EB4897">
      <w:pPr>
        <w:pStyle w:val="NormalWeb"/>
        <w:ind w:left="284" w:right="333"/>
        <w:contextualSpacing/>
        <w:jc w:val="both"/>
        <w:rPr>
          <w:bCs/>
          <w:color w:val="000000" w:themeColor="text1"/>
          <w:sz w:val="28"/>
          <w:lang w:val="es-ES"/>
        </w:rPr>
      </w:pPr>
      <w:r w:rsidRPr="005B5D12">
        <w:rPr>
          <w:color w:val="000000" w:themeColor="text1"/>
          <w:sz w:val="28"/>
          <w:shd w:val="clear" w:color="auto" w:fill="FFFFFF"/>
          <w:lang w:val="es-ES"/>
        </w:rPr>
        <w:t xml:space="preserve">“6.47.4. El legislador estatutario en este caso, tomando nota de la importancia de equilibrar las </w:t>
      </w:r>
      <w:r w:rsidRPr="005B5D12">
        <w:rPr>
          <w:b/>
          <w:bCs/>
          <w:color w:val="000000" w:themeColor="text1"/>
          <w:sz w:val="28"/>
          <w:shd w:val="clear" w:color="auto" w:fill="FFFFFF"/>
          <w:lang w:val="es-ES"/>
        </w:rPr>
        <w:t>dimensiones participativa y representativa</w:t>
      </w:r>
      <w:r w:rsidRPr="005B5D12">
        <w:rPr>
          <w:color w:val="000000" w:themeColor="text1"/>
          <w:sz w:val="28"/>
          <w:shd w:val="clear" w:color="auto" w:fill="FFFFFF"/>
          <w:lang w:val="es-ES"/>
        </w:rPr>
        <w:t xml:space="preserve"> de la democracia además del reconocimiento constitucional de la participación en los procesos de planeación (art. 342), crea una instancia para examinar las necesidades de la población y fijar algunas </w:t>
      </w:r>
      <w:r w:rsidRPr="005B5D12">
        <w:rPr>
          <w:color w:val="000000" w:themeColor="text1"/>
          <w:sz w:val="28"/>
          <w:lang w:val="es-ES"/>
        </w:rPr>
        <w:t>prioridades</w:t>
      </w:r>
      <w:r w:rsidRPr="005B5D12">
        <w:rPr>
          <w:color w:val="000000" w:themeColor="text1"/>
          <w:sz w:val="28"/>
          <w:shd w:val="clear" w:color="auto" w:fill="FFFFFF"/>
          <w:lang w:val="es-ES"/>
        </w:rPr>
        <w:t xml:space="preserve"> de inversión. Una vez alcanzados los acuerdos en tales instancias, lo allí resuelto deberá ser </w:t>
      </w:r>
      <w:r w:rsidRPr="005B5D12">
        <w:rPr>
          <w:b/>
          <w:bCs/>
          <w:color w:val="000000" w:themeColor="text1"/>
          <w:sz w:val="28"/>
          <w:shd w:val="clear" w:color="auto" w:fill="FFFFFF"/>
          <w:lang w:val="es-ES"/>
        </w:rPr>
        <w:t>tomado en serio al momento de aprobar, en las leyes de presupuesto, las apropiaciones y gastos de las entidades territoriales</w:t>
      </w:r>
      <w:r w:rsidRPr="005B5D12">
        <w:rPr>
          <w:color w:val="000000" w:themeColor="text1"/>
          <w:sz w:val="28"/>
          <w:shd w:val="clear" w:color="auto" w:fill="FFFFFF"/>
          <w:lang w:val="es-ES"/>
        </w:rPr>
        <w:t>.” (</w:t>
      </w:r>
      <w:r w:rsidR="0007594B" w:rsidRPr="005B5D12">
        <w:rPr>
          <w:color w:val="000000" w:themeColor="text1"/>
          <w:sz w:val="28"/>
          <w:shd w:val="clear" w:color="auto" w:fill="FFFFFF"/>
          <w:lang w:val="es-ES"/>
        </w:rPr>
        <w:t>énfasis añadido</w:t>
      </w:r>
      <w:r w:rsidRPr="005B5D12">
        <w:rPr>
          <w:color w:val="000000" w:themeColor="text1"/>
          <w:sz w:val="28"/>
          <w:shd w:val="clear" w:color="auto" w:fill="FFFFFF"/>
          <w:lang w:val="es-ES"/>
        </w:rPr>
        <w:t>)</w:t>
      </w:r>
    </w:p>
    <w:p w14:paraId="4C8BC362" w14:textId="77777777" w:rsidR="002B5B4C" w:rsidRPr="005B5D12" w:rsidRDefault="002B5B4C" w:rsidP="00EB4897">
      <w:pPr>
        <w:pStyle w:val="Prrafodelista"/>
        <w:rPr>
          <w:bCs/>
          <w:color w:val="000000" w:themeColor="text1"/>
          <w:sz w:val="28"/>
          <w:szCs w:val="28"/>
          <w:lang w:val="es-ES"/>
        </w:rPr>
      </w:pPr>
    </w:p>
    <w:p w14:paraId="28D37160" w14:textId="1C142B6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A partir de lo anterior, es claro que la presente decisión respeta el precedente aplicable, pues la </w:t>
      </w:r>
      <w:r w:rsidR="001A5F19" w:rsidRPr="005B5D12">
        <w:rPr>
          <w:bCs/>
          <w:color w:val="000000" w:themeColor="text1"/>
          <w:sz w:val="28"/>
          <w:szCs w:val="28"/>
          <w:lang w:val="es-ES"/>
        </w:rPr>
        <w:t xml:space="preserve">Corte </w:t>
      </w:r>
      <w:r w:rsidRPr="005B5D12">
        <w:rPr>
          <w:bCs/>
          <w:color w:val="000000" w:themeColor="text1"/>
          <w:sz w:val="28"/>
          <w:szCs w:val="28"/>
          <w:lang w:val="es-ES"/>
        </w:rPr>
        <w:t xml:space="preserve">determinó que el Constituyente privilegió en materia presupuestal los escenarios de democracia representativa, y con la creación de los presupuestos participativos equilibró el ejercicio con la democracia participativa, lo cual no implica alterar las funciones atribuidas en la Constitución. Al respecto, no sobra mencionar que los ediles –integrantes de las juntas administradoras locales– son elegidos al interior de las localidades, comunas o corregimientos (según corresponda). Es decir, son escogidos por la población que interviene en los ejercicios de </w:t>
      </w:r>
      <w:proofErr w:type="spellStart"/>
      <w:r w:rsidRPr="005B5D12">
        <w:rPr>
          <w:bCs/>
          <w:color w:val="000000" w:themeColor="text1"/>
          <w:sz w:val="28"/>
          <w:szCs w:val="28"/>
          <w:lang w:val="es-ES"/>
        </w:rPr>
        <w:t>presupuestación</w:t>
      </w:r>
      <w:proofErr w:type="spellEnd"/>
      <w:r w:rsidRPr="005B5D12">
        <w:rPr>
          <w:bCs/>
          <w:color w:val="000000" w:themeColor="text1"/>
          <w:sz w:val="28"/>
          <w:szCs w:val="28"/>
          <w:lang w:val="es-ES"/>
        </w:rPr>
        <w:t xml:space="preserve"> participativa. En esa medida, el hecho de que los ediles distribuyan las partidas del presupuesto participativo, de la mano con las alcaldías de los entes territoriales </w:t>
      </w:r>
      <w:r w:rsidRPr="005B5D12">
        <w:rPr>
          <w:bCs/>
          <w:i/>
          <w:iCs/>
          <w:color w:val="000000" w:themeColor="text1"/>
          <w:sz w:val="28"/>
          <w:szCs w:val="28"/>
          <w:lang w:val="es-ES"/>
        </w:rPr>
        <w:t>no supone una decisión que sea ajena a las comunidades de sus territorios, pues fueron justamente los integrantes de esas comunidades quienes los eligieron.</w:t>
      </w:r>
      <w:r w:rsidRPr="005B5D12">
        <w:rPr>
          <w:bCs/>
          <w:color w:val="000000" w:themeColor="text1"/>
          <w:sz w:val="28"/>
          <w:szCs w:val="28"/>
          <w:lang w:val="es-ES"/>
        </w:rPr>
        <w:t xml:space="preserve"> </w:t>
      </w:r>
    </w:p>
    <w:p w14:paraId="52B1437F" w14:textId="77777777" w:rsidR="002B5B4C" w:rsidRPr="005B5D12" w:rsidRDefault="002B5B4C" w:rsidP="00EB4897">
      <w:pPr>
        <w:pStyle w:val="Prrafodelista"/>
        <w:kinsoku w:val="0"/>
        <w:overflowPunct w:val="0"/>
        <w:autoSpaceDE w:val="0"/>
        <w:autoSpaceDN w:val="0"/>
        <w:adjustRightInd w:val="0"/>
        <w:ind w:left="0" w:right="49"/>
        <w:jc w:val="both"/>
        <w:rPr>
          <w:bCs/>
          <w:i/>
          <w:iCs/>
          <w:color w:val="000000" w:themeColor="text1"/>
          <w:sz w:val="28"/>
          <w:szCs w:val="28"/>
          <w:lang w:val="es-ES"/>
        </w:rPr>
      </w:pPr>
    </w:p>
    <w:p w14:paraId="75772DE2" w14:textId="64BA7586"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Finalmente, cabe señalar que la Sentencia C-150 de 2015 no estudió la constitucionalidad del </w:t>
      </w:r>
      <w:r w:rsidR="007156F6" w:rsidRPr="005B5D12">
        <w:rPr>
          <w:bCs/>
          <w:color w:val="000000" w:themeColor="text1"/>
          <w:sz w:val="28"/>
          <w:szCs w:val="28"/>
          <w:lang w:val="es-ES"/>
        </w:rPr>
        <w:t>artículo 43 de la Ley 1551 de 2012</w:t>
      </w:r>
      <w:r w:rsidRPr="005B5D12">
        <w:rPr>
          <w:bCs/>
          <w:color w:val="000000" w:themeColor="text1"/>
          <w:sz w:val="28"/>
          <w:szCs w:val="28"/>
          <w:lang w:val="es-ES"/>
        </w:rPr>
        <w:t xml:space="preserve">. Así, para la </w:t>
      </w:r>
      <w:r w:rsidR="001A5F19" w:rsidRPr="005B5D12">
        <w:rPr>
          <w:bCs/>
          <w:color w:val="000000" w:themeColor="text1"/>
          <w:sz w:val="28"/>
          <w:szCs w:val="28"/>
          <w:lang w:val="es-ES"/>
        </w:rPr>
        <w:t>Corte</w:t>
      </w:r>
      <w:r w:rsidRPr="005B5D12">
        <w:rPr>
          <w:bCs/>
          <w:color w:val="000000" w:themeColor="text1"/>
          <w:sz w:val="28"/>
          <w:szCs w:val="28"/>
          <w:lang w:val="es-ES"/>
        </w:rPr>
        <w:t xml:space="preserve">, </w:t>
      </w:r>
      <w:r w:rsidRPr="005B5D12">
        <w:rPr>
          <w:bCs/>
          <w:color w:val="000000" w:themeColor="text1"/>
          <w:sz w:val="28"/>
          <w:szCs w:val="28"/>
          <w:lang w:val="es-ES"/>
        </w:rPr>
        <w:lastRenderedPageBreak/>
        <w:t xml:space="preserve">en este caso, la tensión que subyace a la disposición demandada debe resolverse a partir del principio de supremacía constitucional. Como se expuso en precedencia, según el artículo 4º de la Constitución, en cualquier </w:t>
      </w:r>
      <w:proofErr w:type="gramStart"/>
      <w:r w:rsidRPr="005B5D12">
        <w:rPr>
          <w:bCs/>
          <w:color w:val="000000" w:themeColor="text1"/>
          <w:sz w:val="28"/>
          <w:szCs w:val="28"/>
          <w:lang w:val="es-ES"/>
        </w:rPr>
        <w:t>caso</w:t>
      </w:r>
      <w:proofErr w:type="gramEnd"/>
      <w:r w:rsidRPr="005B5D12">
        <w:rPr>
          <w:bCs/>
          <w:color w:val="000000" w:themeColor="text1"/>
          <w:sz w:val="28"/>
          <w:szCs w:val="28"/>
          <w:lang w:val="es-ES"/>
        </w:rPr>
        <w:t xml:space="preserve"> de incompatibilidad entre ella y una ley u otra norma jurídica, prevalecen las disposiciones constitucionales. En consecuencia, a partir de lo señalado en el primer argumento que soporta la </w:t>
      </w:r>
      <w:proofErr w:type="spellStart"/>
      <w:r w:rsidRPr="005B5D12">
        <w:rPr>
          <w:bCs/>
          <w:color w:val="000000" w:themeColor="text1"/>
          <w:sz w:val="28"/>
          <w:szCs w:val="28"/>
          <w:lang w:val="es-ES"/>
        </w:rPr>
        <w:t>inexequibilidad</w:t>
      </w:r>
      <w:proofErr w:type="spellEnd"/>
      <w:r w:rsidRPr="005B5D12">
        <w:rPr>
          <w:bCs/>
          <w:color w:val="000000" w:themeColor="text1"/>
          <w:sz w:val="28"/>
          <w:szCs w:val="28"/>
          <w:lang w:val="es-ES"/>
        </w:rPr>
        <w:t xml:space="preserve"> de la expresión demandada, la tensión expresada en esa norma debe resolverse en favor de la Constitución. Aceptar lo contrario supondría desconocer la superioridad de la Constitución Política como fuente de validez del sistema jurídico y parámetro de control de las demás normas del ordenamiento. </w:t>
      </w:r>
    </w:p>
    <w:p w14:paraId="782833A1" w14:textId="77777777" w:rsidR="002B5B4C" w:rsidRPr="005B5D12" w:rsidRDefault="002B5B4C" w:rsidP="00EB4897">
      <w:pPr>
        <w:pStyle w:val="Prrafodelista"/>
        <w:rPr>
          <w:bCs/>
          <w:i/>
          <w:iCs/>
          <w:color w:val="000000" w:themeColor="text1"/>
          <w:sz w:val="28"/>
          <w:szCs w:val="28"/>
          <w:lang w:val="es-ES"/>
        </w:rPr>
      </w:pPr>
    </w:p>
    <w:p w14:paraId="3951A358"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El legislador tiene un margen de configuración estrecho cuando la misma Constitución definió con precisión una institución y sus funciones. En el caso de las JAL, la redacción del artículo 318.4 es clara respecto de su función de distribuir las partidas globales del presupuesto municipal que se les asignen. Como el presupuesto participativo es un componente del municipal, el hecho de que los consejos consultivos distribuyan ese componente participativo, desconoce la atribución autónoma que el Constituyente le confirió a las JAL. </w:t>
      </w:r>
    </w:p>
    <w:p w14:paraId="0BF44A8D" w14:textId="77777777" w:rsidR="002B5B4C" w:rsidRPr="005B5D12" w:rsidRDefault="002B5B4C" w:rsidP="00EB4897">
      <w:pPr>
        <w:pStyle w:val="Prrafodelista"/>
        <w:kinsoku w:val="0"/>
        <w:overflowPunct w:val="0"/>
        <w:autoSpaceDE w:val="0"/>
        <w:autoSpaceDN w:val="0"/>
        <w:adjustRightInd w:val="0"/>
        <w:ind w:left="0" w:right="49"/>
        <w:jc w:val="both"/>
        <w:rPr>
          <w:bCs/>
          <w:i/>
          <w:iCs/>
          <w:color w:val="000000" w:themeColor="text1"/>
          <w:sz w:val="28"/>
          <w:szCs w:val="28"/>
          <w:lang w:val="es-ES"/>
        </w:rPr>
      </w:pPr>
    </w:p>
    <w:p w14:paraId="35DCC60F" w14:textId="7B992A88" w:rsidR="002B5B4C" w:rsidRPr="005B5D12" w:rsidRDefault="00826E3A"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Cuarto</w:t>
      </w:r>
      <w:r w:rsidR="002B5B4C" w:rsidRPr="005B5D12">
        <w:rPr>
          <w:b/>
          <w:bCs/>
          <w:i/>
          <w:iCs/>
          <w:color w:val="000000" w:themeColor="text1"/>
          <w:sz w:val="28"/>
          <w:szCs w:val="28"/>
          <w:lang w:val="es-ES"/>
        </w:rPr>
        <w:t xml:space="preserve"> argumento de inconstitucionalidad</w:t>
      </w:r>
      <w:r w:rsidR="002B5B4C" w:rsidRPr="005B5D12">
        <w:rPr>
          <w:color w:val="000000" w:themeColor="text1"/>
          <w:sz w:val="28"/>
          <w:szCs w:val="28"/>
          <w:lang w:val="es-ES"/>
        </w:rPr>
        <w:t xml:space="preserve">. Como argumento adicional a lo explicado hasta este punto, es preciso recordar que el carácter ‘consultivo’ de los consejos comunales y </w:t>
      </w:r>
      <w:proofErr w:type="spellStart"/>
      <w:r w:rsidR="002B5B4C" w:rsidRPr="005B5D12">
        <w:rPr>
          <w:color w:val="000000" w:themeColor="text1"/>
          <w:sz w:val="28"/>
          <w:szCs w:val="28"/>
          <w:lang w:val="es-ES"/>
        </w:rPr>
        <w:t>corregimentales</w:t>
      </w:r>
      <w:proofErr w:type="spellEnd"/>
      <w:r w:rsidR="002B5B4C" w:rsidRPr="005B5D12">
        <w:rPr>
          <w:color w:val="000000" w:themeColor="text1"/>
          <w:sz w:val="28"/>
          <w:szCs w:val="28"/>
          <w:lang w:val="es-ES"/>
        </w:rPr>
        <w:t xml:space="preserve"> a los que se refiere la disposición acusada permite concluir que tales instancias no pueden adoptar decisiones </w:t>
      </w:r>
      <w:r w:rsidR="002B5B4C" w:rsidRPr="005B5D12">
        <w:rPr>
          <w:i/>
          <w:iCs/>
          <w:color w:val="000000" w:themeColor="text1"/>
          <w:sz w:val="28"/>
          <w:szCs w:val="28"/>
          <w:lang w:val="es-ES"/>
        </w:rPr>
        <w:t>vinculantes</w:t>
      </w:r>
      <w:r w:rsidR="002B5B4C" w:rsidRPr="005B5D12">
        <w:rPr>
          <w:color w:val="000000" w:themeColor="text1"/>
          <w:sz w:val="28"/>
          <w:szCs w:val="28"/>
          <w:lang w:val="es-ES"/>
        </w:rPr>
        <w:t xml:space="preserve"> para las autoridades públicas con las que guardan relación, como es el caso de las juntas administradoras locales, aunque deban considerarlas obligatoriamente en el ejercicio de sus funciones, tal como lo precisó la Corte en la Sentencia C-150 de 2015. </w:t>
      </w:r>
    </w:p>
    <w:p w14:paraId="71A7082F"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FF1F201" w14:textId="11A9371B"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w:t>
      </w:r>
      <w:r w:rsidRPr="005B5D12">
        <w:rPr>
          <w:b/>
          <w:bCs/>
          <w:color w:val="000000" w:themeColor="text1"/>
          <w:sz w:val="28"/>
          <w:szCs w:val="28"/>
          <w:lang w:val="es-ES"/>
        </w:rPr>
        <w:t>primera medida</w:t>
      </w:r>
      <w:r w:rsidRPr="005B5D12">
        <w:rPr>
          <w:color w:val="000000" w:themeColor="text1"/>
          <w:sz w:val="28"/>
          <w:szCs w:val="28"/>
          <w:lang w:val="es-ES"/>
        </w:rPr>
        <w:t>, el significado literal del término ‘consultivo’ se refiere a la posibilidad de que una junta o corporación sea oída, más no quiere decir que adopte determinaciones de obligatorio acatamiento. Esto, a partir de las reglas de interpretación de la ley previstas en el Código Civil.</w:t>
      </w:r>
    </w:p>
    <w:p w14:paraId="6FDDDEA9" w14:textId="77777777" w:rsidR="002B5B4C" w:rsidRPr="005B5D12" w:rsidRDefault="002B5B4C" w:rsidP="00EB4897">
      <w:pPr>
        <w:pStyle w:val="Prrafodelista"/>
        <w:rPr>
          <w:color w:val="000000" w:themeColor="text1"/>
          <w:sz w:val="28"/>
          <w:szCs w:val="28"/>
          <w:lang w:val="es-ES"/>
        </w:rPr>
      </w:pPr>
    </w:p>
    <w:p w14:paraId="2DB3F27B" w14:textId="66669B7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w:t>
      </w:r>
      <w:r w:rsidR="001A5F19" w:rsidRPr="005B5D12">
        <w:rPr>
          <w:color w:val="000000" w:themeColor="text1"/>
          <w:sz w:val="28"/>
          <w:szCs w:val="28"/>
          <w:lang w:val="es-ES"/>
        </w:rPr>
        <w:t>Corte</w:t>
      </w:r>
      <w:r w:rsidRPr="005B5D12">
        <w:rPr>
          <w:color w:val="000000" w:themeColor="text1"/>
          <w:sz w:val="28"/>
          <w:szCs w:val="28"/>
          <w:lang w:val="es-ES"/>
        </w:rPr>
        <w:t xml:space="preserve"> destaca que las reglas de interpretación del Código Civil </w:t>
      </w:r>
      <w:r w:rsidRPr="005B5D12">
        <w:rPr>
          <w:sz w:val="28"/>
          <w:szCs w:val="28"/>
          <w:lang w:val="es-ES" w:eastAsia="es-ES_tradnl"/>
        </w:rPr>
        <w:t xml:space="preserve">pueden emplearse por cualquier autoridad jurisdiccional, incluso la Corte Constitucional. Esta Corporación acudió a tales reglas en la Sentencia C-472 de 1994 para pronunciarse sobre la constitucionalidad de ciertas expresiones contenidas en la Ley 81 de 1993 sobre procedimiento penal. </w:t>
      </w:r>
    </w:p>
    <w:p w14:paraId="6B6A208A"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616F2F63" w14:textId="2781035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sz w:val="28"/>
          <w:szCs w:val="28"/>
          <w:lang w:val="es-ES" w:eastAsia="es-ES_tradnl"/>
        </w:rPr>
        <w:t>Incluso, mediante Sentencia C-054 de 2016</w:t>
      </w:r>
      <w:r w:rsidRPr="005B5D12">
        <w:rPr>
          <w:rStyle w:val="Refdenotaalpie"/>
          <w:sz w:val="28"/>
          <w:lang w:val="es-ES"/>
        </w:rPr>
        <w:footnoteReference w:id="113"/>
      </w:r>
      <w:r w:rsidR="00CB46BB" w:rsidRPr="005B5D12">
        <w:rPr>
          <w:sz w:val="28"/>
          <w:szCs w:val="28"/>
          <w:lang w:val="es-ES" w:eastAsia="es-ES_tradnl"/>
        </w:rPr>
        <w:t>,</w:t>
      </w:r>
      <w:r w:rsidRPr="005B5D12">
        <w:rPr>
          <w:sz w:val="28"/>
          <w:szCs w:val="28"/>
          <w:lang w:val="es-ES" w:eastAsia="es-ES_tradnl"/>
        </w:rPr>
        <w:t xml:space="preserve"> la Corte Constitucional declaró exequible el artículo 27 del Código Civil referente a la interpretación </w:t>
      </w:r>
      <w:r w:rsidRPr="005B5D12">
        <w:rPr>
          <w:sz w:val="28"/>
          <w:szCs w:val="28"/>
          <w:lang w:val="es-ES" w:eastAsia="es-ES_tradnl"/>
        </w:rPr>
        <w:lastRenderedPageBreak/>
        <w:t xml:space="preserve">gramatical. En esa oportunidad, señaló que esa regla interpretativa no desconoce la Constitución, pues no puede comprenderse como una habilitación para </w:t>
      </w:r>
      <w:proofErr w:type="spellStart"/>
      <w:r w:rsidRPr="005B5D12">
        <w:rPr>
          <w:sz w:val="28"/>
          <w:szCs w:val="28"/>
          <w:lang w:val="es-ES" w:eastAsia="es-ES_tradnl"/>
        </w:rPr>
        <w:t>inaplicar</w:t>
      </w:r>
      <w:proofErr w:type="spellEnd"/>
      <w:r w:rsidRPr="005B5D12">
        <w:rPr>
          <w:sz w:val="28"/>
          <w:szCs w:val="28"/>
          <w:lang w:val="es-ES" w:eastAsia="es-ES_tradnl"/>
        </w:rPr>
        <w:t xml:space="preserve"> preceptos constitucionales.</w:t>
      </w:r>
      <w:r w:rsidRPr="005B5D12">
        <w:rPr>
          <w:color w:val="000000" w:themeColor="text1"/>
          <w:sz w:val="28"/>
          <w:szCs w:val="28"/>
          <w:lang w:val="es-ES"/>
        </w:rPr>
        <w:t xml:space="preserve"> A su turno, la Sentencia C-262 de 2016 utilizó los medios interpretativos para declarar la </w:t>
      </w:r>
      <w:proofErr w:type="spellStart"/>
      <w:r w:rsidRPr="005B5D12">
        <w:rPr>
          <w:color w:val="000000" w:themeColor="text1"/>
          <w:sz w:val="28"/>
          <w:szCs w:val="28"/>
          <w:lang w:val="es-ES"/>
        </w:rPr>
        <w:t>inexequibilidad</w:t>
      </w:r>
      <w:proofErr w:type="spellEnd"/>
      <w:r w:rsidRPr="005B5D12">
        <w:rPr>
          <w:color w:val="000000" w:themeColor="text1"/>
          <w:sz w:val="28"/>
          <w:szCs w:val="28"/>
          <w:lang w:val="es-ES"/>
        </w:rPr>
        <w:t xml:space="preserve"> de la expresión ‘cónyuges’ contenida los incisos 1º y 2º del artículo 310 del Código Civil y, en su lugar, sustituirla por la palabra ‘padres’. Por último, la Sentencia C-223 de 2019 aplicó el criterio interpretativo gramatical, como un elemento a tener en cuenta para declarar exequible el parágrafo 1º del artículo 206 de la Ley 1801 de 2016 referente a la prohibición para los inspectores de policía de ejercer funciones o realizar diligencias jurisdiccionales. </w:t>
      </w:r>
    </w:p>
    <w:p w14:paraId="0179E054" w14:textId="77777777" w:rsidR="002B5B4C" w:rsidRPr="005B5D12" w:rsidRDefault="002B5B4C" w:rsidP="00EB4897">
      <w:pPr>
        <w:pStyle w:val="Prrafodelista"/>
        <w:rPr>
          <w:sz w:val="28"/>
          <w:szCs w:val="28"/>
          <w:lang w:val="es-ES" w:eastAsia="es-ES_tradnl"/>
        </w:rPr>
      </w:pPr>
    </w:p>
    <w:p w14:paraId="3B9FB78E"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sz w:val="28"/>
          <w:szCs w:val="28"/>
          <w:lang w:val="es-ES" w:eastAsia="es-ES_tradnl"/>
        </w:rPr>
        <w:t>En consecuencia, el hecho de que en sede de control abstracto se busque precisar el alcance de un término legislativo, a partir de las normas que el mismo legislador estableció para el efecto en el Código Civil, no implica que la Corte esté adelantando un juicio que no parte de la Constitución. Dicho de otra manera, el hecho de que esta Corte emplee las reglas interpretativas de la ley para entender el alcance de una norma no supone un estudio que ignore o no se base en la Constitución. Así, el ejercicio de interpretación a partir de las anotadas normas interpretativas es válido, siempre y cuando respete la cláusula de supremacía constitucional (artículo 4º) así como la Constitución en su integridad.</w:t>
      </w:r>
      <w:r w:rsidRPr="005B5D12">
        <w:rPr>
          <w:color w:val="000000" w:themeColor="text1"/>
          <w:sz w:val="28"/>
          <w:szCs w:val="28"/>
          <w:lang w:val="es-ES"/>
        </w:rPr>
        <w:t xml:space="preserve"> </w:t>
      </w:r>
    </w:p>
    <w:p w14:paraId="79518F89" w14:textId="77777777" w:rsidR="002B5B4C" w:rsidRPr="005B5D12" w:rsidRDefault="002B5B4C" w:rsidP="00EB4897">
      <w:pPr>
        <w:contextualSpacing/>
        <w:rPr>
          <w:color w:val="000000" w:themeColor="text1"/>
          <w:sz w:val="28"/>
          <w:szCs w:val="28"/>
          <w:lang w:val="es-ES"/>
        </w:rPr>
      </w:pPr>
    </w:p>
    <w:p w14:paraId="48FC74FA" w14:textId="23B3B3B1"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w:t>
      </w:r>
      <w:r w:rsidRPr="005B5D12">
        <w:rPr>
          <w:b/>
          <w:bCs/>
          <w:color w:val="000000" w:themeColor="text1"/>
          <w:sz w:val="28"/>
          <w:szCs w:val="28"/>
          <w:lang w:val="es-ES"/>
        </w:rPr>
        <w:t>segunda medida</w:t>
      </w:r>
      <w:r w:rsidRPr="005B5D12">
        <w:rPr>
          <w:color w:val="000000" w:themeColor="text1"/>
          <w:sz w:val="28"/>
          <w:szCs w:val="28"/>
          <w:lang w:val="es-ES"/>
        </w:rPr>
        <w:t xml:space="preserve">, la Constitución y la ley prevén la existencia de órganos cuya labor es consultiva o asesora, que adoptan recomendaciones que no son vinculantes. Entre los órganos cuya labor es consultiva o asesora se encuentran, por ejemplo: </w:t>
      </w:r>
      <w:r w:rsidRPr="005B5D12">
        <w:rPr>
          <w:i/>
          <w:iCs/>
          <w:color w:val="000000" w:themeColor="text1"/>
          <w:sz w:val="28"/>
          <w:szCs w:val="28"/>
          <w:lang w:val="es-ES"/>
        </w:rPr>
        <w:t>(i)</w:t>
      </w:r>
      <w:r w:rsidRPr="005B5D12">
        <w:rPr>
          <w:color w:val="000000" w:themeColor="text1"/>
          <w:sz w:val="28"/>
          <w:szCs w:val="28"/>
          <w:lang w:val="es-ES"/>
        </w:rPr>
        <w:t xml:space="preserve"> el Consejo Nacional de Planeación y los Consejos Territoriales de Planeación (artículos 340 y 342 C.P.); </w:t>
      </w:r>
      <w:r w:rsidRPr="005B5D12">
        <w:rPr>
          <w:i/>
          <w:iCs/>
          <w:color w:val="000000" w:themeColor="text1"/>
          <w:sz w:val="28"/>
          <w:szCs w:val="28"/>
          <w:lang w:val="es-ES"/>
        </w:rPr>
        <w:t>(ii)</w:t>
      </w:r>
      <w:r w:rsidRPr="005B5D12">
        <w:rPr>
          <w:color w:val="000000" w:themeColor="text1"/>
          <w:sz w:val="28"/>
          <w:szCs w:val="28"/>
          <w:lang w:val="es-ES"/>
        </w:rPr>
        <w:t xml:space="preserve"> la Comisión Orgánica de Ordenamiento Territorial (artículos 307, 329 y 38 transitorio de la Constitución); </w:t>
      </w:r>
      <w:r w:rsidRPr="005B5D12">
        <w:rPr>
          <w:i/>
          <w:iCs/>
          <w:color w:val="000000" w:themeColor="text1"/>
          <w:sz w:val="28"/>
          <w:szCs w:val="28"/>
          <w:lang w:val="es-ES"/>
        </w:rPr>
        <w:t>(iii)</w:t>
      </w:r>
      <w:r w:rsidRPr="005B5D12">
        <w:rPr>
          <w:color w:val="000000" w:themeColor="text1"/>
          <w:sz w:val="28"/>
          <w:szCs w:val="28"/>
          <w:lang w:val="es-ES"/>
        </w:rPr>
        <w:t xml:space="preserve"> la Comisión Asesora de Relaciones Exteriores (artículo 225 </w:t>
      </w:r>
      <w:r w:rsidRPr="005B5D12">
        <w:rPr>
          <w:color w:val="000000" w:themeColor="text1"/>
          <w:sz w:val="28"/>
          <w:szCs w:val="28"/>
          <w:lang w:val="es-ES"/>
        </w:rPr>
        <w:lastRenderedPageBreak/>
        <w:t xml:space="preserve">superior) y </w:t>
      </w:r>
      <w:r w:rsidRPr="005B5D12">
        <w:rPr>
          <w:i/>
          <w:iCs/>
          <w:color w:val="000000" w:themeColor="text1"/>
          <w:sz w:val="28"/>
          <w:szCs w:val="28"/>
          <w:lang w:val="es-ES"/>
        </w:rPr>
        <w:t>(iv)</w:t>
      </w:r>
      <w:r w:rsidRPr="005B5D12">
        <w:rPr>
          <w:color w:val="000000" w:themeColor="text1"/>
          <w:sz w:val="28"/>
          <w:szCs w:val="28"/>
          <w:lang w:val="es-ES"/>
        </w:rPr>
        <w:t xml:space="preserve"> el Consejo Nacional Ambiental (artículo 13 de la Ley 99 de 1993). </w:t>
      </w:r>
    </w:p>
    <w:p w14:paraId="18207E8D" w14:textId="77777777" w:rsidR="002B5B4C" w:rsidRPr="005B5D12" w:rsidRDefault="002B5B4C" w:rsidP="00EB4897">
      <w:pPr>
        <w:pStyle w:val="Prrafodelista"/>
        <w:rPr>
          <w:color w:val="000000" w:themeColor="text1"/>
          <w:sz w:val="28"/>
          <w:szCs w:val="28"/>
          <w:lang w:val="es-ES"/>
        </w:rPr>
      </w:pPr>
    </w:p>
    <w:p w14:paraId="31A3B7FF" w14:textId="6C6E7AC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Todos estos órganos son esquemas de participación ciudadana a los cuales concurren representantes de diversos sectores. Sin embargo, tal participación no se traduce en que sus intervenciones o recomendaciones sean definitivas, pues su labor es de carácter asesor o consultivo. El marco descrito respecto de aquellas comisiones u órganos con funciones consultivas sirve como herramienta de interpretación para definir el alcance o entendimiento que debe tener el vocablo ‘consultivos’ perteneciente a la expresión demandada. En esa medida, resulta contrario a la significación que la Constitución</w:t>
      </w:r>
      <w:r w:rsidR="00200510" w:rsidRPr="005B5D12">
        <w:rPr>
          <w:color w:val="000000" w:themeColor="text1"/>
          <w:sz w:val="28"/>
          <w:szCs w:val="28"/>
          <w:lang w:val="es-ES"/>
        </w:rPr>
        <w:t xml:space="preserve"> y la ley</w:t>
      </w:r>
      <w:r w:rsidRPr="005B5D12">
        <w:rPr>
          <w:color w:val="000000" w:themeColor="text1"/>
          <w:sz w:val="28"/>
          <w:szCs w:val="28"/>
          <w:lang w:val="es-ES"/>
        </w:rPr>
        <w:t xml:space="preserve"> les ha</w:t>
      </w:r>
      <w:r w:rsidR="00200510" w:rsidRPr="005B5D12">
        <w:rPr>
          <w:color w:val="000000" w:themeColor="text1"/>
          <w:sz w:val="28"/>
          <w:szCs w:val="28"/>
          <w:lang w:val="es-ES"/>
        </w:rPr>
        <w:t>n</w:t>
      </w:r>
      <w:r w:rsidRPr="005B5D12">
        <w:rPr>
          <w:color w:val="000000" w:themeColor="text1"/>
          <w:sz w:val="28"/>
          <w:szCs w:val="28"/>
          <w:lang w:val="es-ES"/>
        </w:rPr>
        <w:t xml:space="preserve"> dado a aquellos órganos de carácter asesor (como los consejos de planeación), aceptar que el término ‘consultivo’ presupone la posibilidad de adoptar una decisión vinculante u obligatoria para una autoridad administrativa con una función constitucional definida (las JAL y el art. 318.4 C.P.)</w:t>
      </w:r>
    </w:p>
    <w:p w14:paraId="70D68421" w14:textId="77777777" w:rsidR="002B5B4C" w:rsidRPr="005B5D12" w:rsidRDefault="002B5B4C" w:rsidP="00EB4897">
      <w:pPr>
        <w:pStyle w:val="Prrafodelista"/>
        <w:rPr>
          <w:color w:val="000000" w:themeColor="text1"/>
          <w:sz w:val="28"/>
          <w:szCs w:val="28"/>
          <w:lang w:val="es-ES"/>
        </w:rPr>
      </w:pPr>
    </w:p>
    <w:p w14:paraId="7097E5AA"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La Sala se detiene en el caso particular del Consejo Nacional de Planeación, cuyo carácter consultivo lo enuncia textualmente la Constitución en su artículo 342. Lo anterior quiere decir que sus conceptos o recomendaciones no son vinculantes para las autoridades encargadas de tramitar la ley aprobatoria del Plan Nacional de Inversiones. Eso significa que el Congreso de la República conserva incólume su potestad legislativa para tramitar el proyecto del plan, sin que el concepto del Consejo Nacional de Planeación le sea oponible o vinculante. Lo propio ocurre con los Consejos Territoriales de Planeación, cuya función es semejante a la del Consejo Nacional, pero para departamentos, distritos y municipios. </w:t>
      </w:r>
    </w:p>
    <w:p w14:paraId="0E529862"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11AC913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A su turno, los consejos territoriales de planeación fueron creados por la Constitución en su artículo 340 y fueron desarrollados por las Leyes 152 de 1994 y 388 de 1997. De acuerdo con el artículo 340 superior, en las entidades territoriales habrá consejos de planeación, según defina la ley. De conformidad con la Ley 152 de 1994, los consejos territoriales de planeación son espacios de participación comunitaria para la planeación y el control social de las políticas de desarrollo económico, social, político y cultural de los municipios, distritos y departamentos. Siguen las mismas reglas previstas en esa ley para el Plan Nacional de Desarrollo (art. 36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A su vez, tienen unas reglas específicas de funcionamiento y, como ocurre con el Consejo Nacional de Planeación, su función es eminentemente consultiva, por lo que sus opiniones o recomendaciones no son vinculantes para las autoridades encargadas de tramitar los correspondientes planes de desarrollo territoriales. De acuerdo con el artículo 34 de la Ley 152, los consejos territoriales de planeación están integrados por las personas que designe el Gobernador o Alcalde de las ternas que presenten autoridades y organizaciones, de acuerdo con la composición que definan las Asambleas o Consejos, según sea el caso.</w:t>
      </w:r>
    </w:p>
    <w:p w14:paraId="244AB103"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60757A02" w14:textId="18C62C32"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lastRenderedPageBreak/>
        <w:t xml:space="preserve">Para la </w:t>
      </w:r>
      <w:r w:rsidR="001A5F19" w:rsidRPr="005B5D12">
        <w:rPr>
          <w:color w:val="000000" w:themeColor="text1"/>
          <w:sz w:val="28"/>
          <w:szCs w:val="28"/>
          <w:lang w:val="es-ES"/>
        </w:rPr>
        <w:t>Corte</w:t>
      </w:r>
      <w:r w:rsidRPr="005B5D12">
        <w:rPr>
          <w:color w:val="000000" w:themeColor="text1"/>
          <w:sz w:val="28"/>
          <w:szCs w:val="28"/>
          <w:lang w:val="es-ES"/>
        </w:rPr>
        <w:t xml:space="preserve">, puede trazarse un paralelo entre los conceptos que emiten el Consejo Nacional de Planeación y los consejos territoriales para la adopción y trámite de los planes nacionales de desarrollo, con el trabajo que deben cumplir los consejos consultivos comunales o </w:t>
      </w:r>
      <w:proofErr w:type="spellStart"/>
      <w:r w:rsidRPr="005B5D12">
        <w:rPr>
          <w:color w:val="000000" w:themeColor="text1"/>
          <w:sz w:val="28"/>
          <w:szCs w:val="28"/>
          <w:lang w:val="es-ES"/>
        </w:rPr>
        <w:t>corregimentales</w:t>
      </w:r>
      <w:proofErr w:type="spellEnd"/>
      <w:r w:rsidRPr="005B5D12">
        <w:rPr>
          <w:color w:val="000000" w:themeColor="text1"/>
          <w:sz w:val="28"/>
          <w:szCs w:val="28"/>
          <w:lang w:val="es-ES"/>
        </w:rPr>
        <w:t xml:space="preserve"> de la norma demandada, en relación con la elaboración del plan de inversiones respectivo por parte de las JAL. Al respecto, cabe recordar que, de acuerdo con el artículo 339 de la Constitución y el 4º de la Ley 152 de 1994, el Plan Nacional de Desarrollo está conformado por una parte general y un </w:t>
      </w:r>
      <w:r w:rsidRPr="005B5D12">
        <w:rPr>
          <w:color w:val="000000" w:themeColor="text1"/>
          <w:sz w:val="28"/>
          <w:szCs w:val="28"/>
          <w:u w:val="single"/>
          <w:lang w:val="es-ES"/>
        </w:rPr>
        <w:t>plan de inversiones</w:t>
      </w:r>
      <w:r w:rsidRPr="005B5D12">
        <w:rPr>
          <w:color w:val="000000" w:themeColor="text1"/>
          <w:sz w:val="28"/>
          <w:szCs w:val="28"/>
          <w:lang w:val="es-ES"/>
        </w:rPr>
        <w:t xml:space="preserve"> de las entidades públicas del orden nacional. Lo mismo ocurre con los planes de desarrollo territoriales, los cuales también incluyen un plan de inversiones, pero referente a las áreas y entidades de su jurisdicción. En ninguno de esos casos, la labor que realizan esos consejos de planeación, incluso respecto de los planes de inversión, supone una labor </w:t>
      </w:r>
      <w:r w:rsidRPr="005B5D12">
        <w:rPr>
          <w:color w:val="000000" w:themeColor="text1"/>
          <w:sz w:val="28"/>
          <w:szCs w:val="28"/>
          <w:u w:val="single"/>
          <w:lang w:val="es-ES"/>
        </w:rPr>
        <w:t>que no sea consultiva</w:t>
      </w:r>
      <w:r w:rsidRPr="005B5D12">
        <w:rPr>
          <w:color w:val="000000" w:themeColor="text1"/>
          <w:sz w:val="28"/>
          <w:szCs w:val="28"/>
          <w:lang w:val="es-ES"/>
        </w:rPr>
        <w:t xml:space="preserve">. Para la </w:t>
      </w:r>
      <w:r w:rsidR="00FB68BF" w:rsidRPr="005B5D12">
        <w:rPr>
          <w:color w:val="000000" w:themeColor="text1"/>
          <w:sz w:val="28"/>
          <w:szCs w:val="28"/>
          <w:lang w:val="es-ES"/>
        </w:rPr>
        <w:t>Corte</w:t>
      </w:r>
      <w:r w:rsidRPr="005B5D12">
        <w:rPr>
          <w:color w:val="000000" w:themeColor="text1"/>
          <w:sz w:val="28"/>
          <w:szCs w:val="28"/>
          <w:lang w:val="es-ES"/>
        </w:rPr>
        <w:t xml:space="preserve">, lo propio debe ocurrir para los consejos consultivos a los que se refiere la disposición demandada. </w:t>
      </w:r>
    </w:p>
    <w:p w14:paraId="15D6883A"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6234E95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Es más, en el caso del Plan Plurianual de Inversiones –PPI de los entes territoriales, su aprobación debe estar precedida por audiencias públicas en las que se den a conocer los proyectos de inversión, y en las que las personas puedan presentar propuestas de priorización de las respectivas inversiones. </w:t>
      </w:r>
      <w:r w:rsidRPr="005B5D12">
        <w:rPr>
          <w:b/>
          <w:bCs/>
          <w:color w:val="000000" w:themeColor="text1"/>
          <w:sz w:val="28"/>
          <w:szCs w:val="28"/>
          <w:lang w:val="es-ES"/>
        </w:rPr>
        <w:t xml:space="preserve">Cabe destacar que la ley no prevé que esas solicitudes o propuestas de priorización sean vinculantes. </w:t>
      </w:r>
      <w:r w:rsidRPr="005B5D12">
        <w:rPr>
          <w:color w:val="000000" w:themeColor="text1"/>
          <w:sz w:val="28"/>
          <w:szCs w:val="28"/>
          <w:lang w:val="es-ES"/>
        </w:rPr>
        <w:t>Lo anterior, de conformidad con el artículo 22 de la Ley 1909 de 2018.</w:t>
      </w:r>
    </w:p>
    <w:p w14:paraId="22E7B6DF" w14:textId="77777777" w:rsidR="002B5B4C" w:rsidRPr="005B5D12" w:rsidRDefault="002B5B4C" w:rsidP="00EB4897">
      <w:pPr>
        <w:pStyle w:val="Prrafodelista"/>
        <w:rPr>
          <w:color w:val="000000" w:themeColor="text1"/>
          <w:sz w:val="28"/>
          <w:szCs w:val="28"/>
          <w:lang w:val="es-ES"/>
        </w:rPr>
      </w:pPr>
    </w:p>
    <w:p w14:paraId="2E5F58D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Ocurre que el mismo artículo 43 (parcial) de la Ley 1551 de 2012 establece que las JAL, al momento de elaborar el plan de inversiones de la respectiva comuna o corregimiento, incorporarán los conceptos del consejo comunal y/o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de planeación. Esa primera parte del artículo demandado contradice las expresiones atacadas, pues como bien lo anota la primera parte, los consejos de planeación rinden un </w:t>
      </w:r>
      <w:r w:rsidRPr="005B5D12">
        <w:rPr>
          <w:i/>
          <w:iCs/>
          <w:color w:val="000000" w:themeColor="text1"/>
          <w:sz w:val="28"/>
          <w:szCs w:val="28"/>
          <w:lang w:val="es-ES"/>
        </w:rPr>
        <w:t>concepto</w:t>
      </w:r>
      <w:r w:rsidRPr="005B5D12">
        <w:rPr>
          <w:color w:val="000000" w:themeColor="text1"/>
          <w:sz w:val="28"/>
          <w:szCs w:val="28"/>
          <w:lang w:val="es-ES"/>
        </w:rPr>
        <w:t xml:space="preserve"> al cual la ley no se le otorga un carácter vinculante, dado a la esencia eminentemente asesora que tienen los consejos de planeación. </w:t>
      </w:r>
    </w:p>
    <w:p w14:paraId="1ADEE833" w14:textId="77777777" w:rsidR="002B5B4C" w:rsidRPr="005B5D12" w:rsidRDefault="002B5B4C" w:rsidP="00EB4897">
      <w:pPr>
        <w:contextualSpacing/>
        <w:rPr>
          <w:color w:val="000000" w:themeColor="text1"/>
          <w:sz w:val="28"/>
          <w:szCs w:val="28"/>
          <w:lang w:val="es-ES"/>
        </w:rPr>
      </w:pPr>
    </w:p>
    <w:p w14:paraId="747EAEB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w:t>
      </w:r>
      <w:r w:rsidRPr="005B5D12">
        <w:rPr>
          <w:b/>
          <w:bCs/>
          <w:color w:val="000000" w:themeColor="text1"/>
          <w:sz w:val="28"/>
          <w:szCs w:val="28"/>
          <w:lang w:val="es-ES"/>
        </w:rPr>
        <w:t>tercera medida</w:t>
      </w:r>
      <w:r w:rsidRPr="005B5D12">
        <w:rPr>
          <w:color w:val="000000" w:themeColor="text1"/>
          <w:sz w:val="28"/>
          <w:szCs w:val="28"/>
          <w:lang w:val="es-ES"/>
        </w:rPr>
        <w:t>, una lectura e interpretación integral de las funciones de la JAL, a partir del artículo 318 superior y la Ley 136 de 1994, lleva a concluir que condicionar el ejercicio de distribución de las partidas globales del presupuesto municipal a lo que los consejos consultivos aprueben, desconoce la integralidad e interrelación que existe entre las diversas funciones de las juntas administradoras locales.</w:t>
      </w:r>
    </w:p>
    <w:p w14:paraId="3B007EB0"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1D08FD3B"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En efecto, el artículo 135</w:t>
      </w:r>
      <w:r w:rsidRPr="005B5D12">
        <w:rPr>
          <w:color w:val="000000" w:themeColor="text1"/>
          <w:sz w:val="28"/>
          <w:szCs w:val="28"/>
          <w:vertAlign w:val="superscript"/>
          <w:lang w:val="es-ES"/>
        </w:rPr>
        <w:footnoteReference w:id="114"/>
      </w:r>
      <w:r w:rsidRPr="005B5D12">
        <w:rPr>
          <w:color w:val="000000" w:themeColor="text1"/>
          <w:sz w:val="28"/>
          <w:szCs w:val="28"/>
          <w:lang w:val="es-ES"/>
        </w:rPr>
        <w:t xml:space="preserve"> de la Ley 136 de 1994, en un marco de democracia participativa, estableció que las Juntas Administradoras Locales </w:t>
      </w:r>
      <w:r w:rsidRPr="005B5D12">
        <w:rPr>
          <w:color w:val="000000" w:themeColor="text1"/>
          <w:sz w:val="28"/>
          <w:szCs w:val="28"/>
          <w:lang w:val="es-ES"/>
        </w:rPr>
        <w:lastRenderedPageBreak/>
        <w:t xml:space="preserve">promoverán reuniones con asociaciones cívicas, profesionales, comunitarias, sindicales, juveniles, benéficas o de utilidad común no gubernamentales, cuyo radio de actividades esté circunscrito a la respectiva comuna o corregimiento, a fin de consultar prioridad en la inversión o ejecución de obras públicas que sean de su cargo. Esto sin que el resultado de tales reuniones sea vinculante. </w:t>
      </w:r>
    </w:p>
    <w:p w14:paraId="7CE78B5C"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9DA3AD6"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otra parte, de una interpretación integral de las funciones de las juntas administradoras locales, no puede leerse como si cada una no guardara relación con las demás. Por ejemplo, el numeral 10º del artículo 131 de la Ley 136 de 1994 establece que les corresponde a las JAL presentar planes y proyectos de inversión social relativos a su jurisdicción. Esa función guarda plena concordancia con el numeral 14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xml:space="preserve">, el cual indica que les corresponde a los ediles elaborar el plan de inversiones de la respectiva comuna o corregimiento. Lo propio ocurre con el mismo numeral 14, el ya mencionado artículo 135 de la Ley 136 y el numeral 3º del artículo 131 </w:t>
      </w:r>
      <w:proofErr w:type="spellStart"/>
      <w:r w:rsidRPr="005B5D12">
        <w:rPr>
          <w:i/>
          <w:iCs/>
          <w:color w:val="000000" w:themeColor="text1"/>
          <w:sz w:val="28"/>
          <w:szCs w:val="28"/>
          <w:lang w:val="es-ES"/>
        </w:rPr>
        <w:t>ibidem</w:t>
      </w:r>
      <w:proofErr w:type="spellEnd"/>
      <w:r w:rsidRPr="005B5D12">
        <w:rPr>
          <w:color w:val="000000" w:themeColor="text1"/>
          <w:sz w:val="28"/>
          <w:szCs w:val="28"/>
          <w:lang w:val="es-ES"/>
        </w:rPr>
        <w:t>. Este numeral 3º prevé que las juntas administradoras locales tienen la función de promover la participación activa de los ciudadanos en asuntos locales, en coordinación con las diferentes instituciones cívicas y juntas de acción comunal.</w:t>
      </w:r>
    </w:p>
    <w:p w14:paraId="24100BAB" w14:textId="77777777" w:rsidR="002B5B4C" w:rsidRPr="005B5D12" w:rsidRDefault="002B5B4C" w:rsidP="00EB4897">
      <w:pPr>
        <w:pStyle w:val="Prrafodelista"/>
        <w:rPr>
          <w:color w:val="000000" w:themeColor="text1"/>
          <w:sz w:val="28"/>
          <w:szCs w:val="28"/>
          <w:lang w:val="es-ES"/>
        </w:rPr>
      </w:pPr>
    </w:p>
    <w:p w14:paraId="169C767E"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En consecuencia, el hecho de que el numeral 13 del artículo 131 de la Ley 136 de 1994 parezca reproducir la facultad de las JAL del artículo 318.4 constitucional y que el numeral 14 demandado estableciera una regla diferente para la distribución del presupuesto participativo, no justifica una eventual decisión de </w:t>
      </w:r>
      <w:proofErr w:type="spellStart"/>
      <w:r w:rsidRPr="005B5D12">
        <w:rPr>
          <w:color w:val="000000" w:themeColor="text1"/>
          <w:sz w:val="28"/>
          <w:szCs w:val="28"/>
          <w:lang w:val="es-ES"/>
        </w:rPr>
        <w:t>exequibilidad</w:t>
      </w:r>
      <w:proofErr w:type="spellEnd"/>
      <w:r w:rsidRPr="005B5D12">
        <w:rPr>
          <w:color w:val="000000" w:themeColor="text1"/>
          <w:sz w:val="28"/>
          <w:szCs w:val="28"/>
          <w:lang w:val="es-ES"/>
        </w:rPr>
        <w:t xml:space="preserve"> de la norma. Lo anterior, por cuanto las diversas funciones que tienen las JAL no pueden entenderse de forma aislada, al contrario, se complementan, pues regulan distintos supuestos de hecho que guardan relación entre sí. En otras palabras, hay distintas normas referentes a las funciones de las JAL que hablan sobre su interacción con la población de sus comunas y corregimientos. En el caso que ocupa a la Sala en esta ocasión, existe una clara relación entre los numerales 13 y 14 del artículo 131 de la Ley 136 de 1994 pues, como se puntualizó en precedencia, los presupuestos participativos son un componente o porcentaje del presupuesto municipal. </w:t>
      </w:r>
    </w:p>
    <w:p w14:paraId="0B7A6B4F" w14:textId="77777777" w:rsidR="002B5B4C" w:rsidRPr="005B5D12" w:rsidRDefault="002B5B4C" w:rsidP="00EB4897">
      <w:pPr>
        <w:pStyle w:val="Prrafodelista"/>
        <w:rPr>
          <w:color w:val="000000" w:themeColor="text1"/>
          <w:sz w:val="28"/>
          <w:szCs w:val="28"/>
          <w:lang w:val="es-ES"/>
        </w:rPr>
      </w:pPr>
    </w:p>
    <w:p w14:paraId="72737DA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Como se advirtió en precedencia, la norma atacada tiene una connotación doble: de planeación y de presupuesto. A partir de esa faceta de planeación, como se anotó, ningún estamento, consejo u órgano del orden nacional o territorial </w:t>
      </w:r>
      <w:r w:rsidRPr="005B5D12">
        <w:rPr>
          <w:i/>
          <w:iCs/>
          <w:color w:val="000000" w:themeColor="text1"/>
          <w:sz w:val="28"/>
          <w:szCs w:val="28"/>
          <w:lang w:val="es-ES"/>
        </w:rPr>
        <w:t>de planeación</w:t>
      </w:r>
      <w:r w:rsidRPr="005B5D12">
        <w:rPr>
          <w:color w:val="000000" w:themeColor="text1"/>
          <w:sz w:val="28"/>
          <w:szCs w:val="28"/>
          <w:lang w:val="es-ES"/>
        </w:rPr>
        <w:t xml:space="preserve"> emite conceptos obligatorios o vinculantes. En esa medida, los consejos consultivos van en contravía de ese postulado de las instancias consultivas de planeación, las cuales se encargan de emitir </w:t>
      </w:r>
      <w:r w:rsidRPr="005B5D12">
        <w:rPr>
          <w:i/>
          <w:iCs/>
          <w:color w:val="000000" w:themeColor="text1"/>
          <w:sz w:val="28"/>
          <w:szCs w:val="28"/>
          <w:lang w:val="es-ES"/>
        </w:rPr>
        <w:t>recomendaciones</w:t>
      </w:r>
      <w:r w:rsidRPr="005B5D12">
        <w:rPr>
          <w:color w:val="000000" w:themeColor="text1"/>
          <w:sz w:val="28"/>
          <w:szCs w:val="28"/>
          <w:lang w:val="es-ES"/>
        </w:rPr>
        <w:t xml:space="preserve"> o </w:t>
      </w:r>
      <w:r w:rsidRPr="005B5D12">
        <w:rPr>
          <w:i/>
          <w:iCs/>
          <w:color w:val="000000" w:themeColor="text1"/>
          <w:sz w:val="28"/>
          <w:szCs w:val="28"/>
          <w:lang w:val="es-ES"/>
        </w:rPr>
        <w:t>conceptos</w:t>
      </w:r>
      <w:r w:rsidRPr="005B5D12">
        <w:rPr>
          <w:color w:val="000000" w:themeColor="text1"/>
          <w:sz w:val="28"/>
          <w:szCs w:val="28"/>
          <w:lang w:val="es-ES"/>
        </w:rPr>
        <w:t xml:space="preserve"> que no son vinculantes. Así, la </w:t>
      </w:r>
      <w:proofErr w:type="spellStart"/>
      <w:r w:rsidRPr="005B5D12">
        <w:rPr>
          <w:color w:val="000000" w:themeColor="text1"/>
          <w:sz w:val="28"/>
          <w:szCs w:val="28"/>
          <w:lang w:val="es-ES"/>
        </w:rPr>
        <w:t>inexequibilidad</w:t>
      </w:r>
      <w:proofErr w:type="spellEnd"/>
      <w:r w:rsidRPr="005B5D12">
        <w:rPr>
          <w:color w:val="000000" w:themeColor="text1"/>
          <w:sz w:val="28"/>
          <w:szCs w:val="28"/>
          <w:lang w:val="es-ES"/>
        </w:rPr>
        <w:t xml:space="preserve"> de la norma se deriva del hecho de que la distribución de las partidas del presupuesto participativo, a cargo de las JAL, esté supeditada a la aprobación de la mitad más uno de unos consejos que, aunque consultivos, emiten decisiones vinculantes. Al respecto, se reitera que la Constitución misma en su artículo 342 establece que el consejo nacional de planeación y, a la postre, los consejos territoriales tienen un “</w:t>
      </w:r>
      <w:r w:rsidRPr="005B5D12">
        <w:rPr>
          <w:i/>
          <w:iCs/>
          <w:color w:val="000000" w:themeColor="text1"/>
          <w:sz w:val="28"/>
          <w:szCs w:val="28"/>
          <w:lang w:val="es-ES"/>
        </w:rPr>
        <w:t>carácter consultivo</w:t>
      </w:r>
      <w:r w:rsidRPr="005B5D12">
        <w:rPr>
          <w:color w:val="000000" w:themeColor="text1"/>
          <w:sz w:val="28"/>
          <w:szCs w:val="28"/>
          <w:lang w:val="es-ES"/>
        </w:rPr>
        <w:t xml:space="preserve">”. </w:t>
      </w:r>
    </w:p>
    <w:p w14:paraId="53A771B6" w14:textId="77777777" w:rsidR="002B5B4C" w:rsidRPr="005B5D12" w:rsidRDefault="002B5B4C" w:rsidP="00EB4897">
      <w:pPr>
        <w:contextualSpacing/>
        <w:rPr>
          <w:bCs/>
          <w:color w:val="000000" w:themeColor="text1"/>
          <w:sz w:val="28"/>
          <w:szCs w:val="28"/>
          <w:lang w:val="es-ES"/>
        </w:rPr>
      </w:pPr>
    </w:p>
    <w:p w14:paraId="59C2466E" w14:textId="258A067D"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Finalmente, </w:t>
      </w:r>
      <w:r w:rsidRPr="005B5D12">
        <w:rPr>
          <w:color w:val="000000" w:themeColor="text1"/>
          <w:sz w:val="28"/>
          <w:szCs w:val="28"/>
          <w:lang w:val="es-ES"/>
        </w:rPr>
        <w:t xml:space="preserve">para la </w:t>
      </w:r>
      <w:r w:rsidR="00FB68BF" w:rsidRPr="005B5D12">
        <w:rPr>
          <w:color w:val="000000" w:themeColor="text1"/>
          <w:sz w:val="28"/>
          <w:szCs w:val="28"/>
          <w:lang w:val="es-ES"/>
        </w:rPr>
        <w:t>Corte</w:t>
      </w:r>
      <w:r w:rsidRPr="005B5D12">
        <w:rPr>
          <w:color w:val="000000" w:themeColor="text1"/>
          <w:sz w:val="28"/>
          <w:szCs w:val="28"/>
          <w:lang w:val="es-ES"/>
        </w:rPr>
        <w:t xml:space="preserve">, </w:t>
      </w:r>
      <w:r w:rsidRPr="005B5D12">
        <w:rPr>
          <w:sz w:val="28"/>
          <w:szCs w:val="28"/>
          <w:lang w:val="es-ES"/>
        </w:rPr>
        <w:t>aceptar que los consejos consultivos tengan un tipo de poder de veto respecto de la distribución del presupuesto participativo, supone una intervención en el manejo presupuestal de personas que no ostentan la calidad de servidores públicos y, sobre todo, de ciudadanos sobre quienes no aplica un régimen disciplinario o de incompatibilidades e inhabilidades. Esto, pues los consejos consultivos no están integrados en su totalidad por ediles, sobre quienes sí rige un régimen disciplinario o de incompatibilidades e inhabilidades.</w:t>
      </w:r>
    </w:p>
    <w:p w14:paraId="0D14D8B5" w14:textId="77777777" w:rsidR="002B5B4C" w:rsidRPr="005B5D12" w:rsidRDefault="002B5B4C" w:rsidP="00EB4897">
      <w:pPr>
        <w:contextualSpacing/>
        <w:jc w:val="both"/>
        <w:rPr>
          <w:sz w:val="28"/>
          <w:szCs w:val="28"/>
          <w:lang w:val="es-ES"/>
        </w:rPr>
      </w:pPr>
    </w:p>
    <w:p w14:paraId="73CA5D0F" w14:textId="656949A8"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Tal y como se precisó en esta sentencia, la ley no establece quienes pueden integrar los consejos consultivos. Ahora bien, la ley no prohíbe que los consejos consultivos sean conformados, por ejemplo, por ediles</w:t>
      </w:r>
      <w:r w:rsidRPr="005B5D12">
        <w:rPr>
          <w:rStyle w:val="Refdenotaalpie"/>
          <w:sz w:val="28"/>
          <w:lang w:val="es-ES"/>
        </w:rPr>
        <w:footnoteReference w:id="115"/>
      </w:r>
      <w:r w:rsidRPr="005B5D12">
        <w:rPr>
          <w:sz w:val="28"/>
          <w:szCs w:val="28"/>
          <w:lang w:val="es-ES"/>
        </w:rPr>
        <w:t xml:space="preserve"> quienes sí tienen la calidad de servidores públicos. Sin embargo, el hecho de que una persona haga parte de un consejo consultivo no implica que, por esa sola circunstancia, se entienda que esa misma persona es un servidor público, mucho menos que este afecto a un régimen disciplinario o fiscal o de incompatibilidades e inhabilidades. </w:t>
      </w:r>
    </w:p>
    <w:p w14:paraId="35610954" w14:textId="77777777" w:rsidR="002B5B4C" w:rsidRPr="005B5D12" w:rsidRDefault="002B5B4C" w:rsidP="00EB4897">
      <w:pPr>
        <w:contextualSpacing/>
        <w:rPr>
          <w:sz w:val="28"/>
          <w:szCs w:val="28"/>
          <w:lang w:val="es-ES"/>
        </w:rPr>
      </w:pPr>
    </w:p>
    <w:p w14:paraId="66AF9F2D" w14:textId="46A51644"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Para la </w:t>
      </w:r>
      <w:r w:rsidR="00FB68BF" w:rsidRPr="005B5D12">
        <w:rPr>
          <w:sz w:val="28"/>
          <w:szCs w:val="28"/>
          <w:lang w:val="es-ES"/>
        </w:rPr>
        <w:t>Corte</w:t>
      </w:r>
      <w:r w:rsidRPr="005B5D12">
        <w:rPr>
          <w:sz w:val="28"/>
          <w:szCs w:val="28"/>
          <w:lang w:val="es-ES"/>
        </w:rPr>
        <w:t xml:space="preserve">, la </w:t>
      </w:r>
      <w:r w:rsidRPr="005B5D12">
        <w:rPr>
          <w:color w:val="000000" w:themeColor="text1"/>
          <w:sz w:val="28"/>
          <w:szCs w:val="28"/>
          <w:lang w:val="es-ES"/>
        </w:rPr>
        <w:t>distribución</w:t>
      </w:r>
      <w:r w:rsidRPr="005B5D12">
        <w:rPr>
          <w:sz w:val="28"/>
          <w:szCs w:val="28"/>
          <w:lang w:val="es-ES"/>
        </w:rPr>
        <w:t xml:space="preserve"> del presupuesto de ente territorial (ya sea del componente participativo o de todo el presupuesto municipal), supone </w:t>
      </w:r>
      <w:r w:rsidRPr="005B5D12">
        <w:rPr>
          <w:i/>
          <w:iCs/>
          <w:sz w:val="28"/>
          <w:szCs w:val="28"/>
          <w:lang w:val="es-ES"/>
        </w:rPr>
        <w:t>de suyo</w:t>
      </w:r>
      <w:r w:rsidRPr="005B5D12">
        <w:rPr>
          <w:sz w:val="28"/>
          <w:szCs w:val="28"/>
          <w:lang w:val="es-ES"/>
        </w:rPr>
        <w:t xml:space="preserve"> </w:t>
      </w:r>
      <w:r w:rsidRPr="005B5D12">
        <w:rPr>
          <w:i/>
          <w:iCs/>
          <w:sz w:val="28"/>
          <w:szCs w:val="28"/>
          <w:lang w:val="es-ES"/>
        </w:rPr>
        <w:t>y necesariamente</w:t>
      </w:r>
      <w:r w:rsidRPr="005B5D12">
        <w:rPr>
          <w:sz w:val="28"/>
          <w:szCs w:val="28"/>
          <w:lang w:val="es-ES"/>
        </w:rPr>
        <w:t xml:space="preserve"> la disposición de recursos públicos. Ese ejercicio de distribución conlleva la definición y priorización de proyectos y programas cuya ejecución se realizará con recursos del Estado, de acuerdo con el Plan Operativo Anual de Inversiones –POAI. La ausencia de un régimen de inhabilidades e incompatibilidades (que sí existe y es plenamente aplicable a los ediles, tal y como se describe en esta sentencia) supone un riesgo para la correcta administración y destinación de los recursos cuya distribución definen los consejos consultivos.</w:t>
      </w:r>
    </w:p>
    <w:p w14:paraId="7A7A5C02" w14:textId="77777777" w:rsidR="002B5B4C" w:rsidRPr="005B5D12" w:rsidRDefault="002B5B4C" w:rsidP="00EB4897">
      <w:pPr>
        <w:contextualSpacing/>
        <w:jc w:val="both"/>
        <w:rPr>
          <w:sz w:val="28"/>
          <w:szCs w:val="28"/>
          <w:lang w:val="es-ES"/>
        </w:rPr>
      </w:pPr>
    </w:p>
    <w:p w14:paraId="4328B0B0"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La Corte Constitucional ha definido con claridad en su jurisprudencia, por ejemplo, que las inhabilidades buscan garantizar la transparencia, imparcialidad, igualdad, moralidad y permanencia en el servicio público, así como la primacía del interés general sobre el interés particular de quien aspira a ejercer función pública, lo cual puede implicar el manejo de recursos del Estado (Sentencia C-393 de 2019). Aunado a lo anterior, el hecho de que los miembros de los consejos consultivos no se reputen servidores públicos por el sólo hecho de integrar esos consejos hace que no les sean aplicables los principios de función administrativa que define el artículo 209 de la Constitución, entre los que se encuentran la moralidad e imparcialidad. </w:t>
      </w:r>
    </w:p>
    <w:p w14:paraId="0B0F2270" w14:textId="77777777" w:rsidR="002B5B4C" w:rsidRPr="005B5D12" w:rsidRDefault="002B5B4C" w:rsidP="00EB4897">
      <w:pPr>
        <w:pStyle w:val="Prrafodelista"/>
        <w:rPr>
          <w:sz w:val="28"/>
          <w:szCs w:val="28"/>
          <w:lang w:val="es-ES"/>
        </w:rPr>
      </w:pPr>
    </w:p>
    <w:p w14:paraId="5EA8D5A3" w14:textId="3F8424D2"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lastRenderedPageBreak/>
        <w:t>A su turno, la incompatibilidad se refiere al impedimento constitucional o legal que previene que una persona ejerza una función determinada. De acuerdo con la Sentencia C-426 de 1996, las incompatibilidades tienen “como función primordial preservar la probidad del servidor público en el desempeño de su cargo, al impedirle ejercer simultáneamente actividades o empleos que eventualmente pueden llegar a entorpecer el desarrollo y buena marcha de la gestión pública. Igualmente, cumple la misión de evitar que se utilice su cargo de elección popular para favorecer intereses de terceros</w:t>
      </w:r>
      <w:r w:rsidR="00037B85" w:rsidRPr="005B5D12">
        <w:rPr>
          <w:sz w:val="28"/>
          <w:szCs w:val="28"/>
          <w:lang w:val="es-ES"/>
        </w:rPr>
        <w:t xml:space="preserve"> </w:t>
      </w:r>
      <w:r w:rsidRPr="005B5D12">
        <w:rPr>
          <w:sz w:val="28"/>
          <w:szCs w:val="28"/>
          <w:lang w:val="es-ES"/>
        </w:rPr>
        <w:t>o propios en desmedro del interés general y de los principios que rigen la función pública.”.</w:t>
      </w:r>
    </w:p>
    <w:p w14:paraId="0E18BBD7" w14:textId="77777777" w:rsidR="002B5B4C" w:rsidRPr="005B5D12" w:rsidRDefault="002B5B4C" w:rsidP="00EB4897">
      <w:pPr>
        <w:pStyle w:val="Prrafodelista"/>
        <w:rPr>
          <w:sz w:val="28"/>
          <w:szCs w:val="28"/>
          <w:lang w:val="es-ES"/>
        </w:rPr>
      </w:pPr>
    </w:p>
    <w:p w14:paraId="65EAD09D" w14:textId="646E891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sz w:val="28"/>
          <w:szCs w:val="28"/>
          <w:lang w:val="es-ES"/>
        </w:rPr>
      </w:pPr>
      <w:r w:rsidRPr="005B5D12">
        <w:rPr>
          <w:sz w:val="28"/>
          <w:szCs w:val="28"/>
          <w:lang w:val="es-ES"/>
        </w:rPr>
        <w:t xml:space="preserve">Así, la </w:t>
      </w:r>
      <w:r w:rsidR="00FB68BF" w:rsidRPr="005B5D12">
        <w:rPr>
          <w:sz w:val="28"/>
          <w:szCs w:val="28"/>
          <w:lang w:val="es-ES"/>
        </w:rPr>
        <w:t>Corte</w:t>
      </w:r>
      <w:r w:rsidRPr="005B5D12">
        <w:rPr>
          <w:sz w:val="28"/>
          <w:szCs w:val="28"/>
          <w:lang w:val="es-ES"/>
        </w:rPr>
        <w:t xml:space="preserve"> llama la atención sobre el hecho de que, de declarar exequible las expresiones enjuiciadas, supondría una intervención en el manejo presupuestal de personas que no ostentan la calidad de servidores públicos y, sobre todo, de sujetos sobre quienes no aplica un régimen disciplinario o de incompatibilidades e inhabilidades. Esto, pues los consejos consultivos no están integrados en su totalidad por ediles, sobre quienes sí rige un régimen disciplinario o de incompatibilidades e inhabilidades.</w:t>
      </w:r>
    </w:p>
    <w:p w14:paraId="7C5208FF" w14:textId="77777777" w:rsidR="002B5B4C" w:rsidRPr="005B5D12" w:rsidRDefault="002B5B4C" w:rsidP="00EB4897">
      <w:pPr>
        <w:kinsoku w:val="0"/>
        <w:overflowPunct w:val="0"/>
        <w:autoSpaceDE w:val="0"/>
        <w:autoSpaceDN w:val="0"/>
        <w:adjustRightInd w:val="0"/>
        <w:ind w:right="49"/>
        <w:contextualSpacing/>
        <w:jc w:val="both"/>
        <w:rPr>
          <w:sz w:val="28"/>
          <w:szCs w:val="28"/>
          <w:lang w:val="es-ES"/>
        </w:rPr>
      </w:pPr>
    </w:p>
    <w:p w14:paraId="72302967" w14:textId="291248C0"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b/>
          <w:bCs/>
          <w:i/>
          <w:iCs/>
          <w:color w:val="000000" w:themeColor="text1"/>
          <w:sz w:val="28"/>
          <w:szCs w:val="28"/>
          <w:lang w:val="es-ES"/>
        </w:rPr>
        <w:t xml:space="preserve">La decisión de </w:t>
      </w:r>
      <w:proofErr w:type="spellStart"/>
      <w:r w:rsidRPr="005B5D12">
        <w:rPr>
          <w:b/>
          <w:bCs/>
          <w:i/>
          <w:iCs/>
          <w:color w:val="000000" w:themeColor="text1"/>
          <w:sz w:val="28"/>
          <w:szCs w:val="28"/>
          <w:lang w:val="es-ES"/>
        </w:rPr>
        <w:t>inexequibilidad</w:t>
      </w:r>
      <w:proofErr w:type="spellEnd"/>
      <w:r w:rsidRPr="005B5D12">
        <w:rPr>
          <w:b/>
          <w:bCs/>
          <w:i/>
          <w:iCs/>
          <w:color w:val="000000" w:themeColor="text1"/>
          <w:sz w:val="28"/>
          <w:szCs w:val="28"/>
          <w:lang w:val="es-ES"/>
        </w:rPr>
        <w:t xml:space="preserve"> no implica la expulsión de los presupuestos participativos del ordenamiento jurídico</w:t>
      </w:r>
      <w:r w:rsidRPr="005B5D12">
        <w:rPr>
          <w:color w:val="000000" w:themeColor="text1"/>
          <w:sz w:val="28"/>
          <w:szCs w:val="28"/>
          <w:lang w:val="es-ES"/>
        </w:rPr>
        <w:t xml:space="preserve">. La </w:t>
      </w:r>
      <w:r w:rsidR="002C0595" w:rsidRPr="005B5D12">
        <w:rPr>
          <w:color w:val="000000" w:themeColor="text1"/>
          <w:sz w:val="28"/>
          <w:szCs w:val="28"/>
          <w:lang w:val="es-ES"/>
        </w:rPr>
        <w:t xml:space="preserve">Corte </w:t>
      </w:r>
      <w:r w:rsidRPr="005B5D12">
        <w:rPr>
          <w:color w:val="000000" w:themeColor="text1"/>
          <w:sz w:val="28"/>
          <w:szCs w:val="28"/>
          <w:lang w:val="es-ES"/>
        </w:rPr>
        <w:t>hace hincapié en que los presupuestos participativos a los que se refiere la norma demandada y la Ley 1757 de 2015 son una expresión constitucionalmente válida de participación ciudadana. Así lo reconoció esta Corporación al declarar exequibles las normas que se refieren a los presupuestos participativos de la ley mencionada, en su Sentencia C-150 de 2015.</w:t>
      </w:r>
    </w:p>
    <w:p w14:paraId="3CB13D8B" w14:textId="77777777" w:rsidR="002B5B4C" w:rsidRPr="005B5D12" w:rsidRDefault="002B5B4C" w:rsidP="00EB4897">
      <w:pPr>
        <w:pStyle w:val="Prrafodelista"/>
        <w:kinsoku w:val="0"/>
        <w:overflowPunct w:val="0"/>
        <w:autoSpaceDE w:val="0"/>
        <w:autoSpaceDN w:val="0"/>
        <w:adjustRightInd w:val="0"/>
        <w:ind w:left="0" w:right="49"/>
        <w:jc w:val="both"/>
        <w:rPr>
          <w:bCs/>
          <w:i/>
          <w:iCs/>
          <w:color w:val="000000" w:themeColor="text1"/>
          <w:sz w:val="28"/>
          <w:szCs w:val="28"/>
          <w:lang w:val="es-ES"/>
        </w:rPr>
      </w:pPr>
    </w:p>
    <w:p w14:paraId="7692D156"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 xml:space="preserve">En primer lugar, esta Corte exalta la importancia de los presupuestos participativos, como un mecanismo de democracia directa que le permite a la ciudadanía intervenir y definir la destinación de los recursos que han de ejecutarse en las localidades, comunas o corregimientos en donde habitan. La anotada importancia se deriva de la posibilidad que ofrecen los presupuestos participativos de permitirle a los ciudadanos escoger, de manera propia, aquellos proyectos o iniciativas que son de su mayor interés o que, a su juicio, representan un mayor beneficio para sus áreas de residencia. </w:t>
      </w:r>
    </w:p>
    <w:p w14:paraId="7975DA42" w14:textId="77777777" w:rsidR="002B5B4C" w:rsidRPr="005B5D12" w:rsidRDefault="002B5B4C" w:rsidP="00EB4897">
      <w:pPr>
        <w:pStyle w:val="Prrafodelista"/>
        <w:rPr>
          <w:bCs/>
          <w:color w:val="000000" w:themeColor="text1"/>
          <w:sz w:val="28"/>
          <w:szCs w:val="28"/>
          <w:lang w:val="es-ES"/>
        </w:rPr>
      </w:pPr>
    </w:p>
    <w:p w14:paraId="39430625"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Los presupuestos participativos acercan al ciudadano al ejercicio de lo público y proveen de legitimidad a las decisiones que las autoridades públicas toman respecto de los recursos que deben dedicarse o impactar aquellos aspectos que son más sensibles o cercanos a la ciudadanía, como lo son –por ejemplo– obras o proyectos que repercuten en la salubridad o la calidad de la infraestructura de las localidades, comunas o corregimientos.</w:t>
      </w:r>
    </w:p>
    <w:p w14:paraId="5B4F9022" w14:textId="77777777" w:rsidR="002B5B4C" w:rsidRPr="005B5D12" w:rsidRDefault="002B5B4C" w:rsidP="00EB4897">
      <w:pPr>
        <w:pStyle w:val="Prrafodelista"/>
        <w:rPr>
          <w:bCs/>
          <w:color w:val="000000" w:themeColor="text1"/>
          <w:sz w:val="28"/>
          <w:szCs w:val="28"/>
          <w:lang w:val="es-ES"/>
        </w:rPr>
      </w:pPr>
    </w:p>
    <w:p w14:paraId="16594843" w14:textId="211F0953"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En segundo lugar, porque como se indicó en precedencia, la Ley 1757 de 2015 les confiere a los presupuestos participativos la calidad de compromisos y acuerdos. En esa medida</w:t>
      </w:r>
      <w:r w:rsidR="007270FF" w:rsidRPr="005B5D12">
        <w:rPr>
          <w:bCs/>
          <w:color w:val="000000" w:themeColor="text1"/>
          <w:sz w:val="28"/>
          <w:szCs w:val="28"/>
          <w:lang w:val="es-ES"/>
        </w:rPr>
        <w:t>,</w:t>
      </w:r>
      <w:r w:rsidRPr="005B5D12">
        <w:rPr>
          <w:bCs/>
          <w:color w:val="000000" w:themeColor="text1"/>
          <w:sz w:val="28"/>
          <w:szCs w:val="28"/>
          <w:lang w:val="es-ES"/>
        </w:rPr>
        <w:t xml:space="preserve"> su acatamiento es un mandato para aquellos municipios en los que su administración ha adoptado presupuestos </w:t>
      </w:r>
      <w:r w:rsidRPr="005B5D12">
        <w:rPr>
          <w:bCs/>
          <w:color w:val="000000" w:themeColor="text1"/>
          <w:sz w:val="28"/>
          <w:szCs w:val="28"/>
          <w:lang w:val="es-ES"/>
        </w:rPr>
        <w:lastRenderedPageBreak/>
        <w:t>participativos. En efecto</w:t>
      </w:r>
      <w:r w:rsidR="007270FF" w:rsidRPr="005B5D12">
        <w:rPr>
          <w:bCs/>
          <w:color w:val="000000" w:themeColor="text1"/>
          <w:sz w:val="28"/>
          <w:szCs w:val="28"/>
          <w:lang w:val="es-ES"/>
        </w:rPr>
        <w:t>,</w:t>
      </w:r>
      <w:r w:rsidRPr="005B5D12">
        <w:rPr>
          <w:bCs/>
          <w:color w:val="000000" w:themeColor="text1"/>
          <w:sz w:val="28"/>
          <w:szCs w:val="28"/>
          <w:lang w:val="es-ES"/>
        </w:rPr>
        <w:t xml:space="preserve"> el inciso primero del artículo 93 de la anotada Ley 1757 indica que “[l]os presupuestos participativos de los gobiernos regionales y departamentales, municipales y de las localidades, reflejan de manera diferenciada e integrada los compromisos y acuerdos realizados a través de las distintas fases del proceso de programación participativa…”.</w:t>
      </w:r>
    </w:p>
    <w:p w14:paraId="7A35F8FE" w14:textId="77777777" w:rsidR="002B5B4C" w:rsidRPr="005B5D12" w:rsidRDefault="002B5B4C" w:rsidP="00EB4897">
      <w:pPr>
        <w:pStyle w:val="Prrafodelista"/>
        <w:rPr>
          <w:bCs/>
          <w:color w:val="000000" w:themeColor="text1"/>
          <w:sz w:val="28"/>
          <w:szCs w:val="28"/>
          <w:lang w:val="es-ES"/>
        </w:rPr>
      </w:pPr>
    </w:p>
    <w:p w14:paraId="039E337F"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 xml:space="preserve">Asimismo, el parágrafo 1º del artículo 94 de la Ley 1757 de 2015, referente al gasto en participación ciudadana, señala que ninguna entidad estatal podrá emplear las apropiaciones presupuestales de participación ciudadana en gastos distintos a los contenidos en la definición “de gasto en participación ciudadana” que se refiere al financiamiento de actividades y proyectos dirigidos a promover, proteger y garantizar el ejercicio –justamente– de ese derecho de participación. Lo anterior quiere decir que las autoridades públicas tienen vedado usar los recursos que deben emplearse para ejercicios de participación ciudadana en rubros distintos a este. </w:t>
      </w:r>
    </w:p>
    <w:p w14:paraId="672A2EFB" w14:textId="77777777" w:rsidR="002B5B4C" w:rsidRPr="005B5D12" w:rsidRDefault="002B5B4C" w:rsidP="00EB4897">
      <w:pPr>
        <w:pStyle w:val="Prrafodelista"/>
        <w:rPr>
          <w:bCs/>
          <w:color w:val="000000" w:themeColor="text1"/>
          <w:sz w:val="28"/>
          <w:szCs w:val="28"/>
          <w:lang w:val="es-ES"/>
        </w:rPr>
      </w:pPr>
    </w:p>
    <w:p w14:paraId="58593497" w14:textId="6B0C91C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color w:val="000000" w:themeColor="text1"/>
          <w:sz w:val="28"/>
          <w:szCs w:val="28"/>
          <w:lang w:val="es-ES"/>
        </w:rPr>
      </w:pPr>
      <w:r w:rsidRPr="005B5D12">
        <w:rPr>
          <w:bCs/>
          <w:color w:val="000000" w:themeColor="text1"/>
          <w:sz w:val="28"/>
          <w:szCs w:val="28"/>
          <w:lang w:val="es-ES"/>
        </w:rPr>
        <w:t xml:space="preserve">La anotada </w:t>
      </w:r>
      <w:proofErr w:type="spellStart"/>
      <w:r w:rsidRPr="005B5D12">
        <w:rPr>
          <w:bCs/>
          <w:color w:val="000000" w:themeColor="text1"/>
          <w:sz w:val="28"/>
          <w:szCs w:val="28"/>
          <w:lang w:val="es-ES"/>
        </w:rPr>
        <w:t>vinculatoriedad</w:t>
      </w:r>
      <w:proofErr w:type="spellEnd"/>
      <w:r w:rsidRPr="005B5D12">
        <w:rPr>
          <w:bCs/>
          <w:color w:val="000000" w:themeColor="text1"/>
          <w:sz w:val="28"/>
          <w:szCs w:val="28"/>
          <w:lang w:val="es-ES"/>
        </w:rPr>
        <w:t xml:space="preserve"> de los presupuestos participativos ha sido reconocida por ejemplo, por </w:t>
      </w:r>
      <w:r w:rsidRPr="005B5D12">
        <w:rPr>
          <w:sz w:val="28"/>
          <w:szCs w:val="28"/>
          <w:lang w:val="es-ES"/>
        </w:rPr>
        <w:t>el Departamento Nacional de Planeación, el cual ha indicado de explícitamente que: “[s]</w:t>
      </w:r>
      <w:proofErr w:type="spellStart"/>
      <w:r w:rsidRPr="005B5D12">
        <w:rPr>
          <w:sz w:val="28"/>
          <w:szCs w:val="28"/>
          <w:lang w:val="es-ES"/>
        </w:rPr>
        <w:t>egún</w:t>
      </w:r>
      <w:proofErr w:type="spellEnd"/>
      <w:r w:rsidRPr="005B5D12">
        <w:rPr>
          <w:sz w:val="28"/>
          <w:szCs w:val="28"/>
          <w:lang w:val="es-ES"/>
        </w:rPr>
        <w:t xml:space="preserve"> lo dispuesto en los artículos 90, 91, 92 y 93 de Ley 1757 de 2015, </w:t>
      </w:r>
      <w:r w:rsidRPr="005B5D12">
        <w:rPr>
          <w:b/>
          <w:bCs/>
          <w:sz w:val="28"/>
          <w:szCs w:val="28"/>
          <w:lang w:val="es-ES"/>
        </w:rPr>
        <w:t>el DNP solo adelanta Planeación Participativa debido a que el Presupuesto Participativo es obligatorio para territorio, alcaldías y gobernaciones y no para entidades nacionales</w:t>
      </w:r>
      <w:r w:rsidRPr="005B5D12">
        <w:rPr>
          <w:sz w:val="28"/>
          <w:szCs w:val="28"/>
          <w:lang w:val="es-ES"/>
        </w:rPr>
        <w:t>.​”.</w:t>
      </w:r>
      <w:r w:rsidRPr="005B5D12">
        <w:rPr>
          <w:rStyle w:val="Refdenotaalpie"/>
          <w:sz w:val="28"/>
          <w:szCs w:val="28"/>
          <w:lang w:val="es-ES"/>
        </w:rPr>
        <w:footnoteReference w:id="116"/>
      </w:r>
      <w:r w:rsidRPr="005B5D12">
        <w:rPr>
          <w:sz w:val="28"/>
          <w:szCs w:val="28"/>
          <w:lang w:val="es-ES"/>
        </w:rPr>
        <w:t xml:space="preserve"> Así lo ha entendido también el Departamento Administrativo de Función Pública al señalar que “[e]l </w:t>
      </w:r>
      <w:r w:rsidRPr="005B5D12">
        <w:rPr>
          <w:b/>
          <w:bCs/>
          <w:sz w:val="28"/>
          <w:szCs w:val="28"/>
          <w:lang w:val="es-ES"/>
        </w:rPr>
        <w:t>Presupuesto Participativo </w:t>
      </w:r>
      <w:r w:rsidRPr="005B5D12">
        <w:rPr>
          <w:sz w:val="28"/>
          <w:szCs w:val="28"/>
          <w:lang w:val="es-ES"/>
        </w:rPr>
        <w:t xml:space="preserve">es </w:t>
      </w:r>
      <w:r w:rsidRPr="005B5D12">
        <w:rPr>
          <w:b/>
          <w:bCs/>
          <w:sz w:val="28"/>
          <w:szCs w:val="28"/>
          <w:lang w:val="es-ES"/>
        </w:rPr>
        <w:t>obligatorio</w:t>
      </w:r>
      <w:r w:rsidRPr="005B5D12">
        <w:rPr>
          <w:sz w:val="28"/>
          <w:szCs w:val="28"/>
          <w:lang w:val="es-ES"/>
        </w:rPr>
        <w:t> para territorio, alcaldías y gobernaciones y no para entidades nacionales (Art</w:t>
      </w:r>
      <w:r w:rsidR="007270FF" w:rsidRPr="005B5D12">
        <w:rPr>
          <w:sz w:val="28"/>
          <w:szCs w:val="28"/>
          <w:lang w:val="es-ES"/>
        </w:rPr>
        <w:t>.</w:t>
      </w:r>
      <w:r w:rsidRPr="005B5D12">
        <w:rPr>
          <w:sz w:val="28"/>
          <w:szCs w:val="28"/>
          <w:lang w:val="es-ES"/>
        </w:rPr>
        <w:t xml:space="preserve"> 90, 91, 92 y 93 </w:t>
      </w:r>
      <w:r w:rsidR="007270FF" w:rsidRPr="005B5D12">
        <w:rPr>
          <w:sz w:val="28"/>
          <w:szCs w:val="28"/>
          <w:lang w:val="es-ES"/>
        </w:rPr>
        <w:t xml:space="preserve">de la </w:t>
      </w:r>
      <w:r w:rsidRPr="005B5D12">
        <w:rPr>
          <w:sz w:val="28"/>
          <w:szCs w:val="28"/>
          <w:lang w:val="es-ES"/>
        </w:rPr>
        <w:t>Ley 1757 de 2015)”</w:t>
      </w:r>
      <w:r w:rsidRPr="005B5D12">
        <w:rPr>
          <w:rStyle w:val="Refdenotaalpie"/>
          <w:sz w:val="28"/>
          <w:szCs w:val="28"/>
          <w:lang w:val="es-ES"/>
        </w:rPr>
        <w:footnoteReference w:id="117"/>
      </w:r>
      <w:r w:rsidRPr="005B5D12">
        <w:rPr>
          <w:sz w:val="28"/>
          <w:szCs w:val="28"/>
          <w:lang w:val="es-ES"/>
        </w:rPr>
        <w:t xml:space="preserve"> (énfasis añadidos).</w:t>
      </w:r>
    </w:p>
    <w:p w14:paraId="714363C9" w14:textId="77777777" w:rsidR="002B5B4C" w:rsidRPr="005B5D12" w:rsidRDefault="002B5B4C" w:rsidP="00EB4897">
      <w:pPr>
        <w:kinsoku w:val="0"/>
        <w:overflowPunct w:val="0"/>
        <w:autoSpaceDE w:val="0"/>
        <w:autoSpaceDN w:val="0"/>
        <w:adjustRightInd w:val="0"/>
        <w:ind w:right="49"/>
        <w:contextualSpacing/>
        <w:jc w:val="both"/>
        <w:rPr>
          <w:b/>
          <w:bCs/>
          <w:color w:val="000000" w:themeColor="text1"/>
          <w:sz w:val="28"/>
          <w:szCs w:val="28"/>
          <w:lang w:val="es-ES"/>
        </w:rPr>
      </w:pPr>
    </w:p>
    <w:p w14:paraId="41581B8B" w14:textId="545AA432"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color w:val="000000" w:themeColor="text1"/>
          <w:sz w:val="28"/>
          <w:szCs w:val="28"/>
          <w:lang w:val="es-ES"/>
        </w:rPr>
      </w:pPr>
      <w:r w:rsidRPr="005B5D12">
        <w:rPr>
          <w:color w:val="000000" w:themeColor="text1"/>
          <w:sz w:val="28"/>
          <w:szCs w:val="28"/>
          <w:lang w:val="es-ES"/>
        </w:rPr>
        <w:t xml:space="preserve">Por último, la </w:t>
      </w:r>
      <w:r w:rsidR="002C0595" w:rsidRPr="005B5D12">
        <w:rPr>
          <w:color w:val="000000" w:themeColor="text1"/>
          <w:sz w:val="28"/>
          <w:szCs w:val="28"/>
          <w:lang w:val="es-ES"/>
        </w:rPr>
        <w:t xml:space="preserve">Corte </w:t>
      </w:r>
      <w:r w:rsidRPr="005B5D12">
        <w:rPr>
          <w:color w:val="000000" w:themeColor="text1"/>
          <w:sz w:val="28"/>
          <w:szCs w:val="28"/>
          <w:lang w:val="es-ES"/>
        </w:rPr>
        <w:t xml:space="preserve">recuerda que la realización de ejercicios de presupuestos participativos no está circunscrita única y exclusivamente a una metodología o forma particular. Ni la Constitución ni la ley establecen una regla de ese tipo. Al contrario, por disposición de la Ley 1757 de 2015, el legislador estatutario avaló la conformación de mecanismos de participación ciudadana distintos a los que se reglaron en esa ley estatutaria de manera específica. En esa medida, esta decisión: (i) preserva la existencia de los consejos consultivos, sólo que expulsa del ordenamiento jurídico los apartes de la norma enjuiciada que condicionan la distribución de los presupuestos participativos a la determinación que al respecto tomen la mayoría de los integrantes de esos consejos consultivos, y (ii) no se opone en este momento, o censura las diversas formas que se han adoptado o que lleguen a adoptar los distritos y municipios que han constituido presupuestos participativos en sus territorios. Como se vio en esta providencia, hay entes territoriales que han optado por no aplicar lo consagrado en la norma enjuiciada para llevar a cabo ejercicios de presupuestos </w:t>
      </w:r>
      <w:r w:rsidRPr="005B5D12">
        <w:rPr>
          <w:color w:val="000000" w:themeColor="text1"/>
          <w:sz w:val="28"/>
          <w:szCs w:val="28"/>
          <w:lang w:val="es-ES"/>
        </w:rPr>
        <w:lastRenderedPageBreak/>
        <w:t xml:space="preserve">participativos, lo cual encuentra soporte en la aludida ley estatutaria de participación ciudadana. </w:t>
      </w:r>
    </w:p>
    <w:p w14:paraId="6C257132" w14:textId="77777777" w:rsidR="002B5B4C" w:rsidRPr="005B5D12" w:rsidRDefault="002B5B4C" w:rsidP="00EB4897">
      <w:pPr>
        <w:kinsoku w:val="0"/>
        <w:overflowPunct w:val="0"/>
        <w:autoSpaceDE w:val="0"/>
        <w:autoSpaceDN w:val="0"/>
        <w:adjustRightInd w:val="0"/>
        <w:ind w:right="49"/>
        <w:contextualSpacing/>
        <w:jc w:val="both"/>
        <w:rPr>
          <w:b/>
          <w:bCs/>
          <w:color w:val="000000" w:themeColor="text1"/>
          <w:sz w:val="28"/>
          <w:szCs w:val="28"/>
          <w:lang w:val="es-ES"/>
        </w:rPr>
      </w:pPr>
    </w:p>
    <w:p w14:paraId="737472DD" w14:textId="68E7305B" w:rsidR="002B5B4C" w:rsidRPr="005B5D12" w:rsidRDefault="002F029B"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Asimismo</w:t>
      </w:r>
      <w:r w:rsidR="002B5B4C" w:rsidRPr="005B5D12">
        <w:rPr>
          <w:bCs/>
          <w:color w:val="000000" w:themeColor="text1"/>
          <w:sz w:val="28"/>
          <w:szCs w:val="28"/>
          <w:lang w:val="es-ES"/>
        </w:rPr>
        <w:t xml:space="preserve">, la solución a la tensión entre democracia representativa y participativa que presenta la norma demandada no conlleva tampoco la expulsión del ordenamiento jurídico de los presupuestos participativos o de los procesos o espacios en los que estos se construyen. La </w:t>
      </w:r>
      <w:r w:rsidR="002C0595" w:rsidRPr="005B5D12">
        <w:rPr>
          <w:bCs/>
          <w:color w:val="000000" w:themeColor="text1"/>
          <w:sz w:val="28"/>
          <w:szCs w:val="28"/>
          <w:lang w:val="es-ES"/>
        </w:rPr>
        <w:t xml:space="preserve">Corte </w:t>
      </w:r>
      <w:r w:rsidR="002B5B4C" w:rsidRPr="005B5D12">
        <w:rPr>
          <w:bCs/>
          <w:color w:val="000000" w:themeColor="text1"/>
          <w:sz w:val="28"/>
          <w:szCs w:val="28"/>
          <w:lang w:val="es-ES"/>
        </w:rPr>
        <w:t xml:space="preserve">no estudió en esta oportunidad las demás disposiciones de las Leyes 136 de 1994 y 1551 de 2012 que se refieren a los presupuestos y a los acuerdos participativos. Al respecto, se insiste en que la Corte Constitucional declaró exequible, mediante Sentencia C-150 de 2015, el Proyecto de Ley No. 134 de 2011 (Cámara de Representantes) –227 de 2012 (Senado), que precedió a la Ley Estatutaria 1757 de 2015 sobre promoción y protección a la participación democrática. Ello incluyó el Capítulo III (artículos 90, 91, 92 y 93) referente a los acuerdos participativos, mediante los cuales se materializa el presupuesto participativo. </w:t>
      </w:r>
    </w:p>
    <w:p w14:paraId="5567711C" w14:textId="77777777" w:rsidR="002B5B4C" w:rsidRPr="005B5D12" w:rsidRDefault="002B5B4C" w:rsidP="00EB4897">
      <w:pPr>
        <w:pStyle w:val="Prrafodelista"/>
        <w:rPr>
          <w:bCs/>
          <w:color w:val="000000" w:themeColor="text1"/>
          <w:sz w:val="28"/>
          <w:szCs w:val="28"/>
          <w:lang w:val="es-ES"/>
        </w:rPr>
      </w:pPr>
    </w:p>
    <w:p w14:paraId="7C6B1D81"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Al respecto, la Sentencia C-150 de 2015 concluyó que “[e]n </w:t>
      </w:r>
      <w:r w:rsidRPr="005B5D12">
        <w:rPr>
          <w:color w:val="000000" w:themeColor="text1"/>
          <w:sz w:val="28"/>
          <w:szCs w:val="28"/>
          <w:shd w:val="clear" w:color="auto" w:fill="FFFFFF"/>
          <w:lang w:val="es-ES"/>
        </w:rPr>
        <w:t>atención a lo expuesto y sin perjuicio de que el legislador continúe avanzando en la delimitación de esta importante figura que, según lo dispuesto en el artículo 93, obliga a considerar los acuerdos participativos en los debates presupuestales, la Corte no encuentra objeción constitucional alguna frente a los artículos examinados. En consecuencia, la Corte declarará exequibles los artículos 90, 91, 92 y 93.”</w:t>
      </w:r>
    </w:p>
    <w:p w14:paraId="3457D201" w14:textId="77777777" w:rsidR="002B5B4C" w:rsidRPr="005B5D12" w:rsidRDefault="002B5B4C" w:rsidP="00EB4897">
      <w:pPr>
        <w:pStyle w:val="Prrafodelista"/>
        <w:kinsoku w:val="0"/>
        <w:overflowPunct w:val="0"/>
        <w:autoSpaceDE w:val="0"/>
        <w:autoSpaceDN w:val="0"/>
        <w:adjustRightInd w:val="0"/>
        <w:ind w:left="0" w:right="49"/>
        <w:jc w:val="both"/>
        <w:rPr>
          <w:bCs/>
          <w:i/>
          <w:iCs/>
          <w:color w:val="000000" w:themeColor="text1"/>
          <w:sz w:val="28"/>
          <w:szCs w:val="28"/>
          <w:lang w:val="es-ES"/>
        </w:rPr>
      </w:pPr>
    </w:p>
    <w:p w14:paraId="37B2438C" w14:textId="6A5EC06E" w:rsidR="00B73331" w:rsidRPr="005B5D12" w:rsidRDefault="002B5B4C" w:rsidP="00B73331">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La </w:t>
      </w:r>
      <w:r w:rsidR="002C0595" w:rsidRPr="005B5D12">
        <w:rPr>
          <w:bCs/>
          <w:color w:val="000000" w:themeColor="text1"/>
          <w:sz w:val="28"/>
          <w:szCs w:val="28"/>
          <w:lang w:val="es-ES"/>
        </w:rPr>
        <w:t xml:space="preserve">Corte </w:t>
      </w:r>
      <w:r w:rsidRPr="005B5D12">
        <w:rPr>
          <w:bCs/>
          <w:color w:val="000000" w:themeColor="text1"/>
          <w:sz w:val="28"/>
          <w:szCs w:val="28"/>
          <w:lang w:val="es-ES"/>
        </w:rPr>
        <w:t xml:space="preserve">reitera entonces en que los presupuestos participativos, como expresión de democracia participativa, materializan y dan efectividad a las múltiples disposiciones de la Constitución referentes al derecho a la participación ciudadana. En esa medida, los presupuestos participativos mantienen su carácter de acuerdo y compromiso al interior del proceso de planeación y de la organización presupuestal de los entes territoriales (artículo 93 de la Ley 1757 de 2015). No obstante, la distribución de las partidas del presupuesto participativo no puede estar supeditada a la aprobación de la mayoría de los integrantes de los consejos consultivos, como órgano representativo –que no de democracia directa– que usurpa una facultad que el Constituyente le </w:t>
      </w:r>
      <w:r w:rsidR="00C908DD" w:rsidRPr="005B5D12">
        <w:rPr>
          <w:bCs/>
          <w:color w:val="000000" w:themeColor="text1"/>
          <w:sz w:val="28"/>
          <w:szCs w:val="28"/>
          <w:lang w:val="es-ES"/>
        </w:rPr>
        <w:t xml:space="preserve">atribuyó </w:t>
      </w:r>
      <w:r w:rsidRPr="005B5D12">
        <w:rPr>
          <w:bCs/>
          <w:color w:val="000000" w:themeColor="text1"/>
          <w:sz w:val="28"/>
          <w:szCs w:val="28"/>
          <w:lang w:val="es-ES"/>
        </w:rPr>
        <w:t>de manera explícita a las JAL.</w:t>
      </w:r>
    </w:p>
    <w:p w14:paraId="09C991CD" w14:textId="77777777" w:rsidR="00B73331" w:rsidRPr="005B5D12" w:rsidRDefault="00B73331" w:rsidP="00B73331">
      <w:pPr>
        <w:pStyle w:val="Prrafodelista"/>
        <w:kinsoku w:val="0"/>
        <w:overflowPunct w:val="0"/>
        <w:autoSpaceDE w:val="0"/>
        <w:autoSpaceDN w:val="0"/>
        <w:adjustRightInd w:val="0"/>
        <w:ind w:left="0" w:right="49"/>
        <w:jc w:val="both"/>
        <w:rPr>
          <w:bCs/>
          <w:i/>
          <w:iCs/>
          <w:color w:val="000000" w:themeColor="text1"/>
          <w:sz w:val="28"/>
          <w:szCs w:val="28"/>
          <w:lang w:val="es-ES"/>
        </w:rPr>
      </w:pPr>
    </w:p>
    <w:p w14:paraId="42666949" w14:textId="2F13CD75"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 xml:space="preserve">A propósito de lo anterior, esta Corporación destaca a los presupuestos participativos como un mecanismo idóneo y eficaz mediante el cual la población en general puede decidir sobre la ejecución de aquellos recursos públicos destinados a satisfacer sus necesidades básicas o al desarrollo de proyectos que redunden en beneficios para sus localidades, comunas o corregimientos. Sin embargo, el ejercicio de esa forma de participación ciudadana no puede traducirse en el desconocimiento de una disposición constitucional que textualmente les </w:t>
      </w:r>
      <w:r w:rsidR="00C908DD" w:rsidRPr="005B5D12">
        <w:rPr>
          <w:bCs/>
          <w:color w:val="000000" w:themeColor="text1"/>
          <w:sz w:val="28"/>
          <w:szCs w:val="28"/>
          <w:lang w:val="es-ES"/>
        </w:rPr>
        <w:t xml:space="preserve">atribuyó </w:t>
      </w:r>
      <w:r w:rsidRPr="005B5D12">
        <w:rPr>
          <w:bCs/>
          <w:color w:val="000000" w:themeColor="text1"/>
          <w:sz w:val="28"/>
          <w:szCs w:val="28"/>
          <w:lang w:val="es-ES"/>
        </w:rPr>
        <w:t>a los ediles una función, como expresión de la democracia representativa.</w:t>
      </w:r>
    </w:p>
    <w:p w14:paraId="6DE1FF3E" w14:textId="77777777" w:rsidR="002B5B4C" w:rsidRPr="005B5D12" w:rsidRDefault="002B5B4C" w:rsidP="00EB4897">
      <w:pPr>
        <w:contextualSpacing/>
        <w:rPr>
          <w:bCs/>
          <w:i/>
          <w:iCs/>
          <w:color w:val="000000" w:themeColor="text1"/>
          <w:sz w:val="28"/>
          <w:szCs w:val="28"/>
          <w:lang w:val="es-ES"/>
        </w:rPr>
      </w:pPr>
    </w:p>
    <w:p w14:paraId="1209D2AE" w14:textId="45894175"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color w:val="000000" w:themeColor="text1"/>
          <w:sz w:val="28"/>
          <w:szCs w:val="28"/>
          <w:lang w:val="es-ES"/>
        </w:rPr>
        <w:lastRenderedPageBreak/>
        <w:t xml:space="preserve">Así, la declaratoria de </w:t>
      </w:r>
      <w:proofErr w:type="spellStart"/>
      <w:r w:rsidRPr="005B5D12">
        <w:rPr>
          <w:color w:val="000000" w:themeColor="text1"/>
          <w:sz w:val="28"/>
          <w:szCs w:val="28"/>
          <w:lang w:val="es-ES"/>
        </w:rPr>
        <w:t>inexequibilidad</w:t>
      </w:r>
      <w:proofErr w:type="spellEnd"/>
      <w:r w:rsidRPr="005B5D12">
        <w:rPr>
          <w:color w:val="000000" w:themeColor="text1"/>
          <w:sz w:val="28"/>
          <w:szCs w:val="28"/>
          <w:lang w:val="es-ES"/>
        </w:rPr>
        <w:t xml:space="preserve"> que </w:t>
      </w:r>
      <w:r w:rsidR="00037B85" w:rsidRPr="005B5D12">
        <w:rPr>
          <w:color w:val="000000" w:themeColor="text1"/>
          <w:sz w:val="28"/>
          <w:szCs w:val="28"/>
          <w:lang w:val="es-ES"/>
        </w:rPr>
        <w:t xml:space="preserve">se </w:t>
      </w:r>
      <w:r w:rsidRPr="005B5D12">
        <w:rPr>
          <w:color w:val="000000" w:themeColor="text1"/>
          <w:sz w:val="28"/>
          <w:szCs w:val="28"/>
          <w:lang w:val="es-ES"/>
        </w:rPr>
        <w:t xml:space="preserve">adopta mediante la presente providencia de ninguna manera implica expulsar del ordenamiento jurídico a los presupuestos participativos o dejar sin piso su </w:t>
      </w:r>
      <w:proofErr w:type="spellStart"/>
      <w:r w:rsidRPr="005B5D12">
        <w:rPr>
          <w:color w:val="000000" w:themeColor="text1"/>
          <w:sz w:val="28"/>
          <w:szCs w:val="28"/>
          <w:lang w:val="es-ES"/>
        </w:rPr>
        <w:t>vinculatoriedad</w:t>
      </w:r>
      <w:proofErr w:type="spellEnd"/>
      <w:r w:rsidRPr="005B5D12">
        <w:rPr>
          <w:color w:val="000000" w:themeColor="text1"/>
          <w:sz w:val="28"/>
          <w:szCs w:val="28"/>
          <w:lang w:val="es-ES"/>
        </w:rPr>
        <w:t xml:space="preserve">, respecto de los municipios o distritos en los que estos se han instituido. </w:t>
      </w:r>
      <w:r w:rsidR="00037B85" w:rsidRPr="005B5D12">
        <w:rPr>
          <w:color w:val="000000" w:themeColor="text1"/>
          <w:sz w:val="28"/>
          <w:szCs w:val="28"/>
          <w:lang w:val="es-ES"/>
        </w:rPr>
        <w:t>Al contrario</w:t>
      </w:r>
      <w:r w:rsidRPr="005B5D12">
        <w:rPr>
          <w:color w:val="000000" w:themeColor="text1"/>
          <w:sz w:val="28"/>
          <w:szCs w:val="28"/>
          <w:lang w:val="es-ES"/>
        </w:rPr>
        <w:t>, la Corte reafirma mediante esta decisión la importancia que tiene esa forma de participación ciudadana directa, lo cual se soporta en los artículos 90 a 93 de la Ley 1757 de 2015, cuya constitucionalidad no fue cuestionada mediante la demanda de inconstitucionalidad que se estudió en esta ocasión.</w:t>
      </w:r>
    </w:p>
    <w:p w14:paraId="1DE418EE" w14:textId="77777777" w:rsidR="002B5B4C" w:rsidRPr="005B5D12" w:rsidRDefault="002B5B4C" w:rsidP="00EB4897">
      <w:pPr>
        <w:contextualSpacing/>
        <w:rPr>
          <w:bCs/>
          <w:i/>
          <w:iCs/>
          <w:color w:val="000000" w:themeColor="text1"/>
          <w:sz w:val="28"/>
          <w:szCs w:val="28"/>
          <w:lang w:val="es-ES"/>
        </w:rPr>
      </w:pPr>
    </w:p>
    <w:p w14:paraId="529D3362" w14:textId="42878D8E"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Cs/>
          <w:color w:val="000000" w:themeColor="text1"/>
          <w:sz w:val="28"/>
          <w:szCs w:val="28"/>
          <w:lang w:val="es-ES"/>
        </w:rPr>
        <w:t>En otras pala</w:t>
      </w:r>
      <w:r w:rsidR="00961A75" w:rsidRPr="005B5D12">
        <w:rPr>
          <w:bCs/>
          <w:color w:val="000000" w:themeColor="text1"/>
          <w:sz w:val="28"/>
          <w:szCs w:val="28"/>
          <w:lang w:val="es-ES"/>
        </w:rPr>
        <w:t>b</w:t>
      </w:r>
      <w:r w:rsidRPr="005B5D12">
        <w:rPr>
          <w:bCs/>
          <w:color w:val="000000" w:themeColor="text1"/>
          <w:sz w:val="28"/>
          <w:szCs w:val="28"/>
          <w:lang w:val="es-ES"/>
        </w:rPr>
        <w:t xml:space="preserve">ras, si bien el alcance de la decisión de </w:t>
      </w:r>
      <w:proofErr w:type="spellStart"/>
      <w:r w:rsidRPr="005B5D12">
        <w:rPr>
          <w:bCs/>
          <w:color w:val="000000" w:themeColor="text1"/>
          <w:sz w:val="28"/>
          <w:szCs w:val="28"/>
          <w:lang w:val="es-ES"/>
        </w:rPr>
        <w:t>inexequibilidad</w:t>
      </w:r>
      <w:proofErr w:type="spellEnd"/>
      <w:r w:rsidRPr="005B5D12">
        <w:rPr>
          <w:bCs/>
          <w:color w:val="000000" w:themeColor="text1"/>
          <w:sz w:val="28"/>
          <w:szCs w:val="28"/>
          <w:lang w:val="es-ES"/>
        </w:rPr>
        <w:t xml:space="preserve"> de esta sentencia abarca al término ‘consejos consultivos’ ello no quiere decir que las autoridades de los entes territoriales no puedan constituir consejos semejantes, como una alternativa para la realización de ejercicios de presupuestos participativos. La decisión de </w:t>
      </w:r>
      <w:proofErr w:type="spellStart"/>
      <w:r w:rsidRPr="005B5D12">
        <w:rPr>
          <w:bCs/>
          <w:color w:val="000000" w:themeColor="text1"/>
          <w:sz w:val="28"/>
          <w:szCs w:val="28"/>
          <w:lang w:val="es-ES"/>
        </w:rPr>
        <w:t>inexequibilidad</w:t>
      </w:r>
      <w:proofErr w:type="spellEnd"/>
      <w:r w:rsidRPr="005B5D12">
        <w:rPr>
          <w:bCs/>
          <w:color w:val="000000" w:themeColor="text1"/>
          <w:sz w:val="28"/>
          <w:szCs w:val="28"/>
          <w:lang w:val="es-ES"/>
        </w:rPr>
        <w:t xml:space="preserve"> se centra en la aprobación a la que se refiere la norma demandada, respecto de la distribución de los presupuestos participativos, pero no implica –se reitera–</w:t>
      </w:r>
      <w:r w:rsidR="002F029B" w:rsidRPr="005B5D12">
        <w:rPr>
          <w:bCs/>
          <w:color w:val="000000" w:themeColor="text1"/>
          <w:sz w:val="28"/>
          <w:szCs w:val="28"/>
          <w:lang w:val="es-ES"/>
        </w:rPr>
        <w:t xml:space="preserve"> </w:t>
      </w:r>
      <w:r w:rsidRPr="005B5D12">
        <w:rPr>
          <w:bCs/>
          <w:color w:val="000000" w:themeColor="text1"/>
          <w:sz w:val="28"/>
          <w:szCs w:val="28"/>
          <w:lang w:val="es-ES"/>
        </w:rPr>
        <w:t>que la Corte censure o impida la constitución de consejos consultivos dirigidos a canalizar el proceso de elaboración de los presupuestos participativos. Esa posibilidad, la de que los entes territoriales creen consejos consultivos para realizar presupuestos participativos, se mantiene incólume, en aplicación directa de lo consagrado en el artículo 1º de la Ley Estatutaria 1757 de 2015.</w:t>
      </w:r>
    </w:p>
    <w:p w14:paraId="73C91708" w14:textId="77777777" w:rsidR="002B5B4C" w:rsidRPr="005B5D12" w:rsidRDefault="002B5B4C" w:rsidP="00EB4897">
      <w:pPr>
        <w:contextualSpacing/>
        <w:rPr>
          <w:bCs/>
          <w:i/>
          <w:iCs/>
          <w:color w:val="000000" w:themeColor="text1"/>
          <w:sz w:val="28"/>
          <w:szCs w:val="28"/>
          <w:lang w:val="es-ES"/>
        </w:rPr>
      </w:pPr>
    </w:p>
    <w:p w14:paraId="04858559" w14:textId="77777777" w:rsidR="002B5B4C" w:rsidRPr="005B5D12" w:rsidRDefault="002B5B4C" w:rsidP="00EB4897">
      <w:pPr>
        <w:pStyle w:val="Prrafodelista"/>
        <w:numPr>
          <w:ilvl w:val="0"/>
          <w:numId w:val="2"/>
        </w:numPr>
        <w:kinsoku w:val="0"/>
        <w:overflowPunct w:val="0"/>
        <w:autoSpaceDE w:val="0"/>
        <w:autoSpaceDN w:val="0"/>
        <w:adjustRightInd w:val="0"/>
        <w:ind w:left="0" w:right="49" w:firstLine="0"/>
        <w:jc w:val="both"/>
        <w:rPr>
          <w:bCs/>
          <w:i/>
          <w:iCs/>
          <w:color w:val="000000" w:themeColor="text1"/>
          <w:sz w:val="28"/>
          <w:szCs w:val="28"/>
          <w:lang w:val="es-ES"/>
        </w:rPr>
      </w:pPr>
      <w:r w:rsidRPr="005B5D12">
        <w:rPr>
          <w:b/>
          <w:i/>
          <w:iCs/>
          <w:color w:val="000000" w:themeColor="text1"/>
          <w:sz w:val="28"/>
          <w:szCs w:val="28"/>
          <w:lang w:val="es-ES"/>
        </w:rPr>
        <w:t>Resumen del sentido de la decisión</w:t>
      </w:r>
      <w:r w:rsidRPr="005B5D12">
        <w:rPr>
          <w:bCs/>
          <w:color w:val="000000" w:themeColor="text1"/>
          <w:sz w:val="28"/>
          <w:szCs w:val="28"/>
          <w:lang w:val="es-ES"/>
        </w:rPr>
        <w:t xml:space="preserve">. A partir de lo expuesto, esta Corporación procederá a declarar inexequible la expresión </w:t>
      </w:r>
      <w:r w:rsidRPr="005B5D12">
        <w:rPr>
          <w:color w:val="000000" w:themeColor="text1"/>
          <w:sz w:val="28"/>
          <w:szCs w:val="28"/>
          <w:lang w:val="es-ES"/>
        </w:rPr>
        <w:t xml:space="preserve">“que requiere la aprobación de la mitad más uno de los integrantes del respectivo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w:t>
      </w:r>
      <w:r w:rsidRPr="005B5D12">
        <w:rPr>
          <w:i/>
          <w:iCs/>
          <w:color w:val="000000" w:themeColor="text1"/>
          <w:sz w:val="28"/>
          <w:szCs w:val="28"/>
          <w:lang w:val="es-ES"/>
        </w:rPr>
        <w:t xml:space="preserve"> </w:t>
      </w:r>
      <w:r w:rsidRPr="005B5D12">
        <w:rPr>
          <w:color w:val="000000" w:themeColor="text1"/>
          <w:sz w:val="28"/>
          <w:szCs w:val="28"/>
          <w:lang w:val="es-ES"/>
        </w:rPr>
        <w:t>contenida en el artículo 43 de la Ley 1551 de 2012, mediante la cual se modificó el artículo 136 de 1994, en tanto que contraría el artículo 318, numeral 4 de la Constitución que se refiere a las funciones de las juntas administradoras locales.</w:t>
      </w:r>
    </w:p>
    <w:p w14:paraId="115948FA"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C55CEEC" w14:textId="77777777" w:rsidR="00B74E05" w:rsidRPr="005B5D12" w:rsidRDefault="00B74E05"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53F130C4" w14:textId="77777777" w:rsidR="00B74E05" w:rsidRPr="005B5D12" w:rsidRDefault="00B74E05"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052BA4E0" w14:textId="77777777" w:rsidR="00B74E05" w:rsidRPr="005B5D12" w:rsidRDefault="00B74E05"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295167A7" w14:textId="77777777" w:rsidR="002B5B4C" w:rsidRPr="005B5D12" w:rsidRDefault="002B5B4C" w:rsidP="00EB4897">
      <w:pPr>
        <w:pStyle w:val="Prrafodelista"/>
        <w:kinsoku w:val="0"/>
        <w:overflowPunct w:val="0"/>
        <w:autoSpaceDE w:val="0"/>
        <w:autoSpaceDN w:val="0"/>
        <w:adjustRightInd w:val="0"/>
        <w:ind w:left="0" w:right="49"/>
        <w:jc w:val="both"/>
        <w:rPr>
          <w:color w:val="000000" w:themeColor="text1"/>
          <w:sz w:val="28"/>
          <w:szCs w:val="28"/>
          <w:lang w:val="es-ES"/>
        </w:rPr>
      </w:pPr>
    </w:p>
    <w:p w14:paraId="77882962" w14:textId="674770ED" w:rsidR="002B5B4C" w:rsidRPr="005B5D12" w:rsidRDefault="002B5B4C" w:rsidP="00EB4897">
      <w:pPr>
        <w:pStyle w:val="Prrafodelista"/>
        <w:numPr>
          <w:ilvl w:val="0"/>
          <w:numId w:val="1"/>
        </w:numPr>
        <w:kinsoku w:val="0"/>
        <w:overflowPunct w:val="0"/>
        <w:autoSpaceDE w:val="0"/>
        <w:autoSpaceDN w:val="0"/>
        <w:adjustRightInd w:val="0"/>
        <w:ind w:right="49"/>
        <w:jc w:val="both"/>
        <w:rPr>
          <w:b/>
          <w:bCs/>
          <w:color w:val="000000" w:themeColor="text1"/>
          <w:sz w:val="28"/>
          <w:szCs w:val="28"/>
          <w:lang w:val="es-ES"/>
        </w:rPr>
      </w:pPr>
      <w:r w:rsidRPr="005B5D12">
        <w:rPr>
          <w:b/>
          <w:bCs/>
          <w:color w:val="000000" w:themeColor="text1"/>
          <w:sz w:val="28"/>
          <w:szCs w:val="28"/>
          <w:lang w:val="es-ES"/>
        </w:rPr>
        <w:t>DECISIÓN</w:t>
      </w:r>
    </w:p>
    <w:p w14:paraId="10E40481" w14:textId="77777777" w:rsidR="00B73331" w:rsidRPr="005B5D12" w:rsidRDefault="00B73331" w:rsidP="00B73331">
      <w:pPr>
        <w:kinsoku w:val="0"/>
        <w:overflowPunct w:val="0"/>
        <w:autoSpaceDE w:val="0"/>
        <w:autoSpaceDN w:val="0"/>
        <w:adjustRightInd w:val="0"/>
        <w:ind w:right="49"/>
        <w:jc w:val="both"/>
        <w:rPr>
          <w:b/>
          <w:bCs/>
          <w:color w:val="000000" w:themeColor="text1"/>
          <w:sz w:val="28"/>
          <w:szCs w:val="28"/>
          <w:lang w:val="es-ES"/>
        </w:rPr>
      </w:pPr>
    </w:p>
    <w:p w14:paraId="3DA880E0" w14:textId="4A14C1D0"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r w:rsidRPr="005B5D12">
        <w:rPr>
          <w:color w:val="000000" w:themeColor="text1"/>
          <w:sz w:val="28"/>
          <w:szCs w:val="28"/>
          <w:lang w:val="es-ES"/>
        </w:rPr>
        <w:t xml:space="preserve">En mérito de lo expuesto, la Corte Constitucional, administrando justicia en nombre del Pueblo y por mandato de la Constitución, </w:t>
      </w:r>
    </w:p>
    <w:p w14:paraId="2B985192"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D7E2795" w14:textId="77777777" w:rsidR="002B5B4C" w:rsidRPr="005B5D12" w:rsidRDefault="002B5B4C" w:rsidP="00EB4897">
      <w:pPr>
        <w:kinsoku w:val="0"/>
        <w:overflowPunct w:val="0"/>
        <w:autoSpaceDE w:val="0"/>
        <w:autoSpaceDN w:val="0"/>
        <w:adjustRightInd w:val="0"/>
        <w:ind w:right="49"/>
        <w:contextualSpacing/>
        <w:jc w:val="center"/>
        <w:rPr>
          <w:b/>
          <w:bCs/>
          <w:color w:val="000000" w:themeColor="text1"/>
          <w:sz w:val="28"/>
          <w:szCs w:val="28"/>
          <w:lang w:val="es-ES"/>
        </w:rPr>
      </w:pPr>
      <w:r w:rsidRPr="005B5D12">
        <w:rPr>
          <w:b/>
          <w:bCs/>
          <w:color w:val="000000" w:themeColor="text1"/>
          <w:sz w:val="28"/>
          <w:szCs w:val="28"/>
          <w:lang w:val="es-ES"/>
        </w:rPr>
        <w:t>RESUELVE</w:t>
      </w:r>
    </w:p>
    <w:p w14:paraId="7E1851F8" w14:textId="77777777" w:rsidR="002B5B4C" w:rsidRPr="005B5D12" w:rsidRDefault="002B5B4C" w:rsidP="00EB4897">
      <w:pPr>
        <w:kinsoku w:val="0"/>
        <w:overflowPunct w:val="0"/>
        <w:autoSpaceDE w:val="0"/>
        <w:autoSpaceDN w:val="0"/>
        <w:adjustRightInd w:val="0"/>
        <w:ind w:right="49"/>
        <w:contextualSpacing/>
        <w:jc w:val="both"/>
        <w:rPr>
          <w:color w:val="000000" w:themeColor="text1"/>
          <w:sz w:val="28"/>
          <w:szCs w:val="28"/>
          <w:lang w:val="es-ES"/>
        </w:rPr>
      </w:pPr>
    </w:p>
    <w:p w14:paraId="060D8A30" w14:textId="7243D4D3" w:rsidR="002B5B4C" w:rsidRPr="005B5D12" w:rsidRDefault="002B5B4C" w:rsidP="00EB4897">
      <w:pPr>
        <w:pStyle w:val="Style5"/>
        <w:widowControl/>
        <w:spacing w:line="240" w:lineRule="auto"/>
        <w:contextualSpacing/>
        <w:rPr>
          <w:rFonts w:eastAsia="Times New Roman"/>
          <w:color w:val="000000" w:themeColor="text1"/>
          <w:sz w:val="28"/>
          <w:szCs w:val="28"/>
          <w:lang w:val="es-ES" w:eastAsia="es-ES"/>
        </w:rPr>
      </w:pPr>
      <w:r w:rsidRPr="005B5D12">
        <w:rPr>
          <w:b/>
          <w:bCs/>
          <w:color w:val="000000" w:themeColor="text1"/>
          <w:sz w:val="28"/>
          <w:szCs w:val="28"/>
          <w:lang w:val="es-ES"/>
        </w:rPr>
        <w:t xml:space="preserve">Único. </w:t>
      </w:r>
      <w:r w:rsidRPr="005B5D12">
        <w:rPr>
          <w:color w:val="000000" w:themeColor="text1"/>
          <w:sz w:val="28"/>
          <w:szCs w:val="28"/>
          <w:lang w:val="es-ES"/>
        </w:rPr>
        <w:t xml:space="preserve">Declarar </w:t>
      </w:r>
      <w:r w:rsidRPr="005B5D12">
        <w:rPr>
          <w:b/>
          <w:bCs/>
          <w:color w:val="000000" w:themeColor="text1"/>
          <w:sz w:val="28"/>
          <w:szCs w:val="28"/>
          <w:lang w:val="es-ES"/>
        </w:rPr>
        <w:t>INEXEQUIBLE</w:t>
      </w:r>
      <w:r w:rsidRPr="005B5D12">
        <w:rPr>
          <w:color w:val="000000" w:themeColor="text1"/>
          <w:sz w:val="28"/>
          <w:szCs w:val="28"/>
          <w:lang w:val="es-ES"/>
        </w:rPr>
        <w:t xml:space="preserve"> la expresión “(…) que requiere la aprobación de la mitad más uno de los integrantes del respectivo consejo consultivo comunal o </w:t>
      </w:r>
      <w:proofErr w:type="spellStart"/>
      <w:r w:rsidRPr="005B5D12">
        <w:rPr>
          <w:color w:val="000000" w:themeColor="text1"/>
          <w:sz w:val="28"/>
          <w:szCs w:val="28"/>
          <w:lang w:val="es-ES"/>
        </w:rPr>
        <w:t>corregimental</w:t>
      </w:r>
      <w:proofErr w:type="spellEnd"/>
      <w:r w:rsidRPr="005B5D12">
        <w:rPr>
          <w:color w:val="000000" w:themeColor="text1"/>
          <w:sz w:val="28"/>
          <w:szCs w:val="28"/>
          <w:lang w:val="es-ES"/>
        </w:rPr>
        <w:t xml:space="preserve"> (…)”, contenida en el artículo 43 de la Ley 1551 de 2012 </w:t>
      </w:r>
      <w:r w:rsidRPr="005B5D12">
        <w:rPr>
          <w:rFonts w:eastAsia="Times New Roman"/>
          <w:color w:val="000000" w:themeColor="text1"/>
          <w:sz w:val="28"/>
          <w:szCs w:val="28"/>
          <w:lang w:val="es-ES" w:eastAsia="es-ES"/>
        </w:rPr>
        <w:t>“[p]</w:t>
      </w:r>
      <w:proofErr w:type="spellStart"/>
      <w:r w:rsidRPr="005B5D12">
        <w:rPr>
          <w:rFonts w:eastAsia="Times New Roman"/>
          <w:color w:val="000000" w:themeColor="text1"/>
          <w:sz w:val="28"/>
          <w:szCs w:val="28"/>
          <w:lang w:val="es-ES" w:eastAsia="es-ES"/>
        </w:rPr>
        <w:t>or</w:t>
      </w:r>
      <w:proofErr w:type="spellEnd"/>
      <w:r w:rsidRPr="005B5D12">
        <w:rPr>
          <w:rFonts w:eastAsia="Times New Roman"/>
          <w:color w:val="000000" w:themeColor="text1"/>
          <w:sz w:val="28"/>
          <w:szCs w:val="28"/>
          <w:lang w:val="es-ES" w:eastAsia="es-ES"/>
        </w:rPr>
        <w:t xml:space="preserve"> la cual se dictan normas para modernizar la organización y el </w:t>
      </w:r>
      <w:r w:rsidRPr="005B5D12">
        <w:rPr>
          <w:rFonts w:eastAsia="Times New Roman"/>
          <w:color w:val="000000" w:themeColor="text1"/>
          <w:sz w:val="28"/>
          <w:szCs w:val="28"/>
          <w:lang w:val="es-ES" w:eastAsia="es-ES"/>
        </w:rPr>
        <w:lastRenderedPageBreak/>
        <w:t>funcionamiento de los municipios”</w:t>
      </w:r>
      <w:r w:rsidRPr="005B5D12">
        <w:rPr>
          <w:rFonts w:eastAsia="Times New Roman"/>
          <w:i/>
          <w:iCs/>
          <w:color w:val="000000" w:themeColor="text1"/>
          <w:sz w:val="28"/>
          <w:szCs w:val="28"/>
          <w:lang w:val="es-ES" w:eastAsia="es-ES"/>
        </w:rPr>
        <w:t>,</w:t>
      </w:r>
      <w:r w:rsidR="006872B5" w:rsidRPr="005B5D12">
        <w:rPr>
          <w:rFonts w:eastAsia="Times New Roman"/>
          <w:i/>
          <w:iCs/>
          <w:color w:val="000000" w:themeColor="text1"/>
          <w:sz w:val="28"/>
          <w:szCs w:val="28"/>
          <w:lang w:val="es-ES" w:eastAsia="es-ES"/>
        </w:rPr>
        <w:t xml:space="preserve"> </w:t>
      </w:r>
      <w:r w:rsidR="00E17FAB" w:rsidRPr="005B5D12">
        <w:rPr>
          <w:rFonts w:eastAsia="Times New Roman"/>
          <w:color w:val="000000" w:themeColor="text1"/>
          <w:sz w:val="28"/>
          <w:szCs w:val="28"/>
          <w:lang w:val="es-ES" w:eastAsia="es-ES"/>
        </w:rPr>
        <w:t xml:space="preserve">artículo </w:t>
      </w:r>
      <w:r w:rsidRPr="005B5D12">
        <w:rPr>
          <w:rFonts w:eastAsia="Times New Roman"/>
          <w:color w:val="000000" w:themeColor="text1"/>
          <w:sz w:val="28"/>
          <w:szCs w:val="28"/>
          <w:lang w:val="es-ES" w:eastAsia="es-ES"/>
        </w:rPr>
        <w:t xml:space="preserve">mediante </w:t>
      </w:r>
      <w:r w:rsidR="00200510" w:rsidRPr="005B5D12">
        <w:rPr>
          <w:rFonts w:eastAsia="Times New Roman"/>
          <w:color w:val="000000" w:themeColor="text1"/>
          <w:sz w:val="28"/>
          <w:szCs w:val="28"/>
          <w:lang w:val="es-ES" w:eastAsia="es-ES"/>
        </w:rPr>
        <w:t>el</w:t>
      </w:r>
      <w:r w:rsidRPr="005B5D12">
        <w:rPr>
          <w:rFonts w:eastAsia="Times New Roman"/>
          <w:color w:val="000000" w:themeColor="text1"/>
          <w:sz w:val="28"/>
          <w:szCs w:val="28"/>
          <w:lang w:val="es-ES" w:eastAsia="es-ES"/>
        </w:rPr>
        <w:t xml:space="preserve"> cual se adicionó el artículo 131 de la Ley 136 de 1994. </w:t>
      </w:r>
    </w:p>
    <w:p w14:paraId="7C8A1B2C" w14:textId="77777777" w:rsidR="00200510" w:rsidRPr="005B5D12" w:rsidRDefault="00200510" w:rsidP="00EB4897">
      <w:pPr>
        <w:kinsoku w:val="0"/>
        <w:overflowPunct w:val="0"/>
        <w:autoSpaceDE w:val="0"/>
        <w:autoSpaceDN w:val="0"/>
        <w:adjustRightInd w:val="0"/>
        <w:ind w:right="49"/>
        <w:contextualSpacing/>
        <w:jc w:val="both"/>
        <w:rPr>
          <w:color w:val="000000" w:themeColor="text1"/>
          <w:sz w:val="28"/>
          <w:szCs w:val="28"/>
          <w:lang w:val="es-ES"/>
        </w:rPr>
      </w:pPr>
    </w:p>
    <w:p w14:paraId="45A2D7C3" w14:textId="77777777" w:rsidR="00C27D38" w:rsidRPr="005B5D12" w:rsidRDefault="002B5B4C" w:rsidP="00C27D38">
      <w:pPr>
        <w:kinsoku w:val="0"/>
        <w:overflowPunct w:val="0"/>
        <w:autoSpaceDE w:val="0"/>
        <w:autoSpaceDN w:val="0"/>
        <w:adjustRightInd w:val="0"/>
        <w:ind w:right="49"/>
        <w:contextualSpacing/>
        <w:jc w:val="both"/>
        <w:rPr>
          <w:color w:val="000000" w:themeColor="text1"/>
          <w:sz w:val="28"/>
          <w:szCs w:val="28"/>
          <w:lang w:val="es-ES"/>
        </w:rPr>
      </w:pPr>
      <w:r w:rsidRPr="005B5D12">
        <w:rPr>
          <w:color w:val="000000" w:themeColor="text1"/>
          <w:sz w:val="28"/>
          <w:szCs w:val="28"/>
          <w:lang w:val="es-ES"/>
        </w:rPr>
        <w:t>Notifíquese, comuníquese y cúmplase</w:t>
      </w:r>
    </w:p>
    <w:p w14:paraId="09773DF1" w14:textId="77777777" w:rsidR="00C27D38" w:rsidRPr="005B5D12" w:rsidRDefault="00C27D38" w:rsidP="00C27D38">
      <w:pPr>
        <w:kinsoku w:val="0"/>
        <w:overflowPunct w:val="0"/>
        <w:autoSpaceDE w:val="0"/>
        <w:autoSpaceDN w:val="0"/>
        <w:adjustRightInd w:val="0"/>
        <w:ind w:right="49"/>
        <w:contextualSpacing/>
        <w:jc w:val="both"/>
        <w:rPr>
          <w:color w:val="000000" w:themeColor="text1"/>
          <w:sz w:val="28"/>
          <w:szCs w:val="28"/>
          <w:lang w:val="es-ES"/>
        </w:rPr>
      </w:pPr>
    </w:p>
    <w:p w14:paraId="37157215" w14:textId="77777777" w:rsidR="00C27D38" w:rsidRPr="005B5D12" w:rsidRDefault="00C27D38" w:rsidP="00C27D38">
      <w:pPr>
        <w:kinsoku w:val="0"/>
        <w:overflowPunct w:val="0"/>
        <w:autoSpaceDE w:val="0"/>
        <w:autoSpaceDN w:val="0"/>
        <w:adjustRightInd w:val="0"/>
        <w:ind w:right="49"/>
        <w:contextualSpacing/>
        <w:jc w:val="both"/>
        <w:rPr>
          <w:color w:val="000000" w:themeColor="text1"/>
          <w:sz w:val="28"/>
          <w:szCs w:val="28"/>
          <w:lang w:val="es-ES"/>
        </w:rPr>
      </w:pPr>
    </w:p>
    <w:p w14:paraId="728C94FB" w14:textId="77777777" w:rsidR="00C27D38" w:rsidRPr="005B5D12" w:rsidRDefault="00C27D38" w:rsidP="00C27D38">
      <w:pPr>
        <w:kinsoku w:val="0"/>
        <w:overflowPunct w:val="0"/>
        <w:autoSpaceDE w:val="0"/>
        <w:autoSpaceDN w:val="0"/>
        <w:adjustRightInd w:val="0"/>
        <w:ind w:right="49"/>
        <w:contextualSpacing/>
        <w:jc w:val="both"/>
        <w:rPr>
          <w:color w:val="000000" w:themeColor="text1"/>
          <w:sz w:val="28"/>
          <w:szCs w:val="28"/>
          <w:lang w:val="es-ES"/>
        </w:rPr>
      </w:pPr>
    </w:p>
    <w:p w14:paraId="1E1F1858" w14:textId="4CC667E5" w:rsidR="00FC27ED" w:rsidRPr="005B5D12" w:rsidRDefault="00FC27ED" w:rsidP="00FB586E">
      <w:pPr>
        <w:kinsoku w:val="0"/>
        <w:overflowPunct w:val="0"/>
        <w:autoSpaceDE w:val="0"/>
        <w:autoSpaceDN w:val="0"/>
        <w:adjustRightInd w:val="0"/>
        <w:ind w:right="49"/>
        <w:contextualSpacing/>
        <w:jc w:val="center"/>
        <w:rPr>
          <w:sz w:val="28"/>
          <w:szCs w:val="28"/>
          <w:lang w:val="es-ES"/>
        </w:rPr>
      </w:pPr>
      <w:r w:rsidRPr="005B5D12">
        <w:rPr>
          <w:sz w:val="28"/>
          <w:szCs w:val="28"/>
          <w:lang w:val="es-ES"/>
        </w:rPr>
        <w:t>JORGE ENRIQUE IBÁÑEZ NAJAR</w:t>
      </w:r>
    </w:p>
    <w:p w14:paraId="44AB6E80" w14:textId="7FBB0F7E" w:rsidR="00FC27ED" w:rsidRPr="005B5D12" w:rsidRDefault="00FC27ED" w:rsidP="00FC27ED">
      <w:pPr>
        <w:tabs>
          <w:tab w:val="left" w:pos="2858"/>
        </w:tabs>
        <w:contextualSpacing/>
        <w:jc w:val="center"/>
        <w:rPr>
          <w:sz w:val="28"/>
          <w:szCs w:val="28"/>
          <w:lang w:val="es-ES"/>
        </w:rPr>
      </w:pPr>
      <w:r w:rsidRPr="005B5D12">
        <w:rPr>
          <w:sz w:val="28"/>
          <w:szCs w:val="28"/>
          <w:lang w:val="es-ES"/>
        </w:rPr>
        <w:t>Presidente</w:t>
      </w:r>
    </w:p>
    <w:p w14:paraId="211876B0" w14:textId="77777777" w:rsidR="00C27D38" w:rsidRPr="005B5D12" w:rsidRDefault="00C27D38" w:rsidP="00FC27ED">
      <w:pPr>
        <w:tabs>
          <w:tab w:val="left" w:pos="2858"/>
        </w:tabs>
        <w:contextualSpacing/>
        <w:jc w:val="center"/>
        <w:rPr>
          <w:sz w:val="28"/>
          <w:szCs w:val="28"/>
          <w:lang w:val="es-ES"/>
        </w:rPr>
      </w:pPr>
    </w:p>
    <w:p w14:paraId="5DAC3C10" w14:textId="77777777" w:rsidR="00C27D38" w:rsidRPr="005B5D12" w:rsidRDefault="00C27D38" w:rsidP="00FC27ED">
      <w:pPr>
        <w:tabs>
          <w:tab w:val="left" w:pos="2858"/>
        </w:tabs>
        <w:contextualSpacing/>
        <w:jc w:val="center"/>
        <w:rPr>
          <w:sz w:val="28"/>
          <w:szCs w:val="28"/>
          <w:lang w:val="es-ES"/>
        </w:rPr>
      </w:pPr>
    </w:p>
    <w:p w14:paraId="2C79ACDE" w14:textId="77777777" w:rsidR="00C27D38" w:rsidRPr="005B5D12" w:rsidRDefault="00C27D38" w:rsidP="00FC27ED">
      <w:pPr>
        <w:tabs>
          <w:tab w:val="left" w:pos="2858"/>
        </w:tabs>
        <w:contextualSpacing/>
        <w:jc w:val="center"/>
        <w:rPr>
          <w:sz w:val="28"/>
          <w:szCs w:val="28"/>
          <w:lang w:val="es-ES"/>
        </w:rPr>
      </w:pPr>
    </w:p>
    <w:p w14:paraId="44AB70FF" w14:textId="001AC2F4" w:rsidR="00FC27ED" w:rsidRPr="005B5D12" w:rsidRDefault="00FC27ED" w:rsidP="00FC27ED">
      <w:pPr>
        <w:tabs>
          <w:tab w:val="left" w:pos="2858"/>
        </w:tabs>
        <w:contextualSpacing/>
        <w:jc w:val="center"/>
        <w:rPr>
          <w:sz w:val="28"/>
          <w:szCs w:val="28"/>
          <w:lang w:val="es-ES"/>
        </w:rPr>
      </w:pPr>
      <w:r w:rsidRPr="005B5D12">
        <w:rPr>
          <w:sz w:val="28"/>
          <w:szCs w:val="28"/>
          <w:lang w:val="es-ES"/>
        </w:rPr>
        <w:t>NATALIA ÁNGEL CABO</w:t>
      </w:r>
    </w:p>
    <w:p w14:paraId="12C032A6" w14:textId="7263C8DE" w:rsidR="00FC27ED" w:rsidRPr="005B5D12" w:rsidRDefault="00FC27ED" w:rsidP="00FC27ED">
      <w:pPr>
        <w:tabs>
          <w:tab w:val="left" w:pos="2858"/>
        </w:tabs>
        <w:contextualSpacing/>
        <w:jc w:val="center"/>
        <w:rPr>
          <w:sz w:val="28"/>
          <w:szCs w:val="28"/>
          <w:lang w:val="es-ES"/>
        </w:rPr>
      </w:pPr>
      <w:r w:rsidRPr="005B5D12">
        <w:rPr>
          <w:sz w:val="28"/>
          <w:szCs w:val="28"/>
          <w:lang w:val="es-ES"/>
        </w:rPr>
        <w:t>Magistrada</w:t>
      </w:r>
    </w:p>
    <w:p w14:paraId="33A9ED3E" w14:textId="18FF3F9D" w:rsidR="00FC27ED" w:rsidRPr="005B5D12" w:rsidRDefault="00FC27ED" w:rsidP="00FC27ED">
      <w:pPr>
        <w:tabs>
          <w:tab w:val="left" w:pos="2858"/>
        </w:tabs>
        <w:contextualSpacing/>
        <w:jc w:val="center"/>
        <w:rPr>
          <w:sz w:val="28"/>
          <w:szCs w:val="28"/>
          <w:lang w:val="es-ES"/>
        </w:rPr>
      </w:pPr>
      <w:r w:rsidRPr="005B5D12">
        <w:rPr>
          <w:sz w:val="28"/>
          <w:szCs w:val="28"/>
          <w:lang w:val="es-ES"/>
        </w:rPr>
        <w:t>Con salvamento de voto</w:t>
      </w:r>
    </w:p>
    <w:p w14:paraId="62BF4E49" w14:textId="77777777" w:rsidR="00C27D38" w:rsidRPr="005B5D12" w:rsidRDefault="00C27D38" w:rsidP="00FC27ED">
      <w:pPr>
        <w:tabs>
          <w:tab w:val="left" w:pos="2858"/>
        </w:tabs>
        <w:contextualSpacing/>
        <w:jc w:val="center"/>
        <w:rPr>
          <w:sz w:val="28"/>
          <w:szCs w:val="28"/>
          <w:lang w:val="es-ES"/>
        </w:rPr>
      </w:pPr>
    </w:p>
    <w:p w14:paraId="72A78E07" w14:textId="77777777" w:rsidR="00C27D38" w:rsidRPr="005B5D12" w:rsidRDefault="00C27D38" w:rsidP="00FC27ED">
      <w:pPr>
        <w:tabs>
          <w:tab w:val="left" w:pos="2858"/>
        </w:tabs>
        <w:contextualSpacing/>
        <w:jc w:val="center"/>
        <w:rPr>
          <w:sz w:val="28"/>
          <w:szCs w:val="28"/>
          <w:lang w:val="es-ES"/>
        </w:rPr>
      </w:pPr>
    </w:p>
    <w:p w14:paraId="313C6207" w14:textId="77777777" w:rsidR="00C27D38" w:rsidRPr="005B5D12" w:rsidRDefault="00C27D38" w:rsidP="00FC27ED">
      <w:pPr>
        <w:tabs>
          <w:tab w:val="left" w:pos="2858"/>
        </w:tabs>
        <w:contextualSpacing/>
        <w:jc w:val="center"/>
        <w:rPr>
          <w:sz w:val="28"/>
          <w:szCs w:val="28"/>
          <w:lang w:val="es-ES"/>
        </w:rPr>
      </w:pPr>
    </w:p>
    <w:p w14:paraId="02D07097" w14:textId="117BFF2A" w:rsidR="00FC27ED" w:rsidRPr="005B5D12" w:rsidRDefault="00FC27ED" w:rsidP="00FC27ED">
      <w:pPr>
        <w:tabs>
          <w:tab w:val="left" w:pos="2858"/>
        </w:tabs>
        <w:contextualSpacing/>
        <w:jc w:val="center"/>
        <w:rPr>
          <w:sz w:val="28"/>
          <w:szCs w:val="28"/>
          <w:lang w:val="es-ES"/>
        </w:rPr>
      </w:pPr>
      <w:r w:rsidRPr="005B5D12">
        <w:rPr>
          <w:sz w:val="28"/>
          <w:szCs w:val="28"/>
          <w:lang w:val="es-ES"/>
        </w:rPr>
        <w:t>JUAN CARLOS CORTÉS GONZÁLEZ</w:t>
      </w:r>
    </w:p>
    <w:p w14:paraId="6E88FB10" w14:textId="18148967" w:rsidR="00FC27ED" w:rsidRPr="005B5D12" w:rsidRDefault="00FC27ED" w:rsidP="00FC27ED">
      <w:pPr>
        <w:tabs>
          <w:tab w:val="left" w:pos="2858"/>
        </w:tabs>
        <w:contextualSpacing/>
        <w:jc w:val="center"/>
        <w:rPr>
          <w:sz w:val="28"/>
          <w:szCs w:val="28"/>
          <w:lang w:val="es-ES"/>
        </w:rPr>
      </w:pPr>
      <w:r w:rsidRPr="005B5D12">
        <w:rPr>
          <w:sz w:val="28"/>
          <w:szCs w:val="28"/>
          <w:lang w:val="es-ES"/>
        </w:rPr>
        <w:t xml:space="preserve">Magistrado </w:t>
      </w:r>
    </w:p>
    <w:p w14:paraId="10342CD9" w14:textId="3CA93715" w:rsidR="00FC27ED" w:rsidRPr="005B5D12" w:rsidRDefault="00FC27ED" w:rsidP="00FC27ED">
      <w:pPr>
        <w:tabs>
          <w:tab w:val="left" w:pos="2858"/>
        </w:tabs>
        <w:contextualSpacing/>
        <w:jc w:val="center"/>
        <w:rPr>
          <w:sz w:val="28"/>
          <w:szCs w:val="28"/>
          <w:lang w:val="es-ES"/>
        </w:rPr>
      </w:pPr>
      <w:r w:rsidRPr="005B5D12">
        <w:rPr>
          <w:sz w:val="28"/>
          <w:szCs w:val="28"/>
          <w:lang w:val="es-ES"/>
        </w:rPr>
        <w:t xml:space="preserve">Con Salvamento de voto </w:t>
      </w:r>
    </w:p>
    <w:p w14:paraId="5879B382" w14:textId="77777777" w:rsidR="00C27D38" w:rsidRPr="005B5D12" w:rsidRDefault="00C27D38" w:rsidP="00FC27ED">
      <w:pPr>
        <w:tabs>
          <w:tab w:val="left" w:pos="2858"/>
        </w:tabs>
        <w:contextualSpacing/>
        <w:jc w:val="center"/>
        <w:rPr>
          <w:sz w:val="28"/>
          <w:szCs w:val="28"/>
          <w:lang w:val="es-ES"/>
        </w:rPr>
      </w:pPr>
    </w:p>
    <w:p w14:paraId="20EA00CC" w14:textId="77777777" w:rsidR="00C27D38" w:rsidRPr="005B5D12" w:rsidRDefault="00C27D38" w:rsidP="00FC27ED">
      <w:pPr>
        <w:tabs>
          <w:tab w:val="left" w:pos="2858"/>
        </w:tabs>
        <w:contextualSpacing/>
        <w:jc w:val="center"/>
        <w:rPr>
          <w:sz w:val="28"/>
          <w:szCs w:val="28"/>
          <w:lang w:val="es-ES"/>
        </w:rPr>
      </w:pPr>
    </w:p>
    <w:p w14:paraId="02853E21" w14:textId="77777777" w:rsidR="00C27D38" w:rsidRPr="005B5D12" w:rsidRDefault="00C27D38" w:rsidP="00FC27ED">
      <w:pPr>
        <w:tabs>
          <w:tab w:val="left" w:pos="2858"/>
        </w:tabs>
        <w:contextualSpacing/>
        <w:jc w:val="center"/>
        <w:rPr>
          <w:sz w:val="28"/>
          <w:szCs w:val="28"/>
          <w:lang w:val="es-ES"/>
        </w:rPr>
      </w:pPr>
    </w:p>
    <w:p w14:paraId="0690D20D" w14:textId="7CD7039A" w:rsidR="00FC27ED" w:rsidRPr="005B5D12" w:rsidRDefault="00FC27ED" w:rsidP="00FC27ED">
      <w:pPr>
        <w:tabs>
          <w:tab w:val="left" w:pos="2858"/>
        </w:tabs>
        <w:contextualSpacing/>
        <w:jc w:val="center"/>
        <w:rPr>
          <w:sz w:val="28"/>
          <w:szCs w:val="28"/>
          <w:lang w:val="es-ES"/>
        </w:rPr>
      </w:pPr>
      <w:r w:rsidRPr="005B5D12">
        <w:rPr>
          <w:sz w:val="28"/>
          <w:szCs w:val="28"/>
          <w:lang w:val="es-ES"/>
        </w:rPr>
        <w:t>VLADIMIR FERNÁNDEZ ANDRADE</w:t>
      </w:r>
    </w:p>
    <w:p w14:paraId="11533BCC" w14:textId="4129C931" w:rsidR="00FC27ED" w:rsidRPr="005B5D12" w:rsidRDefault="00FC27ED" w:rsidP="00FC27ED">
      <w:pPr>
        <w:tabs>
          <w:tab w:val="left" w:pos="2858"/>
        </w:tabs>
        <w:contextualSpacing/>
        <w:jc w:val="center"/>
        <w:rPr>
          <w:sz w:val="28"/>
          <w:szCs w:val="28"/>
          <w:lang w:val="es-ES"/>
        </w:rPr>
      </w:pPr>
      <w:r w:rsidRPr="005B5D12">
        <w:rPr>
          <w:sz w:val="28"/>
          <w:szCs w:val="28"/>
          <w:lang w:val="es-ES"/>
        </w:rPr>
        <w:t>Magistrado</w:t>
      </w:r>
    </w:p>
    <w:p w14:paraId="7B24BC79" w14:textId="77777777" w:rsidR="00755852" w:rsidRPr="005B5D12" w:rsidRDefault="00755852" w:rsidP="00FC27ED">
      <w:pPr>
        <w:tabs>
          <w:tab w:val="left" w:pos="2858"/>
        </w:tabs>
        <w:contextualSpacing/>
        <w:jc w:val="center"/>
        <w:rPr>
          <w:sz w:val="28"/>
          <w:szCs w:val="28"/>
          <w:lang w:val="es-ES"/>
        </w:rPr>
      </w:pPr>
    </w:p>
    <w:p w14:paraId="23B39371" w14:textId="77777777" w:rsidR="00755852" w:rsidRPr="005B5D12" w:rsidRDefault="00755852" w:rsidP="00FC27ED">
      <w:pPr>
        <w:tabs>
          <w:tab w:val="left" w:pos="2858"/>
        </w:tabs>
        <w:contextualSpacing/>
        <w:jc w:val="center"/>
        <w:rPr>
          <w:sz w:val="28"/>
          <w:szCs w:val="28"/>
          <w:lang w:val="es-ES"/>
        </w:rPr>
      </w:pPr>
    </w:p>
    <w:p w14:paraId="25BDD777" w14:textId="77777777" w:rsidR="00755852" w:rsidRPr="005B5D12" w:rsidRDefault="00755852" w:rsidP="00FC27ED">
      <w:pPr>
        <w:tabs>
          <w:tab w:val="left" w:pos="2858"/>
        </w:tabs>
        <w:contextualSpacing/>
        <w:jc w:val="center"/>
        <w:rPr>
          <w:sz w:val="28"/>
          <w:szCs w:val="28"/>
          <w:lang w:val="es-ES"/>
        </w:rPr>
      </w:pPr>
    </w:p>
    <w:p w14:paraId="3794C13D" w14:textId="60C61886" w:rsidR="00FC27ED" w:rsidRPr="005B5D12" w:rsidRDefault="00FC27ED" w:rsidP="00FC27ED">
      <w:pPr>
        <w:tabs>
          <w:tab w:val="left" w:pos="2858"/>
        </w:tabs>
        <w:contextualSpacing/>
        <w:jc w:val="center"/>
        <w:rPr>
          <w:sz w:val="28"/>
          <w:szCs w:val="28"/>
          <w:lang w:val="es-ES"/>
        </w:rPr>
      </w:pPr>
      <w:r w:rsidRPr="005B5D12">
        <w:rPr>
          <w:sz w:val="28"/>
          <w:szCs w:val="28"/>
          <w:lang w:val="es-ES"/>
        </w:rPr>
        <w:t>PAOLA ANDREA MENESES MOSQUERA</w:t>
      </w:r>
    </w:p>
    <w:p w14:paraId="5C319685" w14:textId="75685F8E" w:rsidR="00FC27ED" w:rsidRPr="005B5D12" w:rsidRDefault="00FC27ED" w:rsidP="00FC27ED">
      <w:pPr>
        <w:tabs>
          <w:tab w:val="left" w:pos="2858"/>
        </w:tabs>
        <w:contextualSpacing/>
        <w:jc w:val="center"/>
        <w:rPr>
          <w:sz w:val="28"/>
          <w:szCs w:val="28"/>
          <w:lang w:val="es-ES"/>
        </w:rPr>
      </w:pPr>
      <w:r w:rsidRPr="005B5D12">
        <w:rPr>
          <w:sz w:val="28"/>
          <w:szCs w:val="28"/>
          <w:lang w:val="es-ES"/>
        </w:rPr>
        <w:t>Magistrada</w:t>
      </w:r>
    </w:p>
    <w:p w14:paraId="31437C66" w14:textId="77777777" w:rsidR="00755852" w:rsidRPr="005B5D12" w:rsidRDefault="00755852" w:rsidP="00FC27ED">
      <w:pPr>
        <w:tabs>
          <w:tab w:val="left" w:pos="2858"/>
        </w:tabs>
        <w:contextualSpacing/>
        <w:jc w:val="center"/>
        <w:rPr>
          <w:sz w:val="28"/>
          <w:szCs w:val="28"/>
          <w:lang w:val="es-ES"/>
        </w:rPr>
      </w:pPr>
    </w:p>
    <w:p w14:paraId="25FBD8DD" w14:textId="77777777" w:rsidR="00755852" w:rsidRPr="005B5D12" w:rsidRDefault="00755852" w:rsidP="00FC27ED">
      <w:pPr>
        <w:tabs>
          <w:tab w:val="left" w:pos="2858"/>
        </w:tabs>
        <w:contextualSpacing/>
        <w:jc w:val="center"/>
        <w:rPr>
          <w:sz w:val="28"/>
          <w:szCs w:val="28"/>
          <w:lang w:val="es-ES"/>
        </w:rPr>
      </w:pPr>
    </w:p>
    <w:p w14:paraId="36B80E13" w14:textId="77777777" w:rsidR="00755852" w:rsidRPr="005B5D12" w:rsidRDefault="00755852" w:rsidP="00FC27ED">
      <w:pPr>
        <w:tabs>
          <w:tab w:val="left" w:pos="2858"/>
        </w:tabs>
        <w:contextualSpacing/>
        <w:jc w:val="center"/>
        <w:rPr>
          <w:sz w:val="28"/>
          <w:szCs w:val="28"/>
          <w:lang w:val="es-ES"/>
        </w:rPr>
      </w:pPr>
    </w:p>
    <w:p w14:paraId="39D1B133" w14:textId="3C87C84B" w:rsidR="00FC27ED" w:rsidRPr="005B5D12" w:rsidRDefault="00FC27ED" w:rsidP="00FC27ED">
      <w:pPr>
        <w:tabs>
          <w:tab w:val="left" w:pos="2858"/>
        </w:tabs>
        <w:contextualSpacing/>
        <w:jc w:val="center"/>
        <w:rPr>
          <w:sz w:val="28"/>
          <w:szCs w:val="28"/>
          <w:lang w:val="es-ES"/>
        </w:rPr>
      </w:pPr>
      <w:r w:rsidRPr="005B5D12">
        <w:rPr>
          <w:sz w:val="28"/>
          <w:szCs w:val="28"/>
          <w:lang w:val="es-ES"/>
        </w:rPr>
        <w:t>MIGUEL POLO ROSERO</w:t>
      </w:r>
    </w:p>
    <w:p w14:paraId="0901AA51" w14:textId="1FEF8BDE" w:rsidR="00FC27ED" w:rsidRPr="005B5D12" w:rsidRDefault="00FC27ED" w:rsidP="00FC27ED">
      <w:pPr>
        <w:tabs>
          <w:tab w:val="left" w:pos="2858"/>
        </w:tabs>
        <w:contextualSpacing/>
        <w:jc w:val="center"/>
        <w:rPr>
          <w:sz w:val="28"/>
          <w:szCs w:val="28"/>
          <w:lang w:val="es-ES"/>
        </w:rPr>
      </w:pPr>
      <w:r w:rsidRPr="005B5D12">
        <w:rPr>
          <w:sz w:val="28"/>
          <w:szCs w:val="28"/>
          <w:lang w:val="es-ES"/>
        </w:rPr>
        <w:t>Magistrado</w:t>
      </w:r>
    </w:p>
    <w:p w14:paraId="0D058B03" w14:textId="77777777" w:rsidR="00755852" w:rsidRPr="005B5D12" w:rsidRDefault="00755852" w:rsidP="00FC27ED">
      <w:pPr>
        <w:tabs>
          <w:tab w:val="left" w:pos="2858"/>
        </w:tabs>
        <w:contextualSpacing/>
        <w:jc w:val="center"/>
        <w:rPr>
          <w:sz w:val="28"/>
          <w:szCs w:val="28"/>
          <w:lang w:val="es-ES"/>
        </w:rPr>
      </w:pPr>
    </w:p>
    <w:p w14:paraId="6994B130" w14:textId="77777777" w:rsidR="00755852" w:rsidRPr="005B5D12" w:rsidRDefault="00755852" w:rsidP="00FC27ED">
      <w:pPr>
        <w:tabs>
          <w:tab w:val="left" w:pos="2858"/>
        </w:tabs>
        <w:contextualSpacing/>
        <w:jc w:val="center"/>
        <w:rPr>
          <w:sz w:val="28"/>
          <w:szCs w:val="28"/>
          <w:lang w:val="es-ES"/>
        </w:rPr>
      </w:pPr>
    </w:p>
    <w:p w14:paraId="2B8C327E" w14:textId="77777777" w:rsidR="00755852" w:rsidRPr="005B5D12" w:rsidRDefault="00755852" w:rsidP="00FC27ED">
      <w:pPr>
        <w:tabs>
          <w:tab w:val="left" w:pos="2858"/>
        </w:tabs>
        <w:contextualSpacing/>
        <w:jc w:val="center"/>
        <w:rPr>
          <w:sz w:val="28"/>
          <w:szCs w:val="28"/>
          <w:lang w:val="es-ES"/>
        </w:rPr>
      </w:pPr>
    </w:p>
    <w:p w14:paraId="4C29539E" w14:textId="6879B08F" w:rsidR="00FC27ED" w:rsidRPr="005B5D12" w:rsidRDefault="00FC27ED" w:rsidP="00FC27ED">
      <w:pPr>
        <w:tabs>
          <w:tab w:val="left" w:pos="2858"/>
        </w:tabs>
        <w:contextualSpacing/>
        <w:jc w:val="center"/>
        <w:rPr>
          <w:sz w:val="28"/>
          <w:szCs w:val="28"/>
          <w:lang w:val="es-ES"/>
        </w:rPr>
      </w:pPr>
      <w:r w:rsidRPr="005B5D12">
        <w:rPr>
          <w:sz w:val="28"/>
          <w:szCs w:val="28"/>
          <w:lang w:val="es-ES"/>
        </w:rPr>
        <w:t>JOSE FERNANDO REYES CUARTAS</w:t>
      </w:r>
    </w:p>
    <w:p w14:paraId="4C602DF0" w14:textId="20CF2994" w:rsidR="00FC27ED" w:rsidRPr="005B5D12" w:rsidRDefault="00FC27ED" w:rsidP="00FC27ED">
      <w:pPr>
        <w:tabs>
          <w:tab w:val="left" w:pos="2858"/>
        </w:tabs>
        <w:contextualSpacing/>
        <w:jc w:val="center"/>
        <w:rPr>
          <w:sz w:val="28"/>
          <w:szCs w:val="28"/>
          <w:lang w:val="es-ES"/>
        </w:rPr>
      </w:pPr>
      <w:r w:rsidRPr="005B5D12">
        <w:rPr>
          <w:sz w:val="28"/>
          <w:szCs w:val="28"/>
          <w:lang w:val="es-ES"/>
        </w:rPr>
        <w:t>Magistrado</w:t>
      </w:r>
    </w:p>
    <w:p w14:paraId="2B704973" w14:textId="77777777" w:rsidR="00755852" w:rsidRPr="005B5D12" w:rsidRDefault="00755852" w:rsidP="00FC27ED">
      <w:pPr>
        <w:tabs>
          <w:tab w:val="left" w:pos="2858"/>
        </w:tabs>
        <w:contextualSpacing/>
        <w:jc w:val="center"/>
        <w:rPr>
          <w:sz w:val="28"/>
          <w:szCs w:val="28"/>
          <w:lang w:val="es-ES"/>
        </w:rPr>
      </w:pPr>
    </w:p>
    <w:p w14:paraId="62F10012" w14:textId="77777777" w:rsidR="00755852" w:rsidRPr="005B5D12" w:rsidRDefault="00755852" w:rsidP="00FC27ED">
      <w:pPr>
        <w:tabs>
          <w:tab w:val="left" w:pos="2858"/>
        </w:tabs>
        <w:contextualSpacing/>
        <w:jc w:val="center"/>
        <w:rPr>
          <w:sz w:val="28"/>
          <w:szCs w:val="28"/>
          <w:lang w:val="es-ES"/>
        </w:rPr>
      </w:pPr>
    </w:p>
    <w:p w14:paraId="5D57592A" w14:textId="77777777" w:rsidR="00755852" w:rsidRPr="005B5D12" w:rsidRDefault="00755852" w:rsidP="00FC27ED">
      <w:pPr>
        <w:tabs>
          <w:tab w:val="left" w:pos="2858"/>
        </w:tabs>
        <w:contextualSpacing/>
        <w:jc w:val="center"/>
        <w:rPr>
          <w:sz w:val="28"/>
          <w:szCs w:val="28"/>
          <w:lang w:val="es-ES"/>
        </w:rPr>
      </w:pPr>
    </w:p>
    <w:p w14:paraId="4C4D66C7" w14:textId="506CBD0E" w:rsidR="00FC27ED" w:rsidRPr="005B5D12" w:rsidRDefault="00FC27ED" w:rsidP="00FC27ED">
      <w:pPr>
        <w:tabs>
          <w:tab w:val="left" w:pos="2858"/>
        </w:tabs>
        <w:contextualSpacing/>
        <w:jc w:val="center"/>
        <w:rPr>
          <w:sz w:val="28"/>
          <w:szCs w:val="28"/>
          <w:lang w:val="es-ES"/>
        </w:rPr>
      </w:pPr>
      <w:r w:rsidRPr="005B5D12">
        <w:rPr>
          <w:sz w:val="28"/>
          <w:szCs w:val="28"/>
          <w:lang w:val="es-ES"/>
        </w:rPr>
        <w:t>DIANA FAJARDO RIVERA</w:t>
      </w:r>
    </w:p>
    <w:p w14:paraId="0FBCC1DA" w14:textId="57656FD5" w:rsidR="00FC27ED" w:rsidRPr="005B5D12" w:rsidRDefault="00FC27ED" w:rsidP="00FC27ED">
      <w:pPr>
        <w:tabs>
          <w:tab w:val="left" w:pos="2858"/>
        </w:tabs>
        <w:contextualSpacing/>
        <w:jc w:val="center"/>
        <w:rPr>
          <w:sz w:val="28"/>
          <w:szCs w:val="28"/>
          <w:lang w:val="es-ES"/>
        </w:rPr>
      </w:pPr>
      <w:r w:rsidRPr="005B5D12">
        <w:rPr>
          <w:sz w:val="28"/>
          <w:szCs w:val="28"/>
          <w:lang w:val="es-ES"/>
        </w:rPr>
        <w:t>Magistrada</w:t>
      </w:r>
    </w:p>
    <w:p w14:paraId="776AD021" w14:textId="77777777" w:rsidR="00755852" w:rsidRPr="005B5D12" w:rsidRDefault="00755852" w:rsidP="00FC27ED">
      <w:pPr>
        <w:tabs>
          <w:tab w:val="left" w:pos="2858"/>
        </w:tabs>
        <w:contextualSpacing/>
        <w:jc w:val="center"/>
        <w:rPr>
          <w:sz w:val="28"/>
          <w:szCs w:val="28"/>
          <w:lang w:val="es-ES"/>
        </w:rPr>
      </w:pPr>
    </w:p>
    <w:p w14:paraId="6635031A" w14:textId="77777777" w:rsidR="00755852" w:rsidRPr="005B5D12" w:rsidRDefault="00755852" w:rsidP="00FC27ED">
      <w:pPr>
        <w:tabs>
          <w:tab w:val="left" w:pos="2858"/>
        </w:tabs>
        <w:contextualSpacing/>
        <w:jc w:val="center"/>
        <w:rPr>
          <w:sz w:val="28"/>
          <w:szCs w:val="28"/>
          <w:lang w:val="es-ES"/>
        </w:rPr>
      </w:pPr>
    </w:p>
    <w:p w14:paraId="0E8E06FA" w14:textId="77777777" w:rsidR="00755852" w:rsidRPr="005B5D12" w:rsidRDefault="00755852" w:rsidP="00FC27ED">
      <w:pPr>
        <w:tabs>
          <w:tab w:val="left" w:pos="2858"/>
        </w:tabs>
        <w:contextualSpacing/>
        <w:jc w:val="center"/>
        <w:rPr>
          <w:sz w:val="28"/>
          <w:szCs w:val="28"/>
          <w:lang w:val="es-ES"/>
        </w:rPr>
      </w:pPr>
    </w:p>
    <w:p w14:paraId="5BEE8647" w14:textId="138002CF" w:rsidR="00FC27ED" w:rsidRPr="005B5D12" w:rsidRDefault="00FC27ED" w:rsidP="00FC27ED">
      <w:pPr>
        <w:tabs>
          <w:tab w:val="left" w:pos="2858"/>
        </w:tabs>
        <w:contextualSpacing/>
        <w:jc w:val="center"/>
        <w:rPr>
          <w:sz w:val="28"/>
          <w:szCs w:val="28"/>
          <w:lang w:val="es-ES"/>
        </w:rPr>
      </w:pPr>
      <w:r w:rsidRPr="005B5D12">
        <w:rPr>
          <w:sz w:val="28"/>
          <w:szCs w:val="28"/>
          <w:lang w:val="es-ES"/>
        </w:rPr>
        <w:t>CAROLINA RAMÍREZ PÉREZ</w:t>
      </w:r>
    </w:p>
    <w:p w14:paraId="577AA60D" w14:textId="1741238E" w:rsidR="00FC27ED" w:rsidRPr="005B5D12" w:rsidRDefault="00FC27ED" w:rsidP="00FC27ED">
      <w:pPr>
        <w:tabs>
          <w:tab w:val="left" w:pos="2858"/>
        </w:tabs>
        <w:contextualSpacing/>
        <w:jc w:val="center"/>
        <w:rPr>
          <w:sz w:val="28"/>
          <w:szCs w:val="28"/>
          <w:lang w:val="es-ES"/>
        </w:rPr>
      </w:pPr>
      <w:r w:rsidRPr="005B5D12">
        <w:rPr>
          <w:sz w:val="28"/>
          <w:szCs w:val="28"/>
          <w:lang w:val="es-ES"/>
        </w:rPr>
        <w:t>Magistrada (e)</w:t>
      </w:r>
    </w:p>
    <w:p w14:paraId="30BA8A91" w14:textId="77777777" w:rsidR="00755852" w:rsidRPr="005B5D12" w:rsidRDefault="00755852" w:rsidP="00FC27ED">
      <w:pPr>
        <w:tabs>
          <w:tab w:val="left" w:pos="2858"/>
        </w:tabs>
        <w:contextualSpacing/>
        <w:jc w:val="center"/>
        <w:rPr>
          <w:sz w:val="28"/>
          <w:szCs w:val="28"/>
          <w:lang w:val="es-ES"/>
        </w:rPr>
      </w:pPr>
    </w:p>
    <w:p w14:paraId="0779C938" w14:textId="77777777" w:rsidR="00755852" w:rsidRPr="005B5D12" w:rsidRDefault="00755852" w:rsidP="00FC27ED">
      <w:pPr>
        <w:tabs>
          <w:tab w:val="left" w:pos="2858"/>
        </w:tabs>
        <w:contextualSpacing/>
        <w:jc w:val="center"/>
        <w:rPr>
          <w:sz w:val="28"/>
          <w:szCs w:val="28"/>
          <w:lang w:val="es-ES"/>
        </w:rPr>
      </w:pPr>
    </w:p>
    <w:p w14:paraId="4FF91058" w14:textId="77777777" w:rsidR="00755852" w:rsidRPr="005B5D12" w:rsidRDefault="00755852" w:rsidP="00FC27ED">
      <w:pPr>
        <w:tabs>
          <w:tab w:val="left" w:pos="2858"/>
        </w:tabs>
        <w:contextualSpacing/>
        <w:jc w:val="center"/>
        <w:rPr>
          <w:sz w:val="28"/>
          <w:szCs w:val="28"/>
          <w:lang w:val="es-ES"/>
        </w:rPr>
      </w:pPr>
    </w:p>
    <w:p w14:paraId="1401B0BB" w14:textId="1FE5A60A" w:rsidR="00FC27ED" w:rsidRPr="005B5D12" w:rsidRDefault="00FC27ED" w:rsidP="00FC27ED">
      <w:pPr>
        <w:tabs>
          <w:tab w:val="left" w:pos="2858"/>
        </w:tabs>
        <w:contextualSpacing/>
        <w:jc w:val="center"/>
        <w:rPr>
          <w:sz w:val="28"/>
          <w:szCs w:val="28"/>
          <w:lang w:val="es-ES"/>
        </w:rPr>
      </w:pPr>
      <w:r w:rsidRPr="005B5D12">
        <w:rPr>
          <w:sz w:val="28"/>
          <w:szCs w:val="28"/>
          <w:lang w:val="es-ES"/>
        </w:rPr>
        <w:t>ANDREA LILIANA ROMERO LOPEZ</w:t>
      </w:r>
    </w:p>
    <w:p w14:paraId="215700E5" w14:textId="21CA044B" w:rsidR="00FC27ED" w:rsidRPr="005B5D12" w:rsidRDefault="00FC27ED" w:rsidP="00FC27ED">
      <w:pPr>
        <w:tabs>
          <w:tab w:val="left" w:pos="2858"/>
        </w:tabs>
        <w:contextualSpacing/>
        <w:jc w:val="center"/>
        <w:rPr>
          <w:sz w:val="28"/>
          <w:szCs w:val="28"/>
          <w:lang w:val="es-ES"/>
        </w:rPr>
      </w:pPr>
      <w:r w:rsidRPr="005B5D12">
        <w:rPr>
          <w:sz w:val="28"/>
          <w:szCs w:val="28"/>
          <w:lang w:val="es-ES"/>
        </w:rPr>
        <w:t>Secretaria General</w:t>
      </w:r>
    </w:p>
    <w:p w14:paraId="666B3585" w14:textId="77777777" w:rsidR="00861261" w:rsidRPr="005B5D12" w:rsidRDefault="00EF28BB" w:rsidP="00DC7B5C">
      <w:pPr>
        <w:jc w:val="center"/>
        <w:rPr>
          <w:b/>
          <w:bCs/>
          <w:color w:val="000000" w:themeColor="text1"/>
          <w:sz w:val="28"/>
          <w:szCs w:val="28"/>
        </w:rPr>
      </w:pPr>
    </w:p>
    <w:p w14:paraId="7296AB8F" w14:textId="4A6C2B1D" w:rsidR="00861261" w:rsidRDefault="00EF28BB" w:rsidP="00DC7B5C">
      <w:pPr>
        <w:jc w:val="center"/>
        <w:rPr>
          <w:b/>
          <w:bCs/>
          <w:color w:val="000000" w:themeColor="text1"/>
          <w:sz w:val="28"/>
          <w:szCs w:val="28"/>
        </w:rPr>
      </w:pPr>
    </w:p>
    <w:p w14:paraId="32BEDBA4" w14:textId="77777777" w:rsidR="00F02A3B" w:rsidRDefault="00F02A3B" w:rsidP="00DC7B5C">
      <w:pPr>
        <w:jc w:val="center"/>
        <w:rPr>
          <w:b/>
          <w:bCs/>
          <w:color w:val="000000" w:themeColor="text1"/>
          <w:sz w:val="28"/>
          <w:szCs w:val="28"/>
        </w:rPr>
      </w:pPr>
    </w:p>
    <w:p w14:paraId="100EBF1D" w14:textId="4A383476" w:rsidR="00F02A3B" w:rsidRDefault="00F02A3B">
      <w:pPr>
        <w:rPr>
          <w:b/>
          <w:bCs/>
          <w:color w:val="000000" w:themeColor="text1"/>
          <w:sz w:val="28"/>
          <w:szCs w:val="28"/>
        </w:rPr>
      </w:pPr>
      <w:r>
        <w:rPr>
          <w:b/>
          <w:bCs/>
          <w:color w:val="000000" w:themeColor="text1"/>
          <w:sz w:val="28"/>
          <w:szCs w:val="28"/>
        </w:rPr>
        <w:br w:type="page"/>
      </w:r>
    </w:p>
    <w:p w14:paraId="6A710533" w14:textId="39F12148" w:rsidR="00054DDE" w:rsidRPr="005B5D12" w:rsidRDefault="005B5D12" w:rsidP="00DC7B5C">
      <w:pPr>
        <w:jc w:val="center"/>
        <w:rPr>
          <w:b/>
          <w:bCs/>
          <w:color w:val="000000" w:themeColor="text1"/>
          <w:sz w:val="28"/>
          <w:szCs w:val="28"/>
        </w:rPr>
      </w:pPr>
      <w:r w:rsidRPr="005B5D12">
        <w:rPr>
          <w:b/>
          <w:bCs/>
          <w:color w:val="000000" w:themeColor="text1"/>
          <w:sz w:val="28"/>
          <w:szCs w:val="28"/>
        </w:rPr>
        <w:lastRenderedPageBreak/>
        <w:t>SALVAMENTO DE VOTO DE LA MAGISTRADA</w:t>
      </w:r>
    </w:p>
    <w:p w14:paraId="3BF64C14" w14:textId="77777777" w:rsidR="00054DDE" w:rsidRPr="005B5D12" w:rsidRDefault="005B5D12" w:rsidP="00DC7B5C">
      <w:pPr>
        <w:jc w:val="center"/>
        <w:rPr>
          <w:b/>
          <w:bCs/>
          <w:color w:val="000000" w:themeColor="text1"/>
          <w:sz w:val="28"/>
          <w:szCs w:val="28"/>
        </w:rPr>
      </w:pPr>
      <w:r w:rsidRPr="005B5D12">
        <w:rPr>
          <w:b/>
          <w:bCs/>
          <w:color w:val="000000" w:themeColor="text1"/>
          <w:sz w:val="28"/>
          <w:szCs w:val="28"/>
        </w:rPr>
        <w:t xml:space="preserve"> NATALIA ÁNGEL CABO Y EL MAGISTRADO </w:t>
      </w:r>
    </w:p>
    <w:p w14:paraId="670AEF8D" w14:textId="77777777" w:rsidR="00054DDE" w:rsidRPr="005B5D12" w:rsidRDefault="005B5D12" w:rsidP="00DC7B5C">
      <w:pPr>
        <w:jc w:val="center"/>
        <w:rPr>
          <w:b/>
          <w:bCs/>
          <w:color w:val="000000" w:themeColor="text1"/>
          <w:sz w:val="28"/>
          <w:szCs w:val="28"/>
        </w:rPr>
      </w:pPr>
      <w:r w:rsidRPr="005B5D12">
        <w:rPr>
          <w:b/>
          <w:bCs/>
          <w:color w:val="000000" w:themeColor="text1"/>
          <w:sz w:val="28"/>
          <w:szCs w:val="28"/>
        </w:rPr>
        <w:t>JUAN CARLOS CORTÉS GONZÁLEZ</w:t>
      </w:r>
    </w:p>
    <w:p w14:paraId="535BD78B" w14:textId="7E722E3F" w:rsidR="005C3FEA" w:rsidRPr="005B5D12" w:rsidRDefault="005B5D12" w:rsidP="00DC7B5C">
      <w:pPr>
        <w:jc w:val="center"/>
        <w:rPr>
          <w:b/>
          <w:bCs/>
          <w:color w:val="000000" w:themeColor="text1"/>
          <w:sz w:val="28"/>
          <w:szCs w:val="28"/>
        </w:rPr>
      </w:pPr>
      <w:r w:rsidRPr="005B5D12">
        <w:rPr>
          <w:b/>
          <w:bCs/>
          <w:color w:val="000000" w:themeColor="text1"/>
          <w:sz w:val="28"/>
          <w:szCs w:val="28"/>
        </w:rPr>
        <w:t xml:space="preserve"> A LA </w:t>
      </w:r>
      <w:r w:rsidRPr="005B5D12">
        <w:rPr>
          <w:b/>
          <w:bCs/>
          <w:color w:val="000000" w:themeColor="text1"/>
          <w:sz w:val="28"/>
          <w:szCs w:val="28"/>
          <w:lang w:val="es-ES"/>
        </w:rPr>
        <w:t>SENTENCIA C-208/25</w:t>
      </w:r>
    </w:p>
    <w:p w14:paraId="220AB0A7" w14:textId="77777777" w:rsidR="007B7E31" w:rsidRPr="005B5D12" w:rsidRDefault="00EF28BB" w:rsidP="09D80D31">
      <w:pPr>
        <w:rPr>
          <w:color w:val="000000" w:themeColor="text1"/>
          <w:sz w:val="28"/>
          <w:szCs w:val="28"/>
        </w:rPr>
      </w:pPr>
    </w:p>
    <w:p w14:paraId="2E8AB8A8" w14:textId="77777777" w:rsidR="00054DDE" w:rsidRPr="005B5D12" w:rsidRDefault="00EF28BB" w:rsidP="005C3FEA">
      <w:pPr>
        <w:ind w:left="4248"/>
        <w:rPr>
          <w:b/>
          <w:bCs/>
          <w:sz w:val="28"/>
          <w:szCs w:val="28"/>
        </w:rPr>
      </w:pPr>
    </w:p>
    <w:p w14:paraId="3987F6B1" w14:textId="7D65340C" w:rsidR="005C3FEA" w:rsidRPr="005B5D12" w:rsidRDefault="005B5D12" w:rsidP="00054DDE">
      <w:pPr>
        <w:ind w:left="3969"/>
        <w:rPr>
          <w:sz w:val="28"/>
          <w:szCs w:val="28"/>
        </w:rPr>
      </w:pPr>
      <w:r w:rsidRPr="005B5D12">
        <w:rPr>
          <w:sz w:val="28"/>
          <w:szCs w:val="28"/>
        </w:rPr>
        <w:t>Referencia: expediente D-15208</w:t>
      </w:r>
    </w:p>
    <w:p w14:paraId="300FB90C" w14:textId="77777777" w:rsidR="005C3FEA" w:rsidRPr="005B5D12" w:rsidRDefault="00EF28BB" w:rsidP="00054DDE">
      <w:pPr>
        <w:ind w:left="3969"/>
        <w:rPr>
          <w:sz w:val="28"/>
          <w:szCs w:val="28"/>
        </w:rPr>
      </w:pPr>
    </w:p>
    <w:p w14:paraId="663AC58B" w14:textId="493A2627" w:rsidR="005C3FEA" w:rsidRPr="005B5D12" w:rsidRDefault="005B5D12" w:rsidP="00054DDE">
      <w:pPr>
        <w:ind w:left="3969"/>
        <w:jc w:val="both"/>
        <w:rPr>
          <w:sz w:val="28"/>
          <w:szCs w:val="28"/>
        </w:rPr>
      </w:pPr>
      <w:r w:rsidRPr="005B5D12">
        <w:rPr>
          <w:sz w:val="28"/>
          <w:szCs w:val="28"/>
        </w:rPr>
        <w:t>Demanda de inconstitucionalidad contra el artículo 43 de la Ley 1551 de 2012 “[p]</w:t>
      </w:r>
      <w:proofErr w:type="spellStart"/>
      <w:r w:rsidRPr="005B5D12">
        <w:rPr>
          <w:sz w:val="28"/>
          <w:szCs w:val="28"/>
        </w:rPr>
        <w:t>or</w:t>
      </w:r>
      <w:proofErr w:type="spellEnd"/>
      <w:r w:rsidRPr="005B5D12">
        <w:rPr>
          <w:sz w:val="28"/>
          <w:szCs w:val="28"/>
        </w:rPr>
        <w:t xml:space="preserve"> la cual se dictan normas para modernizar la organización y el funcionamiento de los municipios” </w:t>
      </w:r>
    </w:p>
    <w:p w14:paraId="77B94A92" w14:textId="77777777" w:rsidR="005C3FEA" w:rsidRPr="005B5D12" w:rsidRDefault="00EF28BB" w:rsidP="00054DDE">
      <w:pPr>
        <w:ind w:left="3969"/>
        <w:rPr>
          <w:sz w:val="28"/>
          <w:szCs w:val="28"/>
        </w:rPr>
      </w:pPr>
    </w:p>
    <w:p w14:paraId="1A6EC485" w14:textId="46ED925F" w:rsidR="005C3FEA" w:rsidRPr="005B5D12" w:rsidRDefault="005B5D12" w:rsidP="00054DDE">
      <w:pPr>
        <w:ind w:left="3969"/>
        <w:rPr>
          <w:color w:val="000000" w:themeColor="text1"/>
          <w:sz w:val="28"/>
          <w:szCs w:val="28"/>
        </w:rPr>
      </w:pPr>
      <w:r w:rsidRPr="005B5D12">
        <w:rPr>
          <w:color w:val="000000" w:themeColor="text1"/>
          <w:sz w:val="28"/>
          <w:szCs w:val="28"/>
        </w:rPr>
        <w:t xml:space="preserve">Magistrado ponente: </w:t>
      </w:r>
    </w:p>
    <w:p w14:paraId="2675D100" w14:textId="7126A600" w:rsidR="005C3FEA" w:rsidRPr="005B5D12" w:rsidRDefault="005B5D12" w:rsidP="00054DDE">
      <w:pPr>
        <w:ind w:left="3969"/>
        <w:rPr>
          <w:color w:val="000000" w:themeColor="text1"/>
          <w:sz w:val="28"/>
          <w:szCs w:val="28"/>
        </w:rPr>
      </w:pPr>
      <w:r w:rsidRPr="005B5D12">
        <w:rPr>
          <w:color w:val="000000" w:themeColor="text1"/>
          <w:sz w:val="28"/>
          <w:szCs w:val="28"/>
        </w:rPr>
        <w:t xml:space="preserve">Jorge Enrique Ibáñez Najar </w:t>
      </w:r>
    </w:p>
    <w:p w14:paraId="72BB52FF" w14:textId="77777777" w:rsidR="007B7E31" w:rsidRPr="005B5D12" w:rsidRDefault="00EF28BB" w:rsidP="005C3FEA">
      <w:pPr>
        <w:ind w:left="4248"/>
        <w:rPr>
          <w:color w:val="000000" w:themeColor="text1"/>
          <w:sz w:val="28"/>
          <w:szCs w:val="28"/>
        </w:rPr>
      </w:pPr>
    </w:p>
    <w:p w14:paraId="1AA085D8" w14:textId="77777777" w:rsidR="00054DDE" w:rsidRPr="005B5D12" w:rsidRDefault="00EF28BB" w:rsidP="005C3FEA">
      <w:pPr>
        <w:ind w:left="4248"/>
        <w:rPr>
          <w:color w:val="000000" w:themeColor="text1"/>
          <w:sz w:val="28"/>
          <w:szCs w:val="28"/>
        </w:rPr>
      </w:pPr>
    </w:p>
    <w:p w14:paraId="0FC9BB86" w14:textId="5CEA50A3" w:rsidR="003373B1" w:rsidRPr="005B5D12" w:rsidRDefault="005B5D12" w:rsidP="003373B1">
      <w:pPr>
        <w:jc w:val="both"/>
        <w:rPr>
          <w:color w:val="000000" w:themeColor="text1"/>
          <w:sz w:val="28"/>
          <w:szCs w:val="28"/>
          <w:lang w:val="es-ES_tradnl"/>
        </w:rPr>
      </w:pPr>
      <w:r w:rsidRPr="005B5D12">
        <w:rPr>
          <w:color w:val="000000" w:themeColor="text1"/>
          <w:sz w:val="28"/>
          <w:szCs w:val="28"/>
        </w:rPr>
        <w:t xml:space="preserve">En este salvamento explicamos las razones por las cuales no compartimos la decisión adoptada por la Corte en la Sentencia C-208 de 2025. El artículo 43 de la Ley 1551 de 2012 adicionó unos numerales al artículo 131 de Ley 136 de 1994, que lista las funciones de las Juntas Administradoras Locales (JAL). En el numeral 14 adicionado, la norma demandada dispuso que es función de las JAL elaborar el plan de </w:t>
      </w:r>
      <w:r w:rsidRPr="005B5D12">
        <w:rPr>
          <w:color w:val="000000" w:themeColor="text1"/>
          <w:sz w:val="28"/>
          <w:szCs w:val="28"/>
          <w:lang w:val="es-ES_tradnl"/>
        </w:rPr>
        <w:t>inversiones de la respectiva comuna o corregimiento, “para lo cual distribuirá las partidas del presupuesto participativo de cada comuna o corregimiento, </w:t>
      </w:r>
      <w:r w:rsidRPr="005B5D12">
        <w:rPr>
          <w:color w:val="000000" w:themeColor="text1"/>
          <w:sz w:val="28"/>
          <w:szCs w:val="28"/>
          <w:u w:val="single"/>
          <w:lang w:val="es-ES_tradnl"/>
        </w:rPr>
        <w:t xml:space="preserve">que requiere la aprobación de la mitad más uno de los integrantes del respectivo consejo consultivo comunal o </w:t>
      </w:r>
      <w:proofErr w:type="spellStart"/>
      <w:r w:rsidRPr="005B5D12">
        <w:rPr>
          <w:color w:val="000000" w:themeColor="text1"/>
          <w:sz w:val="28"/>
          <w:szCs w:val="28"/>
          <w:u w:val="single"/>
          <w:lang w:val="es-ES_tradnl"/>
        </w:rPr>
        <w:t>corregimental</w:t>
      </w:r>
      <w:proofErr w:type="spellEnd"/>
      <w:r w:rsidRPr="005B5D12">
        <w:rPr>
          <w:color w:val="000000" w:themeColor="text1"/>
          <w:sz w:val="28"/>
          <w:szCs w:val="28"/>
          <w:lang w:val="es-ES_tradnl"/>
        </w:rPr>
        <w:t>”. La mayoría de la Corte consideró que la expresión subrayada era inexequible.</w:t>
      </w:r>
    </w:p>
    <w:p w14:paraId="2BF358A8" w14:textId="77777777" w:rsidR="003373B1" w:rsidRPr="005B5D12" w:rsidRDefault="00EF28BB" w:rsidP="003E6FE7">
      <w:pPr>
        <w:jc w:val="both"/>
        <w:rPr>
          <w:color w:val="000000" w:themeColor="text1"/>
          <w:sz w:val="28"/>
          <w:szCs w:val="28"/>
          <w:lang w:val="es-ES_tradnl"/>
        </w:rPr>
      </w:pPr>
    </w:p>
    <w:p w14:paraId="3B42A052" w14:textId="4DC1F491" w:rsidR="00AF38CC" w:rsidRPr="005B5D12" w:rsidRDefault="005B5D12" w:rsidP="008A17EF">
      <w:pPr>
        <w:jc w:val="both"/>
        <w:rPr>
          <w:color w:val="000000" w:themeColor="text1"/>
          <w:sz w:val="28"/>
          <w:szCs w:val="28"/>
        </w:rPr>
      </w:pPr>
      <w:r w:rsidRPr="005B5D12">
        <w:rPr>
          <w:color w:val="000000" w:themeColor="text1"/>
          <w:sz w:val="28"/>
          <w:szCs w:val="28"/>
        </w:rPr>
        <w:t xml:space="preserve">La expresión acusada buscaba resolver una pregunta estrechamente ligada a la noción de democracia: cómo hacer efectiva la participación ciudadana en materias presupuestales. El legislador diseñó la figura de los presupuestos participativos, precisamente, como una forma de promover la participación de los ciudadanos y las ciudadanas en las decisiones que los afectan, mediante la construcción de acuerdos con los órganos de gobierno y representación. A través de estos acuerdos, un porcentaje del presupuesto municipal se destina a los programas y proyectos prioritarios para la ciudadanía. </w:t>
      </w:r>
    </w:p>
    <w:p w14:paraId="42DA6C56" w14:textId="77777777" w:rsidR="00AF38CC" w:rsidRPr="005B5D12" w:rsidRDefault="00EF28BB" w:rsidP="008A17EF">
      <w:pPr>
        <w:jc w:val="both"/>
        <w:rPr>
          <w:color w:val="000000" w:themeColor="text1"/>
          <w:sz w:val="28"/>
          <w:szCs w:val="28"/>
        </w:rPr>
      </w:pPr>
    </w:p>
    <w:p w14:paraId="62F336A0" w14:textId="24246FC8" w:rsidR="000748F4" w:rsidRPr="005B5D12" w:rsidRDefault="005B5D12" w:rsidP="003E6FE7">
      <w:pPr>
        <w:jc w:val="both"/>
        <w:rPr>
          <w:color w:val="000000" w:themeColor="text1"/>
          <w:sz w:val="28"/>
          <w:szCs w:val="28"/>
        </w:rPr>
      </w:pPr>
      <w:r w:rsidRPr="005B5D12">
        <w:rPr>
          <w:color w:val="000000" w:themeColor="text1"/>
          <w:sz w:val="28"/>
          <w:szCs w:val="28"/>
        </w:rPr>
        <w:t xml:space="preserve">Con la decisión mayoritaria, la Corte Constitucional le quitó eficacia a este instrumento de participación, pues quedó reducido a una mera recomendación que los órganos representativos –en este caso, las JAL– pueden o no acoger. Para explicar por qué no estamos de acuerdo con la decisión de la Sala y, por el contrario, por qué se justificaba declarar la </w:t>
      </w:r>
      <w:proofErr w:type="spellStart"/>
      <w:r w:rsidRPr="005B5D12">
        <w:rPr>
          <w:color w:val="000000" w:themeColor="text1"/>
          <w:sz w:val="28"/>
          <w:szCs w:val="28"/>
        </w:rPr>
        <w:t>exequibilidad</w:t>
      </w:r>
      <w:proofErr w:type="spellEnd"/>
      <w:r w:rsidRPr="005B5D12">
        <w:rPr>
          <w:color w:val="000000" w:themeColor="text1"/>
          <w:sz w:val="28"/>
          <w:szCs w:val="28"/>
        </w:rPr>
        <w:t xml:space="preserve"> de la expresión acusada, en este salvamento ilustraremos:</w:t>
      </w:r>
    </w:p>
    <w:p w14:paraId="28E1203F" w14:textId="77777777" w:rsidR="000748F4" w:rsidRPr="005B5D12" w:rsidRDefault="00EF28BB" w:rsidP="003E6FE7">
      <w:pPr>
        <w:jc w:val="both"/>
        <w:rPr>
          <w:color w:val="000000" w:themeColor="text1"/>
          <w:sz w:val="28"/>
          <w:szCs w:val="28"/>
        </w:rPr>
      </w:pPr>
    </w:p>
    <w:p w14:paraId="48C82E54" w14:textId="5435AE21" w:rsidR="000748F4" w:rsidRPr="005B5D12" w:rsidRDefault="005B5D12" w:rsidP="000748F4">
      <w:pPr>
        <w:pStyle w:val="Prrafodelista"/>
        <w:numPr>
          <w:ilvl w:val="0"/>
          <w:numId w:val="5"/>
        </w:numPr>
        <w:jc w:val="both"/>
        <w:rPr>
          <w:color w:val="000000" w:themeColor="text1"/>
          <w:sz w:val="28"/>
          <w:szCs w:val="28"/>
        </w:rPr>
      </w:pPr>
      <w:r w:rsidRPr="005B5D12">
        <w:rPr>
          <w:color w:val="000000" w:themeColor="text1"/>
          <w:sz w:val="28"/>
          <w:szCs w:val="28"/>
        </w:rPr>
        <w:lastRenderedPageBreak/>
        <w:t>La noción de los presupuestos participativos y su importancia constitucional;</w:t>
      </w:r>
    </w:p>
    <w:p w14:paraId="712A8264" w14:textId="77777777" w:rsidR="000748F4" w:rsidRPr="005B5D12" w:rsidRDefault="00EF28BB" w:rsidP="00F73B2B">
      <w:pPr>
        <w:pStyle w:val="Prrafodelista"/>
        <w:jc w:val="both"/>
        <w:rPr>
          <w:color w:val="000000" w:themeColor="text1"/>
          <w:sz w:val="28"/>
          <w:szCs w:val="28"/>
        </w:rPr>
      </w:pPr>
    </w:p>
    <w:p w14:paraId="3B9AA322" w14:textId="7CC1B764" w:rsidR="000748F4" w:rsidRPr="005B5D12" w:rsidRDefault="005B5D12" w:rsidP="000748F4">
      <w:pPr>
        <w:pStyle w:val="Prrafodelista"/>
        <w:numPr>
          <w:ilvl w:val="0"/>
          <w:numId w:val="5"/>
        </w:numPr>
        <w:jc w:val="both"/>
        <w:rPr>
          <w:color w:val="000000" w:themeColor="text1"/>
          <w:sz w:val="28"/>
          <w:szCs w:val="28"/>
        </w:rPr>
      </w:pPr>
      <w:r w:rsidRPr="005B5D12">
        <w:rPr>
          <w:color w:val="000000" w:themeColor="text1"/>
          <w:sz w:val="28"/>
          <w:szCs w:val="28"/>
        </w:rPr>
        <w:t>La evidencia que existe sobre los impactos positivos que los presupuestos participativos tienen sobre la democracia, la transparencia y la eficacia en la gestión de los recursos públicos; y</w:t>
      </w:r>
    </w:p>
    <w:p w14:paraId="367126F2" w14:textId="77777777" w:rsidR="000748F4" w:rsidRPr="005B5D12" w:rsidRDefault="00EF28BB" w:rsidP="00F73B2B">
      <w:pPr>
        <w:pStyle w:val="Prrafodelista"/>
        <w:rPr>
          <w:color w:val="000000" w:themeColor="text1"/>
          <w:sz w:val="28"/>
          <w:szCs w:val="28"/>
        </w:rPr>
      </w:pPr>
    </w:p>
    <w:p w14:paraId="2387A6B3" w14:textId="77777777" w:rsidR="000748F4" w:rsidRPr="005B5D12" w:rsidRDefault="005B5D12" w:rsidP="000748F4">
      <w:pPr>
        <w:pStyle w:val="Prrafodelista"/>
        <w:numPr>
          <w:ilvl w:val="0"/>
          <w:numId w:val="5"/>
        </w:numPr>
        <w:jc w:val="both"/>
        <w:rPr>
          <w:color w:val="000000" w:themeColor="text1"/>
          <w:sz w:val="28"/>
          <w:szCs w:val="28"/>
        </w:rPr>
      </w:pPr>
      <w:r w:rsidRPr="005B5D12">
        <w:rPr>
          <w:color w:val="000000" w:themeColor="text1"/>
          <w:sz w:val="28"/>
          <w:szCs w:val="28"/>
        </w:rPr>
        <w:t>Las formas en las que la expresión acusada podía ser interpretada de manera compatible con la Constitución.</w:t>
      </w:r>
    </w:p>
    <w:p w14:paraId="23874808" w14:textId="77777777" w:rsidR="000748F4" w:rsidRPr="005B5D12" w:rsidRDefault="00EF28BB" w:rsidP="000748F4">
      <w:pPr>
        <w:jc w:val="both"/>
        <w:rPr>
          <w:color w:val="000000" w:themeColor="text1"/>
          <w:sz w:val="28"/>
          <w:szCs w:val="28"/>
        </w:rPr>
      </w:pPr>
    </w:p>
    <w:p w14:paraId="3A79F24D" w14:textId="24E11B15" w:rsidR="003E6FE7" w:rsidRPr="005B5D12" w:rsidRDefault="005B5D12" w:rsidP="00F73B2B">
      <w:pPr>
        <w:jc w:val="both"/>
        <w:rPr>
          <w:color w:val="000000" w:themeColor="text1"/>
          <w:sz w:val="28"/>
          <w:szCs w:val="28"/>
        </w:rPr>
      </w:pPr>
      <w:r w:rsidRPr="005B5D12">
        <w:rPr>
          <w:color w:val="000000" w:themeColor="text1"/>
          <w:sz w:val="28"/>
          <w:szCs w:val="28"/>
        </w:rPr>
        <w:t xml:space="preserve">La garantía de la participación ciudadana en un ámbito que históricamente ha estado reservado para los órganos de representación, como en el ámbito presupuestal, es el objeto y la razón de ser de los presupuestos participativos. En nuestro criterio, era posible interpretar la norma acusada para conciliar las competencias de las JAL, como órgano representativo, con la participación ciudadana directa, a través de los consejos consultivos comunales o </w:t>
      </w:r>
      <w:proofErr w:type="spellStart"/>
      <w:r w:rsidRPr="005B5D12">
        <w:rPr>
          <w:color w:val="000000" w:themeColor="text1"/>
          <w:sz w:val="28"/>
          <w:szCs w:val="28"/>
        </w:rPr>
        <w:t>corregimentales</w:t>
      </w:r>
      <w:proofErr w:type="spellEnd"/>
      <w:r w:rsidRPr="005B5D12">
        <w:rPr>
          <w:color w:val="000000" w:themeColor="text1"/>
          <w:sz w:val="28"/>
          <w:szCs w:val="28"/>
        </w:rPr>
        <w:t xml:space="preserve"> –en adelante, los consejos consultivos–. Desde esta perspectiva, se habría podido evitar una decisión de </w:t>
      </w:r>
      <w:proofErr w:type="spellStart"/>
      <w:r w:rsidRPr="005B5D12">
        <w:rPr>
          <w:color w:val="000000" w:themeColor="text1"/>
          <w:sz w:val="28"/>
          <w:szCs w:val="28"/>
        </w:rPr>
        <w:t>inexequibilidad</w:t>
      </w:r>
      <w:proofErr w:type="spellEnd"/>
      <w:r w:rsidRPr="005B5D12">
        <w:rPr>
          <w:color w:val="000000" w:themeColor="text1"/>
          <w:sz w:val="28"/>
          <w:szCs w:val="28"/>
        </w:rPr>
        <w:t xml:space="preserve"> que desnaturaliza la figura de los presupuestos participativos y desconoce las razones constitucionales que los justifican.</w:t>
      </w:r>
    </w:p>
    <w:p w14:paraId="461810CE" w14:textId="77777777" w:rsidR="000748F4" w:rsidRPr="005B5D12" w:rsidRDefault="00EF28BB" w:rsidP="00F73B2B">
      <w:pPr>
        <w:pStyle w:val="Prrafodelista"/>
        <w:jc w:val="both"/>
        <w:rPr>
          <w:color w:val="000000" w:themeColor="text1"/>
          <w:sz w:val="28"/>
          <w:szCs w:val="28"/>
        </w:rPr>
      </w:pPr>
    </w:p>
    <w:p w14:paraId="73513ADA" w14:textId="0AABA776" w:rsidR="003E6FE7" w:rsidRPr="005B5D12" w:rsidRDefault="005B5D12" w:rsidP="00F73B2B">
      <w:pPr>
        <w:pStyle w:val="Prrafodelista"/>
        <w:numPr>
          <w:ilvl w:val="0"/>
          <w:numId w:val="6"/>
        </w:numPr>
        <w:jc w:val="both"/>
        <w:rPr>
          <w:b/>
          <w:bCs/>
          <w:color w:val="000000" w:themeColor="text1"/>
          <w:sz w:val="28"/>
          <w:szCs w:val="28"/>
        </w:rPr>
      </w:pPr>
      <w:r w:rsidRPr="005B5D12">
        <w:rPr>
          <w:b/>
          <w:bCs/>
          <w:color w:val="000000" w:themeColor="text1"/>
          <w:sz w:val="28"/>
          <w:szCs w:val="28"/>
        </w:rPr>
        <w:t>Los presupuestos participativos y su importancia constitucional</w:t>
      </w:r>
    </w:p>
    <w:p w14:paraId="0E4BB6F5" w14:textId="77777777" w:rsidR="003E6FE7" w:rsidRPr="005B5D12" w:rsidRDefault="00EF28BB" w:rsidP="003E6FE7">
      <w:pPr>
        <w:jc w:val="both"/>
        <w:rPr>
          <w:b/>
          <w:bCs/>
          <w:color w:val="000000" w:themeColor="text1"/>
          <w:sz w:val="28"/>
          <w:szCs w:val="28"/>
        </w:rPr>
      </w:pPr>
    </w:p>
    <w:p w14:paraId="525EBFA4" w14:textId="1B0BA2B1" w:rsidR="00FC4065" w:rsidRPr="005B5D12" w:rsidRDefault="005B5D12" w:rsidP="007D5DD9">
      <w:pPr>
        <w:jc w:val="both"/>
        <w:rPr>
          <w:color w:val="000000" w:themeColor="text1"/>
          <w:sz w:val="28"/>
          <w:szCs w:val="28"/>
        </w:rPr>
      </w:pPr>
      <w:r w:rsidRPr="005B5D12">
        <w:rPr>
          <w:color w:val="000000" w:themeColor="text1"/>
          <w:sz w:val="28"/>
          <w:szCs w:val="28"/>
        </w:rPr>
        <w:t>Los presupuestos participativos fueron concebidos como un mecanismo innovador, fundamentado en la democracia participativa, que permite que la ciudadanía pueda cumplir un rol activo y directo en la conformación de los presupuestos territoriales y en la definición de programas y proyectos prioritarios para la ejecución de los recursos públicos. Su finalidad es recoger las aspiraciones y necesidades de la sociedad civil para priorizarlas en la planeación territorial y atenderlas mediante la asignación de recursos específicos del presupuesto.</w:t>
      </w:r>
    </w:p>
    <w:p w14:paraId="6AC0120F" w14:textId="59C4288F" w:rsidR="00C300BE" w:rsidRPr="005B5D12" w:rsidRDefault="00EF28BB" w:rsidP="007D5DD9">
      <w:pPr>
        <w:jc w:val="both"/>
        <w:rPr>
          <w:color w:val="000000" w:themeColor="text1"/>
          <w:sz w:val="28"/>
          <w:szCs w:val="28"/>
        </w:rPr>
      </w:pPr>
    </w:p>
    <w:p w14:paraId="4FB3543F" w14:textId="18DBD928" w:rsidR="00092469" w:rsidRPr="005B5D12" w:rsidRDefault="005B5D12" w:rsidP="00092469">
      <w:pPr>
        <w:jc w:val="both"/>
        <w:rPr>
          <w:color w:val="000000" w:themeColor="text1"/>
          <w:sz w:val="28"/>
          <w:szCs w:val="28"/>
        </w:rPr>
      </w:pPr>
      <w:r w:rsidRPr="005B5D12">
        <w:rPr>
          <w:color w:val="000000" w:themeColor="text1"/>
          <w:sz w:val="28"/>
          <w:szCs w:val="28"/>
        </w:rPr>
        <w:t>La Ley 1551 de 2012, que modificó la Ley 136 de 1994 –sobre el régimen municipal–, buscó modernizar la organización y funcionamiento de los municipios. En particular, el artículo 40 de la Ley 1551 de 2012 modificó las normas relativas a las comunas y corregimientos con el fin de “asegurar la participación de la ciudadanía en el manejo de los asuntos públicos de carácter local”. En este contexto se consagró legalmente la figura de los presupuestos participativos, de la siguiente manera:</w:t>
      </w:r>
    </w:p>
    <w:p w14:paraId="6ED3C4A0" w14:textId="77777777" w:rsidR="00E13F43" w:rsidRPr="005B5D12" w:rsidRDefault="00EF28BB" w:rsidP="00092469">
      <w:pPr>
        <w:jc w:val="both"/>
        <w:rPr>
          <w:color w:val="000000" w:themeColor="text1"/>
          <w:sz w:val="28"/>
          <w:szCs w:val="28"/>
        </w:rPr>
      </w:pPr>
    </w:p>
    <w:p w14:paraId="6FC24053" w14:textId="77777777" w:rsidR="00367A38" w:rsidRPr="005B5D12" w:rsidRDefault="005B5D12" w:rsidP="00F73B2B">
      <w:pPr>
        <w:ind w:left="567" w:right="284"/>
        <w:jc w:val="both"/>
        <w:rPr>
          <w:color w:val="000000" w:themeColor="text1"/>
          <w:sz w:val="28"/>
        </w:rPr>
      </w:pPr>
      <w:r w:rsidRPr="005B5D12">
        <w:rPr>
          <w:b/>
          <w:bCs/>
          <w:color w:val="000000" w:themeColor="text1"/>
          <w:sz w:val="28"/>
        </w:rPr>
        <w:t>PARÁGRAFO 3o.</w:t>
      </w:r>
      <w:r w:rsidRPr="005B5D12">
        <w:rPr>
          <w:color w:val="000000" w:themeColor="text1"/>
          <w:sz w:val="28"/>
        </w:rPr>
        <w:t xml:space="preserve"> El Concejo Municipal o Distrital podrá constituir, para apoyar la inversión social en los Corregimientos, Comunas y localidades, un presupuesto participativo que permita a los ciudadanos deliberar y decidir en la distribución de un porcentaje del presupuesto municipal, a través de las JAL, asignado a sus respectivas comunas, corregimientos y localidades, observando las normas y disposiciones </w:t>
      </w:r>
      <w:r w:rsidRPr="005B5D12">
        <w:rPr>
          <w:color w:val="000000" w:themeColor="text1"/>
          <w:sz w:val="28"/>
        </w:rPr>
        <w:lastRenderedPageBreak/>
        <w:t>nacionales y municipales que rigen el ejercicio de la planeación, el presupuesto y la contratación, en concordancia con el Plan de Desarrollo Municipal.</w:t>
      </w:r>
    </w:p>
    <w:p w14:paraId="0A2A9D3E" w14:textId="77777777" w:rsidR="00367A38" w:rsidRPr="005B5D12" w:rsidRDefault="00EF28BB" w:rsidP="00F73B2B">
      <w:pPr>
        <w:ind w:left="567" w:right="284"/>
        <w:jc w:val="both"/>
        <w:rPr>
          <w:color w:val="000000" w:themeColor="text1"/>
          <w:sz w:val="28"/>
        </w:rPr>
      </w:pPr>
    </w:p>
    <w:p w14:paraId="1FDF09D9" w14:textId="77777777" w:rsidR="00367A38" w:rsidRPr="005B5D12" w:rsidRDefault="005B5D12" w:rsidP="00F73B2B">
      <w:pPr>
        <w:ind w:left="567" w:right="284"/>
        <w:jc w:val="both"/>
        <w:rPr>
          <w:color w:val="000000" w:themeColor="text1"/>
          <w:sz w:val="28"/>
        </w:rPr>
      </w:pPr>
      <w:r w:rsidRPr="005B5D12">
        <w:rPr>
          <w:color w:val="000000" w:themeColor="text1"/>
          <w:sz w:val="28"/>
        </w:rPr>
        <w:t>En todo caso los procesos de planeación local serán insumo para la formulación del plan municipal de desarrollo, así mismo se dará prioridad a las propuestas de inversión presentadas por los respectivos Consejos Comunales y Corregimientos de Planeación que dentro de sus respectivos planes garanticen complemento con trabajo comunitario, dentro del marco de los convenios.</w:t>
      </w:r>
    </w:p>
    <w:p w14:paraId="4A8997C2" w14:textId="77777777" w:rsidR="00367A38" w:rsidRPr="005B5D12" w:rsidRDefault="00EF28BB" w:rsidP="00F73B2B">
      <w:pPr>
        <w:ind w:left="567" w:right="284"/>
        <w:jc w:val="both"/>
        <w:rPr>
          <w:color w:val="000000" w:themeColor="text1"/>
          <w:sz w:val="28"/>
        </w:rPr>
      </w:pPr>
    </w:p>
    <w:p w14:paraId="1CF3F3D4" w14:textId="7554464D" w:rsidR="003704FB" w:rsidRPr="005B5D12" w:rsidRDefault="005B5D12" w:rsidP="00F73B2B">
      <w:pPr>
        <w:ind w:left="567" w:right="284"/>
        <w:jc w:val="both"/>
        <w:rPr>
          <w:color w:val="000000" w:themeColor="text1"/>
          <w:sz w:val="28"/>
        </w:rPr>
      </w:pPr>
      <w:r w:rsidRPr="005B5D12">
        <w:rPr>
          <w:color w:val="000000" w:themeColor="text1"/>
          <w:sz w:val="28"/>
        </w:rPr>
        <w:t>Para la implementación y ejecución del presupuesto participativo, la administración municipal garantizará los recursos necesarios para la operación y puesta en marcha del programa de planeación y presupuesto participativo en cada una de las Comunas y Corregimientos del municipio y distrito dentro del plan plurianual de inversiones. Se creará dentro del Presupuesto Municipal un componente denominado Presupuesto Participativo que hará parte del Estatuto Orgánico del Presupuesto del Municipio o Distrito.</w:t>
      </w:r>
    </w:p>
    <w:p w14:paraId="3D19FDB8" w14:textId="29275E87" w:rsidR="00367A38" w:rsidRPr="005B5D12" w:rsidRDefault="00EF28BB" w:rsidP="00367A38">
      <w:pPr>
        <w:jc w:val="both"/>
        <w:rPr>
          <w:color w:val="000000" w:themeColor="text1"/>
          <w:sz w:val="28"/>
          <w:szCs w:val="28"/>
        </w:rPr>
      </w:pPr>
    </w:p>
    <w:p w14:paraId="5BF5E4E7" w14:textId="257481BA" w:rsidR="007D5DD9" w:rsidRPr="005B5D12" w:rsidRDefault="005B5D12" w:rsidP="007D5DD9">
      <w:pPr>
        <w:jc w:val="both"/>
        <w:rPr>
          <w:color w:val="000000" w:themeColor="text1"/>
          <w:sz w:val="28"/>
          <w:szCs w:val="28"/>
        </w:rPr>
      </w:pPr>
      <w:r w:rsidRPr="005B5D12">
        <w:rPr>
          <w:color w:val="000000" w:themeColor="text1"/>
          <w:sz w:val="28"/>
          <w:szCs w:val="28"/>
        </w:rPr>
        <w:t>Posteriormente, la Ley Estatutaria 1757 de 2015 –sobre mecanismos de participación democrática– hizo referencia a “los acuerdos participativos” como una de las modalidades para promover, proteger y garantizar el derecho a la participación democrática de las organizaciones civiles. En concreto, el artículo 90 de la Ley 1757 de 2015 definió el proceso del presupuesto participativo como “[…] un mecanismo de asignación equitativa, racional, eficiente, eficaz y transparente de los recursos públicos, que fortalece las relaciones Estado-Sociedad Civil. Para ello, los gobiernos regionales y gobiernos locales promueven el desarrollo de mecanismos y estrategias de participación en la programación de sus presupuestos, así como en la vigilancia y fiscalización de la gestión de los recursos públicos”.</w:t>
      </w:r>
    </w:p>
    <w:p w14:paraId="2DFD43BD" w14:textId="77777777" w:rsidR="007D5DD9" w:rsidRPr="005B5D12" w:rsidRDefault="00EF28BB" w:rsidP="008A17EF">
      <w:pPr>
        <w:jc w:val="both"/>
        <w:rPr>
          <w:color w:val="000000" w:themeColor="text1"/>
          <w:sz w:val="28"/>
          <w:szCs w:val="28"/>
        </w:rPr>
      </w:pPr>
    </w:p>
    <w:p w14:paraId="450B03A0" w14:textId="01A1936B" w:rsidR="00D432DA" w:rsidRPr="005B5D12" w:rsidRDefault="005B5D12" w:rsidP="008A17EF">
      <w:pPr>
        <w:jc w:val="both"/>
        <w:rPr>
          <w:color w:val="000000" w:themeColor="text1"/>
          <w:sz w:val="28"/>
          <w:szCs w:val="28"/>
        </w:rPr>
      </w:pPr>
      <w:r w:rsidRPr="005B5D12">
        <w:rPr>
          <w:color w:val="000000" w:themeColor="text1"/>
          <w:sz w:val="28"/>
          <w:szCs w:val="28"/>
        </w:rPr>
        <w:t>En los artículos 91, 92 y 93 de la ley mencionada, el legislador estatutario determinó el objeto, la finalidad y el seguimiento de este mecanismo participativo. Así, los presupuestos participativos se dirigen a asegurar la participación efectiva “de la sociedad en el proceso de programación participativa del presupuesto”, en armonía con los planes de desarrollo concertados de orden regional, distrital, municipal y local, y la fiscalización de la gestión. Esto con el propósito de “recoger las aspiraciones y necesidades de la sociedad” para considerarlos y promover su ejecución, “de modo que les permita alcanzar los objetivos estratégicos de desarrollo humano, integral y sostenible”, y reflejar “de manera diferenciada e integrada los compromisos y acuerdos” adquiridos para incorporarlos en los presupuestos territoriales respectivos.</w:t>
      </w:r>
    </w:p>
    <w:p w14:paraId="66A1DEB8" w14:textId="51A48509" w:rsidR="00D432DA" w:rsidRPr="005B5D12" w:rsidRDefault="00EF28BB" w:rsidP="008A17EF">
      <w:pPr>
        <w:jc w:val="both"/>
        <w:rPr>
          <w:color w:val="000000" w:themeColor="text1"/>
          <w:sz w:val="28"/>
          <w:szCs w:val="28"/>
        </w:rPr>
      </w:pPr>
    </w:p>
    <w:p w14:paraId="14AE14DB" w14:textId="54D8EB51" w:rsidR="00D432DA" w:rsidRPr="005B5D12" w:rsidRDefault="005B5D12" w:rsidP="008A17EF">
      <w:pPr>
        <w:jc w:val="both"/>
        <w:rPr>
          <w:color w:val="000000" w:themeColor="text1"/>
          <w:sz w:val="28"/>
          <w:szCs w:val="28"/>
        </w:rPr>
      </w:pPr>
      <w:r w:rsidRPr="005B5D12">
        <w:rPr>
          <w:color w:val="000000" w:themeColor="text1"/>
          <w:sz w:val="28"/>
          <w:szCs w:val="28"/>
        </w:rPr>
        <w:lastRenderedPageBreak/>
        <w:t>Al estudiar estas normas legales, la jurisprudencia constitucional señaló que los presupuestos participativos están orientados a “la materialización de la democracia participativa en el proceso presupuestal”</w:t>
      </w:r>
      <w:r w:rsidRPr="005B5D12">
        <w:rPr>
          <w:rStyle w:val="Refdenotaalpie"/>
          <w:color w:val="000000" w:themeColor="text1"/>
          <w:sz w:val="28"/>
          <w:szCs w:val="28"/>
        </w:rPr>
        <w:footnoteReference w:id="118"/>
      </w:r>
      <w:r w:rsidRPr="005B5D12">
        <w:rPr>
          <w:color w:val="000000" w:themeColor="text1"/>
          <w:sz w:val="28"/>
          <w:szCs w:val="28"/>
        </w:rPr>
        <w:t>. En la Sentencia C-150 de 2015, esta Corporación resaltó que las normas relativas a los presupuestos participativos (arts. 90 a 93) buscan “profundizar la participación de la ciudadanía en la configuración de los presupuestos territoriales”. Según la Corte, esta finalidad se apoya en disposiciones constitucionales como “el reconocimiento de la participación como rasgo característico de la democracia (art. 1), en la radicación de la soberanía en el pueblo (art. 3), en el reconocimiento del derecho de todo ciudadano a participar en el ejercicio y control del poder político (art. 40), en la obligación de los municipios de promover la participación comunitaria (art. 311) y en (...) la necesidad de hacer efectiva la participación ciudadana en los procesos de planeación (art. 342)”, y también en “una forma de optimizar el deber constitucional, establecido en el artículo 334 de la Constitución, de mejorar la calidad de vida de los habitantes”.</w:t>
      </w:r>
    </w:p>
    <w:p w14:paraId="637B8BAB" w14:textId="2E50CF92" w:rsidR="00923B3B" w:rsidRPr="005B5D12" w:rsidRDefault="00EF28BB" w:rsidP="008A17EF">
      <w:pPr>
        <w:jc w:val="both"/>
        <w:rPr>
          <w:color w:val="000000" w:themeColor="text1"/>
          <w:sz w:val="28"/>
          <w:szCs w:val="28"/>
        </w:rPr>
      </w:pPr>
    </w:p>
    <w:p w14:paraId="3CECE746" w14:textId="4151D0D5" w:rsidR="000F201F" w:rsidRPr="005B5D12" w:rsidRDefault="005B5D12" w:rsidP="008629C4">
      <w:pPr>
        <w:jc w:val="both"/>
        <w:rPr>
          <w:color w:val="000000" w:themeColor="text1"/>
          <w:sz w:val="28"/>
          <w:szCs w:val="28"/>
        </w:rPr>
      </w:pPr>
      <w:r w:rsidRPr="005B5D12">
        <w:rPr>
          <w:color w:val="000000" w:themeColor="text1"/>
          <w:sz w:val="28"/>
          <w:szCs w:val="28"/>
        </w:rPr>
        <w:t xml:space="preserve">En la práctica, la regulación de los presupuestos participativos exige a las autoridades territoriales garantizar, con recursos y lineamientos concretos, la participación directa de la ciudadanía en la presentación de propuestas y definición de las inversiones prioritarias requeridas. Esto, con el propósito de que puedan ser incorporadas por la JAL en la planeación territorial y se designen partidas presupuestales específicas para su ejecución. </w:t>
      </w:r>
    </w:p>
    <w:p w14:paraId="7EA38743" w14:textId="77777777" w:rsidR="000F201F" w:rsidRPr="005B5D12" w:rsidRDefault="00EF28BB" w:rsidP="008629C4">
      <w:pPr>
        <w:jc w:val="both"/>
        <w:rPr>
          <w:color w:val="000000" w:themeColor="text1"/>
          <w:sz w:val="28"/>
          <w:szCs w:val="28"/>
        </w:rPr>
      </w:pPr>
    </w:p>
    <w:p w14:paraId="249152DF" w14:textId="17CF41CA" w:rsidR="00247C4E" w:rsidRPr="005B5D12" w:rsidRDefault="005B5D12" w:rsidP="006E1AF6">
      <w:pPr>
        <w:jc w:val="both"/>
        <w:rPr>
          <w:color w:val="000000" w:themeColor="text1"/>
          <w:sz w:val="28"/>
          <w:szCs w:val="28"/>
        </w:rPr>
      </w:pPr>
      <w:r w:rsidRPr="005B5D12">
        <w:rPr>
          <w:color w:val="000000" w:themeColor="text1"/>
          <w:sz w:val="28"/>
          <w:szCs w:val="28"/>
        </w:rPr>
        <w:t xml:space="preserve">En la sentencia de la que nos apartamos, la posición mayoritaria consideró que, si bien los presupuestos participativos son importantes, la disposición acusada desconocía el artículo 318.4 de la Constitución, que les asigna a las JAL la función de distribuir las partidas globales que les asigne el presupuesto municipal. Con independencia del análisis sobre el alcance que se le debe dar a la expresión acusada, que desarrollaremos en la última parte de este salvamento, consideramos necesario llamar la atención acerca de que la sentencia adoptó una visión limitada sobre el alcance de la democracia participativa y su interacción con la democracia representativa. En efecto, los presupuestos participativos buscan hacer compatibles ambas facetas de la democracia, y la norma acusada permitía que la participación ciudadana no se quede en meras recomendaciones que los órganos representativos pueden decidir si adoptan o no, sino que permitía que los ciudadanos tuvieran poder de decisión directa sobre una parte del presupuesto municipal. </w:t>
      </w:r>
    </w:p>
    <w:p w14:paraId="5DC500F8" w14:textId="77777777" w:rsidR="00B934C6" w:rsidRPr="005B5D12" w:rsidRDefault="00EF28BB" w:rsidP="008629C4">
      <w:pPr>
        <w:jc w:val="both"/>
        <w:rPr>
          <w:color w:val="000000" w:themeColor="text1"/>
          <w:sz w:val="28"/>
          <w:szCs w:val="28"/>
        </w:rPr>
      </w:pPr>
    </w:p>
    <w:p w14:paraId="48237132" w14:textId="712964B2" w:rsidR="00B934C6" w:rsidRPr="005B5D12" w:rsidRDefault="005B5D12" w:rsidP="00B934C6">
      <w:pPr>
        <w:jc w:val="both"/>
        <w:rPr>
          <w:color w:val="000000" w:themeColor="text1"/>
          <w:sz w:val="28"/>
          <w:szCs w:val="28"/>
        </w:rPr>
      </w:pPr>
      <w:r w:rsidRPr="005B5D12">
        <w:rPr>
          <w:color w:val="000000" w:themeColor="text1"/>
          <w:sz w:val="28"/>
          <w:szCs w:val="28"/>
        </w:rPr>
        <w:t xml:space="preserve">Así, la construcción de los presupuestos participativos supone una articulación funcional entre los procesos de planeación de desarrollo local y su respectiva programación presupuestal, de tal forma que las propuestas priorizadas por la ciudadanía se integren de forma oportuna y coherente a las metas establecidas en los Planes de Desarrollo Local y se traduzcan en conceptos de gasto para el logro de la ejecución de los proyectos correspondientes. A su vez, este diseño </w:t>
      </w:r>
      <w:r w:rsidRPr="005B5D12">
        <w:rPr>
          <w:color w:val="000000" w:themeColor="text1"/>
          <w:sz w:val="28"/>
          <w:szCs w:val="28"/>
        </w:rPr>
        <w:lastRenderedPageBreak/>
        <w:t>institucional implica una corresponsabilidad entre las alcaldías locales, las JAL y la propia ciudadanía a través de estas instancias, como garantía de que las decisiones adoptadas en los escenarios participativos se materialicen en una gestión pública que avance en responder a necesidades colectivas.</w:t>
      </w:r>
    </w:p>
    <w:p w14:paraId="7DB9489C" w14:textId="77777777" w:rsidR="00B934C6" w:rsidRPr="005B5D12" w:rsidRDefault="00EF28BB" w:rsidP="008629C4">
      <w:pPr>
        <w:jc w:val="both"/>
        <w:rPr>
          <w:color w:val="000000" w:themeColor="text1"/>
          <w:sz w:val="28"/>
          <w:szCs w:val="28"/>
        </w:rPr>
      </w:pPr>
    </w:p>
    <w:p w14:paraId="303BDD0E" w14:textId="43366AFD" w:rsidR="00F31070" w:rsidRPr="005B5D12" w:rsidRDefault="005B5D12" w:rsidP="00807B19">
      <w:pPr>
        <w:jc w:val="both"/>
        <w:rPr>
          <w:color w:val="000000" w:themeColor="text1"/>
          <w:sz w:val="28"/>
          <w:szCs w:val="28"/>
        </w:rPr>
      </w:pPr>
      <w:r w:rsidRPr="005B5D12">
        <w:rPr>
          <w:color w:val="000000" w:themeColor="text1"/>
          <w:sz w:val="28"/>
          <w:szCs w:val="28"/>
        </w:rPr>
        <w:t xml:space="preserve">De hecho, para concretar la participación ciudadana a través de los presupuestos participativos, no basta con señalar que los ciudadanos pueden proponer la priorización de iniciativas o incidir en la toma de decisiones, sino que es necesario contar con mecanismos para asegurar la factibilidad y viabilidad de los proyectos financiados con cargo a los recursos locales, su seguimiento y veeduría. </w:t>
      </w:r>
    </w:p>
    <w:p w14:paraId="37899083" w14:textId="77777777" w:rsidR="00F31070" w:rsidRPr="005B5D12" w:rsidRDefault="00EF28BB" w:rsidP="00807B19">
      <w:pPr>
        <w:jc w:val="both"/>
        <w:rPr>
          <w:color w:val="000000" w:themeColor="text1"/>
          <w:sz w:val="28"/>
          <w:szCs w:val="28"/>
        </w:rPr>
      </w:pPr>
    </w:p>
    <w:p w14:paraId="4809A808" w14:textId="051BA2E6" w:rsidR="00F31070" w:rsidRPr="005B5D12" w:rsidRDefault="005B5D12" w:rsidP="00807B19">
      <w:pPr>
        <w:jc w:val="both"/>
        <w:rPr>
          <w:color w:val="000000" w:themeColor="text1"/>
          <w:sz w:val="28"/>
          <w:szCs w:val="28"/>
        </w:rPr>
      </w:pPr>
      <w:r w:rsidRPr="005B5D12">
        <w:rPr>
          <w:color w:val="000000" w:themeColor="text1"/>
          <w:sz w:val="28"/>
          <w:szCs w:val="28"/>
        </w:rPr>
        <w:t xml:space="preserve">En este contexto, la ley diseñó la figura de los consejos consultivos como una instancia que permitiera canalizar la participación ciudadana en el proceso de elaboración de los presupuestos participativos. Establecer que su concepto fuera obligatorio era una forma de garantizar que, como lo dispuso la Ley Estatuaria y lo avaló esta Corte, los acuerdos participativos tengan efecto vinculante sobre la administración de los entes territoriales. De lo contrario, su efecto estaría sujeto, como todo el resto del presupuesto, a la decisión del concejo municipal y a la distribución que haga la JAL de la partida que corresponda. </w:t>
      </w:r>
    </w:p>
    <w:p w14:paraId="188C8A20" w14:textId="77777777" w:rsidR="009A455D" w:rsidRPr="005B5D12" w:rsidRDefault="00EF28BB" w:rsidP="00F73B2B">
      <w:pPr>
        <w:rPr>
          <w:color w:val="000000" w:themeColor="text1"/>
          <w:sz w:val="28"/>
          <w:szCs w:val="28"/>
          <w:highlight w:val="green"/>
        </w:rPr>
      </w:pPr>
    </w:p>
    <w:p w14:paraId="05BC2FB9" w14:textId="060AD61B" w:rsidR="003E6FE7" w:rsidRPr="005B5D12" w:rsidRDefault="005B5D12" w:rsidP="00F73B2B">
      <w:pPr>
        <w:pStyle w:val="Prrafodelista"/>
        <w:numPr>
          <w:ilvl w:val="0"/>
          <w:numId w:val="6"/>
        </w:numPr>
        <w:jc w:val="both"/>
        <w:rPr>
          <w:b/>
          <w:bCs/>
          <w:color w:val="000000" w:themeColor="text1"/>
          <w:sz w:val="28"/>
          <w:szCs w:val="28"/>
        </w:rPr>
      </w:pPr>
      <w:r w:rsidRPr="005B5D12">
        <w:rPr>
          <w:b/>
          <w:bCs/>
          <w:color w:val="000000" w:themeColor="text1"/>
          <w:sz w:val="28"/>
          <w:szCs w:val="28"/>
        </w:rPr>
        <w:t>Los impactos de los presupuestos participativos sobre la democracia, la transparencia y la eficacia en la gestión de los recursos públicos</w:t>
      </w:r>
    </w:p>
    <w:p w14:paraId="427410B2" w14:textId="77777777" w:rsidR="00902E6E" w:rsidRPr="005B5D12" w:rsidRDefault="00EF28BB" w:rsidP="0084332A">
      <w:pPr>
        <w:jc w:val="both"/>
        <w:rPr>
          <w:color w:val="000000" w:themeColor="text1"/>
          <w:sz w:val="28"/>
          <w:szCs w:val="28"/>
        </w:rPr>
      </w:pPr>
    </w:p>
    <w:p w14:paraId="7BB392D3" w14:textId="56321DBE" w:rsidR="003E6FE7" w:rsidRPr="005B5D12" w:rsidRDefault="005B5D12" w:rsidP="008A17EF">
      <w:pPr>
        <w:ind w:left="-44"/>
        <w:jc w:val="both"/>
        <w:rPr>
          <w:color w:val="000000" w:themeColor="text1"/>
          <w:sz w:val="28"/>
          <w:szCs w:val="28"/>
        </w:rPr>
      </w:pPr>
      <w:r w:rsidRPr="005B5D12">
        <w:rPr>
          <w:color w:val="000000" w:themeColor="text1"/>
          <w:sz w:val="28"/>
          <w:szCs w:val="28"/>
        </w:rPr>
        <w:t>Desde nuestro punto de vista, era necesario tener en cuenta que los presupuestos participativos tienen un impacto positivo sobre la democracia, la transparencia y la eficacia en la gestión de los recursos públicos. Así, la posición mayoritaria partió de la idea de que dar fuerza vinculante a la participación ciudadana en la distribución de un porcentaje del presupuesto desnaturaliza esta función y puede tener riesgos para el correcto manejo de los recursos públicos. Sin embargo, la evidencia nacional e internacional sugiere lo contrario: fomentar la participación ciudadana en estas materias favorece la transparencia y un mejor manejo de los recursos públicos.</w:t>
      </w:r>
    </w:p>
    <w:p w14:paraId="1D1E4AE6" w14:textId="77777777" w:rsidR="005E2F6B" w:rsidRPr="005B5D12" w:rsidRDefault="00EF28BB" w:rsidP="008A17EF">
      <w:pPr>
        <w:ind w:left="-44"/>
        <w:jc w:val="both"/>
        <w:rPr>
          <w:color w:val="000000" w:themeColor="text1"/>
          <w:sz w:val="28"/>
          <w:szCs w:val="28"/>
        </w:rPr>
      </w:pPr>
    </w:p>
    <w:p w14:paraId="6E697622" w14:textId="63BC05F4" w:rsidR="005E2F6B" w:rsidRPr="005B5D12" w:rsidRDefault="005B5D12" w:rsidP="00F77B4D">
      <w:pPr>
        <w:ind w:left="-44"/>
        <w:jc w:val="both"/>
        <w:rPr>
          <w:color w:val="000000" w:themeColor="text1"/>
          <w:sz w:val="28"/>
          <w:szCs w:val="28"/>
        </w:rPr>
      </w:pPr>
      <w:r w:rsidRPr="005B5D12">
        <w:rPr>
          <w:color w:val="000000" w:themeColor="text1"/>
          <w:sz w:val="28"/>
          <w:szCs w:val="28"/>
        </w:rPr>
        <w:t>La literatura especializada ha señalado de forma consistente las ventajas que representan los presupuestos participativos para mejorar la eficiencia en la focalización de los recursos públicos, aumentar la transparencia y el control ciudadano, generar innovaciones institucionales y, en general, fortalecer la democracia. Al respecto, un estudio publicado en 2022 encontró que la participación ciudadana en el proceso presupuestario genera mayor transparencia en el uso del presupuesto local y una mejor comprensión sobre el mismo por parte de la ciudadanía</w:t>
      </w:r>
      <w:r w:rsidRPr="005B5D12">
        <w:rPr>
          <w:rStyle w:val="Refdenotaalpie"/>
          <w:color w:val="000000" w:themeColor="text1"/>
          <w:sz w:val="28"/>
          <w:szCs w:val="28"/>
        </w:rPr>
        <w:footnoteReference w:id="119"/>
      </w:r>
      <w:r w:rsidRPr="005B5D12">
        <w:rPr>
          <w:color w:val="000000" w:themeColor="text1"/>
          <w:sz w:val="28"/>
          <w:szCs w:val="28"/>
        </w:rPr>
        <w:t xml:space="preserve">. El estudio encontró que existía evidencia </w:t>
      </w:r>
      <w:r w:rsidRPr="005B5D12">
        <w:rPr>
          <w:color w:val="000000" w:themeColor="text1"/>
          <w:sz w:val="28"/>
          <w:szCs w:val="28"/>
        </w:rPr>
        <w:lastRenderedPageBreak/>
        <w:t>sólida de que la participación y la deliberación ciudadana en el proceso del presupuesto participativo tuvieron una asociación positiva con un mayor ahorro fiscal. En cambio, se encontró evidencia débil de que delegar el poder sobre el presupuesto a quienes participan en esas instancias afecte los resultados fiscales. Esto sugiere que la participación en la definición del presupuesto no solo contribuye a transparentar el gasto público, sino que ayuda consistentemente a hacerlo más eficiente, lo cual favorece a la sostenibilidad fiscal.</w:t>
      </w:r>
    </w:p>
    <w:p w14:paraId="3314B119" w14:textId="569C689A" w:rsidR="003E6FE7" w:rsidRPr="005B5D12" w:rsidRDefault="00EF28BB" w:rsidP="003E6FE7">
      <w:pPr>
        <w:ind w:left="-44"/>
        <w:jc w:val="both"/>
        <w:rPr>
          <w:color w:val="000000" w:themeColor="text1"/>
          <w:sz w:val="28"/>
          <w:szCs w:val="28"/>
        </w:rPr>
      </w:pPr>
    </w:p>
    <w:p w14:paraId="03969349" w14:textId="6C5FFAED" w:rsidR="0044401E" w:rsidRPr="005B5D12" w:rsidRDefault="005B5D12" w:rsidP="003E6FE7">
      <w:pPr>
        <w:ind w:left="-44"/>
        <w:jc w:val="both"/>
        <w:rPr>
          <w:color w:val="000000" w:themeColor="text1"/>
          <w:sz w:val="28"/>
          <w:szCs w:val="28"/>
        </w:rPr>
      </w:pPr>
      <w:r w:rsidRPr="005B5D12">
        <w:rPr>
          <w:color w:val="000000" w:themeColor="text1"/>
          <w:sz w:val="28"/>
          <w:szCs w:val="28"/>
        </w:rPr>
        <w:t>En esa misma línea, un estudio empírico realizado entre 2009 y 2023 y publicado en 2025 encontró, a partir de 664 observaciones en 83 países, que los presupuestos participativos tienen un efecto mitigador sobre el riesgo de la deuda pública</w:t>
      </w:r>
      <w:r w:rsidRPr="005B5D12">
        <w:rPr>
          <w:rStyle w:val="Refdenotaalpie"/>
          <w:color w:val="000000" w:themeColor="text1"/>
          <w:sz w:val="28"/>
          <w:szCs w:val="28"/>
        </w:rPr>
        <w:footnoteReference w:id="120"/>
      </w:r>
      <w:r w:rsidRPr="005B5D12">
        <w:rPr>
          <w:color w:val="000000" w:themeColor="text1"/>
          <w:sz w:val="28"/>
          <w:szCs w:val="28"/>
        </w:rPr>
        <w:t>. En efecto, la citada investigación encontró que el riesgo de la deuda pública es “notablemente menor en los casos de presupuestos participativos, un hallazgo significativo al nivel del 1%”</w:t>
      </w:r>
      <w:r w:rsidRPr="005B5D12">
        <w:rPr>
          <w:rStyle w:val="Refdenotaalpie"/>
          <w:color w:val="000000" w:themeColor="text1"/>
          <w:sz w:val="28"/>
          <w:szCs w:val="28"/>
        </w:rPr>
        <w:footnoteReference w:id="121"/>
      </w:r>
      <w:r w:rsidRPr="005B5D12">
        <w:rPr>
          <w:color w:val="000000" w:themeColor="text1"/>
          <w:sz w:val="28"/>
          <w:szCs w:val="28"/>
        </w:rPr>
        <w:t>. En ese sentido, el estudio muestra cómo la transparencia fiscal que generan esta clase de mecanismos contribuye a una mejor comprensión ciudadana sobre la importancia de enfrentar las presiones de largo plazo de la deuda pública y, consecuentemente, fortalece la supervisión social de la sostenibilidad fiscal.</w:t>
      </w:r>
    </w:p>
    <w:p w14:paraId="2C475458" w14:textId="77777777" w:rsidR="00D5578B" w:rsidRPr="005B5D12" w:rsidRDefault="00EF28BB" w:rsidP="003E6FE7">
      <w:pPr>
        <w:ind w:left="-44"/>
        <w:jc w:val="both"/>
        <w:rPr>
          <w:color w:val="000000" w:themeColor="text1"/>
          <w:sz w:val="28"/>
          <w:szCs w:val="28"/>
        </w:rPr>
      </w:pPr>
    </w:p>
    <w:p w14:paraId="1B1557C7" w14:textId="6A46C795" w:rsidR="00D5578B" w:rsidRPr="005B5D12" w:rsidRDefault="005B5D12" w:rsidP="003E6FE7">
      <w:pPr>
        <w:ind w:left="-44"/>
        <w:jc w:val="both"/>
        <w:rPr>
          <w:color w:val="000000" w:themeColor="text1"/>
          <w:sz w:val="28"/>
          <w:szCs w:val="28"/>
        </w:rPr>
      </w:pPr>
      <w:r w:rsidRPr="005B5D12">
        <w:rPr>
          <w:color w:val="000000" w:themeColor="text1"/>
          <w:sz w:val="28"/>
          <w:szCs w:val="28"/>
        </w:rPr>
        <w:t>Los hallazgos expuestos muestran cómo los presupuestos participativos no constituyen un ejercicio meramente formal de democracia participativa, sino que tienen incidencia directa en un mejor desempeño de la administración pública. En ese orden, estos instrumentos constituyen herramientas valiosas para alcanzar fines constitucionalmente relevantes como la sostenibilidad fiscal, el acceso equitativo a bienes y servicios, la corrección de desigualdades sociales y, en definitiva, el bienestar general.</w:t>
      </w:r>
    </w:p>
    <w:p w14:paraId="062F5EDA" w14:textId="77777777" w:rsidR="00C80A49" w:rsidRPr="005B5D12" w:rsidRDefault="00EF28BB" w:rsidP="003E6FE7">
      <w:pPr>
        <w:ind w:left="-44"/>
        <w:jc w:val="both"/>
        <w:rPr>
          <w:color w:val="000000" w:themeColor="text1"/>
          <w:sz w:val="28"/>
          <w:szCs w:val="28"/>
        </w:rPr>
      </w:pPr>
    </w:p>
    <w:p w14:paraId="68E7119B" w14:textId="62D89E71" w:rsidR="001E485F" w:rsidRPr="005B5D12" w:rsidRDefault="005B5D12" w:rsidP="003E6FE7">
      <w:pPr>
        <w:ind w:left="-44"/>
        <w:jc w:val="both"/>
        <w:rPr>
          <w:color w:val="000000" w:themeColor="text1"/>
          <w:sz w:val="28"/>
          <w:szCs w:val="28"/>
        </w:rPr>
      </w:pPr>
      <w:r w:rsidRPr="005B5D12">
        <w:rPr>
          <w:color w:val="000000" w:themeColor="text1"/>
          <w:sz w:val="28"/>
          <w:szCs w:val="28"/>
        </w:rPr>
        <w:t>La evidencia en relación con los beneficios de los presupuestos participativos en el fortalecimiento de la democracia también es sólida. Un artículo publicado en 2024 señaló que el presupuesto participativo, que apareció inicialmente en Porto Alegre, Brasil, se ha convertido en una práctica generalizada con más de 11.500 experiencias documentadas alrededor del mundo</w:t>
      </w:r>
      <w:r w:rsidRPr="005B5D12">
        <w:rPr>
          <w:rStyle w:val="Refdenotaalpie"/>
          <w:color w:val="000000" w:themeColor="text1"/>
          <w:sz w:val="28"/>
          <w:szCs w:val="28"/>
        </w:rPr>
        <w:footnoteReference w:id="122"/>
      </w:r>
      <w:r w:rsidRPr="005B5D12">
        <w:rPr>
          <w:color w:val="000000" w:themeColor="text1"/>
          <w:sz w:val="28"/>
          <w:szCs w:val="28"/>
        </w:rPr>
        <w:t xml:space="preserve">. </w:t>
      </w:r>
      <w:r w:rsidR="00365D0D" w:rsidRPr="005B5D12">
        <w:rPr>
          <w:color w:val="000000" w:themeColor="text1"/>
          <w:sz w:val="28"/>
          <w:szCs w:val="28"/>
        </w:rPr>
        <w:t>Esta investigación encontró, entre otras</w:t>
      </w:r>
      <w:r w:rsidRPr="005B5D12">
        <w:rPr>
          <w:color w:val="000000" w:themeColor="text1"/>
          <w:sz w:val="28"/>
          <w:szCs w:val="28"/>
        </w:rPr>
        <w:t xml:space="preserve"> cosas</w:t>
      </w:r>
      <w:r w:rsidR="00365D0D" w:rsidRPr="005B5D12">
        <w:rPr>
          <w:color w:val="000000" w:themeColor="text1"/>
          <w:sz w:val="28"/>
          <w:szCs w:val="28"/>
        </w:rPr>
        <w:t>, que los presupuestos participativos son útiles para la pedago</w:t>
      </w:r>
      <w:r w:rsidRPr="005B5D12">
        <w:rPr>
          <w:color w:val="000000" w:themeColor="text1"/>
          <w:sz w:val="28"/>
          <w:szCs w:val="28"/>
        </w:rPr>
        <w:t>gía y la práctica de la democracia. Al respecto, los investigadores señalaron que a través de estos procesos “se adquieren importantes competencias cívicas y políticas, valores, actitudes y prácticas que, a su vez, pueden mejorar la calidad de la democracia”</w:t>
      </w:r>
      <w:r w:rsidRPr="005B5D12">
        <w:rPr>
          <w:rStyle w:val="Refdenotaalpie"/>
          <w:color w:val="000000" w:themeColor="text1"/>
          <w:sz w:val="28"/>
          <w:szCs w:val="28"/>
        </w:rPr>
        <w:footnoteReference w:id="123"/>
      </w:r>
      <w:r w:rsidRPr="005B5D12">
        <w:rPr>
          <w:color w:val="000000" w:themeColor="text1"/>
          <w:sz w:val="28"/>
          <w:szCs w:val="28"/>
        </w:rPr>
        <w:t xml:space="preserve">. </w:t>
      </w:r>
    </w:p>
    <w:p w14:paraId="7B6063F3" w14:textId="77777777" w:rsidR="001E485F" w:rsidRPr="005B5D12" w:rsidRDefault="00EF28BB" w:rsidP="003E6FE7">
      <w:pPr>
        <w:ind w:left="-44"/>
        <w:jc w:val="both"/>
        <w:rPr>
          <w:color w:val="000000" w:themeColor="text1"/>
          <w:sz w:val="28"/>
          <w:szCs w:val="28"/>
        </w:rPr>
      </w:pPr>
    </w:p>
    <w:p w14:paraId="2ED2EDA3" w14:textId="10451418" w:rsidR="00C80A49" w:rsidRPr="005B5D12" w:rsidRDefault="005B5D12" w:rsidP="003E6FE7">
      <w:pPr>
        <w:ind w:left="-44"/>
        <w:jc w:val="both"/>
        <w:rPr>
          <w:color w:val="000000" w:themeColor="text1"/>
          <w:sz w:val="28"/>
          <w:szCs w:val="28"/>
        </w:rPr>
      </w:pPr>
      <w:r w:rsidRPr="005B5D12">
        <w:rPr>
          <w:color w:val="000000" w:themeColor="text1"/>
          <w:sz w:val="28"/>
          <w:szCs w:val="28"/>
        </w:rPr>
        <w:lastRenderedPageBreak/>
        <w:t>Sumado a ello, estos mecanismos cumplen un papel instrumental valioso en la medida en que “cuando quienes se ven afectados por un problema tienen voz en su solución, las respuestas son más efectivas que las que solo proponen los burócratas desde sus oficinas”</w:t>
      </w:r>
      <w:r w:rsidRPr="005B5D12">
        <w:rPr>
          <w:rStyle w:val="Refdenotaalpie"/>
          <w:color w:val="000000" w:themeColor="text1"/>
          <w:sz w:val="28"/>
          <w:szCs w:val="28"/>
        </w:rPr>
        <w:footnoteReference w:id="124"/>
      </w:r>
      <w:r w:rsidRPr="005B5D12">
        <w:rPr>
          <w:color w:val="000000" w:themeColor="text1"/>
          <w:sz w:val="28"/>
          <w:szCs w:val="28"/>
        </w:rPr>
        <w:t xml:space="preserve">. En ese sentido, </w:t>
      </w:r>
      <w:proofErr w:type="gramStart"/>
      <w:r w:rsidRPr="005B5D12">
        <w:rPr>
          <w:color w:val="000000" w:themeColor="text1"/>
          <w:sz w:val="28"/>
          <w:szCs w:val="28"/>
        </w:rPr>
        <w:t>la aplicación de estas herramientas de gestión del presupuesto público no solo contribuyen</w:t>
      </w:r>
      <w:proofErr w:type="gramEnd"/>
      <w:r w:rsidRPr="005B5D12">
        <w:rPr>
          <w:color w:val="000000" w:themeColor="text1"/>
          <w:sz w:val="28"/>
          <w:szCs w:val="28"/>
        </w:rPr>
        <w:t xml:space="preserve"> a aumentar el bienestar social, sino que inciden positivamente en la legitimidad democrática de las instituciones, aumentan la confianza pública y fortalecen la cultura cívica.</w:t>
      </w:r>
    </w:p>
    <w:p w14:paraId="71706EB9" w14:textId="77777777" w:rsidR="00A71F88" w:rsidRPr="005B5D12" w:rsidRDefault="00EF28BB" w:rsidP="003E6FE7">
      <w:pPr>
        <w:ind w:left="-44"/>
        <w:jc w:val="both"/>
        <w:rPr>
          <w:color w:val="000000" w:themeColor="text1"/>
          <w:sz w:val="28"/>
          <w:szCs w:val="28"/>
        </w:rPr>
      </w:pPr>
    </w:p>
    <w:p w14:paraId="25CC4412" w14:textId="3EDBF506" w:rsidR="00A71F88" w:rsidRPr="005B5D12" w:rsidRDefault="005B5D12" w:rsidP="003E6FE7">
      <w:pPr>
        <w:ind w:left="-44"/>
        <w:jc w:val="both"/>
        <w:rPr>
          <w:color w:val="000000" w:themeColor="text1"/>
          <w:sz w:val="28"/>
          <w:szCs w:val="28"/>
        </w:rPr>
      </w:pPr>
      <w:r w:rsidRPr="005B5D12">
        <w:rPr>
          <w:color w:val="000000" w:themeColor="text1"/>
          <w:sz w:val="28"/>
          <w:szCs w:val="28"/>
        </w:rPr>
        <w:t>También existe un consenso entre los expertos sobre la utilidad práctica de los presupuestos participativos como instrumento para tomar mejores decisiones sobre lo público. Sobre este particular, un estudio realizado en Asia y publicado en 2023 resaltó que estos instrumentos conducen a asignaciones de gasto público que se ajustan mejor a las preferencias ciudadanas, esto al mejorar el flujo de información entre los responsables políticos y los beneficiarios</w:t>
      </w:r>
      <w:r w:rsidRPr="005B5D12">
        <w:rPr>
          <w:rStyle w:val="Refdenotaalpie"/>
          <w:color w:val="000000" w:themeColor="text1"/>
          <w:sz w:val="28"/>
          <w:szCs w:val="28"/>
        </w:rPr>
        <w:footnoteReference w:id="125"/>
      </w:r>
      <w:r w:rsidRPr="005B5D12">
        <w:rPr>
          <w:color w:val="000000" w:themeColor="text1"/>
          <w:sz w:val="28"/>
          <w:szCs w:val="28"/>
        </w:rPr>
        <w:t>. En esa medida, se trata de una herramienta que permite un mejor flujo de conocimiento local desde las comunidades interesadas hacia los tomadores de decisiones, de suerte que contribuye a reducir las asimetrías de información que pueden existir entre la ciudadanía y el Estado.</w:t>
      </w:r>
    </w:p>
    <w:p w14:paraId="3D642F35" w14:textId="77777777" w:rsidR="00155025" w:rsidRPr="005B5D12" w:rsidRDefault="00EF28BB" w:rsidP="003E6FE7">
      <w:pPr>
        <w:ind w:left="-44"/>
        <w:jc w:val="both"/>
        <w:rPr>
          <w:color w:val="000000" w:themeColor="text1"/>
          <w:sz w:val="28"/>
          <w:szCs w:val="28"/>
        </w:rPr>
      </w:pPr>
    </w:p>
    <w:p w14:paraId="40F42939" w14:textId="700A502F" w:rsidR="00155025" w:rsidRPr="005B5D12" w:rsidRDefault="005B5D12" w:rsidP="003E6FE7">
      <w:pPr>
        <w:ind w:left="-44"/>
        <w:jc w:val="both"/>
        <w:rPr>
          <w:color w:val="000000" w:themeColor="text1"/>
          <w:sz w:val="28"/>
          <w:szCs w:val="28"/>
        </w:rPr>
      </w:pPr>
      <w:r w:rsidRPr="005B5D12">
        <w:rPr>
          <w:color w:val="000000" w:themeColor="text1"/>
          <w:sz w:val="28"/>
          <w:szCs w:val="28"/>
        </w:rPr>
        <w:t>Por las razones expuestas, a nuestro juicio, la declaratoria de inconstitucionalidad de la norma demandada constituye un retroceso en términos democráticos. Los presupuestos participativos son una herramienta cuyos efectos positivos para el mejor funcionamiento del Estado y la democracia están ampliamente demostrados. En efecto, si bien la decisión de la cual nos apartamos señala expresamente que la declaratoria de inconstitucionalidad no implica la prohibición de estos instrumentos de participación, en la práctica sí se afecta su núcleo esencial. Esto es así porque la eficacia del presupuesto participativo depende de que quienes participan en ellos tengan la capacidad real de incidir en la toma de decisiones sobre los asuntos que les interesan.</w:t>
      </w:r>
    </w:p>
    <w:p w14:paraId="14C57F55" w14:textId="77777777" w:rsidR="00D244AD" w:rsidRPr="005B5D12" w:rsidRDefault="00EF28BB" w:rsidP="003E6FE7">
      <w:pPr>
        <w:ind w:left="-44"/>
        <w:jc w:val="both"/>
        <w:rPr>
          <w:color w:val="000000" w:themeColor="text1"/>
          <w:sz w:val="28"/>
          <w:szCs w:val="28"/>
        </w:rPr>
      </w:pPr>
    </w:p>
    <w:p w14:paraId="1CF08C03" w14:textId="0B7849AD" w:rsidR="00D244AD" w:rsidRPr="005B5D12" w:rsidRDefault="005B5D12" w:rsidP="003E6FE7">
      <w:pPr>
        <w:ind w:left="-44"/>
        <w:jc w:val="both"/>
        <w:rPr>
          <w:color w:val="000000" w:themeColor="text1"/>
          <w:sz w:val="28"/>
          <w:szCs w:val="28"/>
        </w:rPr>
      </w:pPr>
      <w:r w:rsidRPr="005B5D12">
        <w:rPr>
          <w:color w:val="000000" w:themeColor="text1"/>
          <w:sz w:val="28"/>
          <w:szCs w:val="28"/>
        </w:rPr>
        <w:t xml:space="preserve">Es decir, al declarar la inconstitucionalidad de la norma acusada, se restringe de manera sustancial la posibilidad de que las decisiones ciudadanas tomadas en el marco del ejercicio de participación sean efectivamente materializadas. Así las cosas, la transferencia de poder decisorio a los ciudadanos que sostiene la idea de los presupuestos participativos desaparece, pues en adelante la determinación sobre si se ejecuta o no lo decidido por los participantes vuelve a estar en cabeza exclusivamente en la administración. Es decir, el ejercicio de </w:t>
      </w:r>
      <w:proofErr w:type="spellStart"/>
      <w:r w:rsidRPr="005B5D12">
        <w:rPr>
          <w:color w:val="000000" w:themeColor="text1"/>
          <w:sz w:val="28"/>
          <w:szCs w:val="28"/>
        </w:rPr>
        <w:t>presupuestación</w:t>
      </w:r>
      <w:proofErr w:type="spellEnd"/>
      <w:r w:rsidRPr="005B5D12">
        <w:rPr>
          <w:color w:val="000000" w:themeColor="text1"/>
          <w:sz w:val="28"/>
          <w:szCs w:val="28"/>
        </w:rPr>
        <w:t xml:space="preserve"> participativa a partir de la declaratoria de inconstitucionalidad corre el riesgo de convertirse en una forma de ‘</w:t>
      </w:r>
      <w:proofErr w:type="spellStart"/>
      <w:r w:rsidRPr="005B5D12">
        <w:rPr>
          <w:i/>
          <w:iCs/>
          <w:color w:val="000000" w:themeColor="text1"/>
          <w:sz w:val="28"/>
          <w:szCs w:val="28"/>
        </w:rPr>
        <w:t>tokenismo</w:t>
      </w:r>
      <w:proofErr w:type="spellEnd"/>
      <w:r w:rsidRPr="005B5D12">
        <w:rPr>
          <w:color w:val="000000" w:themeColor="text1"/>
          <w:sz w:val="28"/>
          <w:szCs w:val="28"/>
        </w:rPr>
        <w:t>’</w:t>
      </w:r>
      <w:r w:rsidRPr="005B5D12">
        <w:rPr>
          <w:rStyle w:val="Refdenotaalpie"/>
          <w:color w:val="000000" w:themeColor="text1"/>
          <w:sz w:val="28"/>
          <w:szCs w:val="28"/>
        </w:rPr>
        <w:footnoteReference w:id="126"/>
      </w:r>
      <w:r w:rsidRPr="005B5D12">
        <w:rPr>
          <w:color w:val="000000" w:themeColor="text1"/>
          <w:sz w:val="28"/>
          <w:szCs w:val="28"/>
        </w:rPr>
        <w:t xml:space="preserve">, en la que se anula el poder </w:t>
      </w:r>
      <w:r w:rsidRPr="005B5D12">
        <w:rPr>
          <w:color w:val="000000" w:themeColor="text1"/>
          <w:sz w:val="28"/>
          <w:szCs w:val="28"/>
        </w:rPr>
        <w:lastRenderedPageBreak/>
        <w:t>ciudadano real de incidir en los asuntos sobre el gasto público, y la gente queda sometida a las concesiones que los miembros de las JAL estén dispuestos a otorgar.</w:t>
      </w:r>
    </w:p>
    <w:p w14:paraId="5D19B7E1" w14:textId="77777777" w:rsidR="00E9252D" w:rsidRPr="005B5D12" w:rsidRDefault="00EF28BB" w:rsidP="003E6FE7">
      <w:pPr>
        <w:ind w:left="-44"/>
        <w:jc w:val="both"/>
        <w:rPr>
          <w:color w:val="000000" w:themeColor="text1"/>
          <w:sz w:val="28"/>
          <w:szCs w:val="28"/>
        </w:rPr>
      </w:pPr>
    </w:p>
    <w:p w14:paraId="13D14F95" w14:textId="7310238D" w:rsidR="00C75D07" w:rsidRPr="005B5D12" w:rsidRDefault="005B5D12" w:rsidP="00F73B2B">
      <w:pPr>
        <w:pStyle w:val="Prrafodelista"/>
        <w:numPr>
          <w:ilvl w:val="0"/>
          <w:numId w:val="6"/>
        </w:numPr>
        <w:jc w:val="both"/>
        <w:rPr>
          <w:b/>
          <w:bCs/>
          <w:color w:val="000000" w:themeColor="text1"/>
          <w:sz w:val="28"/>
          <w:szCs w:val="28"/>
        </w:rPr>
      </w:pPr>
      <w:r w:rsidRPr="005B5D12">
        <w:rPr>
          <w:b/>
          <w:bCs/>
          <w:color w:val="000000" w:themeColor="text1"/>
          <w:sz w:val="28"/>
          <w:szCs w:val="28"/>
        </w:rPr>
        <w:t>La expresión demandada podía ser interpretada de manera compatible con la Constitución</w:t>
      </w:r>
    </w:p>
    <w:p w14:paraId="2367B09A" w14:textId="7711413E" w:rsidR="003373B1" w:rsidRPr="005B5D12" w:rsidRDefault="00EF28BB" w:rsidP="003E6FE7">
      <w:pPr>
        <w:ind w:left="-44"/>
        <w:jc w:val="both"/>
        <w:rPr>
          <w:color w:val="000000" w:themeColor="text1"/>
          <w:sz w:val="28"/>
          <w:szCs w:val="28"/>
        </w:rPr>
      </w:pPr>
    </w:p>
    <w:p w14:paraId="5A0E024F" w14:textId="5BDF02A2" w:rsidR="00C75D07" w:rsidRPr="005B5D12" w:rsidRDefault="005B5D12" w:rsidP="00673B29">
      <w:pPr>
        <w:ind w:left="-44"/>
        <w:jc w:val="both"/>
        <w:rPr>
          <w:color w:val="000000" w:themeColor="text1"/>
          <w:sz w:val="28"/>
          <w:szCs w:val="28"/>
        </w:rPr>
      </w:pPr>
      <w:r w:rsidRPr="005B5D12">
        <w:rPr>
          <w:color w:val="000000" w:themeColor="text1"/>
          <w:sz w:val="28"/>
          <w:szCs w:val="28"/>
        </w:rPr>
        <w:t>Estamos de acuerdo con que la regulación de los presupuestos participativos tiene un grado de indeterminación que afecta la forma en que se puede leer la expresión acusada. Por lo tanto, era necesario hacer un ejercicio interpretativo para determinar su alcance. Sin embargo, consideramos que la sentencia se equivocó al hacer ese ejercicio, pues le dio una importancia excesiva a la palabra “consultivo”, sin tener en cuenta la norma en su integridad y el contexto más amplio en el que se ubica. Esto la llevó a desconocer que la expresión acusada podía interpretarse de una manera que compatibilizara el rol de los consejos consultivos con las competencias constitucionales y legales de las JAL.</w:t>
      </w:r>
    </w:p>
    <w:p w14:paraId="20A806DF" w14:textId="77777777" w:rsidR="00C828E7" w:rsidRPr="005B5D12" w:rsidRDefault="00EF28BB" w:rsidP="00673B29">
      <w:pPr>
        <w:ind w:left="-44"/>
        <w:jc w:val="both"/>
        <w:rPr>
          <w:color w:val="000000" w:themeColor="text1"/>
          <w:sz w:val="28"/>
          <w:szCs w:val="28"/>
        </w:rPr>
      </w:pPr>
    </w:p>
    <w:p w14:paraId="0808C98A" w14:textId="1BE531E9" w:rsidR="00DE76BB" w:rsidRPr="005B5D12" w:rsidRDefault="005B5D12" w:rsidP="00673B29">
      <w:pPr>
        <w:ind w:left="-44"/>
        <w:jc w:val="both"/>
        <w:rPr>
          <w:color w:val="000000" w:themeColor="text1"/>
          <w:sz w:val="28"/>
          <w:szCs w:val="28"/>
        </w:rPr>
      </w:pPr>
      <w:r w:rsidRPr="005B5D12">
        <w:rPr>
          <w:color w:val="000000" w:themeColor="text1"/>
          <w:sz w:val="28"/>
          <w:szCs w:val="28"/>
        </w:rPr>
        <w:t>La sentencia le dedicó una parte importante de sus consideraciones a interpretar el alcance del carácter “consultivo” de los consejos a los que hace mención la norma demandada. En este ejercicio, los comparó con otros órganos consultivos de carácter constitucional, legal y reglamentario, y usó esas motivaciones para afirmar que era inconstitucional que el concepto rendido por dichos consejos fuera vinculante</w:t>
      </w:r>
      <w:r w:rsidRPr="005B5D12">
        <w:rPr>
          <w:rStyle w:val="Refdenotaalpie"/>
          <w:color w:val="000000" w:themeColor="text1"/>
          <w:sz w:val="28"/>
          <w:szCs w:val="28"/>
        </w:rPr>
        <w:footnoteReference w:id="127"/>
      </w:r>
      <w:r w:rsidRPr="005B5D12">
        <w:rPr>
          <w:color w:val="000000" w:themeColor="text1"/>
          <w:sz w:val="28"/>
          <w:szCs w:val="28"/>
        </w:rPr>
        <w:t xml:space="preserve">. </w:t>
      </w:r>
    </w:p>
    <w:p w14:paraId="3581B56A" w14:textId="77777777" w:rsidR="00DE76BB" w:rsidRPr="005B5D12" w:rsidRDefault="00EF28BB" w:rsidP="00673B29">
      <w:pPr>
        <w:ind w:left="-44"/>
        <w:jc w:val="both"/>
        <w:rPr>
          <w:color w:val="000000" w:themeColor="text1"/>
          <w:sz w:val="28"/>
          <w:szCs w:val="28"/>
        </w:rPr>
      </w:pPr>
    </w:p>
    <w:p w14:paraId="2C5E47DD" w14:textId="45209B95" w:rsidR="00C75D07" w:rsidRPr="005B5D12" w:rsidRDefault="005B5D12" w:rsidP="00673B29">
      <w:pPr>
        <w:ind w:left="-44"/>
        <w:jc w:val="both"/>
        <w:rPr>
          <w:color w:val="000000" w:themeColor="text1"/>
          <w:sz w:val="28"/>
          <w:szCs w:val="28"/>
        </w:rPr>
      </w:pPr>
      <w:r w:rsidRPr="005B5D12">
        <w:rPr>
          <w:color w:val="000000" w:themeColor="text1"/>
          <w:sz w:val="28"/>
          <w:szCs w:val="28"/>
        </w:rPr>
        <w:t>En nuestro criterio, este análisis desconoció, por un lado, que la comparación de estos consejos con otros órganos consultivos correspondía a un cargo de la demanda que no fue admitido para su estudio de fondo, por lo que no debió ser abordado por la Corte. Por otro lado, el análisis acogido por la mayoría terminó usando la palabra “consultivo” –contenida en el texto de la propia norma demandada– como una razón para declarar inconstitucional otra parte de la misma ley –la que exigía su aprobación para la distribución de las partidas del presupuesto participativo–. En efecto, según la postura mayoritaria, un consejo no puede ser consultivo y a la vez requerirse su aprobación para la toma de decisiones. Este argumento es problemático porque el análisis que le corresponde hacer a esta Corte implica confrontar una norma de rango legal con la Constitución, mas no con otras partes de la misma ley.</w:t>
      </w:r>
    </w:p>
    <w:p w14:paraId="36D5232A" w14:textId="77777777" w:rsidR="00DE76BB" w:rsidRPr="005B5D12" w:rsidRDefault="00EF28BB" w:rsidP="00673B29">
      <w:pPr>
        <w:ind w:left="-44"/>
        <w:jc w:val="both"/>
        <w:rPr>
          <w:color w:val="000000" w:themeColor="text1"/>
          <w:sz w:val="28"/>
          <w:szCs w:val="28"/>
        </w:rPr>
      </w:pPr>
    </w:p>
    <w:p w14:paraId="62CA62C3" w14:textId="774751BD" w:rsidR="00D8711C" w:rsidRPr="005B5D12" w:rsidRDefault="005B5D12" w:rsidP="00673B29">
      <w:pPr>
        <w:ind w:left="-44"/>
        <w:jc w:val="both"/>
        <w:rPr>
          <w:color w:val="000000" w:themeColor="text1"/>
          <w:sz w:val="28"/>
          <w:szCs w:val="28"/>
        </w:rPr>
      </w:pPr>
      <w:r w:rsidRPr="005B5D12">
        <w:rPr>
          <w:color w:val="000000" w:themeColor="text1"/>
          <w:sz w:val="28"/>
          <w:szCs w:val="28"/>
        </w:rPr>
        <w:t>Por el contrario, el ejercicio interpretativo más relevante era definir si la norma podía entenderse de una forma compatible con las competencias de las JAL. Recordemos que la expresión acusada se ubica, justamente, dentro de una norma que les asigna funciones a las JAL:</w:t>
      </w:r>
    </w:p>
    <w:p w14:paraId="56D4E439" w14:textId="77777777" w:rsidR="00D8711C" w:rsidRPr="005B5D12" w:rsidRDefault="00EF28BB" w:rsidP="00673B29">
      <w:pPr>
        <w:ind w:left="-44"/>
        <w:jc w:val="both"/>
        <w:rPr>
          <w:color w:val="000000" w:themeColor="text1"/>
          <w:sz w:val="28"/>
          <w:szCs w:val="28"/>
        </w:rPr>
      </w:pPr>
    </w:p>
    <w:p w14:paraId="0608042A" w14:textId="37468198" w:rsidR="00A678C4" w:rsidRPr="005B5D12" w:rsidRDefault="005B5D12" w:rsidP="00F73B2B">
      <w:pPr>
        <w:ind w:left="567"/>
        <w:jc w:val="both"/>
        <w:rPr>
          <w:color w:val="000000" w:themeColor="text1"/>
          <w:sz w:val="28"/>
        </w:rPr>
      </w:pPr>
      <w:r w:rsidRPr="005B5D12">
        <w:rPr>
          <w:color w:val="000000" w:themeColor="text1"/>
          <w:sz w:val="28"/>
          <w:lang w:val="es-ES"/>
        </w:rPr>
        <w:t xml:space="preserve">Artículo 131. Las Juntas Administradoras Locales, además de las que les asigna el artículo 318 de la Constitución Política, ejercerán las siguientes </w:t>
      </w:r>
      <w:r w:rsidRPr="005B5D12">
        <w:rPr>
          <w:color w:val="000000" w:themeColor="text1"/>
          <w:sz w:val="28"/>
          <w:lang w:val="es-ES"/>
        </w:rPr>
        <w:lastRenderedPageBreak/>
        <w:t>funciones: (…) 14.</w:t>
      </w:r>
      <w:r w:rsidRPr="005B5D12">
        <w:rPr>
          <w:b/>
          <w:bCs/>
          <w:color w:val="000000" w:themeColor="text1"/>
          <w:sz w:val="28"/>
          <w:lang w:val="es-ES"/>
        </w:rPr>
        <w:t> </w:t>
      </w:r>
      <w:r w:rsidRPr="005B5D12">
        <w:rPr>
          <w:color w:val="000000" w:themeColor="text1"/>
          <w:sz w:val="28"/>
          <w:lang w:val="es-ES"/>
        </w:rPr>
        <w:t>Elaborar el plan de inversiones de la respectiva comuna o corregimiento en los casos en que este haya sido adoptado por la administración municipal, incorporando los conceptos del concejo comunal y/o </w:t>
      </w:r>
      <w:proofErr w:type="spellStart"/>
      <w:r w:rsidRPr="005B5D12">
        <w:rPr>
          <w:color w:val="000000" w:themeColor="text1"/>
          <w:sz w:val="28"/>
          <w:lang w:val="es-ES"/>
        </w:rPr>
        <w:t>corregimental</w:t>
      </w:r>
      <w:proofErr w:type="spellEnd"/>
      <w:r w:rsidRPr="005B5D12">
        <w:rPr>
          <w:color w:val="000000" w:themeColor="text1"/>
          <w:sz w:val="28"/>
          <w:lang w:val="es-ES"/>
        </w:rPr>
        <w:t> de planeación, para lo cual distribuirá las partidas del presupuesto participativo de cada comuna o corregimiento, </w:t>
      </w:r>
      <w:r w:rsidRPr="005B5D12">
        <w:rPr>
          <w:color w:val="000000" w:themeColor="text1"/>
          <w:sz w:val="28"/>
          <w:u w:val="single"/>
          <w:lang w:val="es-ES"/>
        </w:rPr>
        <w:t>que requiere la aprobación de la mitad más uno de los integrantes del respectivo consejo consultivo comunal o </w:t>
      </w:r>
      <w:proofErr w:type="spellStart"/>
      <w:r w:rsidRPr="005B5D12">
        <w:rPr>
          <w:color w:val="000000" w:themeColor="text1"/>
          <w:sz w:val="28"/>
          <w:u w:val="single"/>
          <w:lang w:val="es-ES"/>
        </w:rPr>
        <w:t>corregimental</w:t>
      </w:r>
      <w:proofErr w:type="spellEnd"/>
      <w:r w:rsidRPr="005B5D12">
        <w:rPr>
          <w:color w:val="000000" w:themeColor="text1"/>
          <w:sz w:val="28"/>
          <w:lang w:val="es-ES"/>
        </w:rPr>
        <w:t>, antes de ser incorporado a los actos administrativos del concejo distrital o municipal. (Se subraya la expresión declarada inexequible).</w:t>
      </w:r>
    </w:p>
    <w:p w14:paraId="7C947055" w14:textId="77777777" w:rsidR="00A678C4" w:rsidRPr="005B5D12" w:rsidRDefault="00EF28BB" w:rsidP="00A678C4">
      <w:pPr>
        <w:ind w:left="-44"/>
        <w:jc w:val="both"/>
        <w:rPr>
          <w:color w:val="000000" w:themeColor="text1"/>
          <w:sz w:val="28"/>
          <w:szCs w:val="28"/>
        </w:rPr>
      </w:pPr>
    </w:p>
    <w:p w14:paraId="1814182D" w14:textId="0EFD8C2F" w:rsidR="00D8711C" w:rsidRPr="005B5D12" w:rsidRDefault="005B5D12" w:rsidP="00673B29">
      <w:pPr>
        <w:ind w:left="-44"/>
        <w:jc w:val="both"/>
        <w:rPr>
          <w:color w:val="000000" w:themeColor="text1"/>
          <w:sz w:val="28"/>
          <w:szCs w:val="28"/>
        </w:rPr>
      </w:pPr>
      <w:r w:rsidRPr="005B5D12">
        <w:rPr>
          <w:color w:val="000000" w:themeColor="text1"/>
          <w:sz w:val="28"/>
          <w:szCs w:val="28"/>
        </w:rPr>
        <w:t>Esta norma, como lo expuso la sentencia, tiene una doble connotación: de planeación y de presupuesto. Se refiere, por un lado, a la elaboración del plan de inversiones de la comuna o corregimiento y, por el otro, determina que las JAL distribuirán las partidas del presupuesto participativo. Esta doble connotación da lugar, a su vez, a dos posibles interpretaciones sobre el alcance de la aprobación que se exige de los consejos consultivos. Para los magistrados que suscribimos este salvamento, ninguna de estas interpretaciones implicaba usurpar las funciones de las JAL.</w:t>
      </w:r>
    </w:p>
    <w:p w14:paraId="7A532BE1" w14:textId="77777777" w:rsidR="00D8711C" w:rsidRPr="005B5D12" w:rsidRDefault="00EF28BB" w:rsidP="00673B29">
      <w:pPr>
        <w:ind w:left="-44"/>
        <w:jc w:val="both"/>
        <w:rPr>
          <w:color w:val="000000" w:themeColor="text1"/>
          <w:sz w:val="28"/>
          <w:szCs w:val="28"/>
        </w:rPr>
      </w:pPr>
    </w:p>
    <w:p w14:paraId="4C35147E" w14:textId="7A27889E" w:rsidR="00A678C4" w:rsidRPr="005B5D12" w:rsidRDefault="005B5D12" w:rsidP="00673B29">
      <w:pPr>
        <w:ind w:left="-44"/>
        <w:jc w:val="both"/>
        <w:rPr>
          <w:color w:val="000000" w:themeColor="text1"/>
          <w:sz w:val="28"/>
          <w:szCs w:val="28"/>
        </w:rPr>
      </w:pPr>
      <w:r w:rsidRPr="005B5D12">
        <w:rPr>
          <w:color w:val="000000" w:themeColor="text1"/>
          <w:sz w:val="28"/>
          <w:szCs w:val="28"/>
        </w:rPr>
        <w:t>Bajo una primera interpretación, la expresión acusada se relaciona con la función asignada a las JAL por el artículo 318.4 de la Constitución: “distribuir las partidas globales que les asigne el presupuesto municipal”. Esta fue la interpretación acogida por la sentencia, que consideró que la norma acusada vulneraba dicha norma constitucional al exigir la aprobación de los consejos consultivos para poder distribuir las partidas globales.</w:t>
      </w:r>
    </w:p>
    <w:p w14:paraId="531A8A12" w14:textId="77777777" w:rsidR="00A678C4" w:rsidRPr="005B5D12" w:rsidRDefault="00EF28BB" w:rsidP="00673B29">
      <w:pPr>
        <w:ind w:left="-44"/>
        <w:jc w:val="both"/>
        <w:rPr>
          <w:color w:val="000000" w:themeColor="text1"/>
          <w:sz w:val="28"/>
          <w:szCs w:val="28"/>
        </w:rPr>
      </w:pPr>
    </w:p>
    <w:p w14:paraId="5D63B6C1" w14:textId="2FF78D84" w:rsidR="00A678C4" w:rsidRPr="005B5D12" w:rsidRDefault="005B5D12" w:rsidP="00A678C4">
      <w:pPr>
        <w:ind w:left="-44"/>
        <w:jc w:val="both"/>
        <w:rPr>
          <w:color w:val="000000" w:themeColor="text1"/>
          <w:sz w:val="28"/>
          <w:szCs w:val="28"/>
        </w:rPr>
      </w:pPr>
      <w:r w:rsidRPr="005B5D12">
        <w:rPr>
          <w:color w:val="000000" w:themeColor="text1"/>
          <w:sz w:val="28"/>
          <w:szCs w:val="28"/>
        </w:rPr>
        <w:t>En nuestro criterio, si se acepta esta interpretación de la norma, no es cierto que la aprobación que se exige de los consejos consultivos usurpe esta competencia de las JAL. Por el contrario, era perfectamente posible entender que cuando las JAL distribuyen las partidas globales del presupuesto municipal</w:t>
      </w:r>
      <w:r w:rsidRPr="005B5D12">
        <w:rPr>
          <w:rStyle w:val="Refdenotaalpie"/>
          <w:color w:val="000000" w:themeColor="text1"/>
          <w:sz w:val="28"/>
          <w:szCs w:val="28"/>
        </w:rPr>
        <w:footnoteReference w:id="128"/>
      </w:r>
      <w:r w:rsidRPr="005B5D12">
        <w:rPr>
          <w:color w:val="000000" w:themeColor="text1"/>
          <w:sz w:val="28"/>
          <w:szCs w:val="28"/>
        </w:rPr>
        <w:t xml:space="preserve"> deben cumplir un requisito adicional frente al componente que constituye el presupuesto participativo: que sea aprobado por el consejo consultivo. Esto quiere decir que, para la aprobación de dicho componente del presupuesto municipal, se necesitaría una doble voluntad concurrente: la de los ciudadanos que materializaron su participación a través de los consejos consultivos y la de las JAL. </w:t>
      </w:r>
    </w:p>
    <w:p w14:paraId="3135B120" w14:textId="77777777" w:rsidR="003C01A1" w:rsidRPr="005B5D12" w:rsidRDefault="00EF28BB" w:rsidP="00A678C4">
      <w:pPr>
        <w:ind w:left="-44"/>
        <w:jc w:val="both"/>
        <w:rPr>
          <w:color w:val="000000" w:themeColor="text1"/>
          <w:sz w:val="28"/>
          <w:szCs w:val="28"/>
        </w:rPr>
      </w:pPr>
    </w:p>
    <w:p w14:paraId="0B444ABB" w14:textId="7F496090" w:rsidR="003373B1" w:rsidRPr="005B5D12" w:rsidRDefault="005B5D12" w:rsidP="003C01A1">
      <w:pPr>
        <w:ind w:left="-44"/>
        <w:jc w:val="both"/>
        <w:rPr>
          <w:color w:val="000000" w:themeColor="text1"/>
          <w:sz w:val="28"/>
          <w:szCs w:val="28"/>
        </w:rPr>
      </w:pPr>
      <w:r w:rsidRPr="005B5D12">
        <w:rPr>
          <w:color w:val="000000" w:themeColor="text1"/>
          <w:sz w:val="28"/>
          <w:szCs w:val="28"/>
        </w:rPr>
        <w:t xml:space="preserve">Esto no significa que las JAL pierdan su competencia de distribuir las partidas globales del presupuesto. Es la JAL la que adoptará el acto administrativo correspondiente y sin su voluntad no se podrá hacer la distribución. Sin embargo, lo que buscaba la norma demandada es que también se tuvieran en cuenta, en forma efectiva, los acuerdos a los que se llegó en la construcción del presupuesto participativo. Para eso, se agregó un requisito consistente en que la voluntad de las JAL coincida con el voto favorable del consejo consultivo. Se </w:t>
      </w:r>
      <w:r w:rsidRPr="005B5D12">
        <w:rPr>
          <w:color w:val="000000" w:themeColor="text1"/>
          <w:sz w:val="28"/>
          <w:szCs w:val="28"/>
        </w:rPr>
        <w:lastRenderedPageBreak/>
        <w:t>trataba, como lo indicamos anteriormente, de una forma de articular las facetas participativa y representativa de la democracia.</w:t>
      </w:r>
    </w:p>
    <w:p w14:paraId="507509B7" w14:textId="35028A6C" w:rsidR="00673B29" w:rsidRPr="005B5D12" w:rsidRDefault="00EF28BB" w:rsidP="00673B29">
      <w:pPr>
        <w:ind w:left="-44"/>
        <w:jc w:val="both"/>
        <w:rPr>
          <w:color w:val="000000" w:themeColor="text1"/>
          <w:sz w:val="28"/>
          <w:szCs w:val="28"/>
        </w:rPr>
      </w:pPr>
    </w:p>
    <w:p w14:paraId="092712F4" w14:textId="46FCBB66" w:rsidR="00A61EA0" w:rsidRPr="005B5D12" w:rsidRDefault="005B5D12" w:rsidP="00A61EA0">
      <w:pPr>
        <w:ind w:left="-44"/>
        <w:jc w:val="both"/>
        <w:rPr>
          <w:color w:val="000000" w:themeColor="text1"/>
          <w:sz w:val="28"/>
          <w:szCs w:val="28"/>
        </w:rPr>
      </w:pPr>
      <w:r w:rsidRPr="005B5D12">
        <w:rPr>
          <w:color w:val="000000" w:themeColor="text1"/>
          <w:sz w:val="28"/>
          <w:szCs w:val="28"/>
        </w:rPr>
        <w:t>Ahora bien, una segunda interpretación de la expresión demandada indicaría que ésta ni siquiera regulaba la distribución de las partidas globales del presupuesto municipal, sino que se refería a otra de las funciones constitucionales de las JAL: la asignada por el artículo 318</w:t>
      </w:r>
      <w:r w:rsidRPr="005B5D12">
        <w:rPr>
          <w:color w:val="000000" w:themeColor="text1"/>
          <w:sz w:val="28"/>
          <w:szCs w:val="28"/>
          <w:lang w:val="es-ES_tradnl"/>
        </w:rPr>
        <w:t xml:space="preserve">.2 superior de “formular propuestas de inversión ante las autoridades nacionales, departamentales y municipales encargadas de la elaboración de los respectivos planes de inversión”. </w:t>
      </w:r>
      <w:r w:rsidRPr="005B5D12">
        <w:rPr>
          <w:color w:val="000000" w:themeColor="text1"/>
          <w:sz w:val="28"/>
          <w:szCs w:val="28"/>
        </w:rPr>
        <w:t xml:space="preserve">Esta interpretación parte de la base de que, como ya lo explicamos, el numeral en el que se encontraba la norma demandada regula explícitamente la función de las JAL de formular una propuesta de plan de inversiones para la respectiva comuna o corregimiento. Esta referencia sugeriría que el concepto vinculante del consejo consultivo comunal o </w:t>
      </w:r>
      <w:proofErr w:type="spellStart"/>
      <w:r w:rsidRPr="005B5D12">
        <w:rPr>
          <w:color w:val="000000" w:themeColor="text1"/>
          <w:sz w:val="28"/>
          <w:szCs w:val="28"/>
        </w:rPr>
        <w:t>corregimental</w:t>
      </w:r>
      <w:proofErr w:type="spellEnd"/>
      <w:r w:rsidRPr="005B5D12">
        <w:rPr>
          <w:color w:val="000000" w:themeColor="text1"/>
          <w:sz w:val="28"/>
          <w:szCs w:val="28"/>
        </w:rPr>
        <w:t xml:space="preserve"> se circunscribe a la distribución de los conceptos que componen el plan de inversiones del municipio, pero no a la distribución de todas las partidas presupuestales que se le asignen a la subdivisión territorial.</w:t>
      </w:r>
    </w:p>
    <w:p w14:paraId="39A1C01F" w14:textId="77777777" w:rsidR="00A61EA0" w:rsidRPr="005B5D12" w:rsidRDefault="00EF28BB" w:rsidP="00A61EA0">
      <w:pPr>
        <w:ind w:left="-44"/>
        <w:jc w:val="both"/>
        <w:rPr>
          <w:color w:val="000000" w:themeColor="text1"/>
          <w:sz w:val="28"/>
          <w:szCs w:val="28"/>
        </w:rPr>
      </w:pPr>
    </w:p>
    <w:p w14:paraId="3FD12CCE" w14:textId="18217C6C" w:rsidR="00A61EA0" w:rsidRPr="005B5D12" w:rsidRDefault="005B5D12" w:rsidP="00A61EA0">
      <w:pPr>
        <w:ind w:left="-44"/>
        <w:jc w:val="both"/>
        <w:rPr>
          <w:color w:val="000000" w:themeColor="text1"/>
          <w:sz w:val="28"/>
          <w:szCs w:val="28"/>
        </w:rPr>
      </w:pPr>
      <w:r w:rsidRPr="005B5D12">
        <w:rPr>
          <w:color w:val="000000" w:themeColor="text1"/>
          <w:sz w:val="28"/>
          <w:szCs w:val="28"/>
        </w:rPr>
        <w:t>Bajo cualquiera de estas dos interpretaciones, se podían conciliar mejor las competencias de las JAL, como órgano representativo, con la participación ciudadana directa que es el objeto y la razón de ser de los presupuestos participativos. De acuerdo con el principio democrático, era razonable entender que la norma demandada exigía la aprobación de una instancia de participación</w:t>
      </w:r>
    </w:p>
    <w:p w14:paraId="3D851C03" w14:textId="3EB016B1" w:rsidR="00673B29" w:rsidRPr="005B5D12" w:rsidRDefault="005B5D12" w:rsidP="00A61EA0">
      <w:pPr>
        <w:ind w:left="-44"/>
        <w:jc w:val="both"/>
        <w:rPr>
          <w:color w:val="000000" w:themeColor="text1"/>
          <w:sz w:val="28"/>
          <w:szCs w:val="28"/>
        </w:rPr>
      </w:pPr>
      <w:r w:rsidRPr="005B5D12">
        <w:rPr>
          <w:color w:val="000000" w:themeColor="text1"/>
          <w:sz w:val="28"/>
          <w:szCs w:val="28"/>
        </w:rPr>
        <w:t>ciudadana para la incorporación de los acuerdos y compromisos de los presupuestos participativos en el plan de inversiones. Y, de esta forma, no se justificaba declarar inexequible la norma demandada, con las consecuencias que ello tiene para la efectividad de los presupuestos participativos.</w:t>
      </w:r>
    </w:p>
    <w:p w14:paraId="5C4EA665" w14:textId="25248916" w:rsidR="003E6FE7" w:rsidRPr="005B5D12" w:rsidRDefault="00EF28BB" w:rsidP="000E26E2">
      <w:pPr>
        <w:jc w:val="both"/>
        <w:rPr>
          <w:sz w:val="28"/>
          <w:szCs w:val="28"/>
        </w:rPr>
      </w:pPr>
    </w:p>
    <w:p w14:paraId="2B7D0BAB" w14:textId="6DF99AC5" w:rsidR="002300D0" w:rsidRPr="005B5D12" w:rsidRDefault="005B5D12" w:rsidP="002300D0">
      <w:pPr>
        <w:jc w:val="both"/>
        <w:rPr>
          <w:color w:val="000000" w:themeColor="text1"/>
          <w:sz w:val="28"/>
          <w:szCs w:val="28"/>
        </w:rPr>
      </w:pPr>
      <w:r w:rsidRPr="005B5D12">
        <w:rPr>
          <w:color w:val="000000" w:themeColor="text1"/>
          <w:sz w:val="28"/>
          <w:szCs w:val="28"/>
        </w:rPr>
        <w:t>En esos términos salvamos nuestro voto.</w:t>
      </w:r>
    </w:p>
    <w:p w14:paraId="5593E61C" w14:textId="77777777" w:rsidR="0013631F" w:rsidRPr="005B5D12" w:rsidRDefault="00EF28BB" w:rsidP="00D93CDC">
      <w:pPr>
        <w:pStyle w:val="NormalWeb"/>
        <w:spacing w:before="280" w:after="280"/>
        <w:jc w:val="both"/>
        <w:rPr>
          <w:color w:val="000000" w:themeColor="text1"/>
          <w:sz w:val="28"/>
          <w:szCs w:val="28"/>
        </w:rPr>
      </w:pPr>
    </w:p>
    <w:p w14:paraId="4CDCF0AA" w14:textId="53099654" w:rsidR="0004148F" w:rsidRPr="005B5D12" w:rsidRDefault="005B5D12" w:rsidP="00054DDE">
      <w:pPr>
        <w:pStyle w:val="NormalWeb"/>
        <w:jc w:val="center"/>
        <w:rPr>
          <w:b/>
          <w:bCs/>
          <w:color w:val="000000" w:themeColor="text1"/>
          <w:sz w:val="28"/>
          <w:szCs w:val="28"/>
        </w:rPr>
      </w:pPr>
      <w:r w:rsidRPr="005B5D12">
        <w:rPr>
          <w:b/>
          <w:bCs/>
          <w:color w:val="000000" w:themeColor="text1"/>
          <w:sz w:val="28"/>
          <w:szCs w:val="28"/>
        </w:rPr>
        <w:t>NATALIA ÁNGEL CABO</w:t>
      </w:r>
    </w:p>
    <w:p w14:paraId="4FBDA002" w14:textId="38B03C00" w:rsidR="0004148F" w:rsidRPr="005B5D12" w:rsidRDefault="005B5D12" w:rsidP="00054DDE">
      <w:pPr>
        <w:pStyle w:val="NormalWeb"/>
        <w:jc w:val="center"/>
        <w:rPr>
          <w:b/>
          <w:bCs/>
          <w:sz w:val="28"/>
          <w:szCs w:val="28"/>
        </w:rPr>
      </w:pPr>
      <w:r w:rsidRPr="005B5D12">
        <w:rPr>
          <w:b/>
          <w:bCs/>
          <w:sz w:val="28"/>
          <w:szCs w:val="28"/>
        </w:rPr>
        <w:t>Magistrada</w:t>
      </w:r>
    </w:p>
    <w:p w14:paraId="52B13B17" w14:textId="77777777" w:rsidR="00054DDE" w:rsidRPr="005B5D12" w:rsidRDefault="00EF28BB" w:rsidP="00054DDE">
      <w:pPr>
        <w:pStyle w:val="NormalWeb"/>
        <w:jc w:val="center"/>
        <w:rPr>
          <w:b/>
          <w:bCs/>
          <w:sz w:val="28"/>
          <w:szCs w:val="28"/>
        </w:rPr>
      </w:pPr>
    </w:p>
    <w:p w14:paraId="2887E19C" w14:textId="77777777" w:rsidR="00054DDE" w:rsidRPr="005B5D12" w:rsidRDefault="00EF28BB" w:rsidP="00054DDE">
      <w:pPr>
        <w:pStyle w:val="NormalWeb"/>
        <w:jc w:val="center"/>
        <w:rPr>
          <w:b/>
          <w:bCs/>
          <w:sz w:val="28"/>
          <w:szCs w:val="28"/>
        </w:rPr>
      </w:pPr>
    </w:p>
    <w:p w14:paraId="7CAFEC1E" w14:textId="04024273" w:rsidR="0004148F" w:rsidRPr="005B5D12" w:rsidRDefault="005B5D12" w:rsidP="00054DDE">
      <w:pPr>
        <w:pStyle w:val="NormalWeb"/>
        <w:jc w:val="center"/>
        <w:rPr>
          <w:b/>
          <w:bCs/>
          <w:sz w:val="28"/>
          <w:szCs w:val="28"/>
        </w:rPr>
      </w:pPr>
      <w:r w:rsidRPr="005B5D12">
        <w:rPr>
          <w:b/>
          <w:bCs/>
          <w:sz w:val="28"/>
          <w:szCs w:val="28"/>
        </w:rPr>
        <w:t>JUAN CARLOS CORTÉS GONZÁLEZ</w:t>
      </w:r>
    </w:p>
    <w:p w14:paraId="390CC75D" w14:textId="3A491825" w:rsidR="0004148F" w:rsidRPr="005B5D12" w:rsidRDefault="005B5D12" w:rsidP="00054DDE">
      <w:pPr>
        <w:pStyle w:val="NormalWeb"/>
        <w:jc w:val="center"/>
        <w:rPr>
          <w:b/>
          <w:bCs/>
          <w:sz w:val="28"/>
          <w:szCs w:val="28"/>
        </w:rPr>
      </w:pPr>
      <w:r w:rsidRPr="005B5D12">
        <w:rPr>
          <w:b/>
          <w:bCs/>
          <w:sz w:val="28"/>
          <w:szCs w:val="28"/>
        </w:rPr>
        <w:t>Magistrado</w:t>
      </w:r>
    </w:p>
    <w:sectPr w:rsidR="0004148F" w:rsidRPr="005B5D12" w:rsidSect="002B5B4C">
      <w:headerReference w:type="default" r:id="rId8"/>
      <w:footerReference w:type="even" r:id="rId9"/>
      <w:footerReference w:type="default" r:id="rId10"/>
      <w:type w:val="continuous"/>
      <w:pgSz w:w="12240" w:h="18720" w:code="14"/>
      <w:pgMar w:top="851" w:right="1701" w:bottom="1701" w:left="1701" w:header="1701"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384FF" w14:textId="77777777" w:rsidR="00EF28BB" w:rsidRDefault="00EF28BB" w:rsidP="00BC3D95">
      <w:r>
        <w:separator/>
      </w:r>
    </w:p>
  </w:endnote>
  <w:endnote w:type="continuationSeparator" w:id="0">
    <w:p w14:paraId="3D1D5A32" w14:textId="77777777" w:rsidR="00EF28BB" w:rsidRDefault="00EF28BB" w:rsidP="00BC3D95">
      <w:r>
        <w:continuationSeparator/>
      </w:r>
    </w:p>
  </w:endnote>
  <w:endnote w:type="continuationNotice" w:id="1">
    <w:p w14:paraId="451E0D1A" w14:textId="77777777" w:rsidR="00EF28BB" w:rsidRDefault="00EF2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657717920"/>
      <w:docPartObj>
        <w:docPartGallery w:val="Page Numbers (Bottom of Page)"/>
        <w:docPartUnique/>
      </w:docPartObj>
    </w:sdtPr>
    <w:sdtEndPr>
      <w:rPr>
        <w:rStyle w:val="Nmerodepgina"/>
      </w:rPr>
    </w:sdtEndPr>
    <w:sdtContent>
      <w:p w14:paraId="16C441C2" w14:textId="6FBE5BAA" w:rsidR="00AB2769" w:rsidRDefault="00AB2769" w:rsidP="002C440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692BF5E" w14:textId="77777777" w:rsidR="00AB2769" w:rsidRDefault="00AB2769" w:rsidP="00AB276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64985554"/>
      <w:docPartObj>
        <w:docPartGallery w:val="Page Numbers (Bottom of Page)"/>
        <w:docPartUnique/>
      </w:docPartObj>
    </w:sdtPr>
    <w:sdtEndPr>
      <w:rPr>
        <w:rStyle w:val="Nmerodepgina"/>
      </w:rPr>
    </w:sdtEndPr>
    <w:sdtContent>
      <w:p w14:paraId="597305AE" w14:textId="20F4E3BC" w:rsidR="00AB2769" w:rsidRDefault="00AB2769" w:rsidP="002C440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976646">
          <w:rPr>
            <w:rStyle w:val="Nmerodepgina"/>
            <w:noProof/>
          </w:rPr>
          <w:t>43</w:t>
        </w:r>
        <w:r>
          <w:rPr>
            <w:rStyle w:val="Nmerodepgina"/>
          </w:rPr>
          <w:fldChar w:fldCharType="end"/>
        </w:r>
      </w:p>
    </w:sdtContent>
  </w:sdt>
  <w:p w14:paraId="6329E640" w14:textId="77777777" w:rsidR="00AB2769" w:rsidRDefault="00AB2769" w:rsidP="00AB2769">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DBA49" w14:textId="77777777" w:rsidR="00EF28BB" w:rsidRDefault="00EF28BB" w:rsidP="00BC3D95">
      <w:r>
        <w:separator/>
      </w:r>
    </w:p>
  </w:footnote>
  <w:footnote w:type="continuationSeparator" w:id="0">
    <w:p w14:paraId="0153DB96" w14:textId="77777777" w:rsidR="00EF28BB" w:rsidRDefault="00EF28BB" w:rsidP="00BC3D95">
      <w:r>
        <w:continuationSeparator/>
      </w:r>
    </w:p>
  </w:footnote>
  <w:footnote w:type="continuationNotice" w:id="1">
    <w:p w14:paraId="0AA2CB73" w14:textId="77777777" w:rsidR="00EF28BB" w:rsidRDefault="00EF28BB"/>
  </w:footnote>
  <w:footnote w:id="2">
    <w:p w14:paraId="2292D345" w14:textId="77777777" w:rsidR="00A81EC9" w:rsidRPr="006872B5" w:rsidRDefault="00A81EC9" w:rsidP="006872B5">
      <w:pPr>
        <w:pStyle w:val="Textonotapie"/>
        <w:contextualSpacing/>
        <w:jc w:val="both"/>
        <w:rPr>
          <w:szCs w:val="20"/>
        </w:rPr>
      </w:pPr>
      <w:r w:rsidRPr="006872B5">
        <w:rPr>
          <w:rStyle w:val="Refdenotaalpie"/>
        </w:rPr>
        <w:footnoteRef/>
      </w:r>
      <w:r w:rsidRPr="006872B5">
        <w:rPr>
          <w:szCs w:val="20"/>
        </w:rPr>
        <w:t xml:space="preserve"> </w:t>
      </w:r>
      <w:r w:rsidRPr="006872B5">
        <w:rPr>
          <w:szCs w:val="20"/>
          <w:lang w:val="es-ES_tradnl"/>
        </w:rPr>
        <w:t xml:space="preserve">María Camila Ortiz Correa, Pedro Pablo Arismendi </w:t>
      </w:r>
      <w:proofErr w:type="spellStart"/>
      <w:r w:rsidRPr="006872B5">
        <w:rPr>
          <w:szCs w:val="20"/>
          <w:lang w:val="es-ES_tradnl"/>
        </w:rPr>
        <w:t>Sossa</w:t>
      </w:r>
      <w:proofErr w:type="spellEnd"/>
      <w:r w:rsidRPr="006872B5">
        <w:rPr>
          <w:szCs w:val="20"/>
          <w:lang w:val="es-ES_tradnl"/>
        </w:rPr>
        <w:t xml:space="preserve">, Esteban Salazar Franco, Luz Mary Ramírez </w:t>
      </w:r>
      <w:proofErr w:type="spellStart"/>
      <w:r w:rsidRPr="006872B5">
        <w:rPr>
          <w:szCs w:val="20"/>
          <w:lang w:val="es-ES_tradnl"/>
        </w:rPr>
        <w:t>Tangarife</w:t>
      </w:r>
      <w:proofErr w:type="spellEnd"/>
      <w:r w:rsidRPr="006872B5">
        <w:rPr>
          <w:szCs w:val="20"/>
          <w:lang w:val="es-ES_tradnl"/>
        </w:rPr>
        <w:t xml:space="preserve">, Cecilia Álvarez, Wilson Alexis Osorio Botero, Wilson León Castañeda, Sandra Hincapié, Marlon Grajales </w:t>
      </w:r>
      <w:proofErr w:type="spellStart"/>
      <w:r w:rsidRPr="006872B5">
        <w:rPr>
          <w:szCs w:val="20"/>
          <w:lang w:val="es-ES_tradnl"/>
        </w:rPr>
        <w:t>Vieco</w:t>
      </w:r>
      <w:proofErr w:type="spellEnd"/>
      <w:r w:rsidRPr="006872B5">
        <w:rPr>
          <w:szCs w:val="20"/>
          <w:lang w:val="es-ES_tradnl"/>
        </w:rPr>
        <w:t xml:space="preserve">, Sandra Patiño, </w:t>
      </w:r>
      <w:proofErr w:type="spellStart"/>
      <w:r w:rsidRPr="006872B5">
        <w:rPr>
          <w:szCs w:val="20"/>
          <w:lang w:val="es-ES_tradnl"/>
        </w:rPr>
        <w:t>Johoban</w:t>
      </w:r>
      <w:proofErr w:type="spellEnd"/>
      <w:r w:rsidRPr="006872B5">
        <w:rPr>
          <w:szCs w:val="20"/>
          <w:lang w:val="es-ES_tradnl"/>
        </w:rPr>
        <w:t xml:space="preserve"> Marcelo Rendón Rodríguez, José Fernando Correa Luna, Carlos Adán Gil Loaiza, Marta Cecilia López, Luis Ernesto Ocampo, María Altagracia García, Cecilia Medina, Ruth Estela Ospina, Ana Lucía Zapata y Luis Antonio Quintero.</w:t>
      </w:r>
    </w:p>
  </w:footnote>
  <w:footnote w:id="3">
    <w:p w14:paraId="066D0B14" w14:textId="7BED519D" w:rsidR="00A81EC9" w:rsidRPr="006872B5" w:rsidRDefault="00A81EC9"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p>
  </w:footnote>
  <w:footnote w:id="4">
    <w:p w14:paraId="1D7E2F0E" w14:textId="5C599751" w:rsidR="007151B2" w:rsidRPr="006872B5" w:rsidRDefault="007151B2" w:rsidP="006872B5">
      <w:pPr>
        <w:pStyle w:val="Textonotapie"/>
        <w:contextualSpacing/>
        <w:jc w:val="both"/>
        <w:rPr>
          <w:color w:val="000000" w:themeColor="text1"/>
          <w:szCs w:val="20"/>
        </w:rPr>
      </w:pPr>
      <w:r w:rsidRPr="006872B5">
        <w:rPr>
          <w:rStyle w:val="Refdenotaalpie"/>
          <w:color w:val="000000" w:themeColor="text1"/>
        </w:rPr>
        <w:footnoteRef/>
      </w:r>
      <w:r w:rsidRPr="006872B5">
        <w:rPr>
          <w:color w:val="000000" w:themeColor="text1"/>
          <w:szCs w:val="20"/>
        </w:rPr>
        <w:t xml:space="preserve"> Publicado en el </w:t>
      </w:r>
      <w:r w:rsidR="00D00787" w:rsidRPr="006872B5">
        <w:rPr>
          <w:color w:val="000000" w:themeColor="text1"/>
          <w:szCs w:val="20"/>
        </w:rPr>
        <w:t xml:space="preserve">Diario Oficial No. 48.483 de 6 de julio de 2012. </w:t>
      </w:r>
    </w:p>
  </w:footnote>
  <w:footnote w:id="5">
    <w:p w14:paraId="62EEDC25" w14:textId="77777777" w:rsidR="000066ED" w:rsidRPr="006872B5" w:rsidRDefault="00102BF3" w:rsidP="006872B5">
      <w:pPr>
        <w:pStyle w:val="Textonotapie"/>
        <w:contextualSpacing/>
        <w:jc w:val="both"/>
        <w:rPr>
          <w:szCs w:val="20"/>
        </w:rPr>
      </w:pPr>
      <w:r w:rsidRPr="006872B5">
        <w:rPr>
          <w:rStyle w:val="Refdenotaalpie"/>
        </w:rPr>
        <w:footnoteRef/>
      </w:r>
      <w:r w:rsidRPr="006872B5">
        <w:rPr>
          <w:szCs w:val="20"/>
        </w:rPr>
        <w:t xml:space="preserve"> Demanda de inconstitucionalidad contenida en el expediente digital D-15.208.</w:t>
      </w:r>
    </w:p>
    <w:p w14:paraId="67A33930" w14:textId="6113F053" w:rsidR="00102BF3" w:rsidRPr="006872B5" w:rsidRDefault="00EF28BB" w:rsidP="006872B5">
      <w:pPr>
        <w:pStyle w:val="Textonotapie"/>
        <w:contextualSpacing/>
        <w:jc w:val="both"/>
        <w:rPr>
          <w:szCs w:val="20"/>
        </w:rPr>
      </w:pPr>
      <w:hyperlink r:id="rId1" w:history="1">
        <w:r w:rsidR="000066ED" w:rsidRPr="006872B5">
          <w:rPr>
            <w:rStyle w:val="Hipervnculo"/>
            <w:szCs w:val="20"/>
          </w:rPr>
          <w:t>https://www.corteconstitucional.gov.co/secretaria/archivo.php?id=53395</w:t>
        </w:r>
      </w:hyperlink>
      <w:r w:rsidR="000066ED" w:rsidRPr="006872B5">
        <w:rPr>
          <w:szCs w:val="20"/>
        </w:rPr>
        <w:t xml:space="preserve"> </w:t>
      </w:r>
    </w:p>
  </w:footnote>
  <w:footnote w:id="6">
    <w:p w14:paraId="33061C55" w14:textId="0D13057E" w:rsidR="007919C0" w:rsidRPr="006872B5" w:rsidRDefault="007919C0" w:rsidP="006872B5">
      <w:pPr>
        <w:pStyle w:val="Textonotapie"/>
        <w:jc w:val="both"/>
        <w:rPr>
          <w:szCs w:val="20"/>
        </w:rPr>
      </w:pPr>
      <w:r w:rsidRPr="006872B5">
        <w:rPr>
          <w:rStyle w:val="Refdenotaalpie"/>
        </w:rPr>
        <w:footnoteRef/>
      </w:r>
      <w:r w:rsidRPr="006872B5">
        <w:rPr>
          <w:szCs w:val="20"/>
        </w:rPr>
        <w:t xml:space="preserve"> A </w:t>
      </w:r>
      <w:proofErr w:type="gramStart"/>
      <w:r w:rsidRPr="006872B5">
        <w:rPr>
          <w:szCs w:val="20"/>
        </w:rPr>
        <w:t>continuación</w:t>
      </w:r>
      <w:proofErr w:type="gramEnd"/>
      <w:r w:rsidRPr="006872B5">
        <w:rPr>
          <w:szCs w:val="20"/>
        </w:rPr>
        <w:t xml:space="preserve"> se resumen los otros cargos de la demanda original que no fueron objeto de corrección. </w:t>
      </w:r>
      <w:r w:rsidRPr="006872B5">
        <w:rPr>
          <w:color w:val="000000" w:themeColor="text1"/>
          <w:szCs w:val="20"/>
          <w:lang w:val="es-ES"/>
        </w:rPr>
        <w:t xml:space="preserve">El </w:t>
      </w:r>
      <w:r w:rsidRPr="006872B5">
        <w:rPr>
          <w:b/>
          <w:bCs/>
          <w:color w:val="000000" w:themeColor="text1"/>
          <w:szCs w:val="20"/>
          <w:lang w:val="es-ES"/>
        </w:rPr>
        <w:t>tercer cargo</w:t>
      </w:r>
      <w:r w:rsidRPr="006872B5">
        <w:rPr>
          <w:color w:val="000000" w:themeColor="text1"/>
          <w:szCs w:val="20"/>
          <w:lang w:val="es-ES"/>
        </w:rPr>
        <w:t xml:space="preserve"> versa sobre la supuesta vulneración del artículo 341 de la Constitución. Esa norma se refiere a la elaboración, trámite y expedición de los planes nacionales de desarrollo. Los demandantes consideran que el hecho de que las decisiones de las juntas administradoras locales estén sujetas a la aprobación de los consejos consultivos es equiparable a esperar que las leyes del Congreso de la República dependan del visto bueno del Consejo Nacional de la Planeación. El </w:t>
      </w:r>
      <w:r w:rsidRPr="006872B5">
        <w:rPr>
          <w:b/>
          <w:bCs/>
          <w:color w:val="000000" w:themeColor="text1"/>
          <w:szCs w:val="20"/>
          <w:lang w:val="es-ES"/>
        </w:rPr>
        <w:t>cuarto cargo</w:t>
      </w:r>
      <w:r w:rsidRPr="006872B5">
        <w:rPr>
          <w:color w:val="000000" w:themeColor="text1"/>
          <w:szCs w:val="20"/>
          <w:lang w:val="es-ES"/>
        </w:rPr>
        <w:t xml:space="preserve"> corresponde al supuesto desconocimiento del artículo 342 de la Constitución. Ese artículo se refiere a la ley orgánica que debe reglamentar todo lo relacionado con la elaboración, aprobación y ejecución de los planes de desarrollo. En criterio de los accionantes, a partir de ciertas referencias jurisprudenciales, los consejos consultivos deben circunscribir su trabajo a una función de planeación y no, como ocurre en la ciudad de Medellín, abrogarse la potestad de aprobar la distribución del presupuesto comunal o </w:t>
      </w:r>
      <w:proofErr w:type="spellStart"/>
      <w:r w:rsidRPr="006872B5">
        <w:rPr>
          <w:color w:val="000000" w:themeColor="text1"/>
          <w:szCs w:val="20"/>
          <w:lang w:val="es-ES"/>
        </w:rPr>
        <w:t>corregimental</w:t>
      </w:r>
      <w:proofErr w:type="spellEnd"/>
      <w:r w:rsidRPr="006872B5">
        <w:rPr>
          <w:color w:val="000000" w:themeColor="text1"/>
          <w:szCs w:val="20"/>
          <w:lang w:val="es-ES"/>
        </w:rPr>
        <w:t xml:space="preserve">. El </w:t>
      </w:r>
      <w:r w:rsidRPr="006872B5">
        <w:rPr>
          <w:b/>
          <w:bCs/>
          <w:color w:val="000000" w:themeColor="text1"/>
          <w:szCs w:val="20"/>
          <w:lang w:val="es-ES"/>
        </w:rPr>
        <w:t>quinto cargo</w:t>
      </w:r>
      <w:r w:rsidRPr="006872B5">
        <w:rPr>
          <w:color w:val="000000" w:themeColor="text1"/>
          <w:szCs w:val="20"/>
          <w:lang w:val="es-ES"/>
        </w:rPr>
        <w:t xml:space="preserve"> propone la transgresión del artículo 209 de la Constitución. Según ese artículo, la función administrativa está al servicio de los intereses generales y se desarrolla con fundamento en los principios de imparcialidad y moralidad, entre otros. A juicio de los demandantes, la expresión acusada desconoce el anotado principio de imparcialidad, pues permite que algunos miembros de los consejos consultivos actúen con desviación de poder al favorecer, con sus decisiones presupuestales, a sí mismos o a contratistas vinculados a la administración pública. Esto, en contra de su deber de velar por el desarrollo de sus corregimientos o comunas. Esa situación se ve agravada por la imposibilidad de recusar a los miembros de los consejos consultivos. Los demandantes también consideran que los decretos expedidos por la alcaldía de Medellín para reglamentar la conformación de los consejos consultivos son contrarios al principio de moralidad administrativa.</w:t>
      </w:r>
    </w:p>
  </w:footnote>
  <w:footnote w:id="7">
    <w:p w14:paraId="2FAB64A8" w14:textId="6483AC83" w:rsidR="00365CAA" w:rsidRPr="006872B5" w:rsidRDefault="00365CAA" w:rsidP="006872B5">
      <w:pPr>
        <w:pStyle w:val="Textonotapie"/>
        <w:contextualSpacing/>
        <w:jc w:val="both"/>
        <w:rPr>
          <w:szCs w:val="20"/>
        </w:rPr>
      </w:pPr>
      <w:r w:rsidRPr="006872B5">
        <w:rPr>
          <w:rStyle w:val="Refdenotaalpie"/>
        </w:rPr>
        <w:footnoteRef/>
      </w:r>
      <w:r w:rsidRPr="006872B5">
        <w:rPr>
          <w:szCs w:val="20"/>
        </w:rPr>
        <w:t xml:space="preserve"> Según el informe del 10 de julio de 2023</w:t>
      </w:r>
      <w:r w:rsidR="00415F75" w:rsidRPr="006872B5">
        <w:rPr>
          <w:szCs w:val="20"/>
        </w:rPr>
        <w:t xml:space="preserve"> de la Secretaria General</w:t>
      </w:r>
      <w:r w:rsidRPr="006872B5">
        <w:rPr>
          <w:szCs w:val="20"/>
        </w:rPr>
        <w:t xml:space="preserve">, el concepto de la Universidad Santo Tomás fue allegado el 26 de mayo de 2023 y el de la Universidad de los Andes el día 29 del mismo mes y año. </w:t>
      </w:r>
    </w:p>
  </w:footnote>
  <w:footnote w:id="8">
    <w:p w14:paraId="0E25064E" w14:textId="39B4DF64" w:rsidR="004F48F1" w:rsidRPr="006872B5" w:rsidRDefault="004F48F1" w:rsidP="006872B5">
      <w:pPr>
        <w:pStyle w:val="Textonotapie"/>
        <w:contextualSpacing/>
        <w:jc w:val="both"/>
        <w:rPr>
          <w:color w:val="000000" w:themeColor="text1"/>
          <w:szCs w:val="20"/>
        </w:rPr>
      </w:pPr>
      <w:r w:rsidRPr="006872B5">
        <w:rPr>
          <w:rStyle w:val="Refdenotaalpie"/>
          <w:color w:val="000000" w:themeColor="text1"/>
        </w:rPr>
        <w:footnoteRef/>
      </w:r>
      <w:r w:rsidRPr="006872B5">
        <w:rPr>
          <w:color w:val="000000" w:themeColor="text1"/>
          <w:szCs w:val="20"/>
        </w:rPr>
        <w:t xml:space="preserve"> Decreto 2067 de 1991. Artículo 13. “El magistrado sustanciador podrá invitar a entidades públicas, a organizaciones privadas y a expertos en las materias relacionadas con el tema del proceso a presentar por escrito, que será público, su concepto puntos relevantes para la elaboración del proyecto de fallo. La Corte podrá, por mayoría de sus asistentes, citarlos a la audiencia de que trata el artículo anterior. El plazo que señale el magistrado sustanciador a los destinatarios de la invitación no interrumpe los términos fijados en este Decreto. El invitado deberá, al presentar un concepto, manifestar si se encuentra en conflicto de intereses.”</w:t>
      </w:r>
    </w:p>
  </w:footnote>
  <w:footnote w:id="9">
    <w:p w14:paraId="500BB122" w14:textId="758C7EA5" w:rsidR="009A10A2" w:rsidRPr="006872B5" w:rsidRDefault="009A10A2" w:rsidP="006872B5">
      <w:pPr>
        <w:pStyle w:val="Textonotapie"/>
        <w:contextualSpacing/>
        <w:jc w:val="both"/>
        <w:rPr>
          <w:szCs w:val="20"/>
        </w:rPr>
      </w:pPr>
      <w:r w:rsidRPr="006872B5">
        <w:rPr>
          <w:rStyle w:val="Refdenotaalpie"/>
        </w:rPr>
        <w:footnoteRef/>
      </w:r>
      <w:r w:rsidRPr="006872B5">
        <w:rPr>
          <w:szCs w:val="20"/>
        </w:rPr>
        <w:t xml:space="preserve"> </w:t>
      </w:r>
      <w:r w:rsidR="003B2E8D" w:rsidRPr="006872B5">
        <w:rPr>
          <w:color w:val="000000" w:themeColor="text1"/>
          <w:szCs w:val="20"/>
        </w:rPr>
        <w:t xml:space="preserve">Escrito </w:t>
      </w:r>
      <w:r w:rsidRPr="006872B5">
        <w:rPr>
          <w:color w:val="000000" w:themeColor="text1"/>
          <w:szCs w:val="20"/>
        </w:rPr>
        <w:t>de la Asociación Colombiana de Ciudades Capitales –ASOCAPITALES, contenid</w:t>
      </w:r>
      <w:r w:rsidR="0066197C" w:rsidRPr="006872B5">
        <w:rPr>
          <w:color w:val="000000" w:themeColor="text1"/>
          <w:szCs w:val="20"/>
        </w:rPr>
        <w:t>o</w:t>
      </w:r>
      <w:r w:rsidRPr="006872B5">
        <w:rPr>
          <w:color w:val="000000" w:themeColor="text1"/>
          <w:szCs w:val="20"/>
        </w:rPr>
        <w:t xml:space="preserve"> en el expediente digital D-15.208.</w:t>
      </w:r>
      <w:r w:rsidR="000066ED" w:rsidRPr="006872B5">
        <w:rPr>
          <w:color w:val="000000" w:themeColor="text1"/>
          <w:szCs w:val="20"/>
        </w:rPr>
        <w:t xml:space="preserve"> </w:t>
      </w:r>
      <w:hyperlink r:id="rId2" w:history="1">
        <w:r w:rsidR="000066ED" w:rsidRPr="006872B5">
          <w:rPr>
            <w:rStyle w:val="Hipervnculo"/>
            <w:szCs w:val="20"/>
          </w:rPr>
          <w:t>https://www.corteconstitucional.gov.co/secretaria/archivo.php?id=57121</w:t>
        </w:r>
      </w:hyperlink>
      <w:r w:rsidR="000066ED" w:rsidRPr="006872B5">
        <w:rPr>
          <w:color w:val="000000" w:themeColor="text1"/>
          <w:szCs w:val="20"/>
        </w:rPr>
        <w:t xml:space="preserve"> </w:t>
      </w:r>
    </w:p>
  </w:footnote>
  <w:footnote w:id="10">
    <w:p w14:paraId="46F3C186" w14:textId="013AC617" w:rsidR="004E6BF4" w:rsidRPr="006872B5" w:rsidRDefault="004E6BF4"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009A10A2" w:rsidRPr="006872B5">
        <w:rPr>
          <w:i/>
          <w:iCs/>
          <w:szCs w:val="20"/>
        </w:rPr>
        <w:t>Ibidem</w:t>
      </w:r>
      <w:proofErr w:type="spellEnd"/>
      <w:r w:rsidR="009A10A2" w:rsidRPr="006872B5">
        <w:rPr>
          <w:i/>
          <w:iCs/>
          <w:szCs w:val="20"/>
        </w:rPr>
        <w:t>.</w:t>
      </w:r>
    </w:p>
  </w:footnote>
  <w:footnote w:id="11">
    <w:p w14:paraId="098A4E78" w14:textId="36A44BB8" w:rsidR="004E6BF4" w:rsidRPr="006872B5" w:rsidRDefault="004E6BF4"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009A10A2" w:rsidRPr="006872B5">
        <w:rPr>
          <w:i/>
          <w:iCs/>
          <w:szCs w:val="20"/>
        </w:rPr>
        <w:t>Ibidem</w:t>
      </w:r>
      <w:proofErr w:type="spellEnd"/>
      <w:r w:rsidR="009A10A2" w:rsidRPr="006872B5">
        <w:rPr>
          <w:i/>
          <w:iCs/>
          <w:szCs w:val="20"/>
        </w:rPr>
        <w:t>.</w:t>
      </w:r>
      <w:r w:rsidR="009A10A2" w:rsidRPr="006872B5">
        <w:rPr>
          <w:szCs w:val="20"/>
        </w:rPr>
        <w:t xml:space="preserve"> </w:t>
      </w:r>
    </w:p>
  </w:footnote>
  <w:footnote w:id="12">
    <w:p w14:paraId="448AFBA9" w14:textId="1028ABD3" w:rsidR="00993773" w:rsidRPr="006872B5" w:rsidRDefault="00993773" w:rsidP="006872B5">
      <w:pPr>
        <w:pStyle w:val="Textonotapie"/>
        <w:contextualSpacing/>
        <w:jc w:val="both"/>
        <w:rPr>
          <w:szCs w:val="20"/>
        </w:rPr>
      </w:pPr>
      <w:r w:rsidRPr="006872B5">
        <w:rPr>
          <w:rStyle w:val="Refdenotaalpie"/>
        </w:rPr>
        <w:footnoteRef/>
      </w:r>
      <w:r w:rsidRPr="006872B5">
        <w:rPr>
          <w:szCs w:val="20"/>
        </w:rPr>
        <w:t xml:space="preserve"> </w:t>
      </w:r>
      <w:r w:rsidR="003B2E8D" w:rsidRPr="006872B5">
        <w:rPr>
          <w:color w:val="000000" w:themeColor="text1"/>
          <w:szCs w:val="20"/>
        </w:rPr>
        <w:t>Escrito</w:t>
      </w:r>
      <w:r w:rsidRPr="006872B5">
        <w:rPr>
          <w:color w:val="000000" w:themeColor="text1"/>
          <w:szCs w:val="20"/>
        </w:rPr>
        <w:t xml:space="preserve"> de la Federación Colombiana de Municipios, contenido en el expediente digital D-15.208.</w:t>
      </w:r>
      <w:r w:rsidR="000066ED" w:rsidRPr="006872B5">
        <w:rPr>
          <w:color w:val="000000" w:themeColor="text1"/>
          <w:szCs w:val="20"/>
        </w:rPr>
        <w:t xml:space="preserve"> </w:t>
      </w:r>
      <w:hyperlink r:id="rId3" w:history="1">
        <w:r w:rsidR="000066ED" w:rsidRPr="006872B5">
          <w:rPr>
            <w:rStyle w:val="Hipervnculo"/>
            <w:szCs w:val="20"/>
          </w:rPr>
          <w:t>https://www.corteconstitucional.gov.co/secretaria/archivo.php?id=57142</w:t>
        </w:r>
      </w:hyperlink>
      <w:r w:rsidR="000066ED" w:rsidRPr="006872B5">
        <w:rPr>
          <w:color w:val="000000" w:themeColor="text1"/>
          <w:szCs w:val="20"/>
        </w:rPr>
        <w:t xml:space="preserve"> </w:t>
      </w:r>
    </w:p>
  </w:footnote>
  <w:footnote w:id="13">
    <w:p w14:paraId="3DE3D55F" w14:textId="37E7EA5E" w:rsidR="00993773" w:rsidRPr="006872B5" w:rsidRDefault="00993773" w:rsidP="006872B5">
      <w:pPr>
        <w:pStyle w:val="Textonotapie"/>
        <w:contextualSpacing/>
        <w:jc w:val="both"/>
        <w:rPr>
          <w:szCs w:val="20"/>
        </w:rPr>
      </w:pPr>
      <w:r w:rsidRPr="006872B5">
        <w:rPr>
          <w:rStyle w:val="Refdenotaalpie"/>
        </w:rPr>
        <w:footnoteRef/>
      </w:r>
      <w:r w:rsidRPr="006872B5">
        <w:rPr>
          <w:szCs w:val="20"/>
        </w:rPr>
        <w:t xml:space="preserve"> </w:t>
      </w:r>
      <w:r w:rsidR="003B2E8D" w:rsidRPr="006872B5">
        <w:rPr>
          <w:color w:val="000000" w:themeColor="text1"/>
          <w:szCs w:val="20"/>
        </w:rPr>
        <w:t>Escrito</w:t>
      </w:r>
      <w:r w:rsidRPr="006872B5">
        <w:rPr>
          <w:color w:val="000000" w:themeColor="text1"/>
          <w:szCs w:val="20"/>
        </w:rPr>
        <w:t xml:space="preserve"> de la Federación Nacional de Departamentos, contenido en el expediente digital D-15.208.</w:t>
      </w:r>
      <w:r w:rsidR="000066ED" w:rsidRPr="006872B5">
        <w:rPr>
          <w:color w:val="000000" w:themeColor="text1"/>
          <w:szCs w:val="20"/>
        </w:rPr>
        <w:t xml:space="preserve"> </w:t>
      </w:r>
      <w:hyperlink r:id="rId4" w:history="1">
        <w:r w:rsidR="000066ED" w:rsidRPr="006872B5">
          <w:rPr>
            <w:rStyle w:val="Hipervnculo"/>
            <w:szCs w:val="20"/>
          </w:rPr>
          <w:t>https://www.corteconstitucional.gov.co/secretaria/archivo.php?id=57120</w:t>
        </w:r>
      </w:hyperlink>
      <w:r w:rsidR="000066ED" w:rsidRPr="006872B5">
        <w:rPr>
          <w:color w:val="000000" w:themeColor="text1"/>
          <w:szCs w:val="20"/>
        </w:rPr>
        <w:t xml:space="preserve"> </w:t>
      </w:r>
    </w:p>
  </w:footnote>
  <w:footnote w:id="14">
    <w:p w14:paraId="49D4F6BF" w14:textId="65FB13FE" w:rsidR="00F76F73" w:rsidRPr="006872B5" w:rsidRDefault="00F76F73" w:rsidP="006872B5">
      <w:pPr>
        <w:pStyle w:val="Textonotapie"/>
        <w:contextualSpacing/>
        <w:jc w:val="both"/>
        <w:rPr>
          <w:color w:val="000000" w:themeColor="text1"/>
          <w:szCs w:val="20"/>
        </w:rPr>
      </w:pPr>
      <w:r w:rsidRPr="006872B5">
        <w:rPr>
          <w:rStyle w:val="Refdenotaalpie"/>
        </w:rPr>
        <w:footnoteRef/>
      </w:r>
      <w:r w:rsidRPr="006872B5">
        <w:rPr>
          <w:szCs w:val="20"/>
        </w:rPr>
        <w:t xml:space="preserve"> </w:t>
      </w:r>
      <w:r w:rsidR="003B2E8D" w:rsidRPr="006872B5">
        <w:rPr>
          <w:color w:val="000000" w:themeColor="text1"/>
          <w:szCs w:val="20"/>
        </w:rPr>
        <w:t>Escrito</w:t>
      </w:r>
      <w:r w:rsidRPr="006872B5">
        <w:rPr>
          <w:color w:val="000000" w:themeColor="text1"/>
          <w:szCs w:val="20"/>
        </w:rPr>
        <w:t xml:space="preserve"> de la Universidad Pontificia Bolivariana, contenido en el expediente digital D-15.208.</w:t>
      </w:r>
    </w:p>
    <w:p w14:paraId="145C99CB" w14:textId="7C2D91B9" w:rsidR="000066ED" w:rsidRPr="006872B5" w:rsidRDefault="00EF28BB" w:rsidP="006872B5">
      <w:pPr>
        <w:pStyle w:val="Textonotapie"/>
        <w:contextualSpacing/>
        <w:jc w:val="both"/>
        <w:rPr>
          <w:szCs w:val="20"/>
        </w:rPr>
      </w:pPr>
      <w:hyperlink r:id="rId5" w:history="1">
        <w:r w:rsidR="000066ED" w:rsidRPr="006872B5">
          <w:rPr>
            <w:rStyle w:val="Hipervnculo"/>
            <w:szCs w:val="20"/>
          </w:rPr>
          <w:t>https://www.corteconstitucional.gov.co/secretaria/archivo.php?id=57173</w:t>
        </w:r>
      </w:hyperlink>
      <w:r w:rsidR="000066ED" w:rsidRPr="006872B5">
        <w:rPr>
          <w:szCs w:val="20"/>
        </w:rPr>
        <w:t xml:space="preserve"> </w:t>
      </w:r>
    </w:p>
  </w:footnote>
  <w:footnote w:id="15">
    <w:p w14:paraId="44C4219F" w14:textId="63B8332B" w:rsidR="00DA020C" w:rsidRPr="006872B5" w:rsidRDefault="00DA020C" w:rsidP="006872B5">
      <w:pPr>
        <w:pStyle w:val="NormalWeb"/>
        <w:contextualSpacing/>
        <w:jc w:val="both"/>
        <w:rPr>
          <w:color w:val="4B4949"/>
          <w:sz w:val="20"/>
          <w:szCs w:val="20"/>
        </w:rPr>
      </w:pPr>
      <w:r w:rsidRPr="006872B5">
        <w:rPr>
          <w:rStyle w:val="Refdenotaalpie"/>
          <w:color w:val="000000" w:themeColor="text1"/>
          <w:sz w:val="20"/>
        </w:rPr>
        <w:footnoteRef/>
      </w:r>
      <w:r w:rsidRPr="006872B5">
        <w:rPr>
          <w:color w:val="000000" w:themeColor="text1"/>
          <w:sz w:val="20"/>
          <w:szCs w:val="20"/>
        </w:rPr>
        <w:t xml:space="preserve"> Decreto 2067 de 1991. Artículo 7º. “Admitida la demanda, o vencido el término probatorio cuando éste fuere procedente, se ordenará correr traslado por treinta días al Procurador General de la Nación, para que rinda concepto. Dicho término comenzará a contarse al día siguiente de entrega la copia del expediente en el despacho del Procurador. En el auto </w:t>
      </w:r>
      <w:proofErr w:type="spellStart"/>
      <w:r w:rsidRPr="006872B5">
        <w:rPr>
          <w:color w:val="000000" w:themeColor="text1"/>
          <w:sz w:val="20"/>
          <w:szCs w:val="20"/>
        </w:rPr>
        <w:t>admisorio</w:t>
      </w:r>
      <w:proofErr w:type="spellEnd"/>
      <w:r w:rsidRPr="006872B5">
        <w:rPr>
          <w:color w:val="000000" w:themeColor="text1"/>
          <w:sz w:val="20"/>
          <w:szCs w:val="20"/>
        </w:rPr>
        <w:t xml:space="preserve"> de la demanda se ordenará fijar en lista las normas acusadas por el término de diez días para que, por duplicado, cualquier ciudadano las impugne o defienda. Dicho término correrá simultáneamente con el del Procurador. A solicitud de cualquier persona, el Defensor del Pueblo podrá demandar, impugnar, o defender ante la Corte normas directamente relacionadas con los derechos constitucionales.”</w:t>
      </w:r>
    </w:p>
  </w:footnote>
  <w:footnote w:id="16">
    <w:p w14:paraId="1230EFEE" w14:textId="14947DB1" w:rsidR="00D476BC" w:rsidRPr="006872B5" w:rsidRDefault="00D476BC" w:rsidP="006872B5">
      <w:pPr>
        <w:pStyle w:val="Textonotapie"/>
        <w:contextualSpacing/>
        <w:jc w:val="both"/>
        <w:rPr>
          <w:szCs w:val="20"/>
        </w:rPr>
      </w:pPr>
      <w:r w:rsidRPr="006872B5">
        <w:rPr>
          <w:rStyle w:val="Refdenotaalpie"/>
        </w:rPr>
        <w:footnoteRef/>
      </w:r>
      <w:r w:rsidRPr="006872B5">
        <w:rPr>
          <w:szCs w:val="20"/>
        </w:rPr>
        <w:t xml:space="preserve"> Intervención del ciudadano Harold Eduardo </w:t>
      </w:r>
      <w:proofErr w:type="spellStart"/>
      <w:r w:rsidRPr="006872B5">
        <w:rPr>
          <w:szCs w:val="20"/>
        </w:rPr>
        <w:t>Sua</w:t>
      </w:r>
      <w:proofErr w:type="spellEnd"/>
      <w:r w:rsidRPr="006872B5">
        <w:rPr>
          <w:szCs w:val="20"/>
        </w:rPr>
        <w:t xml:space="preserve"> Montaña, visible en el expediente digital D-15.208.</w:t>
      </w:r>
    </w:p>
    <w:p w14:paraId="5546EEE8" w14:textId="70783435" w:rsidR="000066ED" w:rsidRPr="006872B5" w:rsidRDefault="00EF28BB" w:rsidP="006872B5">
      <w:pPr>
        <w:pStyle w:val="Textonotapie"/>
        <w:contextualSpacing/>
        <w:jc w:val="both"/>
        <w:rPr>
          <w:szCs w:val="20"/>
        </w:rPr>
      </w:pPr>
      <w:hyperlink r:id="rId6" w:history="1">
        <w:r w:rsidR="000066ED" w:rsidRPr="006872B5">
          <w:rPr>
            <w:rStyle w:val="Hipervnculo"/>
            <w:szCs w:val="20"/>
          </w:rPr>
          <w:t>https://www.corteconstitucional.gov.co/secretaria/archivo.php?id=57044</w:t>
        </w:r>
      </w:hyperlink>
      <w:r w:rsidR="000066ED" w:rsidRPr="006872B5">
        <w:rPr>
          <w:szCs w:val="20"/>
        </w:rPr>
        <w:t xml:space="preserve"> </w:t>
      </w:r>
    </w:p>
  </w:footnote>
  <w:footnote w:id="17">
    <w:p w14:paraId="7127D4A6" w14:textId="2FF903E5" w:rsidR="00D476BC" w:rsidRPr="006872B5" w:rsidRDefault="00D476B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r w:rsidRPr="006872B5">
        <w:rPr>
          <w:szCs w:val="20"/>
        </w:rPr>
        <w:t xml:space="preserve"> </w:t>
      </w:r>
    </w:p>
  </w:footnote>
  <w:footnote w:id="18">
    <w:p w14:paraId="7EF9949D" w14:textId="77777777" w:rsidR="000066ED" w:rsidRPr="006872B5" w:rsidRDefault="00F437DE" w:rsidP="006872B5">
      <w:pPr>
        <w:pStyle w:val="Textonotapie"/>
        <w:contextualSpacing/>
        <w:jc w:val="both"/>
        <w:rPr>
          <w:color w:val="000000" w:themeColor="text1"/>
          <w:szCs w:val="20"/>
        </w:rPr>
      </w:pPr>
      <w:r w:rsidRPr="006872B5">
        <w:rPr>
          <w:rStyle w:val="Refdenotaalpie"/>
          <w:color w:val="000000" w:themeColor="text1"/>
        </w:rPr>
        <w:footnoteRef/>
      </w:r>
      <w:r w:rsidRPr="006872B5">
        <w:rPr>
          <w:color w:val="000000" w:themeColor="text1"/>
          <w:szCs w:val="20"/>
        </w:rPr>
        <w:t xml:space="preserve"> Concepto de la Procurad</w:t>
      </w:r>
      <w:r w:rsidR="00415F75" w:rsidRPr="006872B5">
        <w:rPr>
          <w:color w:val="000000" w:themeColor="text1"/>
          <w:szCs w:val="20"/>
        </w:rPr>
        <w:t>ora</w:t>
      </w:r>
      <w:r w:rsidRPr="006872B5">
        <w:rPr>
          <w:color w:val="000000" w:themeColor="text1"/>
          <w:szCs w:val="20"/>
        </w:rPr>
        <w:t xml:space="preserve"> General de la Nación, contenido en el expediente digital D-15.</w:t>
      </w:r>
      <w:r w:rsidR="00415F75" w:rsidRPr="006872B5">
        <w:rPr>
          <w:color w:val="000000" w:themeColor="text1"/>
          <w:szCs w:val="20"/>
        </w:rPr>
        <w:t>208</w:t>
      </w:r>
      <w:r w:rsidRPr="006872B5">
        <w:rPr>
          <w:color w:val="000000" w:themeColor="text1"/>
          <w:szCs w:val="20"/>
        </w:rPr>
        <w:t>.</w:t>
      </w:r>
    </w:p>
    <w:p w14:paraId="3CABA75D" w14:textId="3A2EB61E" w:rsidR="00F437DE" w:rsidRPr="006872B5" w:rsidRDefault="00EF28BB" w:rsidP="006872B5">
      <w:pPr>
        <w:pStyle w:val="Textonotapie"/>
        <w:contextualSpacing/>
        <w:jc w:val="both"/>
        <w:rPr>
          <w:color w:val="000000" w:themeColor="text1"/>
          <w:szCs w:val="20"/>
        </w:rPr>
      </w:pPr>
      <w:hyperlink r:id="rId7" w:history="1">
        <w:r w:rsidR="000066ED" w:rsidRPr="006872B5">
          <w:rPr>
            <w:rStyle w:val="Hipervnculo"/>
            <w:szCs w:val="20"/>
          </w:rPr>
          <w:t>https://www.corteconstitucional.gov.co/secretaria/archivo.php?id=62162</w:t>
        </w:r>
      </w:hyperlink>
      <w:r w:rsidR="000066ED" w:rsidRPr="006872B5">
        <w:rPr>
          <w:color w:val="000000" w:themeColor="text1"/>
          <w:szCs w:val="20"/>
        </w:rPr>
        <w:t xml:space="preserve"> </w:t>
      </w:r>
      <w:r w:rsidR="00F437DE" w:rsidRPr="006872B5">
        <w:rPr>
          <w:color w:val="000000" w:themeColor="text1"/>
          <w:szCs w:val="20"/>
        </w:rPr>
        <w:t xml:space="preserve"> </w:t>
      </w:r>
    </w:p>
  </w:footnote>
  <w:footnote w:id="19">
    <w:p w14:paraId="2E255B50" w14:textId="6CCC8786" w:rsidR="0001323E" w:rsidRPr="006872B5" w:rsidRDefault="0001323E"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r w:rsidRPr="006872B5">
        <w:rPr>
          <w:szCs w:val="20"/>
        </w:rPr>
        <w:t xml:space="preserve"> </w:t>
      </w:r>
    </w:p>
  </w:footnote>
  <w:footnote w:id="20">
    <w:p w14:paraId="4233EC74" w14:textId="1292B38B" w:rsidR="00E32DC4" w:rsidRPr="006872B5" w:rsidRDefault="00E32DC4"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p>
  </w:footnote>
  <w:footnote w:id="21">
    <w:p w14:paraId="69CB648B" w14:textId="724BFE9B" w:rsidR="00383D6C" w:rsidRPr="006872B5" w:rsidRDefault="00383D6C" w:rsidP="006872B5">
      <w:pPr>
        <w:pStyle w:val="Textonotapie"/>
        <w:jc w:val="both"/>
        <w:rPr>
          <w:szCs w:val="20"/>
        </w:rPr>
      </w:pPr>
      <w:r w:rsidRPr="006872B5">
        <w:rPr>
          <w:rStyle w:val="Refdenotaalpie"/>
        </w:rPr>
        <w:footnoteRef/>
      </w:r>
      <w:r w:rsidRPr="006872B5">
        <w:rPr>
          <w:szCs w:val="20"/>
        </w:rPr>
        <w:t xml:space="preserve"> Corte Constitucional, Sentencia C-150 de 2015.</w:t>
      </w:r>
    </w:p>
  </w:footnote>
  <w:footnote w:id="22">
    <w:p w14:paraId="68577FB9" w14:textId="35CECA2A" w:rsidR="006D15D8" w:rsidRPr="006872B5" w:rsidRDefault="006D15D8" w:rsidP="006872B5">
      <w:pPr>
        <w:pStyle w:val="Textonotapie"/>
        <w:jc w:val="both"/>
        <w:rPr>
          <w:szCs w:val="20"/>
        </w:rPr>
      </w:pPr>
      <w:r w:rsidRPr="006872B5">
        <w:rPr>
          <w:rStyle w:val="Refdenotaalpie"/>
        </w:rPr>
        <w:footnoteRef/>
      </w:r>
      <w:r w:rsidRPr="006872B5">
        <w:rPr>
          <w:szCs w:val="20"/>
        </w:rPr>
        <w:t xml:space="preserve"> Corte Constitucional, Sentencia C-150 de 2015. Reiteradas en las </w:t>
      </w:r>
      <w:r w:rsidR="00D834E7" w:rsidRPr="006872B5">
        <w:rPr>
          <w:szCs w:val="20"/>
        </w:rPr>
        <w:t>s</w:t>
      </w:r>
      <w:r w:rsidRPr="006872B5">
        <w:rPr>
          <w:szCs w:val="20"/>
        </w:rPr>
        <w:t>entencias C-018 de 2018 y C-065 de 2021.</w:t>
      </w:r>
    </w:p>
  </w:footnote>
  <w:footnote w:id="23">
    <w:p w14:paraId="2D0115B2" w14:textId="77777777" w:rsidR="002217E6" w:rsidRPr="006872B5" w:rsidRDefault="002217E6" w:rsidP="006872B5">
      <w:pPr>
        <w:pStyle w:val="Textonotapie"/>
        <w:jc w:val="both"/>
        <w:rPr>
          <w:szCs w:val="20"/>
        </w:rPr>
      </w:pPr>
      <w:r w:rsidRPr="006872B5">
        <w:rPr>
          <w:rStyle w:val="Refdenotaalpie"/>
        </w:rPr>
        <w:footnoteRef/>
      </w:r>
      <w:r w:rsidRPr="006872B5">
        <w:rPr>
          <w:szCs w:val="20"/>
        </w:rPr>
        <w:t xml:space="preserve"> Corte Constitucional, Sentencia C-150 de 2015.</w:t>
      </w:r>
    </w:p>
  </w:footnote>
  <w:footnote w:id="24">
    <w:p w14:paraId="1DAA245C" w14:textId="67412FED" w:rsidR="002217E6" w:rsidRPr="006872B5" w:rsidRDefault="002217E6" w:rsidP="006872B5">
      <w:pPr>
        <w:pStyle w:val="Textonotapie"/>
        <w:jc w:val="both"/>
        <w:rPr>
          <w:szCs w:val="20"/>
        </w:rPr>
      </w:pPr>
      <w:r w:rsidRPr="006872B5">
        <w:rPr>
          <w:rStyle w:val="Refdenotaalpie"/>
        </w:rPr>
        <w:footnoteRef/>
      </w:r>
      <w:r w:rsidRPr="006872B5">
        <w:rPr>
          <w:szCs w:val="20"/>
        </w:rPr>
        <w:t xml:space="preserve"> </w:t>
      </w:r>
      <w:r w:rsidRPr="006872B5">
        <w:rPr>
          <w:i/>
          <w:iCs/>
          <w:szCs w:val="20"/>
        </w:rPr>
        <w:t xml:space="preserve">Cfr., </w:t>
      </w:r>
      <w:r w:rsidRPr="006872B5">
        <w:rPr>
          <w:szCs w:val="20"/>
        </w:rPr>
        <w:t xml:space="preserve">Corte Constitucional, </w:t>
      </w:r>
      <w:r w:rsidR="00D834E7" w:rsidRPr="006872B5">
        <w:rPr>
          <w:szCs w:val="20"/>
        </w:rPr>
        <w:t>s</w:t>
      </w:r>
      <w:r w:rsidRPr="006872B5">
        <w:rPr>
          <w:szCs w:val="20"/>
        </w:rPr>
        <w:t>entencias C-089 de 1994, C-150 de 2015 y C-065 de 2021.</w:t>
      </w:r>
    </w:p>
  </w:footnote>
  <w:footnote w:id="25">
    <w:p w14:paraId="543182A4" w14:textId="77777777" w:rsidR="00F23B38" w:rsidRPr="006872B5" w:rsidRDefault="00F23B38" w:rsidP="006872B5">
      <w:pPr>
        <w:pStyle w:val="Textonotapie"/>
        <w:contextualSpacing/>
        <w:jc w:val="both"/>
        <w:rPr>
          <w:szCs w:val="20"/>
        </w:rPr>
      </w:pPr>
      <w:r w:rsidRPr="006872B5">
        <w:rPr>
          <w:rStyle w:val="Refdenotaalpie"/>
        </w:rPr>
        <w:footnoteRef/>
      </w:r>
      <w:r w:rsidRPr="006872B5">
        <w:rPr>
          <w:szCs w:val="20"/>
        </w:rPr>
        <w:t xml:space="preserve"> </w:t>
      </w:r>
      <w:r w:rsidRPr="006872B5">
        <w:rPr>
          <w:szCs w:val="20"/>
          <w:lang w:val="es-ES"/>
        </w:rPr>
        <w:t xml:space="preserve">Corte Constitucional, </w:t>
      </w:r>
      <w:r w:rsidRPr="006872B5">
        <w:rPr>
          <w:szCs w:val="20"/>
        </w:rPr>
        <w:t xml:space="preserve">Sentencia C-021 de 1996. </w:t>
      </w:r>
    </w:p>
  </w:footnote>
  <w:footnote w:id="26">
    <w:p w14:paraId="1CD5C950" w14:textId="017EC551" w:rsidR="005A1D2C" w:rsidRPr="006872B5" w:rsidRDefault="005A1D2C" w:rsidP="006872B5">
      <w:pPr>
        <w:pStyle w:val="Textonotapie"/>
        <w:jc w:val="both"/>
        <w:rPr>
          <w:szCs w:val="20"/>
        </w:rPr>
      </w:pPr>
      <w:r w:rsidRPr="006872B5">
        <w:rPr>
          <w:rStyle w:val="Refdenotaalpie"/>
        </w:rPr>
        <w:footnoteRef/>
      </w:r>
      <w:r w:rsidRPr="006872B5">
        <w:rPr>
          <w:szCs w:val="20"/>
        </w:rPr>
        <w:t xml:space="preserve"> Corte Constitucional, Sentencia C-150 de 2015.</w:t>
      </w:r>
    </w:p>
  </w:footnote>
  <w:footnote w:id="27">
    <w:p w14:paraId="0A6DAE50" w14:textId="77777777" w:rsidR="00F23B38" w:rsidRPr="006872B5" w:rsidRDefault="00F23B38" w:rsidP="006872B5">
      <w:pPr>
        <w:pStyle w:val="Textonotapie"/>
        <w:contextualSpacing/>
        <w:jc w:val="both"/>
        <w:rPr>
          <w:szCs w:val="20"/>
        </w:rPr>
      </w:pPr>
      <w:r w:rsidRPr="006872B5">
        <w:rPr>
          <w:rStyle w:val="Refdenotaalpie"/>
        </w:rPr>
        <w:footnoteRef/>
      </w:r>
      <w:r w:rsidRPr="006872B5">
        <w:rPr>
          <w:szCs w:val="20"/>
        </w:rPr>
        <w:t xml:space="preserve"> </w:t>
      </w:r>
      <w:r w:rsidRPr="006872B5">
        <w:rPr>
          <w:i/>
          <w:iCs/>
          <w:szCs w:val="20"/>
          <w:lang w:val="es-ES"/>
        </w:rPr>
        <w:t xml:space="preserve">Cfr., </w:t>
      </w:r>
      <w:r w:rsidRPr="006872B5">
        <w:rPr>
          <w:szCs w:val="20"/>
          <w:lang w:val="es-ES"/>
        </w:rPr>
        <w:t xml:space="preserve">Corte Constitucional, </w:t>
      </w:r>
      <w:r w:rsidRPr="006872B5">
        <w:rPr>
          <w:szCs w:val="20"/>
        </w:rPr>
        <w:t>Sentencia C-089 de 1994.</w:t>
      </w:r>
    </w:p>
  </w:footnote>
  <w:footnote w:id="28">
    <w:p w14:paraId="2CC4F9A5" w14:textId="39D917E2" w:rsidR="00F23B38" w:rsidRPr="006872B5" w:rsidRDefault="00F23B38" w:rsidP="006872B5">
      <w:pPr>
        <w:pStyle w:val="Textonotapie"/>
        <w:contextualSpacing/>
        <w:jc w:val="both"/>
        <w:rPr>
          <w:szCs w:val="20"/>
        </w:rPr>
      </w:pPr>
      <w:r w:rsidRPr="006872B5">
        <w:rPr>
          <w:rStyle w:val="Refdenotaalpie"/>
        </w:rPr>
        <w:footnoteRef/>
      </w:r>
      <w:r w:rsidRPr="006872B5">
        <w:rPr>
          <w:szCs w:val="20"/>
        </w:rPr>
        <w:t xml:space="preserve"> </w:t>
      </w:r>
      <w:r w:rsidRPr="006872B5">
        <w:rPr>
          <w:i/>
          <w:iCs/>
          <w:szCs w:val="20"/>
        </w:rPr>
        <w:t>Cfr</w:t>
      </w:r>
      <w:r w:rsidRPr="006872B5">
        <w:rPr>
          <w:szCs w:val="20"/>
        </w:rPr>
        <w:t xml:space="preserve">., </w:t>
      </w:r>
      <w:r w:rsidR="00403188" w:rsidRPr="006872B5">
        <w:rPr>
          <w:szCs w:val="20"/>
        </w:rPr>
        <w:t xml:space="preserve">Corte Constitucional, </w:t>
      </w:r>
      <w:r w:rsidRPr="006872B5">
        <w:rPr>
          <w:szCs w:val="20"/>
        </w:rPr>
        <w:t>Sentencia C-141 de 2010.</w:t>
      </w:r>
    </w:p>
  </w:footnote>
  <w:footnote w:id="29">
    <w:p w14:paraId="4DA376AC" w14:textId="4EE88A4E" w:rsidR="00690710" w:rsidRPr="006872B5" w:rsidRDefault="00690710" w:rsidP="006872B5">
      <w:pPr>
        <w:pStyle w:val="Textonotapie"/>
        <w:jc w:val="both"/>
        <w:rPr>
          <w:szCs w:val="20"/>
        </w:rPr>
      </w:pPr>
      <w:r w:rsidRPr="006872B5">
        <w:rPr>
          <w:rStyle w:val="Refdenotaalpie"/>
        </w:rPr>
        <w:footnoteRef/>
      </w:r>
      <w:r w:rsidRPr="006872B5">
        <w:rPr>
          <w:szCs w:val="20"/>
        </w:rPr>
        <w:t xml:space="preserve"> </w:t>
      </w:r>
      <w:r w:rsidR="001F4FCD" w:rsidRPr="006872B5">
        <w:rPr>
          <w:szCs w:val="20"/>
        </w:rPr>
        <w:t xml:space="preserve">Esta norma </w:t>
      </w:r>
      <w:r w:rsidR="001F4FCD" w:rsidRPr="006872B5">
        <w:rPr>
          <w:color w:val="000000" w:themeColor="text1"/>
          <w:szCs w:val="20"/>
          <w:lang w:val="es-ES"/>
        </w:rPr>
        <w:t>m</w:t>
      </w:r>
      <w:r w:rsidRPr="006872B5">
        <w:rPr>
          <w:color w:val="000000" w:themeColor="text1"/>
          <w:szCs w:val="20"/>
          <w:lang w:val="es-ES"/>
        </w:rPr>
        <w:t>odificó el artículo 3º de la Ley 136 de 1994.</w:t>
      </w:r>
    </w:p>
  </w:footnote>
  <w:footnote w:id="30">
    <w:p w14:paraId="35C48F2F" w14:textId="03330ABC" w:rsidR="00690710" w:rsidRPr="006872B5" w:rsidRDefault="00690710" w:rsidP="006872B5">
      <w:pPr>
        <w:pStyle w:val="Textonotapie"/>
        <w:jc w:val="both"/>
        <w:rPr>
          <w:szCs w:val="20"/>
        </w:rPr>
      </w:pPr>
      <w:r w:rsidRPr="006872B5">
        <w:rPr>
          <w:rStyle w:val="Refdenotaalpie"/>
        </w:rPr>
        <w:footnoteRef/>
      </w:r>
      <w:r w:rsidRPr="006872B5">
        <w:rPr>
          <w:szCs w:val="20"/>
        </w:rPr>
        <w:t xml:space="preserve"> </w:t>
      </w:r>
      <w:r w:rsidRPr="006872B5">
        <w:rPr>
          <w:color w:val="000000" w:themeColor="text1"/>
          <w:szCs w:val="20"/>
          <w:lang w:val="es-ES"/>
        </w:rPr>
        <w:t>El artículo 29 de la Ley 1551 de 2012 modificó el artículo 91 de la Ley 136 de 1994.</w:t>
      </w:r>
    </w:p>
  </w:footnote>
  <w:footnote w:id="31">
    <w:p w14:paraId="6450136F" w14:textId="77777777" w:rsidR="00DD2957" w:rsidRPr="006872B5" w:rsidRDefault="00DD2957" w:rsidP="006872B5">
      <w:pPr>
        <w:pStyle w:val="Textonotapie"/>
        <w:contextualSpacing/>
        <w:jc w:val="both"/>
        <w:rPr>
          <w:szCs w:val="20"/>
          <w:lang w:val="es-ES"/>
        </w:rPr>
      </w:pPr>
      <w:r w:rsidRPr="006872B5">
        <w:rPr>
          <w:rStyle w:val="Refdenotaalpie"/>
        </w:rPr>
        <w:footnoteRef/>
      </w:r>
      <w:r w:rsidRPr="006872B5">
        <w:rPr>
          <w:szCs w:val="20"/>
        </w:rPr>
        <w:t xml:space="preserve"> </w:t>
      </w:r>
      <w:r w:rsidRPr="006872B5">
        <w:rPr>
          <w:szCs w:val="20"/>
          <w:lang w:val="es-ES"/>
        </w:rPr>
        <w:t xml:space="preserve">Publicación de proyecto en la Cámara de Representantes, Gaceta 819/2011, p. 12. </w:t>
      </w:r>
    </w:p>
  </w:footnote>
  <w:footnote w:id="32">
    <w:p w14:paraId="6F06887A" w14:textId="5218A58E" w:rsidR="00DD2957" w:rsidRPr="006872B5" w:rsidRDefault="00DD2957" w:rsidP="006872B5">
      <w:pPr>
        <w:pStyle w:val="Textonotapie"/>
        <w:contextualSpacing/>
        <w:jc w:val="both"/>
        <w:rPr>
          <w:szCs w:val="20"/>
          <w:lang w:val="es-ES"/>
        </w:rPr>
      </w:pPr>
      <w:r w:rsidRPr="006872B5">
        <w:rPr>
          <w:rStyle w:val="Refdenotaalpie"/>
        </w:rPr>
        <w:footnoteRef/>
      </w:r>
      <w:r w:rsidRPr="006872B5">
        <w:rPr>
          <w:szCs w:val="20"/>
        </w:rPr>
        <w:t xml:space="preserve"> </w:t>
      </w:r>
      <w:proofErr w:type="spellStart"/>
      <w:r w:rsidR="000202E0" w:rsidRPr="006872B5">
        <w:rPr>
          <w:i/>
          <w:iCs/>
          <w:szCs w:val="20"/>
          <w:lang w:val="es-ES"/>
        </w:rPr>
        <w:t>Ibidem</w:t>
      </w:r>
      <w:proofErr w:type="spellEnd"/>
      <w:r w:rsidRPr="006872B5">
        <w:rPr>
          <w:szCs w:val="20"/>
          <w:lang w:val="es-ES"/>
        </w:rPr>
        <w:t>, p. 34.</w:t>
      </w:r>
    </w:p>
  </w:footnote>
  <w:footnote w:id="33">
    <w:p w14:paraId="68AE9386" w14:textId="142F3716" w:rsidR="00DD2957" w:rsidRPr="006872B5" w:rsidRDefault="00DD2957" w:rsidP="006872B5">
      <w:pPr>
        <w:pStyle w:val="Textonotapie"/>
        <w:contextualSpacing/>
        <w:jc w:val="both"/>
        <w:rPr>
          <w:szCs w:val="20"/>
          <w:lang w:val="es-ES"/>
        </w:rPr>
      </w:pPr>
      <w:r w:rsidRPr="006872B5">
        <w:rPr>
          <w:rStyle w:val="Refdenotaalpie"/>
          <w:lang w:val="es-ES"/>
        </w:rPr>
        <w:footnoteRef/>
      </w:r>
      <w:r w:rsidRPr="006872B5">
        <w:rPr>
          <w:szCs w:val="20"/>
          <w:lang w:val="es-ES"/>
        </w:rPr>
        <w:t xml:space="preserve"> Ley 1757 de 2015. Artículo 1º.</w:t>
      </w:r>
    </w:p>
  </w:footnote>
  <w:footnote w:id="34">
    <w:p w14:paraId="363A4AC9" w14:textId="02353AC5" w:rsidR="00F35945" w:rsidRPr="006872B5" w:rsidRDefault="00F35945" w:rsidP="006872B5">
      <w:pPr>
        <w:pStyle w:val="Prrafodelista"/>
        <w:kinsoku w:val="0"/>
        <w:overflowPunct w:val="0"/>
        <w:autoSpaceDE w:val="0"/>
        <w:autoSpaceDN w:val="0"/>
        <w:adjustRightInd w:val="0"/>
        <w:ind w:left="0" w:right="49"/>
        <w:jc w:val="both"/>
        <w:rPr>
          <w:color w:val="000000" w:themeColor="text1"/>
          <w:sz w:val="20"/>
          <w:szCs w:val="20"/>
          <w:lang w:val="es-ES"/>
        </w:rPr>
      </w:pPr>
      <w:r w:rsidRPr="006872B5">
        <w:rPr>
          <w:rStyle w:val="Refdenotaalpie"/>
          <w:sz w:val="20"/>
        </w:rPr>
        <w:footnoteRef/>
      </w:r>
      <w:r w:rsidRPr="006872B5">
        <w:rPr>
          <w:sz w:val="20"/>
          <w:szCs w:val="20"/>
        </w:rPr>
        <w:t xml:space="preserve"> </w:t>
      </w:r>
      <w:r w:rsidRPr="006872B5">
        <w:rPr>
          <w:color w:val="000000" w:themeColor="text1"/>
          <w:sz w:val="20"/>
          <w:szCs w:val="20"/>
          <w:lang w:val="es-ES"/>
        </w:rPr>
        <w:t>La integración de este consejo con miembros permanentes fue prevista en el artículo 79 de la Ley 1757 de 2015, así: “</w:t>
      </w:r>
      <w:r w:rsidRPr="006872B5">
        <w:rPr>
          <w:color w:val="000000" w:themeColor="text1"/>
          <w:sz w:val="20"/>
          <w:szCs w:val="20"/>
        </w:rPr>
        <w:t>a) El ministro del Interior, quien lo presidirá y convocará, o su delegado; b) El Director del Departamento Nacional de Planeación o su delegado, quien ejercerá como Secretaría Técnica; c) Un Gobernador elegido por la Federación de Departamentos; d) Un Alcalde elegido por la Federación Colombiana de Municipios; e) Un representante de las asociaciones de Víctimas; f) Un representante del Consejo Nacional de Planeación o las asociaciones de consejos territoriales de planeación; g) Un representante de la Confederación comunal; h) Un representante de la Asociación Colombiana de Universidades ASCUN; i) Un representante de la Confederación Colombiana de ONG o de otras federaciones de ONG; j) Un representante de las federaciones o asociaciones de veedurías ciudadanas; k) Un representante de los gremios económicos; 1) Un representante de los sindicatos; m) Un representante de las asociaciones campesinas; n) Un representante de los grupos étnicos; o) Una representante de las asociaciones de las organizaciones de mujeres; p) Un representante del consejo nacional de juventud; q) Un representante de los estudiantes universitarios; r) Un representante de las organizaciones de discapacitados; s) Un representante de las Juntas Administradoras Locales.”</w:t>
      </w:r>
    </w:p>
  </w:footnote>
  <w:footnote w:id="35">
    <w:p w14:paraId="1CD80067" w14:textId="68E92641" w:rsidR="00DD2957" w:rsidRPr="006872B5" w:rsidRDefault="00DD2957" w:rsidP="006872B5">
      <w:pPr>
        <w:contextualSpacing/>
        <w:jc w:val="both"/>
        <w:textAlignment w:val="center"/>
        <w:rPr>
          <w:color w:val="000000" w:themeColor="text1"/>
          <w:sz w:val="20"/>
          <w:szCs w:val="20"/>
        </w:rPr>
      </w:pPr>
      <w:r w:rsidRPr="006872B5">
        <w:rPr>
          <w:rStyle w:val="Refdenotaalpie"/>
          <w:sz w:val="20"/>
        </w:rPr>
        <w:footnoteRef/>
      </w:r>
      <w:r w:rsidRPr="006872B5">
        <w:rPr>
          <w:sz w:val="20"/>
          <w:szCs w:val="20"/>
        </w:rPr>
        <w:t xml:space="preserve"> Sobre este punto, la Sentencia C-150 de 2015 precisó lo siguiente: </w:t>
      </w:r>
      <w:r w:rsidRPr="006872B5">
        <w:rPr>
          <w:color w:val="000000" w:themeColor="text1"/>
          <w:sz w:val="20"/>
          <w:szCs w:val="20"/>
        </w:rPr>
        <w:t>“</w:t>
      </w:r>
      <w:r w:rsidRPr="006872B5">
        <w:rPr>
          <w:color w:val="000000" w:themeColor="text1"/>
          <w:sz w:val="20"/>
          <w:szCs w:val="20"/>
          <w:lang w:val="es-ES_tradnl"/>
        </w:rPr>
        <w:t>6.45.2.1. Estas disposiciones, en particular los artículos 81y 82 del proyecto de ley, tienen como objetivo definir la creación de organismos territoriales encargados de desarrollar, conjuntamente con las autoridades municipales, los diversos aspectos de la política pública en materia de participación ciudadana. Dicha regulación encuentra respaldo en la Constitución puesto que contribuye a la materialización de las estrategias de participación en organismos plurales semejantes al Consejo Nacional de Participación. La indicación de que tales Consejos se crearán únicamente en los municipios de categorías especial, de primera y de segunda, resulta compatible con la Constitución, si se considera que el artículo 320 de la Constitución prescribe que la ley podrá establecer categorías de municipios a efectos de señalar un régimen diferenciado para su organización, gobierno y administración.</w:t>
      </w:r>
      <w:r w:rsidRPr="006872B5">
        <w:rPr>
          <w:color w:val="000000" w:themeColor="text1"/>
          <w:sz w:val="20"/>
          <w:szCs w:val="20"/>
        </w:rPr>
        <w:t xml:space="preserve"> </w:t>
      </w:r>
      <w:r w:rsidRPr="006872B5">
        <w:rPr>
          <w:color w:val="000000" w:themeColor="text1"/>
          <w:sz w:val="20"/>
          <w:szCs w:val="20"/>
          <w:lang w:val="es-ES_tradnl"/>
        </w:rPr>
        <w:t xml:space="preserve">6.45.2.2. La creación de estos organismos, no obstante que constituye una injerencia o intervención en la gestión de las entidades territoriales, encuentra respaldo constitucional. En efecto, tal creación no solo tiene un origen directamente legislativo tal y como lo exige el artículo 287 sino que, adicionalmente, se funda en un interés en el que el principio unitario vinculado a la definición del Estado como democrático adquiere prevalencia sobre el principio autonómico. En esa medida se trata de una intervención que persigue un propósito constitucional de alto valor y, adicionalmente, se evidencia como efectivamente conducente para alcanzarlo en tanto diseña una institucionalidad capaz de afianzar los procesos de participación en el orden territorial. </w:t>
      </w:r>
      <w:r w:rsidR="0092378E" w:rsidRPr="006872B5">
        <w:rPr>
          <w:color w:val="000000" w:themeColor="text1"/>
          <w:sz w:val="20"/>
          <w:szCs w:val="20"/>
          <w:lang w:val="es-ES_tradnl"/>
        </w:rPr>
        <w:t>Igualmente,</w:t>
      </w:r>
      <w:r w:rsidRPr="006872B5">
        <w:rPr>
          <w:color w:val="000000" w:themeColor="text1"/>
          <w:sz w:val="20"/>
          <w:szCs w:val="20"/>
          <w:lang w:val="es-ES_tradnl"/>
        </w:rPr>
        <w:t xml:space="preserve"> y en apoyo de la constitucionalidad de la disposición se encuentra el hecho de que ella no prevé el tipo de entidad ni la naturaleza jurídica específica del Consejo. En esa medida, las entidades territoriales correspondientes serán titulares de la competencia para definir la estructura que corresponda ajustándose, en todo caso, a los lineamientos generales que la ley establece en cumplimiento del principio democrático.”</w:t>
      </w:r>
    </w:p>
  </w:footnote>
  <w:footnote w:id="36">
    <w:p w14:paraId="283D9F8F" w14:textId="0A8C1E16" w:rsidR="003B5FE6" w:rsidRPr="006872B5" w:rsidRDefault="003B5FE6" w:rsidP="006872B5">
      <w:pPr>
        <w:pStyle w:val="Textonotapie"/>
        <w:jc w:val="both"/>
        <w:rPr>
          <w:szCs w:val="20"/>
        </w:rPr>
      </w:pPr>
      <w:r w:rsidRPr="006872B5">
        <w:rPr>
          <w:rStyle w:val="Refdenotaalpie"/>
        </w:rPr>
        <w:footnoteRef/>
      </w:r>
      <w:r w:rsidRPr="006872B5">
        <w:rPr>
          <w:szCs w:val="20"/>
        </w:rPr>
        <w:t xml:space="preserve"> Ley 1757 de 2015, artículo 82.</w:t>
      </w:r>
    </w:p>
  </w:footnote>
  <w:footnote w:id="37">
    <w:p w14:paraId="0B6145D0" w14:textId="77777777"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PARRA VARGAS, Rodrigo. Manual de Presupuesto Municipal. “Una respuesta a su interrogante”. Biblioteca Jurídica DIKE. 4ª Edición 2001. </w:t>
      </w:r>
    </w:p>
  </w:footnote>
  <w:footnote w:id="38">
    <w:p w14:paraId="2DBFE3FA" w14:textId="77777777"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RODRÍGUEZ TOBO, Pedro Arturo. Programa de Administración Pública Territorial de la Escuela Superior de Administración Pública. Noviembre de 2008. Tomado de: </w:t>
      </w:r>
      <w:hyperlink r:id="rId8" w:history="1">
        <w:r w:rsidRPr="006872B5">
          <w:rPr>
            <w:rStyle w:val="Hipervnculo"/>
            <w:szCs w:val="20"/>
          </w:rPr>
          <w:t>https://www.esap.edu.co/portal/wp-content/uploads/2017/10/5-Presupuesto-Publico.pdf</w:t>
        </w:r>
      </w:hyperlink>
      <w:r w:rsidRPr="006872B5">
        <w:rPr>
          <w:szCs w:val="20"/>
        </w:rPr>
        <w:t xml:space="preserve"> </w:t>
      </w:r>
    </w:p>
  </w:footnote>
  <w:footnote w:id="39">
    <w:p w14:paraId="3599B621" w14:textId="69C74008"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En relación con la tensión que puede haber entre la aplicación de las normas generales de presupuesto y la autonomía de los entes territoriales para definir sus propias reglas sobre la materia en su área de jurisdicción, la Sentencia C-268 de 2022 reiteró el criterio fijado por la </w:t>
      </w:r>
      <w:r w:rsidR="004315B1" w:rsidRPr="006872B5">
        <w:rPr>
          <w:szCs w:val="20"/>
        </w:rPr>
        <w:t xml:space="preserve">Corte </w:t>
      </w:r>
      <w:r w:rsidRPr="006872B5">
        <w:rPr>
          <w:szCs w:val="20"/>
        </w:rPr>
        <w:t xml:space="preserve">en la Sentencia C-1072 de 2002. </w:t>
      </w:r>
      <w:r w:rsidRPr="006872B5">
        <w:rPr>
          <w:color w:val="000000"/>
          <w:szCs w:val="20"/>
          <w:shd w:val="clear" w:color="auto" w:fill="FFFFFF"/>
          <w:lang w:val="es-ES_tradnl"/>
        </w:rPr>
        <w:t>“En la Sentencia C-1072 de 2002, la Corte Constitucional evidenció que existe una tensión entre los referidos mandatos y la potestad que la misma Constitución le concedió a las Asambleas y los Concejos para expedir normas orgánicas de presupuesto. Para resolver esta tensión, la Sala Plena indicó que las entidades territoriales podrán cumplir sus funciones respecto del presupuesto en observancia de: </w:t>
      </w:r>
      <w:r w:rsidRPr="006872B5">
        <w:rPr>
          <w:b/>
          <w:bCs/>
          <w:color w:val="000000"/>
          <w:szCs w:val="20"/>
          <w:shd w:val="clear" w:color="auto" w:fill="FFFFFF"/>
          <w:lang w:val="es-ES_tradnl"/>
        </w:rPr>
        <w:t>‘(i) las reglas señaladas en el título XII de la Constitución, que son aplicables en cuanto sean pertinentes (CP. artículo 353); (ii) los principios de la ley orgánica del presupuesto (CP. artículo 352 y LOP, artículos 104 y 109), esencialmente relacionados con pautas de procedimiento; por último</w:t>
      </w:r>
      <w:r w:rsidRPr="006872B5">
        <w:rPr>
          <w:color w:val="000000"/>
          <w:szCs w:val="20"/>
          <w:shd w:val="clear" w:color="auto" w:fill="FFFFFF"/>
          <w:lang w:val="es-ES_tradnl"/>
        </w:rPr>
        <w:t>, (iii) aquellos principios que las asambleas o concejos estimen convenientes, siempre y cuando no contravengan mandatos constitucionales o legales.’</w:t>
      </w:r>
      <w:r w:rsidRPr="006872B5">
        <w:rPr>
          <w:color w:val="000000"/>
          <w:szCs w:val="20"/>
          <w:shd w:val="clear" w:color="auto" w:fill="FFFFFF"/>
        </w:rPr>
        <w:t xml:space="preserve"> De manera que la autonomía de las entidades territoriales respecto de la producción de normas orgánicas del presupuesto se encuentra sujeta a los anteriores criterios.”</w:t>
      </w:r>
      <w:r w:rsidRPr="006872B5">
        <w:rPr>
          <w:i/>
          <w:iCs/>
          <w:color w:val="000000"/>
          <w:szCs w:val="20"/>
          <w:shd w:val="clear" w:color="auto" w:fill="FFFFFF"/>
        </w:rPr>
        <w:t xml:space="preserve"> </w:t>
      </w:r>
      <w:r w:rsidR="0007594B" w:rsidRPr="006872B5">
        <w:rPr>
          <w:color w:val="000000"/>
          <w:szCs w:val="20"/>
          <w:shd w:val="clear" w:color="auto" w:fill="FFFFFF"/>
        </w:rPr>
        <w:t>Énfasis añadido</w:t>
      </w:r>
      <w:r w:rsidR="00ED23EE" w:rsidRPr="006872B5">
        <w:rPr>
          <w:color w:val="000000"/>
          <w:szCs w:val="20"/>
          <w:shd w:val="clear" w:color="auto" w:fill="FFFFFF"/>
        </w:rPr>
        <w:t>.</w:t>
      </w:r>
    </w:p>
  </w:footnote>
  <w:footnote w:id="40">
    <w:p w14:paraId="64ECCE54" w14:textId="77777777"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Departamento Nacional de Planeación. Estrategia de Nuevos Mandatarios – Fase II – Eventos de Capacitación Departamental. Plan Operativo Anual de Inversiones – POAI. Consúltese en el siguiente enlace: </w:t>
      </w:r>
      <w:hyperlink r:id="rId9" w:history="1">
        <w:r w:rsidRPr="006872B5">
          <w:rPr>
            <w:rStyle w:val="Hipervnculo"/>
            <w:szCs w:val="20"/>
          </w:rPr>
          <w:t>https://colaboracion.dnp.gov.co/CDT/Desarrollo%20Territorial/Portal%20Territorial/POAI.pdf</w:t>
        </w:r>
      </w:hyperlink>
      <w:r w:rsidRPr="006872B5">
        <w:rPr>
          <w:szCs w:val="20"/>
        </w:rPr>
        <w:t xml:space="preserve"> </w:t>
      </w:r>
    </w:p>
  </w:footnote>
  <w:footnote w:id="41">
    <w:p w14:paraId="6BB44B26" w14:textId="77777777"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42">
    <w:p w14:paraId="7EFFEF28" w14:textId="2206C715" w:rsidR="00B45730" w:rsidRPr="006872B5" w:rsidRDefault="00B45730" w:rsidP="006872B5">
      <w:pPr>
        <w:pStyle w:val="Prrafodelista"/>
        <w:kinsoku w:val="0"/>
        <w:overflowPunct w:val="0"/>
        <w:autoSpaceDE w:val="0"/>
        <w:autoSpaceDN w:val="0"/>
        <w:adjustRightInd w:val="0"/>
        <w:ind w:left="0" w:right="49"/>
        <w:jc w:val="both"/>
        <w:rPr>
          <w:sz w:val="20"/>
          <w:szCs w:val="20"/>
        </w:rPr>
      </w:pPr>
      <w:r w:rsidRPr="006872B5">
        <w:rPr>
          <w:rStyle w:val="Refdenotaalpie"/>
          <w:sz w:val="20"/>
        </w:rPr>
        <w:footnoteRef/>
      </w:r>
      <w:r w:rsidRPr="006872B5">
        <w:rPr>
          <w:sz w:val="20"/>
          <w:szCs w:val="20"/>
        </w:rPr>
        <w:t xml:space="preserve"> </w:t>
      </w:r>
      <w:r w:rsidR="00D3723A" w:rsidRPr="006872B5">
        <w:rPr>
          <w:color w:val="000000" w:themeColor="text1"/>
          <w:sz w:val="20"/>
          <w:szCs w:val="20"/>
          <w:lang w:val="es-ES"/>
        </w:rPr>
        <w:t>En línea con lo expuesto, la doctrina ha descrito el POAI así:</w:t>
      </w:r>
      <w:r w:rsidR="00FB2EA1" w:rsidRPr="006872B5">
        <w:rPr>
          <w:color w:val="000000" w:themeColor="text1"/>
          <w:sz w:val="20"/>
          <w:szCs w:val="20"/>
          <w:lang w:val="es-ES"/>
        </w:rPr>
        <w:t xml:space="preserve"> </w:t>
      </w:r>
      <w:r w:rsidR="00D3723A" w:rsidRPr="006872B5">
        <w:rPr>
          <w:color w:val="000000" w:themeColor="text1"/>
          <w:sz w:val="20"/>
          <w:szCs w:val="20"/>
          <w:lang w:val="es-ES"/>
        </w:rPr>
        <w:t xml:space="preserve">“Es un instrumento de programación de la inversión anual, en el cual se relacionan lo proyectos de inversión clasificados por sectores, órganos y programas. Esta </w:t>
      </w:r>
      <w:r w:rsidR="00D3723A" w:rsidRPr="006872B5">
        <w:rPr>
          <w:color w:val="000000" w:themeColor="text1"/>
          <w:sz w:val="20"/>
          <w:szCs w:val="20"/>
          <w:shd w:val="clear" w:color="auto" w:fill="FFFFFF"/>
          <w:lang w:val="es-ES"/>
        </w:rPr>
        <w:t>programación</w:t>
      </w:r>
      <w:r w:rsidR="00D3723A" w:rsidRPr="006872B5">
        <w:rPr>
          <w:color w:val="000000" w:themeColor="text1"/>
          <w:sz w:val="20"/>
          <w:szCs w:val="20"/>
          <w:lang w:val="es-ES"/>
        </w:rPr>
        <w:t xml:space="preserve"> debe estar acorde con las metas financieras establecidas en el plan financiero del marco fiscal de mediano plazo, con las prioridades definidas en el plan de desarrollo del ente territorial y con la inversión sectorial fijada en el marco de gastos de mediano plazo, para que sea integrado al presupuesto anual como el componente de gasto de inversión.</w:t>
      </w:r>
      <w:r w:rsidR="00FB2EA1" w:rsidRPr="006872B5">
        <w:rPr>
          <w:color w:val="000000" w:themeColor="text1"/>
          <w:sz w:val="20"/>
          <w:szCs w:val="20"/>
          <w:lang w:val="es-ES"/>
        </w:rPr>
        <w:t xml:space="preserve"> // </w:t>
      </w:r>
      <w:r w:rsidR="00D3723A" w:rsidRPr="006872B5">
        <w:rPr>
          <w:color w:val="000000" w:themeColor="text1"/>
          <w:sz w:val="20"/>
          <w:szCs w:val="20"/>
          <w:lang w:val="es-ES"/>
        </w:rPr>
        <w:t xml:space="preserve">El plan en cuestión debe incluir un </w:t>
      </w:r>
      <w:r w:rsidR="00D3723A" w:rsidRPr="006872B5">
        <w:rPr>
          <w:b/>
          <w:bCs/>
          <w:color w:val="000000" w:themeColor="text1"/>
          <w:sz w:val="20"/>
          <w:szCs w:val="20"/>
          <w:lang w:val="es-ES"/>
        </w:rPr>
        <w:t>orden de prioridad</w:t>
      </w:r>
      <w:r w:rsidR="00D3723A" w:rsidRPr="006872B5">
        <w:rPr>
          <w:color w:val="000000" w:themeColor="text1"/>
          <w:sz w:val="20"/>
          <w:szCs w:val="20"/>
          <w:lang w:val="es-ES"/>
        </w:rPr>
        <w:t xml:space="preserve"> para los programas y proyectos de inversión y las vigencias necesarias para la ejecución de los mismos. En este sentido, los diferentes programas deben encontrarse radicados en el banco de programas y proyectos… en razón a que es la garantía de que se trata de programas debidamente evaluados y son viables y óptimos para </w:t>
      </w:r>
      <w:r w:rsidR="00D3723A" w:rsidRPr="006872B5">
        <w:rPr>
          <w:b/>
          <w:bCs/>
          <w:color w:val="000000" w:themeColor="text1"/>
          <w:sz w:val="20"/>
          <w:szCs w:val="20"/>
          <w:lang w:val="es-ES"/>
        </w:rPr>
        <w:t>solucionar los problemas de la comunidad</w:t>
      </w:r>
      <w:r w:rsidR="00D3723A" w:rsidRPr="006872B5">
        <w:rPr>
          <w:color w:val="000000" w:themeColor="text1"/>
          <w:sz w:val="20"/>
          <w:szCs w:val="20"/>
          <w:lang w:val="es-ES"/>
        </w:rPr>
        <w:t xml:space="preserve">. </w:t>
      </w:r>
      <w:r w:rsidR="00FB2EA1" w:rsidRPr="006872B5">
        <w:rPr>
          <w:color w:val="000000" w:themeColor="text1"/>
          <w:sz w:val="20"/>
          <w:szCs w:val="20"/>
          <w:lang w:val="es-ES"/>
        </w:rPr>
        <w:t xml:space="preserve">// </w:t>
      </w:r>
      <w:r w:rsidR="00D3723A" w:rsidRPr="006872B5">
        <w:rPr>
          <w:color w:val="000000" w:themeColor="text1"/>
          <w:sz w:val="20"/>
          <w:szCs w:val="20"/>
          <w:lang w:val="es-ES"/>
        </w:rPr>
        <w:t>El POAI es el principal vínculo entre el plan de desarrollo y el sistema presupuestal, en la medida que se constituye en el punto de partida para ejecutar el plan de desarrollo, ya que contiene la programación anual de inversiones. En tal sentido, el principio presupuestal de planificación establece que el presupuesto general del municipio debe guardar concordancia con los contenidos en el plan de desarrollo en sus componentes estratégico y plurianual de inversiones y con los demás instrumentos del sistema presupuestal.</w:t>
      </w:r>
      <w:r w:rsidR="00FB2EA1" w:rsidRPr="006872B5">
        <w:rPr>
          <w:color w:val="000000" w:themeColor="text1"/>
          <w:sz w:val="20"/>
          <w:szCs w:val="20"/>
          <w:lang w:val="es-ES"/>
        </w:rPr>
        <w:t xml:space="preserve"> // </w:t>
      </w:r>
      <w:r w:rsidR="00D3723A" w:rsidRPr="006872B5">
        <w:rPr>
          <w:color w:val="000000" w:themeColor="text1"/>
          <w:sz w:val="20"/>
          <w:szCs w:val="20"/>
          <w:lang w:val="es-ES"/>
        </w:rPr>
        <w:t>Dentro del ciclo presupuestal, el POAI precede al presupuesto territorial, y debe ser el resultado de la participación de todas las áreas de la administración en la programación anual de inversiones (…)”</w:t>
      </w:r>
      <w:r w:rsidR="00FB2EA1" w:rsidRPr="006872B5">
        <w:rPr>
          <w:color w:val="000000" w:themeColor="text1"/>
          <w:sz w:val="20"/>
          <w:szCs w:val="20"/>
          <w:lang w:val="es-ES"/>
        </w:rPr>
        <w:t xml:space="preserve"> </w:t>
      </w:r>
      <w:r w:rsidR="008E6CC1" w:rsidRPr="006872B5">
        <w:rPr>
          <w:color w:val="000000" w:themeColor="text1"/>
          <w:sz w:val="20"/>
          <w:szCs w:val="20"/>
          <w:lang w:val="es-ES"/>
        </w:rPr>
        <w:t>(Énfasis añadido)</w:t>
      </w:r>
      <w:r w:rsidR="0024007C" w:rsidRPr="006872B5">
        <w:rPr>
          <w:color w:val="000000" w:themeColor="text1"/>
          <w:sz w:val="20"/>
          <w:szCs w:val="20"/>
          <w:lang w:val="es-ES"/>
        </w:rPr>
        <w:t>.</w:t>
      </w:r>
      <w:r w:rsidR="008E6CC1" w:rsidRPr="006872B5">
        <w:rPr>
          <w:color w:val="000000" w:themeColor="text1"/>
          <w:sz w:val="20"/>
          <w:szCs w:val="20"/>
          <w:lang w:val="es-ES"/>
        </w:rPr>
        <w:t xml:space="preserve"> </w:t>
      </w:r>
      <w:r w:rsidRPr="006872B5">
        <w:rPr>
          <w:sz w:val="20"/>
          <w:szCs w:val="20"/>
        </w:rPr>
        <w:t>MANRIQUE REYES, Alfredo. Régimen Municipal Colombiano. Cuarta Edición. Ed. Ibáñez</w:t>
      </w:r>
      <w:r w:rsidR="00FB2EA1" w:rsidRPr="006872B5">
        <w:rPr>
          <w:sz w:val="20"/>
          <w:szCs w:val="20"/>
        </w:rPr>
        <w:t xml:space="preserve">, </w:t>
      </w:r>
      <w:r w:rsidRPr="006872B5">
        <w:rPr>
          <w:sz w:val="20"/>
          <w:szCs w:val="20"/>
        </w:rPr>
        <w:t>2020</w:t>
      </w:r>
      <w:r w:rsidR="00FB2EA1" w:rsidRPr="006872B5">
        <w:rPr>
          <w:sz w:val="20"/>
          <w:szCs w:val="20"/>
        </w:rPr>
        <w:t>, pp</w:t>
      </w:r>
      <w:r w:rsidRPr="006872B5">
        <w:rPr>
          <w:sz w:val="20"/>
          <w:szCs w:val="20"/>
        </w:rPr>
        <w:t>. 538-439</w:t>
      </w:r>
      <w:r w:rsidR="008C3CF1" w:rsidRPr="006872B5">
        <w:rPr>
          <w:sz w:val="20"/>
          <w:szCs w:val="20"/>
        </w:rPr>
        <w:t>.</w:t>
      </w:r>
    </w:p>
  </w:footnote>
  <w:footnote w:id="43">
    <w:p w14:paraId="7EB3DA73" w14:textId="77AA25CA" w:rsidR="00254804" w:rsidRPr="006872B5" w:rsidRDefault="00254804" w:rsidP="006872B5">
      <w:pPr>
        <w:pStyle w:val="Textonotapie"/>
        <w:contextualSpacing/>
        <w:jc w:val="both"/>
        <w:rPr>
          <w:szCs w:val="20"/>
        </w:rPr>
      </w:pPr>
      <w:r w:rsidRPr="006872B5">
        <w:rPr>
          <w:rStyle w:val="Refdenotaalpie"/>
        </w:rPr>
        <w:footnoteRef/>
      </w:r>
      <w:r w:rsidRPr="006872B5">
        <w:rPr>
          <w:szCs w:val="20"/>
        </w:rPr>
        <w:t xml:space="preserve"> Esta disposición del </w:t>
      </w:r>
      <w:r w:rsidRPr="006872B5">
        <w:rPr>
          <w:szCs w:val="20"/>
          <w:lang w:val="es-ES"/>
        </w:rPr>
        <w:t>Decreto 111 de 1996</w:t>
      </w:r>
      <w:r w:rsidR="00BF072A" w:rsidRPr="006872B5">
        <w:rPr>
          <w:szCs w:val="20"/>
          <w:lang w:val="es-ES"/>
        </w:rPr>
        <w:t>, compilatorio de las normas o</w:t>
      </w:r>
      <w:r w:rsidRPr="006872B5">
        <w:rPr>
          <w:szCs w:val="20"/>
          <w:lang w:val="es-ES"/>
        </w:rPr>
        <w:t>rgánic</w:t>
      </w:r>
      <w:r w:rsidR="00BF072A" w:rsidRPr="006872B5">
        <w:rPr>
          <w:szCs w:val="20"/>
          <w:lang w:val="es-ES"/>
        </w:rPr>
        <w:t xml:space="preserve">as </w:t>
      </w:r>
      <w:r w:rsidRPr="006872B5">
        <w:rPr>
          <w:szCs w:val="20"/>
          <w:lang w:val="es-ES"/>
        </w:rPr>
        <w:t xml:space="preserve">de </w:t>
      </w:r>
      <w:r w:rsidR="00BF072A" w:rsidRPr="006872B5">
        <w:rPr>
          <w:szCs w:val="20"/>
          <w:lang w:val="es-ES"/>
        </w:rPr>
        <w:t>p</w:t>
      </w:r>
      <w:r w:rsidRPr="006872B5">
        <w:rPr>
          <w:szCs w:val="20"/>
          <w:lang w:val="es-ES"/>
        </w:rPr>
        <w:t>resupuesto</w:t>
      </w:r>
      <w:r w:rsidR="00BF072A" w:rsidRPr="006872B5">
        <w:rPr>
          <w:szCs w:val="20"/>
          <w:lang w:val="es-ES"/>
        </w:rPr>
        <w:t xml:space="preserve">, </w:t>
      </w:r>
      <w:r w:rsidRPr="006872B5">
        <w:rPr>
          <w:szCs w:val="20"/>
          <w:lang w:val="es-ES"/>
        </w:rPr>
        <w:t xml:space="preserve">fue tenida en cuenta en la Sentencia C-036 de 2023, la cual estudió la constitucionalidad de ciertas disposiciones de la Ley 2200 de 2022 referentes al presupuesto de los entes territoriales. </w:t>
      </w:r>
    </w:p>
  </w:footnote>
  <w:footnote w:id="44">
    <w:p w14:paraId="78222023" w14:textId="77777777" w:rsidR="00104D30" w:rsidRPr="006872B5" w:rsidRDefault="00104D30" w:rsidP="006872B5">
      <w:pPr>
        <w:pStyle w:val="Textonotapie"/>
        <w:contextualSpacing/>
        <w:jc w:val="both"/>
        <w:rPr>
          <w:szCs w:val="20"/>
        </w:rPr>
      </w:pPr>
      <w:r w:rsidRPr="006872B5">
        <w:rPr>
          <w:rStyle w:val="Refdenotaalpie"/>
        </w:rPr>
        <w:footnoteRef/>
      </w:r>
      <w:r w:rsidRPr="006872B5">
        <w:rPr>
          <w:szCs w:val="20"/>
        </w:rPr>
        <w:t xml:space="preserve"> Ley 136 de 1994, artículo 117, parágrafo 3º. </w:t>
      </w:r>
    </w:p>
  </w:footnote>
  <w:footnote w:id="45">
    <w:p w14:paraId="5037DE9E" w14:textId="77777777" w:rsidR="00104D30" w:rsidRPr="006872B5" w:rsidRDefault="00104D30"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46">
    <w:p w14:paraId="5642BC2E" w14:textId="2C88FD2C" w:rsidR="000F7971" w:rsidRPr="006872B5" w:rsidRDefault="000F7971" w:rsidP="006872B5">
      <w:pPr>
        <w:pStyle w:val="Textonotapie"/>
        <w:jc w:val="both"/>
        <w:rPr>
          <w:szCs w:val="20"/>
        </w:rPr>
      </w:pPr>
      <w:r w:rsidRPr="006872B5">
        <w:rPr>
          <w:rStyle w:val="Refdenotaalpie"/>
        </w:rPr>
        <w:footnoteRef/>
      </w:r>
      <w:r w:rsidRPr="006872B5">
        <w:rPr>
          <w:szCs w:val="20"/>
        </w:rPr>
        <w:t xml:space="preserve"> </w:t>
      </w:r>
      <w:r w:rsidRPr="006872B5">
        <w:rPr>
          <w:szCs w:val="20"/>
          <w:lang w:val="es-ES"/>
        </w:rPr>
        <w:t>En la Sentencia C-150 de 2015, la Corte Constitucional explicó sobre el artículo 100 de la Ley 1</w:t>
      </w:r>
      <w:r w:rsidR="00313305" w:rsidRPr="006872B5">
        <w:rPr>
          <w:szCs w:val="20"/>
          <w:lang w:val="es-ES"/>
        </w:rPr>
        <w:t>757 de 2015: “</w:t>
      </w:r>
      <w:r w:rsidR="00313305" w:rsidRPr="006872B5">
        <w:rPr>
          <w:szCs w:val="20"/>
          <w:lang w:val="es-ES_tradnl"/>
        </w:rPr>
        <w:t>Aunque el artículo 100 se refiere a los presupuestos participativos en el nivel municipal, estableciendo que al gobierno territorial le está permitido llevarlos a efecto sin perjuicio de que las autoridades respectivas definan autónomamente la destinación de los recursos, la Corte considera que ello no implica una limitación para que en los diferentes niveles territoriales se lleve a cabo este importante ejercicio de democracia participativa en el proceso de asignación de recursos y definición de gastos.</w:t>
      </w:r>
      <w:r w:rsidR="00313305" w:rsidRPr="006872B5">
        <w:rPr>
          <w:szCs w:val="20"/>
        </w:rPr>
        <w:t>”</w:t>
      </w:r>
    </w:p>
  </w:footnote>
  <w:footnote w:id="47">
    <w:p w14:paraId="46F4DEFD" w14:textId="66AFF376" w:rsidR="00CD0FB1" w:rsidRPr="006872B5" w:rsidRDefault="00CD0FB1" w:rsidP="006872B5">
      <w:pPr>
        <w:pStyle w:val="Textonotapie"/>
        <w:jc w:val="both"/>
        <w:rPr>
          <w:szCs w:val="20"/>
        </w:rPr>
      </w:pPr>
      <w:r w:rsidRPr="006872B5">
        <w:rPr>
          <w:rStyle w:val="Refdenotaalpie"/>
        </w:rPr>
        <w:footnoteRef/>
      </w:r>
      <w:r w:rsidRPr="006872B5">
        <w:rPr>
          <w:szCs w:val="20"/>
        </w:rPr>
        <w:t xml:space="preserve"> Publicación del año 2005.</w:t>
      </w:r>
    </w:p>
  </w:footnote>
  <w:footnote w:id="48">
    <w:p w14:paraId="1F5AD347" w14:textId="402BCEA2" w:rsidR="001C6303" w:rsidRPr="006872B5" w:rsidRDefault="001C6303" w:rsidP="006872B5">
      <w:pPr>
        <w:pStyle w:val="Textonotapie"/>
        <w:contextualSpacing/>
        <w:jc w:val="both"/>
        <w:rPr>
          <w:szCs w:val="20"/>
        </w:rPr>
      </w:pPr>
      <w:r w:rsidRPr="006872B5">
        <w:rPr>
          <w:rStyle w:val="Refdenotaalpie"/>
        </w:rPr>
        <w:footnoteRef/>
      </w:r>
      <w:r w:rsidRPr="006872B5">
        <w:rPr>
          <w:szCs w:val="20"/>
        </w:rPr>
        <w:t xml:space="preserve"> Manual ‘Qué es y cómo se hace el Presupuesto Participativo’ del Programa de Gestión Urbana de las Naciones Unidas – UN </w:t>
      </w:r>
      <w:r w:rsidR="00D12125" w:rsidRPr="006872B5">
        <w:rPr>
          <w:szCs w:val="20"/>
        </w:rPr>
        <w:t>Hábitat</w:t>
      </w:r>
      <w:r w:rsidRPr="006872B5">
        <w:rPr>
          <w:szCs w:val="20"/>
        </w:rPr>
        <w:t>. 2005. Pág. 15.</w:t>
      </w:r>
    </w:p>
  </w:footnote>
  <w:footnote w:id="49">
    <w:p w14:paraId="14E45143" w14:textId="0AB8C96C" w:rsidR="001C6303" w:rsidRPr="006872B5" w:rsidRDefault="001C6303"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50">
    <w:p w14:paraId="100A1DC8" w14:textId="47241CA8" w:rsidR="00104D30" w:rsidRPr="006872B5" w:rsidRDefault="00104D30"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00931F5D" w:rsidRPr="006872B5">
        <w:rPr>
          <w:i/>
          <w:iCs/>
          <w:szCs w:val="20"/>
        </w:rPr>
        <w:t>Ibidem</w:t>
      </w:r>
      <w:proofErr w:type="spellEnd"/>
    </w:p>
  </w:footnote>
  <w:footnote w:id="51">
    <w:p w14:paraId="27ED714B" w14:textId="74833E65" w:rsidR="00875060" w:rsidRPr="006872B5" w:rsidRDefault="00875060" w:rsidP="006872B5">
      <w:pPr>
        <w:pStyle w:val="Prrafodelista"/>
        <w:kinsoku w:val="0"/>
        <w:overflowPunct w:val="0"/>
        <w:autoSpaceDE w:val="0"/>
        <w:autoSpaceDN w:val="0"/>
        <w:adjustRightInd w:val="0"/>
        <w:ind w:left="0" w:right="49"/>
        <w:jc w:val="both"/>
        <w:rPr>
          <w:sz w:val="20"/>
          <w:szCs w:val="20"/>
          <w:lang w:val="es-ES" w:eastAsia="es-CO"/>
        </w:rPr>
      </w:pPr>
      <w:r w:rsidRPr="006872B5">
        <w:rPr>
          <w:rStyle w:val="Refdenotaalpie"/>
          <w:sz w:val="20"/>
        </w:rPr>
        <w:footnoteRef/>
      </w:r>
      <w:r w:rsidRPr="006872B5">
        <w:rPr>
          <w:sz w:val="20"/>
          <w:szCs w:val="20"/>
        </w:rPr>
        <w:t xml:space="preserve"> </w:t>
      </w:r>
      <w:r w:rsidRPr="006872B5">
        <w:rPr>
          <w:sz w:val="20"/>
          <w:szCs w:val="20"/>
          <w:lang w:val="es-ES" w:eastAsia="es-CO"/>
        </w:rPr>
        <w:t xml:space="preserve">El manual de UN Hábitat ofrece una aproximación acerca del funcionamiento práctico de los presupuestos participativos. Lo hace a partir de experiencias internacionales que son relevantes para ilustrar esta expresión de participación ciudadana. </w:t>
      </w:r>
      <w:r w:rsidRPr="006872B5">
        <w:rPr>
          <w:sz w:val="20"/>
          <w:szCs w:val="20"/>
          <w:lang w:val="es-ES"/>
        </w:rPr>
        <w:t xml:space="preserve">“37. ¿Dónde se toman las decisiones durante el proceso? La gran mayoría de las experiencias brasileñas, y otras pocas más, eligen delegados, los que a su vez eligen consejeros. El Consejo del Presupuesto Participativo – COP – o sus formas equivalentes, es el órgano central donde se definen ‘las reglas del juego,’ que luego se plasman en el Reglamento Interno. Los sistemas de decisión, los criterios de asignación de recursos, el número de plenarias y de ejes temáticos son definidos en esta instancia. Además, el COP es quien finaliza la matriz presupuestaria que será presentada al Concejo Municipal. Muchas de las experiencias no brasileñas se construyen sobre estructuras sociales (juntas de vecinos, consejos de vecinos) o estructuras políticas preexistentes (…) 38. Si el Consejo del Presupuesto Participativo -COP- es la instancia central, ¿quiénes lo conforman? Los COPS o sus equivalentes, son entidades creadas específicamente para decidir sobre el presupuesto. Su composición varía de una ciudad a otra, tanto en número de representantes como en actores sociales o institucionales. Por lo general, se compone de 30 a 50 consejeros y un número equivalente de suplentes (…) Además, se pueden encontrar representantes del Gobierno Municipal (con o sin derecho a voto), de los movimientos populares, de los sindicatos, se los segmentos excluidos, tales como mujeres, jóvenes, indios, negros, portadores de necesidad específicas, homosexuales…, de, sector empresarial, de </w:t>
      </w:r>
      <w:proofErr w:type="spellStart"/>
      <w:r w:rsidRPr="006872B5">
        <w:rPr>
          <w:sz w:val="20"/>
          <w:szCs w:val="20"/>
          <w:lang w:val="es-ES"/>
        </w:rPr>
        <w:t>ONGs</w:t>
      </w:r>
      <w:proofErr w:type="spellEnd"/>
      <w:r w:rsidRPr="006872B5">
        <w:rPr>
          <w:sz w:val="20"/>
          <w:szCs w:val="20"/>
          <w:lang w:val="es-ES"/>
        </w:rPr>
        <w:t xml:space="preserve"> (excepcionalmente) o de las comisiones de planificación estratégica.” </w:t>
      </w:r>
      <w:r w:rsidRPr="006872B5">
        <w:rPr>
          <w:color w:val="4B4949"/>
          <w:sz w:val="20"/>
          <w:szCs w:val="20"/>
        </w:rPr>
        <w:t xml:space="preserve">Manual ‘Qué es y cómo se hace el Presupuesto Participativo’ del Programa de Gestión Urbana de las Naciones Unidas – UN </w:t>
      </w:r>
      <w:r w:rsidR="00D12125" w:rsidRPr="006872B5">
        <w:rPr>
          <w:color w:val="4B4949"/>
          <w:sz w:val="20"/>
          <w:szCs w:val="20"/>
        </w:rPr>
        <w:t>Hábitat</w:t>
      </w:r>
      <w:r w:rsidRPr="006872B5">
        <w:rPr>
          <w:color w:val="4B4949"/>
          <w:sz w:val="20"/>
          <w:szCs w:val="20"/>
        </w:rPr>
        <w:t>. 2005. P</w:t>
      </w:r>
      <w:r w:rsidR="00D12125" w:rsidRPr="006872B5">
        <w:rPr>
          <w:color w:val="4B4949"/>
          <w:sz w:val="20"/>
          <w:szCs w:val="20"/>
        </w:rPr>
        <w:t>p</w:t>
      </w:r>
      <w:r w:rsidRPr="006872B5">
        <w:rPr>
          <w:color w:val="4B4949"/>
          <w:sz w:val="20"/>
          <w:szCs w:val="20"/>
        </w:rPr>
        <w:t>. 47 y 49.</w:t>
      </w:r>
    </w:p>
  </w:footnote>
  <w:footnote w:id="52">
    <w:p w14:paraId="3B1DE0B6" w14:textId="77777777" w:rsidR="00E4382A" w:rsidRDefault="00104D30" w:rsidP="006872B5">
      <w:pPr>
        <w:pStyle w:val="Textonotapie"/>
        <w:contextualSpacing/>
        <w:jc w:val="both"/>
        <w:rPr>
          <w:szCs w:val="20"/>
        </w:rPr>
      </w:pPr>
      <w:r w:rsidRPr="006872B5">
        <w:rPr>
          <w:rStyle w:val="Refdenotaalpie"/>
        </w:rPr>
        <w:footnoteRef/>
      </w:r>
      <w:r w:rsidRPr="006872B5">
        <w:rPr>
          <w:szCs w:val="20"/>
        </w:rPr>
        <w:t xml:space="preserve"> Ley 1777 de la República Argentina. Consúltese en el siguiente enlace:</w:t>
      </w:r>
    </w:p>
    <w:p w14:paraId="694019AD" w14:textId="7B72234F" w:rsidR="00104D30" w:rsidRPr="006872B5" w:rsidRDefault="00EF28BB" w:rsidP="006872B5">
      <w:pPr>
        <w:pStyle w:val="Textonotapie"/>
        <w:contextualSpacing/>
        <w:jc w:val="both"/>
        <w:rPr>
          <w:szCs w:val="20"/>
        </w:rPr>
      </w:pPr>
      <w:hyperlink r:id="rId10" w:history="1">
        <w:r w:rsidR="00E4382A" w:rsidRPr="008D2294">
          <w:rPr>
            <w:rStyle w:val="Hipervnculo"/>
            <w:szCs w:val="20"/>
          </w:rPr>
          <w:t>https://www.argentina.gob.ar/normativa/provincial/ley-1777-123456789-0abc-defg-777-1000xvorpyel/actualizacion</w:t>
        </w:r>
      </w:hyperlink>
      <w:r w:rsidR="00104D30" w:rsidRPr="006872B5">
        <w:rPr>
          <w:szCs w:val="20"/>
        </w:rPr>
        <w:t xml:space="preserve"> </w:t>
      </w:r>
    </w:p>
  </w:footnote>
  <w:footnote w:id="53">
    <w:p w14:paraId="5B25E0B5" w14:textId="77777777" w:rsidR="00104D30" w:rsidRPr="006872B5" w:rsidRDefault="00104D30" w:rsidP="006872B5">
      <w:pPr>
        <w:pStyle w:val="Textonotapie"/>
        <w:contextualSpacing/>
        <w:jc w:val="both"/>
        <w:rPr>
          <w:szCs w:val="20"/>
        </w:rPr>
      </w:pPr>
      <w:r w:rsidRPr="006872B5">
        <w:rPr>
          <w:rStyle w:val="Refdenotaalpie"/>
        </w:rPr>
        <w:footnoteRef/>
      </w:r>
      <w:r w:rsidRPr="006872B5">
        <w:rPr>
          <w:szCs w:val="20"/>
        </w:rPr>
        <w:t xml:space="preserve"> Manual “Presupuestos Participativos en Chile: Experiencias y Aprendizajes”. Diciembre de 2006. Consúltese en el siguiente enlace: </w:t>
      </w:r>
      <w:hyperlink r:id="rId11" w:history="1">
        <w:r w:rsidRPr="006872B5">
          <w:rPr>
            <w:rStyle w:val="Hipervnculo"/>
            <w:szCs w:val="20"/>
          </w:rPr>
          <w:t>https://library.fes.de/pdf-files/bueros/chile/04624.pdf</w:t>
        </w:r>
      </w:hyperlink>
      <w:r w:rsidRPr="006872B5">
        <w:rPr>
          <w:szCs w:val="20"/>
        </w:rPr>
        <w:t xml:space="preserve"> </w:t>
      </w:r>
    </w:p>
  </w:footnote>
  <w:footnote w:id="54">
    <w:p w14:paraId="572A57F2" w14:textId="77777777" w:rsidR="00104D30" w:rsidRPr="006872B5" w:rsidRDefault="00104D30" w:rsidP="006872B5">
      <w:pPr>
        <w:pStyle w:val="NormalWeb"/>
        <w:contextualSpacing/>
        <w:jc w:val="both"/>
        <w:rPr>
          <w:sz w:val="20"/>
          <w:szCs w:val="20"/>
        </w:rPr>
      </w:pPr>
      <w:r w:rsidRPr="006872B5">
        <w:rPr>
          <w:rStyle w:val="Refdenotaalpie"/>
          <w:sz w:val="20"/>
        </w:rPr>
        <w:footnoteRef/>
      </w:r>
      <w:r w:rsidRPr="006872B5">
        <w:rPr>
          <w:sz w:val="20"/>
          <w:szCs w:val="20"/>
        </w:rPr>
        <w:t xml:space="preserve"> López, S. y Gil-</w:t>
      </w:r>
      <w:proofErr w:type="spellStart"/>
      <w:r w:rsidRPr="006872B5">
        <w:rPr>
          <w:sz w:val="20"/>
          <w:szCs w:val="20"/>
        </w:rPr>
        <w:t>Jaurena</w:t>
      </w:r>
      <w:proofErr w:type="spellEnd"/>
      <w:r w:rsidRPr="006872B5">
        <w:rPr>
          <w:sz w:val="20"/>
          <w:szCs w:val="20"/>
        </w:rPr>
        <w:t xml:space="preserve">, I (2021) “Transformaciones del Presupuesto Participativo en España: de la aplicación del modelo de Porto Alegre a la instrumentalización de las nuevas experiencias”. </w:t>
      </w:r>
      <w:r w:rsidRPr="006872B5">
        <w:rPr>
          <w:i/>
          <w:iCs/>
          <w:sz w:val="20"/>
          <w:szCs w:val="20"/>
        </w:rPr>
        <w:t>OBETS. Revista de Ciencias Sociales</w:t>
      </w:r>
      <w:r w:rsidRPr="006872B5">
        <w:rPr>
          <w:sz w:val="20"/>
          <w:szCs w:val="20"/>
        </w:rPr>
        <w:t xml:space="preserve">, 16(1): 151-174. </w:t>
      </w:r>
      <w:proofErr w:type="gramStart"/>
      <w:r w:rsidRPr="006872B5">
        <w:rPr>
          <w:sz w:val="20"/>
          <w:szCs w:val="20"/>
        </w:rPr>
        <w:t>https://doi.org/10.14198/OBETS2021.16.1.10 .</w:t>
      </w:r>
      <w:proofErr w:type="gramEnd"/>
      <w:r w:rsidRPr="006872B5">
        <w:rPr>
          <w:sz w:val="20"/>
          <w:szCs w:val="20"/>
        </w:rPr>
        <w:t xml:space="preserve"> Véase específicamente la nota al pie 6 del documento. </w:t>
      </w:r>
    </w:p>
  </w:footnote>
  <w:footnote w:id="55">
    <w:p w14:paraId="0E7CB0BD" w14:textId="77777777" w:rsidR="00104D30" w:rsidRPr="006872B5" w:rsidRDefault="00104D30"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 xml:space="preserve">. Folio 160 y siguientes. </w:t>
      </w:r>
    </w:p>
  </w:footnote>
  <w:footnote w:id="56">
    <w:p w14:paraId="4F561403" w14:textId="77777777" w:rsidR="00121F84" w:rsidRPr="006872B5" w:rsidRDefault="00121F84" w:rsidP="006872B5">
      <w:pPr>
        <w:pStyle w:val="Textonotapie"/>
        <w:jc w:val="both"/>
        <w:rPr>
          <w:szCs w:val="20"/>
          <w:lang w:val="es-ES"/>
        </w:rPr>
      </w:pPr>
      <w:r w:rsidRPr="006872B5">
        <w:rPr>
          <w:rStyle w:val="Refdenotaalpie"/>
        </w:rPr>
        <w:footnoteRef/>
      </w:r>
      <w:r w:rsidRPr="006872B5">
        <w:rPr>
          <w:szCs w:val="20"/>
        </w:rPr>
        <w:t xml:space="preserve"> Corte Constitucional, Sentencia C-150 de 2015.</w:t>
      </w:r>
    </w:p>
  </w:footnote>
  <w:footnote w:id="57">
    <w:p w14:paraId="344A9786" w14:textId="3FFBA791" w:rsidR="00121F84" w:rsidRPr="006872B5" w:rsidRDefault="00121F84" w:rsidP="006872B5">
      <w:pPr>
        <w:pStyle w:val="Textonotapie"/>
        <w:jc w:val="both"/>
        <w:rPr>
          <w:szCs w:val="20"/>
          <w:lang w:val="es-ES"/>
        </w:rPr>
      </w:pPr>
      <w:r w:rsidRPr="006872B5">
        <w:rPr>
          <w:rStyle w:val="Refdenotaalpie"/>
        </w:rPr>
        <w:footnoteRef/>
      </w:r>
      <w:r w:rsidRPr="006872B5">
        <w:rPr>
          <w:szCs w:val="20"/>
        </w:rPr>
        <w:t xml:space="preserve"> </w:t>
      </w:r>
      <w:proofErr w:type="spellStart"/>
      <w:r w:rsidR="00D331F8" w:rsidRPr="006872B5">
        <w:rPr>
          <w:i/>
          <w:iCs/>
          <w:szCs w:val="20"/>
        </w:rPr>
        <w:t>Ibidem</w:t>
      </w:r>
      <w:proofErr w:type="spellEnd"/>
      <w:r w:rsidR="00D331F8" w:rsidRPr="006872B5">
        <w:rPr>
          <w:szCs w:val="20"/>
        </w:rPr>
        <w:t>.</w:t>
      </w:r>
    </w:p>
  </w:footnote>
  <w:footnote w:id="58">
    <w:p w14:paraId="585EEC2E" w14:textId="69FD4B69" w:rsidR="007C5875" w:rsidRPr="006872B5" w:rsidRDefault="007C5875" w:rsidP="006872B5">
      <w:pPr>
        <w:pStyle w:val="Textonotapie"/>
        <w:jc w:val="both"/>
        <w:rPr>
          <w:szCs w:val="20"/>
          <w:lang w:val="es-ES"/>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59">
    <w:p w14:paraId="3F59F400" w14:textId="77777777" w:rsidR="00A36A7C" w:rsidRPr="006872B5" w:rsidRDefault="00A36A7C" w:rsidP="006872B5">
      <w:pPr>
        <w:pStyle w:val="Textonotapie"/>
        <w:jc w:val="both"/>
        <w:rPr>
          <w:szCs w:val="20"/>
          <w:lang w:val="es-ES"/>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60">
    <w:p w14:paraId="78F27F7C" w14:textId="77777777" w:rsidR="00A36A7C" w:rsidRPr="006872B5" w:rsidRDefault="00A36A7C" w:rsidP="006872B5">
      <w:pPr>
        <w:pStyle w:val="Textonotapie"/>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61">
    <w:p w14:paraId="0A11AFF0" w14:textId="77777777" w:rsidR="00A36A7C" w:rsidRPr="006872B5" w:rsidRDefault="00A36A7C" w:rsidP="006872B5">
      <w:pPr>
        <w:pStyle w:val="Textonotapie"/>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w:t>
      </w:r>
    </w:p>
  </w:footnote>
  <w:footnote w:id="62">
    <w:p w14:paraId="07871374" w14:textId="77777777" w:rsidR="001E2310" w:rsidRPr="006872B5" w:rsidRDefault="001E2310" w:rsidP="006872B5">
      <w:pPr>
        <w:pStyle w:val="Textonotapie"/>
        <w:contextualSpacing/>
        <w:jc w:val="both"/>
        <w:rPr>
          <w:szCs w:val="20"/>
        </w:rPr>
      </w:pPr>
      <w:r w:rsidRPr="006872B5">
        <w:rPr>
          <w:rStyle w:val="Refdenotaalpie"/>
        </w:rPr>
        <w:footnoteRef/>
      </w:r>
      <w:r w:rsidRPr="006872B5">
        <w:rPr>
          <w:szCs w:val="20"/>
        </w:rPr>
        <w:t xml:space="preserve"> Ley 1757 de 2015, artículo 92. </w:t>
      </w:r>
    </w:p>
  </w:footnote>
  <w:footnote w:id="63">
    <w:p w14:paraId="51F2754F" w14:textId="77777777" w:rsidR="001E2310" w:rsidRPr="006872B5" w:rsidRDefault="001E2310" w:rsidP="006872B5">
      <w:pPr>
        <w:pStyle w:val="Textonotapie"/>
        <w:contextualSpacing/>
        <w:jc w:val="both"/>
        <w:rPr>
          <w:szCs w:val="20"/>
        </w:rPr>
      </w:pPr>
      <w:r w:rsidRPr="006872B5">
        <w:rPr>
          <w:rStyle w:val="Refdenotaalpie"/>
        </w:rPr>
        <w:footnoteRef/>
      </w:r>
      <w:r w:rsidRPr="006872B5">
        <w:rPr>
          <w:szCs w:val="20"/>
        </w:rPr>
        <w:t xml:space="preserve"> Ley 1757 de 2015, artículo 100.</w:t>
      </w:r>
    </w:p>
  </w:footnote>
  <w:footnote w:id="64">
    <w:p w14:paraId="151DBC9A"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Constitución Política, artículos 260, 318 y 324. Para el caso específico de la ciudad de Bogotá, como distrito capital de Colombia.</w:t>
      </w:r>
    </w:p>
  </w:footnote>
  <w:footnote w:id="65">
    <w:p w14:paraId="30D92E2C"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Principalmente, las Leyes 136 de 1994, 617 de 2000, 1551 de 2012, 1617 y 1681 de 2013, 1757 de 2015, 1909 de 2018 y 2086 de 2021.</w:t>
      </w:r>
    </w:p>
  </w:footnote>
  <w:footnote w:id="66">
    <w:p w14:paraId="16CD19BD"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Ver el artículo 119 de la Ley 136 de 1994. </w:t>
      </w:r>
    </w:p>
  </w:footnote>
  <w:footnote w:id="67">
    <w:p w14:paraId="556133A3"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Véase también el artículo 117 de la Ley 136 de 1994. </w:t>
      </w:r>
    </w:p>
  </w:footnote>
  <w:footnote w:id="68">
    <w:p w14:paraId="0D06D51A" w14:textId="77777777" w:rsidR="002B5B4C" w:rsidRPr="006872B5" w:rsidRDefault="002B5B4C" w:rsidP="006872B5">
      <w:pPr>
        <w:pStyle w:val="Prrafodelista"/>
        <w:kinsoku w:val="0"/>
        <w:overflowPunct w:val="0"/>
        <w:autoSpaceDE w:val="0"/>
        <w:autoSpaceDN w:val="0"/>
        <w:adjustRightInd w:val="0"/>
        <w:ind w:left="0" w:right="49"/>
        <w:jc w:val="both"/>
        <w:rPr>
          <w:color w:val="000000" w:themeColor="text1"/>
          <w:sz w:val="20"/>
          <w:szCs w:val="20"/>
          <w:lang w:val="es-ES"/>
        </w:rPr>
      </w:pPr>
      <w:r w:rsidRPr="006872B5">
        <w:rPr>
          <w:rStyle w:val="Refdenotaalpie"/>
          <w:sz w:val="20"/>
        </w:rPr>
        <w:footnoteRef/>
      </w:r>
      <w:r w:rsidRPr="006872B5">
        <w:rPr>
          <w:sz w:val="20"/>
          <w:szCs w:val="20"/>
        </w:rPr>
        <w:t xml:space="preserve"> </w:t>
      </w:r>
      <w:r w:rsidRPr="006872B5">
        <w:rPr>
          <w:color w:val="000000" w:themeColor="text1"/>
          <w:sz w:val="20"/>
          <w:szCs w:val="20"/>
          <w:lang w:val="es-ES"/>
        </w:rPr>
        <w:t>Esa misma providencia precisó que las juntas administradoras locales fueron creadas en la reforma constitucional de 1968, para permitir la sectorización de la célula municipal. En efecto, el artículo 61 del Acto Legislativo 01 de ese año adicionó el artículo 196 de la anterior Constitución Política y estableció que: “[l]os concejos podrán crear juntas administradoras locales para sectores del territorio municipal, asignándoles algunas… funciones y señalando su organización, dentro de los límites que determine la Ley”. Sin embargo, la anotada modificación de la Constitución de 1886 solamente fue desarrollada tiempo después en la Ley 11 de 1986, mediante la cual se dictó el estatuto básico de la administración municipal y se ordenó la participación de la comunidad en el manejo de los asuntos locales. La anotada Ley 11 revistió al Presidente de la República de facultades extraordinarias referentes a la organización y funcionamiento de la administración municipal. En ejercicio de esa habilitación legislativa, el Gobierno Nacional expidió el Decreto Ley 1333 de 1986, el cual reguló en sus artículos 311 a 319 a las juntas administradoras locales.</w:t>
      </w:r>
    </w:p>
  </w:footnote>
  <w:footnote w:id="69">
    <w:p w14:paraId="5A29F49A"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Sentencia C-541 de 1993. </w:t>
      </w:r>
    </w:p>
  </w:footnote>
  <w:footnote w:id="70">
    <w:p w14:paraId="16998D97"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La Sentencia C-541 de 1993 detalló algunas de las propuestas y discusiones que se dieron en el seno de la Asamblea Nacional Constituyente, respecto de las reglas aplicables a las juntas administradoras locales: “[e]n ese contexto, en la Asamblea Nacional Constituyente se propusieron varias iniciativas, entre ellas que los concejos municipales crearan juntas administradoras locales, con funciones de veeduría cívica, de coordinación y vigilancia de la ejecución de los planes y programas de desarrollo sectorial, así como de prestación de los servicios públicos. Se previó que igualmente tendrían la función de formular propuestas ante las instituciones nacionales, departamentales y municipales encargadas de la elaboración de dichos planes a fin de que estas tuvieran en cuenta las necesidades de cada una de las regiones. El Constituyente Misael Pastrana propuso además que los concejales no pudieran ser miembros de esas juntas y que, a su vez, los concejos municipales pudiesen crear juntas ad- honorem para sectores del territorio distrital y municipal. A iniciativa del Constituyente </w:t>
      </w:r>
      <w:proofErr w:type="spellStart"/>
      <w:r w:rsidRPr="006872B5">
        <w:rPr>
          <w:szCs w:val="20"/>
        </w:rPr>
        <w:t>Otty</w:t>
      </w:r>
      <w:proofErr w:type="spellEnd"/>
      <w:r w:rsidRPr="006872B5">
        <w:rPr>
          <w:szCs w:val="20"/>
        </w:rPr>
        <w:t xml:space="preserve"> Patiño, adicionalmente se sometió a consideración la propuesta de que las asambleas departamentales </w:t>
      </w:r>
      <w:proofErr w:type="gramStart"/>
      <w:r w:rsidRPr="006872B5">
        <w:rPr>
          <w:szCs w:val="20"/>
        </w:rPr>
        <w:t>pudiesen  también</w:t>
      </w:r>
      <w:proofErr w:type="gramEnd"/>
      <w:r w:rsidRPr="006872B5">
        <w:rPr>
          <w:szCs w:val="20"/>
        </w:rPr>
        <w:t xml:space="preserve"> crear Juntas Administradoras Regionales para sectores del territorio departamental.”</w:t>
      </w:r>
    </w:p>
  </w:footnote>
  <w:footnote w:id="71">
    <w:p w14:paraId="1BD9A4F0"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r w:rsidRPr="006872B5">
        <w:rPr>
          <w:szCs w:val="20"/>
        </w:rPr>
        <w:t xml:space="preserve"> </w:t>
      </w:r>
    </w:p>
  </w:footnote>
  <w:footnote w:id="72">
    <w:p w14:paraId="07993ED1"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Gaceta Constitucional 80. Asamblea Nacional Constituyente. Folios 5, 9, 14 .Véase en la web: </w:t>
      </w:r>
      <w:hyperlink r:id="rId12" w:history="1">
        <w:r w:rsidRPr="006872B5">
          <w:rPr>
            <w:rStyle w:val="Hipervnculo"/>
            <w:szCs w:val="20"/>
          </w:rPr>
          <w:t>https://babel.banrepcultural.org/digital/collection/p17054coll26/id/3708</w:t>
        </w:r>
      </w:hyperlink>
    </w:p>
  </w:footnote>
  <w:footnote w:id="73">
    <w:p w14:paraId="1D0B912C" w14:textId="6FA95B05"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 p. 5.</w:t>
      </w:r>
    </w:p>
  </w:footnote>
  <w:footnote w:id="74">
    <w:p w14:paraId="5FCD1621" w14:textId="468363C3"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 p, 9.</w:t>
      </w:r>
    </w:p>
  </w:footnote>
  <w:footnote w:id="75">
    <w:p w14:paraId="59D6E553" w14:textId="68317C6D"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szCs w:val="20"/>
        </w:rPr>
        <w:t xml:space="preserve">, p. 16. </w:t>
      </w:r>
    </w:p>
  </w:footnote>
  <w:footnote w:id="76">
    <w:p w14:paraId="24288C3A"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Gaceta Constitucional 101. Asamblea Nacional Constituyente. Folio 10, Véase en la web:</w:t>
      </w:r>
    </w:p>
    <w:p w14:paraId="42985633" w14:textId="77777777" w:rsidR="002B5B4C" w:rsidRPr="006872B5" w:rsidRDefault="00EF28BB" w:rsidP="006872B5">
      <w:pPr>
        <w:pStyle w:val="Textonotapie"/>
        <w:contextualSpacing/>
        <w:jc w:val="both"/>
        <w:rPr>
          <w:szCs w:val="20"/>
        </w:rPr>
      </w:pPr>
      <w:hyperlink r:id="rId13" w:history="1">
        <w:r w:rsidR="002B5B4C" w:rsidRPr="006872B5">
          <w:rPr>
            <w:rStyle w:val="Hipervnculo"/>
            <w:szCs w:val="20"/>
          </w:rPr>
          <w:t>https://babel.banrepcultural.org/digital/collection/p17054coll26/id/3703</w:t>
        </w:r>
      </w:hyperlink>
      <w:r w:rsidR="002B5B4C" w:rsidRPr="006872B5">
        <w:rPr>
          <w:szCs w:val="20"/>
        </w:rPr>
        <w:t xml:space="preserve">   </w:t>
      </w:r>
    </w:p>
  </w:footnote>
  <w:footnote w:id="77">
    <w:p w14:paraId="692FC727"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r w:rsidRPr="006872B5">
        <w:rPr>
          <w:szCs w:val="20"/>
        </w:rPr>
        <w:t xml:space="preserve"> </w:t>
      </w:r>
    </w:p>
  </w:footnote>
  <w:footnote w:id="78">
    <w:p w14:paraId="68F82132"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Corte Constitucional, Sentencia C-837 de 2001. </w:t>
      </w:r>
    </w:p>
  </w:footnote>
  <w:footnote w:id="79">
    <w:p w14:paraId="121E68F0" w14:textId="16FEFA47" w:rsidR="002B5B4C" w:rsidRPr="006872B5" w:rsidRDefault="002B5B4C" w:rsidP="006872B5">
      <w:pPr>
        <w:pStyle w:val="Textonotapie"/>
        <w:contextualSpacing/>
        <w:jc w:val="both"/>
        <w:rPr>
          <w:color w:val="000000" w:themeColor="text1"/>
          <w:szCs w:val="20"/>
        </w:rPr>
      </w:pPr>
      <w:r w:rsidRPr="006872B5">
        <w:rPr>
          <w:rStyle w:val="Refdenotaalpie"/>
          <w:color w:val="000000" w:themeColor="text1"/>
          <w:lang w:val="es-ES"/>
        </w:rPr>
        <w:footnoteRef/>
      </w:r>
      <w:r w:rsidRPr="006872B5">
        <w:rPr>
          <w:color w:val="000000" w:themeColor="text1"/>
          <w:szCs w:val="20"/>
          <w:lang w:val="es-ES"/>
        </w:rPr>
        <w:t xml:space="preserve"> Consejo de Estado. Sala de lo Contencioso Administrativo. Sección Primera. Sentencia del 8 de octubre de 1998.</w:t>
      </w:r>
      <w:r w:rsidR="00E4382A">
        <w:rPr>
          <w:color w:val="000000" w:themeColor="text1"/>
          <w:szCs w:val="20"/>
          <w:lang w:val="es-ES"/>
        </w:rPr>
        <w:t xml:space="preserve"> </w:t>
      </w:r>
      <w:hyperlink r:id="rId14" w:history="1">
        <w:r w:rsidR="00E4382A" w:rsidRPr="008D2294">
          <w:rPr>
            <w:rStyle w:val="Hipervnculo"/>
            <w:szCs w:val="20"/>
            <w:lang w:val="es-ES"/>
          </w:rPr>
          <w:t>http://servicios.consejodeestado.gov.co/WebRelatoria/FileReferenceServlet?corp=ce&amp;ext=html&amp;file=250974</w:t>
        </w:r>
      </w:hyperlink>
      <w:r w:rsidR="00E4382A">
        <w:rPr>
          <w:color w:val="000000" w:themeColor="text1"/>
          <w:szCs w:val="20"/>
          <w:lang w:val="es-ES"/>
        </w:rPr>
        <w:t xml:space="preserve"> </w:t>
      </w:r>
    </w:p>
  </w:footnote>
  <w:footnote w:id="80">
    <w:p w14:paraId="33AC76A3" w14:textId="77777777" w:rsidR="002B5B4C" w:rsidRPr="006872B5" w:rsidRDefault="002B5B4C" w:rsidP="006872B5">
      <w:pPr>
        <w:pStyle w:val="Textonotapie"/>
        <w:contextualSpacing/>
        <w:jc w:val="both"/>
        <w:rPr>
          <w:i/>
          <w:iCs/>
          <w:color w:val="000000" w:themeColor="text1"/>
          <w:szCs w:val="20"/>
          <w:lang w:val="es-ES"/>
        </w:rPr>
      </w:pPr>
      <w:r w:rsidRPr="006872B5">
        <w:rPr>
          <w:rStyle w:val="Refdenotaalpie"/>
          <w:color w:val="000000" w:themeColor="text1"/>
          <w:lang w:val="es-ES"/>
        </w:rPr>
        <w:footnoteRef/>
      </w:r>
      <w:r w:rsidRPr="006872B5">
        <w:rPr>
          <w:color w:val="000000" w:themeColor="text1"/>
          <w:szCs w:val="20"/>
          <w:lang w:val="es-ES"/>
        </w:rPr>
        <w:t xml:space="preserve"> </w:t>
      </w:r>
      <w:r w:rsidRPr="006872B5">
        <w:rPr>
          <w:szCs w:val="20"/>
          <w:lang w:val="es-ES"/>
        </w:rPr>
        <w:t>El artículo 42 de la Ley 1551 de 2012 modificó el artículo 119 de la Ley 136 de 1994.</w:t>
      </w:r>
    </w:p>
  </w:footnote>
  <w:footnote w:id="81">
    <w:p w14:paraId="7A500E92"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Ley 136 de 1994. Numeral 15 del artículo 131. </w:t>
      </w:r>
    </w:p>
  </w:footnote>
  <w:footnote w:id="82">
    <w:p w14:paraId="6C4C028E"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Cabe anotar que las juntas administradoras locales de la ciudad de Bogotá, como distrito </w:t>
      </w:r>
      <w:r w:rsidRPr="006872B5">
        <w:rPr>
          <w:szCs w:val="20"/>
          <w:lang w:val="es-ES"/>
        </w:rPr>
        <w:t>capital</w:t>
      </w:r>
      <w:r w:rsidRPr="006872B5">
        <w:rPr>
          <w:szCs w:val="20"/>
        </w:rPr>
        <w:t>, y de los distritos especiales, se encuentran regladas por el Decreto Ley 1421 de 1993 y por la Ley 1617 de 2013, respectivamente.</w:t>
      </w:r>
    </w:p>
  </w:footnote>
  <w:footnote w:id="83">
    <w:p w14:paraId="3B0AE3AB"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r w:rsidRPr="006872B5">
        <w:rPr>
          <w:szCs w:val="20"/>
          <w:lang w:val="es-ES"/>
        </w:rPr>
        <w:t>Sobre este punto, la Sentencia C-463 de 2020 señaló exequible la anterior disposición que habilita a esos entes territoriales a definir una remuneración para las juntas administradoras locales.</w:t>
      </w:r>
    </w:p>
  </w:footnote>
  <w:footnote w:id="84">
    <w:p w14:paraId="2BCCE81F"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De acuerdo con la Corte Constitucional, </w:t>
      </w:r>
      <w:r w:rsidRPr="006872B5">
        <w:rPr>
          <w:szCs w:val="20"/>
          <w:lang w:val="es-ES"/>
        </w:rPr>
        <w:t>en la Sentencia C-078 de 2018, la cláusula general de competencia supone que “le corresponde al Congreso dictar las leyes en todos aquellos asuntos que puedan ser materia de configuración normativa y cuya regulación no haya sido atribuida a otra rama u órgano independiente, incluso si esos temas no están comprendidos dentro de las funciones que le han sido asignadas expresamente en el artículo 150 del Texto Superior</w:t>
      </w:r>
      <w:r w:rsidRPr="006872B5">
        <w:rPr>
          <w:i/>
          <w:iCs/>
          <w:szCs w:val="20"/>
          <w:lang w:val="es-ES"/>
        </w:rPr>
        <w:t>”.</w:t>
      </w:r>
    </w:p>
  </w:footnote>
  <w:footnote w:id="85">
    <w:p w14:paraId="6EF1AE4C"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Corte Constitucional, sentencias C-404 de 2001 y C-146 de 2021. </w:t>
      </w:r>
      <w:r w:rsidRPr="006872B5">
        <w:rPr>
          <w:i/>
          <w:iCs/>
          <w:szCs w:val="20"/>
        </w:rPr>
        <w:t xml:space="preserve">Cfr., </w:t>
      </w:r>
      <w:r w:rsidRPr="006872B5">
        <w:rPr>
          <w:szCs w:val="20"/>
        </w:rPr>
        <w:t xml:space="preserve">Corte Constitucional, Sentencia C-311 de 2004. </w:t>
      </w:r>
    </w:p>
  </w:footnote>
  <w:footnote w:id="86">
    <w:p w14:paraId="48B88CEC"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p>
  </w:footnote>
  <w:footnote w:id="87">
    <w:p w14:paraId="6B03288D"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Corte Constitucional, Sentencia C-081 de 1996.</w:t>
      </w:r>
    </w:p>
  </w:footnote>
  <w:footnote w:id="88">
    <w:p w14:paraId="73379BDC"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 xml:space="preserve">. </w:t>
      </w:r>
    </w:p>
  </w:footnote>
  <w:footnote w:id="89">
    <w:p w14:paraId="376343AE"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Corte Constitucional, Sentencia C-898 de 2011.</w:t>
      </w:r>
    </w:p>
  </w:footnote>
  <w:footnote w:id="90">
    <w:p w14:paraId="76282E51"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Exposición de Motivos del Proyecto de Ley 212, ante la Cámara de Representantes. Véase en la web: </w:t>
      </w:r>
      <w:hyperlink r:id="rId15" w:history="1">
        <w:r w:rsidRPr="006872B5">
          <w:rPr>
            <w:rStyle w:val="Hipervnculo"/>
            <w:szCs w:val="20"/>
          </w:rPr>
          <w:t>http://leyes.senado.gov.co/proyectos/images/documentos/Textos%20Radicados/Ponencias/2011/gaceta_191.pdf</w:t>
        </w:r>
      </w:hyperlink>
      <w:r w:rsidRPr="006872B5">
        <w:rPr>
          <w:szCs w:val="20"/>
        </w:rPr>
        <w:t xml:space="preserve"> </w:t>
      </w:r>
    </w:p>
  </w:footnote>
  <w:footnote w:id="91">
    <w:p w14:paraId="7E85DDE5" w14:textId="7488E09D"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r w:rsidRPr="006872B5">
        <w:rPr>
          <w:szCs w:val="20"/>
        </w:rPr>
        <w:t xml:space="preserve"> </w:t>
      </w:r>
      <w:r w:rsidR="00D45508" w:rsidRPr="006872B5">
        <w:rPr>
          <w:szCs w:val="20"/>
        </w:rPr>
        <w:t>p.</w:t>
      </w:r>
      <w:r w:rsidRPr="006872B5">
        <w:rPr>
          <w:szCs w:val="20"/>
        </w:rPr>
        <w:t xml:space="preserve"> 22. </w:t>
      </w:r>
    </w:p>
  </w:footnote>
  <w:footnote w:id="92">
    <w:p w14:paraId="1064DD21"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Diccionario de la Real Academia Española de la Lengua. Consultado en la web el 10 de octubre de 2023 en el siguiente enlace: </w:t>
      </w:r>
      <w:hyperlink r:id="rId16" w:history="1">
        <w:r w:rsidRPr="006872B5">
          <w:rPr>
            <w:rStyle w:val="Hipervnculo"/>
            <w:szCs w:val="20"/>
          </w:rPr>
          <w:t>https://dle.rae.es/consultivo</w:t>
        </w:r>
      </w:hyperlink>
      <w:r w:rsidRPr="006872B5">
        <w:rPr>
          <w:szCs w:val="20"/>
        </w:rPr>
        <w:t xml:space="preserve"> </w:t>
      </w:r>
    </w:p>
  </w:footnote>
  <w:footnote w:id="93">
    <w:p w14:paraId="79CB580B" w14:textId="3B08D88C" w:rsidR="00180D22" w:rsidRPr="006872B5" w:rsidRDefault="00180D22" w:rsidP="006872B5">
      <w:pPr>
        <w:pStyle w:val="Textonotapie"/>
        <w:jc w:val="both"/>
        <w:rPr>
          <w:szCs w:val="20"/>
        </w:rPr>
      </w:pPr>
      <w:r w:rsidRPr="006872B5">
        <w:rPr>
          <w:rStyle w:val="Refdenotaalpie"/>
        </w:rPr>
        <w:footnoteRef/>
      </w:r>
      <w:r w:rsidRPr="006872B5">
        <w:rPr>
          <w:szCs w:val="20"/>
        </w:rPr>
        <w:t xml:space="preserve"> </w:t>
      </w:r>
      <w:proofErr w:type="spellStart"/>
      <w:r w:rsidRPr="00E4382A">
        <w:rPr>
          <w:i/>
          <w:iCs/>
          <w:szCs w:val="20"/>
        </w:rPr>
        <w:t>Ibidem</w:t>
      </w:r>
      <w:proofErr w:type="spellEnd"/>
      <w:r w:rsidRPr="006872B5">
        <w:rPr>
          <w:szCs w:val="20"/>
        </w:rPr>
        <w:t xml:space="preserve">. Este significado se encuentra en el siguiente enlace: </w:t>
      </w:r>
      <w:hyperlink r:id="rId17" w:history="1">
        <w:r w:rsidR="00E4382A" w:rsidRPr="008D2294">
          <w:rPr>
            <w:rStyle w:val="Hipervnculo"/>
            <w:szCs w:val="20"/>
          </w:rPr>
          <w:t>https://dle.rae.es/consultar</w:t>
        </w:r>
      </w:hyperlink>
      <w:r w:rsidR="00E4382A">
        <w:rPr>
          <w:szCs w:val="20"/>
        </w:rPr>
        <w:t xml:space="preserve"> </w:t>
      </w:r>
    </w:p>
  </w:footnote>
  <w:footnote w:id="94">
    <w:p w14:paraId="0883FF40"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MANRIQUE REYES, Alfredo. Régimen Municipal Colombiano. Cuarta Edición. Ed. Ibáñez. 2020. P. 342. </w:t>
      </w:r>
    </w:p>
  </w:footnote>
  <w:footnote w:id="95">
    <w:p w14:paraId="4AE3FFEF" w14:textId="7EE23D80"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Ley 2162 de 2021, Decretos 1837 y1666 de 2021, CONPES 4085 y 4090 de 2022, entre otr</w:t>
      </w:r>
      <w:r w:rsidR="00FA6C0F" w:rsidRPr="006872B5">
        <w:rPr>
          <w:szCs w:val="20"/>
        </w:rPr>
        <w:t>o</w:t>
      </w:r>
      <w:r w:rsidRPr="006872B5">
        <w:rPr>
          <w:szCs w:val="20"/>
        </w:rPr>
        <w:t xml:space="preserve">s. </w:t>
      </w:r>
    </w:p>
  </w:footnote>
  <w:footnote w:id="96">
    <w:p w14:paraId="27DE4AD1" w14:textId="77777777" w:rsidR="002B5B4C" w:rsidRPr="006872B5" w:rsidRDefault="002B5B4C" w:rsidP="006872B5">
      <w:pPr>
        <w:pStyle w:val="NormalWeb"/>
        <w:contextualSpacing/>
        <w:jc w:val="both"/>
        <w:rPr>
          <w:color w:val="4B4949"/>
          <w:sz w:val="20"/>
          <w:szCs w:val="20"/>
        </w:rPr>
      </w:pPr>
      <w:r w:rsidRPr="006872B5">
        <w:rPr>
          <w:rStyle w:val="Refdenotaalpie"/>
          <w:color w:val="000000" w:themeColor="text1"/>
          <w:sz w:val="20"/>
        </w:rPr>
        <w:footnoteRef/>
      </w:r>
      <w:r w:rsidRPr="006872B5">
        <w:rPr>
          <w:color w:val="000000" w:themeColor="text1"/>
          <w:sz w:val="20"/>
          <w:szCs w:val="20"/>
        </w:rPr>
        <w:t xml:space="preserve"> Constitución Política. Artículo 123. “Son servidores públicos los miembros de las corporaciones públicas, los empleados y trabajadores del Estado y de sus entidades descentralizadas territorialmente y por servicios. Los servidores públicos están al servicio del Estado y de la comunidad; ejercerán sus funciones en la forma prevista por la Constitución, la ley y el reglamento. La ley determinará el régimen aplicable a los particulares que temporalmente desempeñen funciones públicas y regulará su ejercicio.”</w:t>
      </w:r>
    </w:p>
  </w:footnote>
  <w:footnote w:id="97">
    <w:p w14:paraId="3A651C4C" w14:textId="77777777" w:rsidR="00547FD7" w:rsidRPr="006872B5" w:rsidRDefault="00547FD7" w:rsidP="006872B5">
      <w:pPr>
        <w:pStyle w:val="Textonotapie"/>
        <w:contextualSpacing/>
        <w:jc w:val="both"/>
        <w:rPr>
          <w:szCs w:val="20"/>
        </w:rPr>
      </w:pPr>
      <w:r w:rsidRPr="006872B5">
        <w:rPr>
          <w:rStyle w:val="Refdenotaalpie"/>
        </w:rPr>
        <w:footnoteRef/>
      </w:r>
      <w:r w:rsidRPr="006872B5">
        <w:rPr>
          <w:szCs w:val="20"/>
        </w:rPr>
        <w:t xml:space="preserve"> </w:t>
      </w:r>
      <w:r w:rsidRPr="006872B5">
        <w:rPr>
          <w:i/>
          <w:iCs/>
          <w:szCs w:val="20"/>
        </w:rPr>
        <w:t>Cfr</w:t>
      </w:r>
      <w:r w:rsidRPr="006872B5">
        <w:rPr>
          <w:szCs w:val="20"/>
        </w:rPr>
        <w:t>., Sentencias C-546 de 1993 y C-903 de 2008, entre otras. Puntualmente, la Sentencia C-546 de 1993 señala lo siguiente: “Las inhabilidades, entonces, son aquellas circunstancias creadas por la Constitución o la ley que impiden o imposibilitan que una persona sea elegida o designada en un cargo público, y en ciertos casos,  impiden el ejercicio del empleo a quienes ya se encuentran vinculados al servicio, y tienen como objetivo primordial lograr la moralización, idoneidad, probidad e imparcialidad de quienes van a ingresar o ya están desempeñando empleos públicos.  Así las cosas, las inhabilidades son de distinta índole, v.gr. generales, es decir, que operan para toda clase de empleados del sector público; específicas, para una determinada entidad o rama del poder, limitadas en el tiempo, permanentes, absolutas, relativas, etc. Las inhabilidades, como las demás calidades, exigencias o requisitos que deben reunir los candidatos para efectos de su incorporación al servicio del Estado, en empleos de carrera o de libre nombramiento y remoción, deben estar consagradas en forma expresa y clara, y pueden hacer parte del estatuto general que rige la función pública, o de manera específica, del estatuto de carrera, o de personal de cada entidad, sector o rama del poder público.”</w:t>
      </w:r>
    </w:p>
  </w:footnote>
  <w:footnote w:id="98">
    <w:p w14:paraId="659F7AB0" w14:textId="77777777" w:rsidR="00E4382A" w:rsidRDefault="002B5B4C" w:rsidP="006872B5">
      <w:pPr>
        <w:pStyle w:val="Textonotapie"/>
        <w:contextualSpacing/>
        <w:jc w:val="both"/>
        <w:rPr>
          <w:szCs w:val="20"/>
        </w:rPr>
      </w:pPr>
      <w:r w:rsidRPr="006872B5">
        <w:rPr>
          <w:rStyle w:val="Refdenotaalpie"/>
        </w:rPr>
        <w:footnoteRef/>
      </w:r>
      <w:r w:rsidRPr="006872B5">
        <w:rPr>
          <w:szCs w:val="20"/>
        </w:rPr>
        <w:t xml:space="preserve"> Consejo de Estado, Sala Plena. Sentencia del 8 de febrero de 2011. Expediente 11001-03-15-000-2010-00990-00(PI). La interpretación que se expone en este acápite concuerda con las consideraciones del Departamento Administrativo de la Función Pública en su Concepto 218491 de 2022.</w:t>
      </w:r>
    </w:p>
    <w:p w14:paraId="28185182" w14:textId="119EF4F3" w:rsidR="002B5B4C" w:rsidRPr="006872B5" w:rsidRDefault="00EF28BB" w:rsidP="006872B5">
      <w:pPr>
        <w:pStyle w:val="Textonotapie"/>
        <w:contextualSpacing/>
        <w:jc w:val="both"/>
        <w:rPr>
          <w:szCs w:val="20"/>
        </w:rPr>
      </w:pPr>
      <w:hyperlink r:id="rId18" w:history="1">
        <w:r w:rsidR="00E4382A" w:rsidRPr="008D2294">
          <w:rPr>
            <w:rStyle w:val="Hipervnculo"/>
            <w:szCs w:val="20"/>
          </w:rPr>
          <w:t>https://www.funcionpublica.gov.co/eva/gestornormativo/norma.php?i=194175</w:t>
        </w:r>
      </w:hyperlink>
      <w:r w:rsidR="002B5B4C" w:rsidRPr="006872B5">
        <w:rPr>
          <w:szCs w:val="20"/>
        </w:rPr>
        <w:t xml:space="preserve"> </w:t>
      </w:r>
    </w:p>
  </w:footnote>
  <w:footnote w:id="99">
    <w:p w14:paraId="695D3C59"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r w:rsidRPr="006872B5">
        <w:rPr>
          <w:szCs w:val="20"/>
          <w:lang w:val="es-ES"/>
        </w:rPr>
        <w:t xml:space="preserve">Corte Constitucional, </w:t>
      </w:r>
      <w:r w:rsidRPr="006872B5">
        <w:rPr>
          <w:szCs w:val="20"/>
        </w:rPr>
        <w:t xml:space="preserve">sentencias C-560 de 1999, C-1290 de 2001 y C-269 de 2014. </w:t>
      </w:r>
    </w:p>
  </w:footnote>
  <w:footnote w:id="100">
    <w:p w14:paraId="38E11460"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r w:rsidRPr="006872B5">
        <w:rPr>
          <w:szCs w:val="20"/>
          <w:lang w:val="es-ES"/>
        </w:rPr>
        <w:t xml:space="preserve">Corte Constitucional, </w:t>
      </w:r>
      <w:r w:rsidRPr="006872B5">
        <w:rPr>
          <w:szCs w:val="20"/>
        </w:rPr>
        <w:t>Sentencia C-305 de 2021.</w:t>
      </w:r>
    </w:p>
  </w:footnote>
  <w:footnote w:id="101">
    <w:p w14:paraId="2DD76BE3"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p>
  </w:footnote>
  <w:footnote w:id="102">
    <w:p w14:paraId="3C52A21B"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w:t>
      </w:r>
      <w:proofErr w:type="spellStart"/>
      <w:r w:rsidRPr="006872B5">
        <w:rPr>
          <w:i/>
          <w:iCs/>
          <w:szCs w:val="20"/>
        </w:rPr>
        <w:t>Ibidem</w:t>
      </w:r>
      <w:proofErr w:type="spellEnd"/>
      <w:r w:rsidRPr="006872B5">
        <w:rPr>
          <w:i/>
          <w:iCs/>
          <w:szCs w:val="20"/>
        </w:rPr>
        <w:t>.</w:t>
      </w:r>
    </w:p>
  </w:footnote>
  <w:footnote w:id="103">
    <w:p w14:paraId="7F601B32" w14:textId="77777777" w:rsidR="006872B5" w:rsidRDefault="006872B5" w:rsidP="006872B5">
      <w:pPr>
        <w:pStyle w:val="Textonotapie"/>
        <w:jc w:val="both"/>
      </w:pPr>
      <w:r>
        <w:rPr>
          <w:rStyle w:val="Refdenotaalpie"/>
        </w:rPr>
        <w:footnoteRef/>
      </w:r>
      <w:r>
        <w:t xml:space="preserve"> Consejo de Estado. Sección Primera de la Sala de lo Contencioso Administrativo. Sentencia del 21 de mayo de 2020.</w:t>
      </w:r>
    </w:p>
    <w:p w14:paraId="6E7965F6" w14:textId="0C673443" w:rsidR="006872B5" w:rsidRPr="006872B5" w:rsidRDefault="00EF28BB" w:rsidP="006872B5">
      <w:pPr>
        <w:pStyle w:val="Textonotapie"/>
        <w:jc w:val="both"/>
      </w:pPr>
      <w:hyperlink r:id="rId19" w:history="1">
        <w:r w:rsidR="006872B5" w:rsidRPr="008D2294">
          <w:rPr>
            <w:rStyle w:val="Hipervnculo"/>
          </w:rPr>
          <w:t>http://servicios.consejodeestado.gov.co/WebRelatoria/FileReferenceServlet?corp=ce&amp;ext=html&amp;file=2157049</w:t>
        </w:r>
      </w:hyperlink>
      <w:r w:rsidR="006872B5">
        <w:t xml:space="preserve"> </w:t>
      </w:r>
    </w:p>
  </w:footnote>
  <w:footnote w:id="104">
    <w:p w14:paraId="48ECB734" w14:textId="676F84A4" w:rsidR="006872B5" w:rsidRPr="006872B5" w:rsidRDefault="006872B5" w:rsidP="006872B5">
      <w:pPr>
        <w:pStyle w:val="Textonotapie"/>
        <w:jc w:val="both"/>
      </w:pPr>
      <w:r>
        <w:rPr>
          <w:rStyle w:val="Refdenotaalpie"/>
        </w:rPr>
        <w:footnoteRef/>
      </w:r>
      <w:r>
        <w:t xml:space="preserve"> </w:t>
      </w:r>
      <w:proofErr w:type="spellStart"/>
      <w:r w:rsidRPr="006872B5">
        <w:rPr>
          <w:i/>
          <w:iCs/>
        </w:rPr>
        <w:t>Ibidem</w:t>
      </w:r>
      <w:proofErr w:type="spellEnd"/>
      <w:r>
        <w:t>.</w:t>
      </w:r>
    </w:p>
  </w:footnote>
  <w:footnote w:id="105">
    <w:p w14:paraId="088CE6DC" w14:textId="5D5704DB" w:rsidR="006872B5" w:rsidRPr="006872B5" w:rsidRDefault="006872B5">
      <w:pPr>
        <w:pStyle w:val="Textonotapie"/>
      </w:pPr>
      <w:r>
        <w:rPr>
          <w:rStyle w:val="Refdenotaalpie"/>
        </w:rPr>
        <w:footnoteRef/>
      </w:r>
      <w:r>
        <w:t xml:space="preserve"> </w:t>
      </w:r>
      <w:proofErr w:type="spellStart"/>
      <w:r w:rsidRPr="006872B5">
        <w:rPr>
          <w:i/>
          <w:iCs/>
        </w:rPr>
        <w:t>Ibidem</w:t>
      </w:r>
      <w:proofErr w:type="spellEnd"/>
      <w:r>
        <w:t>.</w:t>
      </w:r>
    </w:p>
  </w:footnote>
  <w:footnote w:id="106">
    <w:p w14:paraId="4921B9F4"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Manual ‘Qué es y cómo se hace el Presupuesto Participativo’ del Programa de Gestión Urbana de las Naciones Unidas – UN Hábitat. 2005. P. 34.</w:t>
      </w:r>
    </w:p>
  </w:footnote>
  <w:footnote w:id="107">
    <w:p w14:paraId="3C41CBC2" w14:textId="77777777" w:rsidR="00FE2699" w:rsidRPr="006872B5" w:rsidRDefault="00FE2699" w:rsidP="006872B5">
      <w:pPr>
        <w:pStyle w:val="Textonotapie"/>
        <w:jc w:val="both"/>
        <w:rPr>
          <w:szCs w:val="20"/>
        </w:rPr>
      </w:pPr>
      <w:r w:rsidRPr="006872B5">
        <w:rPr>
          <w:rStyle w:val="Refdenotaalpie"/>
        </w:rPr>
        <w:footnoteRef/>
      </w:r>
      <w:r w:rsidRPr="006872B5">
        <w:rPr>
          <w:szCs w:val="20"/>
        </w:rPr>
        <w:t xml:space="preserve"> Al respecto, pueden consultarse: (i) el Decreto 2405 de 2019, “[p]</w:t>
      </w:r>
      <w:proofErr w:type="spellStart"/>
      <w:r w:rsidRPr="006872B5">
        <w:rPr>
          <w:szCs w:val="20"/>
        </w:rPr>
        <w:t>or</w:t>
      </w:r>
      <w:proofErr w:type="spellEnd"/>
      <w:r w:rsidRPr="006872B5">
        <w:rPr>
          <w:szCs w:val="20"/>
        </w:rPr>
        <w:t xml:space="preserve"> medio del cual se liquida el Presupuesto General del Municipio de Medellín para la vigencia fiscal 2020”. P. 153, y (ii) la </w:t>
      </w:r>
      <w:r w:rsidRPr="006872B5">
        <w:rPr>
          <w:szCs w:val="20"/>
          <w:lang w:val="es-ES"/>
        </w:rPr>
        <w:t xml:space="preserve">Resolución 4132.010.21.0.20 de 2022, </w:t>
      </w:r>
      <w:r w:rsidRPr="006872B5">
        <w:rPr>
          <w:iCs/>
          <w:szCs w:val="20"/>
          <w:lang w:val="es-ES"/>
        </w:rPr>
        <w:t>“[p]</w:t>
      </w:r>
      <w:proofErr w:type="spellStart"/>
      <w:r w:rsidRPr="006872B5">
        <w:rPr>
          <w:iCs/>
          <w:szCs w:val="20"/>
          <w:lang w:val="es-ES"/>
        </w:rPr>
        <w:t>or</w:t>
      </w:r>
      <w:proofErr w:type="spellEnd"/>
      <w:r w:rsidRPr="006872B5">
        <w:rPr>
          <w:iCs/>
          <w:szCs w:val="20"/>
          <w:lang w:val="es-ES"/>
        </w:rPr>
        <w:t xml:space="preserve"> medio de la cual se adopta e implementa la metodología temporal para los ejercicios de presupuesto participativo para la formulación del plan operativo de inversiones 2023 en comunas y corregimientos.”</w:t>
      </w:r>
    </w:p>
  </w:footnote>
  <w:footnote w:id="108">
    <w:p w14:paraId="4332A792" w14:textId="77777777" w:rsidR="00FE2699" w:rsidRPr="006872B5" w:rsidRDefault="00FE2699" w:rsidP="006872B5">
      <w:pPr>
        <w:pStyle w:val="Textonotapie"/>
        <w:contextualSpacing/>
        <w:jc w:val="both"/>
        <w:rPr>
          <w:szCs w:val="20"/>
        </w:rPr>
      </w:pPr>
      <w:r w:rsidRPr="006872B5">
        <w:rPr>
          <w:rStyle w:val="Refdenotaalpie"/>
        </w:rPr>
        <w:footnoteRef/>
      </w:r>
      <w:r w:rsidRPr="006872B5">
        <w:rPr>
          <w:szCs w:val="20"/>
        </w:rPr>
        <w:t xml:space="preserve"> Alcaldía de Bogotá. “Bogotá es anfitriona del Congreso Internacional de Presupuestos Participativos”. Véase en la web: </w:t>
      </w:r>
      <w:hyperlink r:id="rId20" w:history="1">
        <w:r w:rsidRPr="006872B5">
          <w:rPr>
            <w:rStyle w:val="Hipervnculo"/>
            <w:szCs w:val="20"/>
          </w:rPr>
          <w:t>https://bogota.gov.co/mi-ciudad/seguridad/bogota-anfitriona-en-el-congreso-de-presupuestos-participativos</w:t>
        </w:r>
      </w:hyperlink>
      <w:r w:rsidRPr="006872B5">
        <w:rPr>
          <w:szCs w:val="20"/>
        </w:rPr>
        <w:t xml:space="preserve"> </w:t>
      </w:r>
    </w:p>
  </w:footnote>
  <w:footnote w:id="109">
    <w:p w14:paraId="726468A3" w14:textId="30E33073" w:rsidR="003E76D4" w:rsidRPr="006872B5" w:rsidRDefault="003E76D4" w:rsidP="006872B5">
      <w:pPr>
        <w:pStyle w:val="Textonotapie"/>
        <w:contextualSpacing/>
        <w:jc w:val="both"/>
        <w:rPr>
          <w:color w:val="000000" w:themeColor="text1"/>
          <w:szCs w:val="20"/>
        </w:rPr>
      </w:pPr>
      <w:r w:rsidRPr="006872B5">
        <w:rPr>
          <w:rStyle w:val="Refdenotaalpie"/>
          <w:color w:val="000000" w:themeColor="text1"/>
        </w:rPr>
        <w:footnoteRef/>
      </w:r>
      <w:r w:rsidRPr="006872B5">
        <w:rPr>
          <w:color w:val="000000" w:themeColor="text1"/>
          <w:szCs w:val="20"/>
        </w:rPr>
        <w:t xml:space="preserve"> Manual ‘Qué es y cómo se hace el Presupuesto Participativo’ del Programa de Gestión Urbana de las Naciones Unidas – UN Hábitat. 2005. Pp. 56-57. </w:t>
      </w:r>
      <w:r w:rsidRPr="006872B5">
        <w:rPr>
          <w:color w:val="000000" w:themeColor="text1"/>
          <w:szCs w:val="20"/>
          <w:lang w:val="es-ES"/>
        </w:rPr>
        <w:t xml:space="preserve">“48. ¿Cuál es el rol del gobierno local a lo largo del proceso? Su rol es decisivo en cada etapa del proceso, tanto durante la definición de las prioridades presupuestarias como en la ejecución de las decisiones. El gobierno local facilita el proceso, mientras que el Alcalde lo legítima políticamente. Otra función importante del gobierno local es la apropiación por parte del aparato administrativo de las decisiones tomadas en los espacios de participación (…) El proceso de Presupuesto Participativo, en este sentido, debe ser una síntesis de </w:t>
      </w:r>
      <w:r w:rsidRPr="006872B5">
        <w:rPr>
          <w:b/>
          <w:bCs/>
          <w:color w:val="000000" w:themeColor="text1"/>
          <w:szCs w:val="20"/>
          <w:lang w:val="es-ES"/>
        </w:rPr>
        <w:t>dos legitimidades: una que nace de la participación de los ciudadanos y otra que resulta de los compromisos establecidos en el Programa de Gobierno</w:t>
      </w:r>
      <w:r w:rsidRPr="006872B5">
        <w:rPr>
          <w:color w:val="000000" w:themeColor="text1"/>
          <w:szCs w:val="20"/>
          <w:lang w:val="es-ES"/>
        </w:rPr>
        <w:t xml:space="preserve">.” </w:t>
      </w:r>
      <w:r w:rsidR="0007594B" w:rsidRPr="006872B5">
        <w:rPr>
          <w:color w:val="000000" w:themeColor="text1"/>
          <w:szCs w:val="20"/>
          <w:lang w:val="es-ES"/>
        </w:rPr>
        <w:t>Énfasis añadido</w:t>
      </w:r>
      <w:r w:rsidRPr="006872B5">
        <w:rPr>
          <w:color w:val="000000" w:themeColor="text1"/>
          <w:szCs w:val="20"/>
          <w:lang w:val="es-ES"/>
        </w:rPr>
        <w:t>.</w:t>
      </w:r>
    </w:p>
  </w:footnote>
  <w:footnote w:id="110">
    <w:p w14:paraId="110F2F20" w14:textId="77777777" w:rsidR="003E76D4" w:rsidRPr="006872B5" w:rsidRDefault="003E76D4" w:rsidP="006872B5">
      <w:pPr>
        <w:pStyle w:val="Textonotapie"/>
        <w:contextualSpacing/>
        <w:jc w:val="both"/>
        <w:rPr>
          <w:szCs w:val="20"/>
        </w:rPr>
      </w:pPr>
      <w:r w:rsidRPr="006872B5">
        <w:rPr>
          <w:rStyle w:val="Refdenotaalpie"/>
          <w:color w:val="000000" w:themeColor="text1"/>
        </w:rPr>
        <w:footnoteRef/>
      </w:r>
      <w:r w:rsidRPr="006872B5">
        <w:rPr>
          <w:color w:val="000000" w:themeColor="text1"/>
          <w:szCs w:val="20"/>
        </w:rPr>
        <w:t xml:space="preserve"> </w:t>
      </w:r>
      <w:proofErr w:type="spellStart"/>
      <w:r w:rsidRPr="006872B5">
        <w:rPr>
          <w:i/>
          <w:iCs/>
          <w:color w:val="000000" w:themeColor="text1"/>
          <w:szCs w:val="20"/>
        </w:rPr>
        <w:t>Ibidem</w:t>
      </w:r>
      <w:proofErr w:type="spellEnd"/>
      <w:r w:rsidRPr="006872B5">
        <w:rPr>
          <w:color w:val="000000" w:themeColor="text1"/>
          <w:szCs w:val="20"/>
        </w:rPr>
        <w:t>. P. 67.</w:t>
      </w:r>
    </w:p>
  </w:footnote>
  <w:footnote w:id="111">
    <w:p w14:paraId="0621EE4D" w14:textId="77777777" w:rsidR="00E4382A" w:rsidRDefault="0027679E" w:rsidP="006872B5">
      <w:pPr>
        <w:pStyle w:val="Textonotapie"/>
        <w:contextualSpacing/>
        <w:jc w:val="both"/>
        <w:rPr>
          <w:szCs w:val="20"/>
        </w:rPr>
      </w:pPr>
      <w:r w:rsidRPr="006872B5">
        <w:rPr>
          <w:rStyle w:val="Refdenotaalpie"/>
        </w:rPr>
        <w:footnoteRef/>
      </w:r>
      <w:r w:rsidRPr="006872B5">
        <w:rPr>
          <w:szCs w:val="20"/>
        </w:rPr>
        <w:t xml:space="preserve"> </w:t>
      </w:r>
      <w:r w:rsidR="00E4382A">
        <w:rPr>
          <w:szCs w:val="20"/>
        </w:rPr>
        <w:t>Departamento Nacional de Planeación. Planeación y Presupuesto Participativo.</w:t>
      </w:r>
    </w:p>
    <w:p w14:paraId="70BE35FF" w14:textId="335BDBA0" w:rsidR="0027679E" w:rsidRPr="006872B5" w:rsidRDefault="00EF28BB" w:rsidP="006872B5">
      <w:pPr>
        <w:pStyle w:val="Textonotapie"/>
        <w:contextualSpacing/>
        <w:jc w:val="both"/>
        <w:rPr>
          <w:szCs w:val="20"/>
        </w:rPr>
      </w:pPr>
      <w:hyperlink r:id="rId21" w:history="1">
        <w:r w:rsidR="00E4382A" w:rsidRPr="008D2294">
          <w:rPr>
            <w:rStyle w:val="Hipervnculo"/>
            <w:szCs w:val="20"/>
          </w:rPr>
          <w:t>https://www.dnp.gov.co/Participa_/Paginas/Planeacion-y-presupuesto-participativo.aspx</w:t>
        </w:r>
      </w:hyperlink>
      <w:r w:rsidR="0027679E" w:rsidRPr="006872B5">
        <w:rPr>
          <w:szCs w:val="20"/>
        </w:rPr>
        <w:t xml:space="preserve"> </w:t>
      </w:r>
    </w:p>
  </w:footnote>
  <w:footnote w:id="112">
    <w:p w14:paraId="503FCBCB" w14:textId="77777777" w:rsidR="00E4382A" w:rsidRDefault="0027679E" w:rsidP="006872B5">
      <w:pPr>
        <w:pStyle w:val="Textonotapie"/>
        <w:contextualSpacing/>
        <w:jc w:val="both"/>
        <w:rPr>
          <w:szCs w:val="20"/>
        </w:rPr>
      </w:pPr>
      <w:r w:rsidRPr="006872B5">
        <w:rPr>
          <w:rStyle w:val="Refdenotaalpie"/>
        </w:rPr>
        <w:footnoteRef/>
      </w:r>
      <w:r w:rsidR="00E4382A">
        <w:rPr>
          <w:szCs w:val="20"/>
        </w:rPr>
        <w:t xml:space="preserve"> Departamento Administrativo de la Función Pública. Planeación y Presupuesto Participativo.</w:t>
      </w:r>
    </w:p>
    <w:p w14:paraId="4C2A6003" w14:textId="065D9C3F" w:rsidR="0027679E" w:rsidRPr="006872B5" w:rsidRDefault="0027679E" w:rsidP="006872B5">
      <w:pPr>
        <w:pStyle w:val="Textonotapie"/>
        <w:contextualSpacing/>
        <w:jc w:val="both"/>
        <w:rPr>
          <w:szCs w:val="20"/>
        </w:rPr>
      </w:pPr>
      <w:r w:rsidRPr="006872B5">
        <w:rPr>
          <w:szCs w:val="20"/>
        </w:rPr>
        <w:t xml:space="preserve"> </w:t>
      </w:r>
      <w:hyperlink r:id="rId22" w:history="1">
        <w:r w:rsidRPr="006872B5">
          <w:rPr>
            <w:rStyle w:val="Hipervnculo"/>
            <w:szCs w:val="20"/>
          </w:rPr>
          <w:t>https://www.funcionpublica.gov.co/planeacion-y-presupuesto-participativo</w:t>
        </w:r>
      </w:hyperlink>
      <w:r w:rsidRPr="006872B5">
        <w:rPr>
          <w:szCs w:val="20"/>
        </w:rPr>
        <w:t xml:space="preserve"> </w:t>
      </w:r>
    </w:p>
  </w:footnote>
  <w:footnote w:id="113">
    <w:p w14:paraId="35B70B75"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Específicamente, la Sentencia C-054 de 2016 precisó lo siguiente sobre la constitucionalidad de la regla gramatical de interpretación de la ley prevista en el Código Civil. </w:t>
      </w:r>
      <w:r w:rsidRPr="006872B5">
        <w:rPr>
          <w:szCs w:val="20"/>
          <w:lang w:eastAsia="es-ES_tradnl"/>
        </w:rPr>
        <w:t>“</w:t>
      </w:r>
      <w:r w:rsidRPr="006872B5">
        <w:rPr>
          <w:color w:val="000000"/>
          <w:szCs w:val="20"/>
          <w:shd w:val="clear" w:color="auto" w:fill="FFFFFF"/>
        </w:rPr>
        <w:t xml:space="preserve">Por lo tanto, la Sala Plena considera que la norma tiene un propósito unívoco, como es describir el método gramatical de interpretación, pero la misma carece un alcance tal que tenga como consecuencia desconocer las diferentes facetas del principio de supremacía constitucional.  En ese sentido, es necesario que la norma sea comprendida de forma compatible con la Carta, como lo proponen varios de los intervinientes.  El método de interpretación gramatical, en tanto instrumento de carácter legal, está en cualquier circunstancia supeditado a la Constitución, por lo que devendrá en inválido jurídicamente todo ejercicio hermenéutico del derecho que, excusado en la presunta claridad del texto ley, ofrezca resultados incompatibles con los derechos, principios y valores dispuestos en la Carta Política. 13. Bajo esta perspectiva, la Corte encuentra que la regla de interpretación gramatical establecida en la norma acusada no tiene el alcance que aducen los demandantes, ni implica un mandato para imponer la norma legal por encima de la Constitución, desconociendo el principio de supremacía constitucional consagrado en el artículo 4º C.P.  En contrario, dicha previsión legal se limita a prescribir una de las reglas hermenéuticas para la interpretación de la ley, que no es única y en todo caso no puede ser entendida de manera aislada, sin tener en cuenta que forma parte de un conjunto de reglas de interpretación, que se complementan y armonizan para desentrañar el contenido de un texto legal. Para la Sala, la interpretación gramatical que atiende la literalidad de un texto legal no resulta incompatible con la Constitución, en la medida que, contrario a lo argumentan los demandantes, la aplicación de dicha modalidad de interpretación en modo alguno puede ser comprendida como una licencia para dejar de aplicar los preceptos constitucionales, a partir del uso exclusivo de la norma de rango legal.  Esta imposibilidad se infiere del mandato superior según el </w:t>
      </w:r>
      <w:proofErr w:type="gramStart"/>
      <w:r w:rsidRPr="006872B5">
        <w:rPr>
          <w:color w:val="000000"/>
          <w:szCs w:val="20"/>
          <w:shd w:val="clear" w:color="auto" w:fill="FFFFFF"/>
        </w:rPr>
        <w:t>cual</w:t>
      </w:r>
      <w:proofErr w:type="gramEnd"/>
      <w:r w:rsidRPr="006872B5">
        <w:rPr>
          <w:color w:val="000000"/>
          <w:szCs w:val="20"/>
          <w:shd w:val="clear" w:color="auto" w:fill="FFFFFF"/>
        </w:rPr>
        <w:t xml:space="preserve"> en caso de incompatibilidad entre la Constitución y la ley, se deben aplicar las disposiciones constitucionales, como lo ordena el artículo 4º de la Carta. Llevando </w:t>
      </w:r>
      <w:proofErr w:type="gramStart"/>
      <w:r w:rsidRPr="006872B5">
        <w:rPr>
          <w:color w:val="000000"/>
          <w:szCs w:val="20"/>
          <w:shd w:val="clear" w:color="auto" w:fill="FFFFFF"/>
        </w:rPr>
        <w:t>dicho premisa</w:t>
      </w:r>
      <w:proofErr w:type="gramEnd"/>
      <w:r w:rsidRPr="006872B5">
        <w:rPr>
          <w:color w:val="000000"/>
          <w:szCs w:val="20"/>
          <w:shd w:val="clear" w:color="auto" w:fill="FFFFFF"/>
        </w:rPr>
        <w:t xml:space="preserve"> al caso analizado, se encuentra que, en realidad, el cuestionamiento de la validez constitucional que se plantea en la demanda parte de una interpretación equivocada de la disposición legal acusada, que no desconoce uno de los postulados axiales del Estado de Derecho, como lo es, el principio de la supremacía constitucional.”</w:t>
      </w:r>
    </w:p>
  </w:footnote>
  <w:footnote w:id="114">
    <w:p w14:paraId="4A3F543B" w14:textId="77777777" w:rsidR="002B5B4C" w:rsidRPr="006872B5" w:rsidRDefault="002B5B4C" w:rsidP="006872B5">
      <w:pPr>
        <w:contextualSpacing/>
        <w:jc w:val="both"/>
        <w:rPr>
          <w:sz w:val="20"/>
          <w:szCs w:val="20"/>
        </w:rPr>
      </w:pPr>
      <w:r w:rsidRPr="006872B5">
        <w:rPr>
          <w:rStyle w:val="Refdenotaalpie"/>
          <w:sz w:val="20"/>
        </w:rPr>
        <w:footnoteRef/>
      </w:r>
      <w:r w:rsidRPr="006872B5">
        <w:rPr>
          <w:sz w:val="20"/>
          <w:szCs w:val="20"/>
        </w:rPr>
        <w:t xml:space="preserve"> “</w:t>
      </w:r>
      <w:r w:rsidRPr="006872B5">
        <w:rPr>
          <w:b/>
          <w:bCs/>
          <w:sz w:val="20"/>
          <w:szCs w:val="20"/>
        </w:rPr>
        <w:t>Artículo 135. Concertación. </w:t>
      </w:r>
      <w:r w:rsidRPr="006872B5">
        <w:rPr>
          <w:sz w:val="20"/>
          <w:szCs w:val="20"/>
        </w:rPr>
        <w:t>Las Juntas Administradoras Locales promoverán reuniones con asociaciones cívicas, profesionales, comunitarias, sindicales, juveniles, benéficas o de utilidad común no gubernamentales, cuyo radio de actividades esté circunscrito a la respectiva comuna o corregimiento, a fin de consultar prioridad en la inversión o ejecución de obras públicas que sean de su cargo.”</w:t>
      </w:r>
    </w:p>
  </w:footnote>
  <w:footnote w:id="115">
    <w:p w14:paraId="7A8F3545" w14:textId="77777777" w:rsidR="002B5B4C" w:rsidRPr="006872B5" w:rsidRDefault="002B5B4C" w:rsidP="006872B5">
      <w:pPr>
        <w:pStyle w:val="Textonotapie"/>
        <w:contextualSpacing/>
        <w:jc w:val="both"/>
        <w:rPr>
          <w:szCs w:val="20"/>
        </w:rPr>
      </w:pPr>
      <w:r w:rsidRPr="006872B5">
        <w:rPr>
          <w:rStyle w:val="Refdenotaalpie"/>
        </w:rPr>
        <w:footnoteRef/>
      </w:r>
      <w:r w:rsidRPr="006872B5">
        <w:rPr>
          <w:szCs w:val="20"/>
        </w:rPr>
        <w:t xml:space="preserve"> Por ejemplo, la </w:t>
      </w:r>
      <w:r w:rsidRPr="006872B5">
        <w:rPr>
          <w:szCs w:val="20"/>
          <w:lang w:val="es-ES"/>
        </w:rPr>
        <w:t>Resolución 4132.010.21.0.20 de 2022 proferida por el Departamento Administrativo de Planeación de Santiago de Cali, mediante la cual se adoptó e implementó la metodología temporal para los ejercicios de presupuesto participativo, prevé que los consejos consultivos pueden ser integrados por ediles. Sin embargo, no resultaría coherente que un consejo consultivo estuviese compuesto enteramente por ediles, pues desnaturalizaría la existencia de las juntas administradoras locales y, sobre todo, la función de esos consejos consultivos de dar voz a los ciudadanos y personas que no hacen parte de una corporación pública.</w:t>
      </w:r>
    </w:p>
  </w:footnote>
  <w:footnote w:id="116">
    <w:p w14:paraId="2E460D0A" w14:textId="77777777" w:rsidR="00E4382A" w:rsidRDefault="002B5B4C" w:rsidP="006872B5">
      <w:pPr>
        <w:pStyle w:val="Textonotapie"/>
        <w:contextualSpacing/>
        <w:jc w:val="both"/>
        <w:rPr>
          <w:szCs w:val="20"/>
        </w:rPr>
      </w:pPr>
      <w:r w:rsidRPr="006872B5">
        <w:rPr>
          <w:rStyle w:val="Refdenotaalpie"/>
        </w:rPr>
        <w:footnoteRef/>
      </w:r>
      <w:r w:rsidRPr="006872B5">
        <w:rPr>
          <w:szCs w:val="20"/>
        </w:rPr>
        <w:t xml:space="preserve"> </w:t>
      </w:r>
      <w:r w:rsidR="00E4382A">
        <w:rPr>
          <w:szCs w:val="20"/>
        </w:rPr>
        <w:t>Departamento Nacional de Planeación. Planeación y Presupuesto Participativo.</w:t>
      </w:r>
    </w:p>
    <w:p w14:paraId="62FB901A" w14:textId="6162B1D6" w:rsidR="002B5B4C" w:rsidRPr="006872B5" w:rsidRDefault="00EF28BB" w:rsidP="006872B5">
      <w:pPr>
        <w:pStyle w:val="Textonotapie"/>
        <w:contextualSpacing/>
        <w:jc w:val="both"/>
        <w:rPr>
          <w:szCs w:val="20"/>
        </w:rPr>
      </w:pPr>
      <w:hyperlink r:id="rId23" w:history="1">
        <w:r w:rsidR="00E4382A" w:rsidRPr="008D2294">
          <w:rPr>
            <w:rStyle w:val="Hipervnculo"/>
            <w:szCs w:val="20"/>
          </w:rPr>
          <w:t>https://www.dnp.gov.co/Participa_/Paginas/Planeacion-y-presupuesto-participativo.aspx</w:t>
        </w:r>
      </w:hyperlink>
      <w:r w:rsidR="002B5B4C" w:rsidRPr="006872B5">
        <w:rPr>
          <w:szCs w:val="20"/>
        </w:rPr>
        <w:t xml:space="preserve"> </w:t>
      </w:r>
    </w:p>
  </w:footnote>
  <w:footnote w:id="117">
    <w:p w14:paraId="157422EA" w14:textId="77777777" w:rsidR="00E4382A" w:rsidRDefault="002B5B4C" w:rsidP="006872B5">
      <w:pPr>
        <w:pStyle w:val="Textonotapie"/>
        <w:contextualSpacing/>
        <w:jc w:val="both"/>
        <w:rPr>
          <w:szCs w:val="20"/>
        </w:rPr>
      </w:pPr>
      <w:r w:rsidRPr="006872B5">
        <w:rPr>
          <w:rStyle w:val="Refdenotaalpie"/>
        </w:rPr>
        <w:footnoteRef/>
      </w:r>
      <w:r w:rsidRPr="006872B5">
        <w:rPr>
          <w:szCs w:val="20"/>
        </w:rPr>
        <w:t xml:space="preserve"> </w:t>
      </w:r>
      <w:r w:rsidR="00E4382A">
        <w:rPr>
          <w:szCs w:val="20"/>
        </w:rPr>
        <w:t xml:space="preserve">Departamento Administrativo de la </w:t>
      </w:r>
      <w:r w:rsidR="006872B5">
        <w:rPr>
          <w:szCs w:val="20"/>
        </w:rPr>
        <w:t xml:space="preserve">Función Pública. </w:t>
      </w:r>
      <w:r w:rsidR="00E4382A">
        <w:rPr>
          <w:szCs w:val="20"/>
        </w:rPr>
        <w:t>Planeación y Presupuesto Participativo.</w:t>
      </w:r>
    </w:p>
    <w:p w14:paraId="67D40ED5" w14:textId="799648CF" w:rsidR="002B5B4C" w:rsidRPr="006872B5" w:rsidRDefault="00E4382A" w:rsidP="006872B5">
      <w:pPr>
        <w:pStyle w:val="Textonotapie"/>
        <w:contextualSpacing/>
        <w:jc w:val="both"/>
        <w:rPr>
          <w:szCs w:val="20"/>
        </w:rPr>
      </w:pPr>
      <w:r>
        <w:rPr>
          <w:szCs w:val="20"/>
        </w:rPr>
        <w:t xml:space="preserve"> </w:t>
      </w:r>
      <w:hyperlink r:id="rId24" w:history="1">
        <w:r w:rsidRPr="008D2294">
          <w:rPr>
            <w:rStyle w:val="Hipervnculo"/>
            <w:szCs w:val="20"/>
          </w:rPr>
          <w:t>https://www.funcionpublica.gov.co/planeacion-y-presupuesto-participativo</w:t>
        </w:r>
      </w:hyperlink>
      <w:r w:rsidR="002B5B4C" w:rsidRPr="006872B5">
        <w:rPr>
          <w:szCs w:val="20"/>
        </w:rPr>
        <w:t xml:space="preserve"> </w:t>
      </w:r>
    </w:p>
  </w:footnote>
  <w:footnote w:id="118">
    <w:p w14:paraId="76367F07" w14:textId="54E3018F" w:rsidR="00825AC2" w:rsidRPr="00F02A3B" w:rsidRDefault="005B5D12" w:rsidP="00EE0CDB">
      <w:pPr>
        <w:pStyle w:val="Textonotapie"/>
        <w:jc w:val="both"/>
        <w:rPr>
          <w:lang w:val="en-US"/>
        </w:rPr>
      </w:pPr>
      <w:r w:rsidRPr="00EE0CDB">
        <w:rPr>
          <w:rStyle w:val="Refdenotaalpie"/>
        </w:rPr>
        <w:footnoteRef/>
      </w:r>
      <w:r w:rsidRPr="00F02A3B">
        <w:rPr>
          <w:lang w:val="en-US"/>
        </w:rPr>
        <w:t xml:space="preserve"> </w:t>
      </w:r>
      <w:r w:rsidRPr="00F02A3B">
        <w:rPr>
          <w:lang w:val="en-US"/>
        </w:rPr>
        <w:t>Sentencia C-150 de 2015, fj 6.47.1.</w:t>
      </w:r>
    </w:p>
  </w:footnote>
  <w:footnote w:id="119">
    <w:p w14:paraId="6B905CD3" w14:textId="522A7F1A" w:rsidR="00AC209D" w:rsidRPr="00F02A3B" w:rsidRDefault="005B5D12" w:rsidP="00EE0CDB">
      <w:pPr>
        <w:pStyle w:val="Textonotapie"/>
        <w:jc w:val="both"/>
        <w:rPr>
          <w:lang w:val="en-US"/>
        </w:rPr>
      </w:pPr>
      <w:r w:rsidRPr="00EE0CDB">
        <w:rPr>
          <w:rStyle w:val="Refdenotaalpie"/>
        </w:rPr>
        <w:footnoteRef/>
      </w:r>
      <w:r w:rsidRPr="00F02A3B">
        <w:rPr>
          <w:lang w:val="en-US"/>
        </w:rPr>
        <w:t xml:space="preserve"> Jinsol Park, J S Butler, Nicolai Petrovsky, Understanding Public Participation as a Mechanism Affecting Government Fiscal Outcomes: Theory and Evidence From Participatory Budgeting, Journal of Public Administration Research and Theory, Volume 33, Issue 2, April 2023, Pages 375–389, https://doi.org/10.1093/jopart/muac025</w:t>
      </w:r>
    </w:p>
  </w:footnote>
  <w:footnote w:id="120">
    <w:p w14:paraId="17B0C246" w14:textId="0951AB97" w:rsidR="00105DC2" w:rsidRPr="00EE0CDB" w:rsidRDefault="005B5D12" w:rsidP="00EE0CDB">
      <w:pPr>
        <w:pStyle w:val="Textonotapie"/>
        <w:jc w:val="both"/>
        <w:rPr>
          <w:lang w:val="es-MX"/>
        </w:rPr>
      </w:pPr>
      <w:r w:rsidRPr="00EE0CDB">
        <w:rPr>
          <w:rStyle w:val="Refdenotaalpie"/>
        </w:rPr>
        <w:footnoteRef/>
      </w:r>
      <w:r w:rsidRPr="00F02A3B">
        <w:rPr>
          <w:lang w:val="en-US"/>
        </w:rPr>
        <w:t xml:space="preserve"> Li, Y., &amp; Zhang, Q. (2025). Can participatory budgeting mitigate government debt risk</w:t>
      </w:r>
      <w:r w:rsidRPr="00F02A3B">
        <w:rPr>
          <w:rFonts w:eastAsia="MS Mincho"/>
          <w:lang w:val="en-US"/>
        </w:rPr>
        <w:t>？</w:t>
      </w:r>
      <w:r w:rsidRPr="00F02A3B">
        <w:rPr>
          <w:lang w:val="en-US"/>
        </w:rPr>
        <w:t xml:space="preserve">-An empirical analysis using cross-national panel data. </w:t>
      </w:r>
      <w:proofErr w:type="spellStart"/>
      <w:r w:rsidRPr="004C0252">
        <w:t>PloS</w:t>
      </w:r>
      <w:proofErr w:type="spellEnd"/>
      <w:r w:rsidRPr="004C0252">
        <w:t xml:space="preserve"> </w:t>
      </w:r>
      <w:proofErr w:type="spellStart"/>
      <w:r w:rsidRPr="004C0252">
        <w:t>one</w:t>
      </w:r>
      <w:proofErr w:type="spellEnd"/>
      <w:r w:rsidRPr="004C0252">
        <w:t>, 20(12), e0324411. https://doi.org/10.1371/journal.pone.0324411</w:t>
      </w:r>
    </w:p>
  </w:footnote>
  <w:footnote w:id="121">
    <w:p w14:paraId="2E049E9B" w14:textId="2247FDF1" w:rsidR="00CA032A" w:rsidRPr="00EE0CDB" w:rsidRDefault="005B5D12" w:rsidP="00EE0CDB">
      <w:pPr>
        <w:pStyle w:val="Textonotapie"/>
        <w:jc w:val="both"/>
        <w:rPr>
          <w:lang w:val="es-MX"/>
        </w:rPr>
      </w:pPr>
      <w:r w:rsidRPr="00EE0CDB">
        <w:rPr>
          <w:rStyle w:val="Refdenotaalpie"/>
        </w:rPr>
        <w:footnoteRef/>
      </w:r>
      <w:r w:rsidRPr="004C0252">
        <w:t xml:space="preserve"> </w:t>
      </w:r>
      <w:proofErr w:type="spellStart"/>
      <w:r w:rsidRPr="00EE0CDB">
        <w:rPr>
          <w:lang w:val="es-MX"/>
        </w:rPr>
        <w:t>Ibidem</w:t>
      </w:r>
      <w:proofErr w:type="spellEnd"/>
      <w:r w:rsidRPr="00EE0CDB">
        <w:rPr>
          <w:lang w:val="es-MX"/>
        </w:rPr>
        <w:t>, traducción propia.</w:t>
      </w:r>
    </w:p>
  </w:footnote>
  <w:footnote w:id="122">
    <w:p w14:paraId="19EAB9A9" w14:textId="4D1B312F" w:rsidR="00035999" w:rsidRPr="00EE0CDB" w:rsidRDefault="005B5D12" w:rsidP="00EE0CDB">
      <w:pPr>
        <w:pStyle w:val="Textonotapie"/>
        <w:jc w:val="both"/>
        <w:rPr>
          <w:lang w:val="es-MX"/>
        </w:rPr>
      </w:pPr>
      <w:r w:rsidRPr="00EE0CDB">
        <w:rPr>
          <w:rStyle w:val="Refdenotaalpie"/>
        </w:rPr>
        <w:footnoteRef/>
      </w:r>
      <w:r w:rsidRPr="004C0252">
        <w:t xml:space="preserve"> </w:t>
      </w:r>
      <w:proofErr w:type="spellStart"/>
      <w:r w:rsidRPr="004C0252">
        <w:t>Schugurensky</w:t>
      </w:r>
      <w:proofErr w:type="spellEnd"/>
      <w:r w:rsidRPr="004C0252">
        <w:t xml:space="preserve">, D., &amp; </w:t>
      </w:r>
      <w:proofErr w:type="spellStart"/>
      <w:r w:rsidRPr="004C0252">
        <w:t>Mook</w:t>
      </w:r>
      <w:proofErr w:type="spellEnd"/>
      <w:r w:rsidRPr="004C0252">
        <w:t xml:space="preserve">, L. (2024). Presupuesto participativo y desarrollo local: Impactos, desafíos y perspectivas. Local </w:t>
      </w:r>
      <w:proofErr w:type="spellStart"/>
      <w:r w:rsidRPr="004C0252">
        <w:t>Development</w:t>
      </w:r>
      <w:proofErr w:type="spellEnd"/>
      <w:r w:rsidRPr="004C0252">
        <w:t xml:space="preserve"> &amp; </w:t>
      </w:r>
      <w:proofErr w:type="spellStart"/>
      <w:r w:rsidRPr="004C0252">
        <w:t>Society</w:t>
      </w:r>
      <w:proofErr w:type="spellEnd"/>
      <w:r w:rsidRPr="004C0252">
        <w:t>, 5 (3), 433–445. https://doi.org/10.1080/26883597.2024.2391664</w:t>
      </w:r>
    </w:p>
  </w:footnote>
  <w:footnote w:id="123">
    <w:p w14:paraId="6B6CF680" w14:textId="7C28F277" w:rsidR="00A97C3D" w:rsidRPr="00EE0CDB" w:rsidRDefault="005B5D12" w:rsidP="00EE0CDB">
      <w:pPr>
        <w:pStyle w:val="Textonotapie"/>
        <w:jc w:val="both"/>
        <w:rPr>
          <w:lang w:val="es-MX"/>
        </w:rPr>
      </w:pPr>
      <w:r w:rsidRPr="00EE0CDB">
        <w:rPr>
          <w:rStyle w:val="Refdenotaalpie"/>
        </w:rPr>
        <w:footnoteRef/>
      </w:r>
      <w:r w:rsidRPr="004C0252">
        <w:t xml:space="preserve"> </w:t>
      </w:r>
      <w:r w:rsidRPr="00EE0CDB">
        <w:rPr>
          <w:lang w:val="es-MX"/>
        </w:rPr>
        <w:t>Ibídem, traducción propia.</w:t>
      </w:r>
    </w:p>
  </w:footnote>
  <w:footnote w:id="124">
    <w:p w14:paraId="2E3A5021" w14:textId="185A256F" w:rsidR="00A71F88" w:rsidRPr="00EE0CDB" w:rsidRDefault="005B5D12" w:rsidP="00EE0CDB">
      <w:pPr>
        <w:pStyle w:val="Textonotapie"/>
        <w:jc w:val="both"/>
      </w:pPr>
      <w:r w:rsidRPr="00EE0CDB">
        <w:rPr>
          <w:rStyle w:val="Refdenotaalpie"/>
        </w:rPr>
        <w:footnoteRef/>
      </w:r>
      <w:r w:rsidRPr="00EE0CDB">
        <w:t xml:space="preserve"> Ibídem, traducción propia.</w:t>
      </w:r>
    </w:p>
  </w:footnote>
  <w:footnote w:id="125">
    <w:p w14:paraId="382CDAD9" w14:textId="612093A7" w:rsidR="004764DD" w:rsidRPr="00753E57" w:rsidRDefault="005B5D12" w:rsidP="00753E57">
      <w:pPr>
        <w:pStyle w:val="Textonotapie"/>
        <w:jc w:val="both"/>
        <w:rPr>
          <w:lang w:val="es-MX"/>
        </w:rPr>
      </w:pPr>
      <w:r w:rsidRPr="00753E57">
        <w:rPr>
          <w:rStyle w:val="Refdenotaalpie"/>
        </w:rPr>
        <w:footnoteRef/>
      </w:r>
      <w:r w:rsidRPr="00F02A3B">
        <w:rPr>
          <w:lang w:val="en-US"/>
        </w:rPr>
        <w:t xml:space="preserve"> </w:t>
      </w:r>
      <w:r w:rsidRPr="00F02A3B">
        <w:rPr>
          <w:color w:val="222222"/>
          <w:shd w:val="clear" w:color="auto" w:fill="FFFFFF"/>
          <w:lang w:val="en-US"/>
        </w:rPr>
        <w:t>Lee, D., &amp; Min, S. (2023). Participatory budgeting and the pattern of local government spending: Evidence from South Korea. </w:t>
      </w:r>
      <w:proofErr w:type="spellStart"/>
      <w:r w:rsidRPr="004C0252">
        <w:rPr>
          <w:i/>
          <w:iCs/>
          <w:color w:val="222222"/>
          <w:shd w:val="clear" w:color="auto" w:fill="FFFFFF"/>
        </w:rPr>
        <w:t>European</w:t>
      </w:r>
      <w:proofErr w:type="spellEnd"/>
      <w:r w:rsidRPr="004C0252">
        <w:rPr>
          <w:i/>
          <w:iCs/>
          <w:color w:val="222222"/>
          <w:shd w:val="clear" w:color="auto" w:fill="FFFFFF"/>
        </w:rPr>
        <w:t xml:space="preserve"> </w:t>
      </w:r>
      <w:proofErr w:type="spellStart"/>
      <w:r w:rsidRPr="004C0252">
        <w:rPr>
          <w:i/>
          <w:iCs/>
          <w:color w:val="222222"/>
          <w:shd w:val="clear" w:color="auto" w:fill="FFFFFF"/>
        </w:rPr>
        <w:t>Journal</w:t>
      </w:r>
      <w:proofErr w:type="spellEnd"/>
      <w:r w:rsidRPr="004C0252">
        <w:rPr>
          <w:i/>
          <w:iCs/>
          <w:color w:val="222222"/>
          <w:shd w:val="clear" w:color="auto" w:fill="FFFFFF"/>
        </w:rPr>
        <w:t xml:space="preserve"> of </w:t>
      </w:r>
      <w:proofErr w:type="spellStart"/>
      <w:r w:rsidRPr="004C0252">
        <w:rPr>
          <w:i/>
          <w:iCs/>
          <w:color w:val="222222"/>
          <w:shd w:val="clear" w:color="auto" w:fill="FFFFFF"/>
        </w:rPr>
        <w:t>Political</w:t>
      </w:r>
      <w:proofErr w:type="spellEnd"/>
      <w:r w:rsidRPr="004C0252">
        <w:rPr>
          <w:i/>
          <w:iCs/>
          <w:color w:val="222222"/>
          <w:shd w:val="clear" w:color="auto" w:fill="FFFFFF"/>
        </w:rPr>
        <w:t xml:space="preserve"> </w:t>
      </w:r>
      <w:proofErr w:type="spellStart"/>
      <w:r w:rsidRPr="004C0252">
        <w:rPr>
          <w:i/>
          <w:iCs/>
          <w:color w:val="222222"/>
          <w:shd w:val="clear" w:color="auto" w:fill="FFFFFF"/>
        </w:rPr>
        <w:t>Economy</w:t>
      </w:r>
      <w:proofErr w:type="spellEnd"/>
      <w:r w:rsidRPr="004C0252">
        <w:rPr>
          <w:color w:val="222222"/>
          <w:shd w:val="clear" w:color="auto" w:fill="FFFFFF"/>
        </w:rPr>
        <w:t>, </w:t>
      </w:r>
      <w:r w:rsidRPr="004C0252">
        <w:rPr>
          <w:i/>
          <w:iCs/>
          <w:color w:val="222222"/>
          <w:shd w:val="clear" w:color="auto" w:fill="FFFFFF"/>
        </w:rPr>
        <w:t>76</w:t>
      </w:r>
      <w:r w:rsidRPr="004C0252">
        <w:rPr>
          <w:color w:val="222222"/>
          <w:shd w:val="clear" w:color="auto" w:fill="FFFFFF"/>
        </w:rPr>
        <w:t>, 102235.</w:t>
      </w:r>
    </w:p>
  </w:footnote>
  <w:footnote w:id="126">
    <w:p w14:paraId="20AF3A61" w14:textId="5F9852C7" w:rsidR="003964BF" w:rsidRPr="00F02A3B" w:rsidRDefault="005B5D12" w:rsidP="004E5C5E">
      <w:pPr>
        <w:pStyle w:val="Textonotapie"/>
        <w:jc w:val="both"/>
        <w:rPr>
          <w:lang w:val="en-US"/>
        </w:rPr>
      </w:pPr>
      <w:r>
        <w:rPr>
          <w:rStyle w:val="Refdenotaalpie"/>
        </w:rPr>
        <w:footnoteRef/>
      </w:r>
      <w:r w:rsidRPr="00AD7718">
        <w:t xml:space="preserve"> </w:t>
      </w:r>
      <w:r>
        <w:rPr>
          <w:lang w:val="es-MX"/>
        </w:rPr>
        <w:t xml:space="preserve">El </w:t>
      </w:r>
      <w:proofErr w:type="spellStart"/>
      <w:r>
        <w:rPr>
          <w:lang w:val="es-MX"/>
        </w:rPr>
        <w:t>tokenismo</w:t>
      </w:r>
      <w:proofErr w:type="spellEnd"/>
      <w:r>
        <w:rPr>
          <w:lang w:val="es-MX"/>
        </w:rPr>
        <w:t xml:space="preserve"> es aquella práctica a través de la cual se busca dar apariencia de participación o diversidad sin que exista una integración real de las visiones minoritarias o de los grupos históricamente marginalizados en los asuntos que les interesan. En esa medida, es una forma de participación meramente simbólica en la que los participantes no tienen la posibilidad real de incidir en las decisiones finales. </w:t>
      </w:r>
      <w:r w:rsidRPr="00F02A3B">
        <w:rPr>
          <w:lang w:val="en-US"/>
        </w:rPr>
        <w:t xml:space="preserve">Al respecto, ver: Arnstein, S., (1969). A ladder of citizen participation. Journal of the American Institute of planners, 35(4), 216-224. </w:t>
      </w:r>
    </w:p>
  </w:footnote>
  <w:footnote w:id="127">
    <w:p w14:paraId="47CCE9BC" w14:textId="47CC0058" w:rsidR="00C828E7" w:rsidRPr="00F02A3B" w:rsidRDefault="005B5D12">
      <w:pPr>
        <w:pStyle w:val="Textonotapie"/>
        <w:rPr>
          <w:lang w:val="en-US"/>
        </w:rPr>
      </w:pPr>
      <w:r>
        <w:rPr>
          <w:rStyle w:val="Refdenotaalpie"/>
        </w:rPr>
        <w:footnoteRef/>
      </w:r>
      <w:r w:rsidRPr="00F02A3B">
        <w:rPr>
          <w:lang w:val="en-US"/>
        </w:rPr>
        <w:t xml:space="preserve"> Sentencia C-208 de 2025, fj. 166-185 y 274-290.</w:t>
      </w:r>
    </w:p>
  </w:footnote>
  <w:footnote w:id="128">
    <w:p w14:paraId="79279627" w14:textId="4BA85B30" w:rsidR="00924ED7" w:rsidRPr="00F73B2B" w:rsidRDefault="005B5D12">
      <w:pPr>
        <w:pStyle w:val="Textonotapie"/>
        <w:rPr>
          <w:lang w:val="es-ES_tradnl"/>
        </w:rPr>
      </w:pPr>
      <w:r>
        <w:rPr>
          <w:rStyle w:val="Refdenotaalpie"/>
        </w:rPr>
        <w:footnoteRef/>
      </w:r>
      <w:r w:rsidRPr="004C0252">
        <w:t xml:space="preserve"> </w:t>
      </w:r>
      <w:r>
        <w:t>Las partidas globales</w:t>
      </w:r>
      <w:r w:rsidRPr="00924ED7">
        <w:t>, según el artículo 86 del Decreto 111 de 1996, incluyen las partidas de inversión</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0FBC1" w14:textId="5B9D9A44" w:rsidR="00FE5834" w:rsidRPr="0083719E" w:rsidRDefault="00FE5834" w:rsidP="00FE5834">
    <w:pPr>
      <w:pStyle w:val="Encabezado"/>
      <w:jc w:val="right"/>
      <w:rPr>
        <w:i/>
        <w:iCs/>
        <w:sz w:val="20"/>
        <w:lang w:val="es-ES"/>
      </w:rPr>
    </w:pPr>
    <w:r w:rsidRPr="0083719E">
      <w:rPr>
        <w:i/>
        <w:iCs/>
        <w:sz w:val="20"/>
        <w:lang w:val="es-ES"/>
      </w:rPr>
      <w:t>Expediente D-1</w:t>
    </w:r>
    <w:r w:rsidR="00BB7FAF">
      <w:rPr>
        <w:i/>
        <w:iCs/>
        <w:sz w:val="20"/>
        <w:lang w:val="es-ES"/>
      </w:rPr>
      <w:t>5.</w:t>
    </w:r>
    <w:r w:rsidR="00A81EC9">
      <w:rPr>
        <w:i/>
        <w:iCs/>
        <w:sz w:val="20"/>
        <w:lang w:val="es-ES"/>
      </w:rPr>
      <w:t>208</w:t>
    </w:r>
  </w:p>
  <w:p w14:paraId="203F1CB1" w14:textId="18135487" w:rsidR="00FE5834" w:rsidRPr="0083719E" w:rsidRDefault="00FE5834" w:rsidP="00FE5834">
    <w:pPr>
      <w:pStyle w:val="Encabezado"/>
      <w:jc w:val="right"/>
      <w:rPr>
        <w:i/>
        <w:iCs/>
        <w:sz w:val="20"/>
        <w:lang w:val="es-ES"/>
      </w:rPr>
    </w:pPr>
    <w:r w:rsidRPr="0083719E">
      <w:rPr>
        <w:i/>
        <w:iCs/>
        <w:sz w:val="20"/>
        <w:lang w:val="es-ES"/>
      </w:rPr>
      <w:t>M.P. Jorge Enrique Ibáñez Najar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70107"/>
    <w:multiLevelType w:val="hybridMultilevel"/>
    <w:tmpl w:val="41223F0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F0E2167"/>
    <w:multiLevelType w:val="hybridMultilevel"/>
    <w:tmpl w:val="AAC4C4A8"/>
    <w:lvl w:ilvl="0" w:tplc="10BAF88C">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374B3A"/>
    <w:multiLevelType w:val="hybridMultilevel"/>
    <w:tmpl w:val="FA50648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F352FEA"/>
    <w:multiLevelType w:val="multilevel"/>
    <w:tmpl w:val="F58C953A"/>
    <w:lvl w:ilvl="0">
      <w:start w:val="1"/>
      <w:numFmt w:val="decimal"/>
      <w:lvlText w:val="%1."/>
      <w:lvlJc w:val="left"/>
      <w:pPr>
        <w:ind w:left="7873" w:hanging="360"/>
      </w:pPr>
      <w:rPr>
        <w:rFonts w:ascii="Times New Roman" w:hAnsi="Times New Roman" w:cs="Times New Roman"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D593DA0"/>
    <w:multiLevelType w:val="hybridMultilevel"/>
    <w:tmpl w:val="2B92028A"/>
    <w:lvl w:ilvl="0" w:tplc="DC96EF36">
      <w:start w:val="1"/>
      <w:numFmt w:val="upp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4F05F4"/>
    <w:multiLevelType w:val="hybridMultilevel"/>
    <w:tmpl w:val="A5B6C76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D95"/>
    <w:rsid w:val="0000086A"/>
    <w:rsid w:val="000008EB"/>
    <w:rsid w:val="00000BF5"/>
    <w:rsid w:val="00001D1D"/>
    <w:rsid w:val="000020C2"/>
    <w:rsid w:val="000026F3"/>
    <w:rsid w:val="0000304E"/>
    <w:rsid w:val="00003529"/>
    <w:rsid w:val="00003B3A"/>
    <w:rsid w:val="000046C9"/>
    <w:rsid w:val="00004CA9"/>
    <w:rsid w:val="00005156"/>
    <w:rsid w:val="00005A99"/>
    <w:rsid w:val="00006238"/>
    <w:rsid w:val="000066ED"/>
    <w:rsid w:val="00006F2E"/>
    <w:rsid w:val="00011A46"/>
    <w:rsid w:val="00011DF7"/>
    <w:rsid w:val="00012099"/>
    <w:rsid w:val="00013020"/>
    <w:rsid w:val="000130A3"/>
    <w:rsid w:val="0001323E"/>
    <w:rsid w:val="00013FAD"/>
    <w:rsid w:val="00014B4A"/>
    <w:rsid w:val="00014F7F"/>
    <w:rsid w:val="00015285"/>
    <w:rsid w:val="00015514"/>
    <w:rsid w:val="0001588E"/>
    <w:rsid w:val="00015C6E"/>
    <w:rsid w:val="000168F8"/>
    <w:rsid w:val="00016A27"/>
    <w:rsid w:val="00017EA5"/>
    <w:rsid w:val="000202E0"/>
    <w:rsid w:val="000207A2"/>
    <w:rsid w:val="00020E16"/>
    <w:rsid w:val="00020FD4"/>
    <w:rsid w:val="00021017"/>
    <w:rsid w:val="00022060"/>
    <w:rsid w:val="00022699"/>
    <w:rsid w:val="00022D72"/>
    <w:rsid w:val="000233B0"/>
    <w:rsid w:val="000234C6"/>
    <w:rsid w:val="000237A1"/>
    <w:rsid w:val="00023922"/>
    <w:rsid w:val="00024513"/>
    <w:rsid w:val="00024869"/>
    <w:rsid w:val="00024DC1"/>
    <w:rsid w:val="0002546A"/>
    <w:rsid w:val="00025C2A"/>
    <w:rsid w:val="00026250"/>
    <w:rsid w:val="000268AF"/>
    <w:rsid w:val="00026CF8"/>
    <w:rsid w:val="00027213"/>
    <w:rsid w:val="000278F0"/>
    <w:rsid w:val="00027E66"/>
    <w:rsid w:val="0003034C"/>
    <w:rsid w:val="00030E63"/>
    <w:rsid w:val="0003112D"/>
    <w:rsid w:val="000315D3"/>
    <w:rsid w:val="00031888"/>
    <w:rsid w:val="00031ABA"/>
    <w:rsid w:val="00032766"/>
    <w:rsid w:val="000327C3"/>
    <w:rsid w:val="00032D4B"/>
    <w:rsid w:val="0003376C"/>
    <w:rsid w:val="000337A3"/>
    <w:rsid w:val="00033CCD"/>
    <w:rsid w:val="00034014"/>
    <w:rsid w:val="00034127"/>
    <w:rsid w:val="00034361"/>
    <w:rsid w:val="0003513F"/>
    <w:rsid w:val="00035372"/>
    <w:rsid w:val="00035697"/>
    <w:rsid w:val="00035C96"/>
    <w:rsid w:val="00035D75"/>
    <w:rsid w:val="00036301"/>
    <w:rsid w:val="000366B8"/>
    <w:rsid w:val="0003679A"/>
    <w:rsid w:val="00037282"/>
    <w:rsid w:val="00037792"/>
    <w:rsid w:val="00037B85"/>
    <w:rsid w:val="000410FE"/>
    <w:rsid w:val="000416A4"/>
    <w:rsid w:val="00041A5B"/>
    <w:rsid w:val="00041BBA"/>
    <w:rsid w:val="00042824"/>
    <w:rsid w:val="00043D3E"/>
    <w:rsid w:val="00044283"/>
    <w:rsid w:val="00044326"/>
    <w:rsid w:val="000443C7"/>
    <w:rsid w:val="000457A9"/>
    <w:rsid w:val="00045E71"/>
    <w:rsid w:val="00045F35"/>
    <w:rsid w:val="00046FC6"/>
    <w:rsid w:val="00047D35"/>
    <w:rsid w:val="000501AC"/>
    <w:rsid w:val="000501C3"/>
    <w:rsid w:val="000504E1"/>
    <w:rsid w:val="00050643"/>
    <w:rsid w:val="000510D9"/>
    <w:rsid w:val="000513A6"/>
    <w:rsid w:val="000518E7"/>
    <w:rsid w:val="00051D8A"/>
    <w:rsid w:val="0005248F"/>
    <w:rsid w:val="00054CCB"/>
    <w:rsid w:val="00055049"/>
    <w:rsid w:val="00055DA3"/>
    <w:rsid w:val="0005683B"/>
    <w:rsid w:val="000579A0"/>
    <w:rsid w:val="00060336"/>
    <w:rsid w:val="000604F0"/>
    <w:rsid w:val="00060880"/>
    <w:rsid w:val="00060CFE"/>
    <w:rsid w:val="000612E8"/>
    <w:rsid w:val="000613DA"/>
    <w:rsid w:val="00061552"/>
    <w:rsid w:val="000621C5"/>
    <w:rsid w:val="00062953"/>
    <w:rsid w:val="00062D39"/>
    <w:rsid w:val="000635C2"/>
    <w:rsid w:val="000637A0"/>
    <w:rsid w:val="00063D6C"/>
    <w:rsid w:val="00064413"/>
    <w:rsid w:val="00064B27"/>
    <w:rsid w:val="000650CF"/>
    <w:rsid w:val="000660D4"/>
    <w:rsid w:val="000662F0"/>
    <w:rsid w:val="000667B5"/>
    <w:rsid w:val="00066EB2"/>
    <w:rsid w:val="00067B09"/>
    <w:rsid w:val="00067C8F"/>
    <w:rsid w:val="0007043F"/>
    <w:rsid w:val="000719FD"/>
    <w:rsid w:val="00072261"/>
    <w:rsid w:val="000725F9"/>
    <w:rsid w:val="00072E17"/>
    <w:rsid w:val="000748EE"/>
    <w:rsid w:val="00074C2A"/>
    <w:rsid w:val="00075071"/>
    <w:rsid w:val="00075484"/>
    <w:rsid w:val="0007594B"/>
    <w:rsid w:val="00075992"/>
    <w:rsid w:val="0007628E"/>
    <w:rsid w:val="00076673"/>
    <w:rsid w:val="0007746F"/>
    <w:rsid w:val="000779A4"/>
    <w:rsid w:val="00077CC3"/>
    <w:rsid w:val="00080374"/>
    <w:rsid w:val="0008052E"/>
    <w:rsid w:val="0008143F"/>
    <w:rsid w:val="00081526"/>
    <w:rsid w:val="00081743"/>
    <w:rsid w:val="0008202A"/>
    <w:rsid w:val="000838A3"/>
    <w:rsid w:val="0008425A"/>
    <w:rsid w:val="00084373"/>
    <w:rsid w:val="000844C4"/>
    <w:rsid w:val="00084596"/>
    <w:rsid w:val="00084851"/>
    <w:rsid w:val="000859CC"/>
    <w:rsid w:val="00086973"/>
    <w:rsid w:val="000871D6"/>
    <w:rsid w:val="0008744B"/>
    <w:rsid w:val="0008783F"/>
    <w:rsid w:val="00090283"/>
    <w:rsid w:val="00090316"/>
    <w:rsid w:val="000921FA"/>
    <w:rsid w:val="00092436"/>
    <w:rsid w:val="0009294C"/>
    <w:rsid w:val="00092C23"/>
    <w:rsid w:val="0009341D"/>
    <w:rsid w:val="00093445"/>
    <w:rsid w:val="000957F1"/>
    <w:rsid w:val="000961D1"/>
    <w:rsid w:val="000966AA"/>
    <w:rsid w:val="000973A0"/>
    <w:rsid w:val="00097798"/>
    <w:rsid w:val="000A0796"/>
    <w:rsid w:val="000A12B8"/>
    <w:rsid w:val="000A13C3"/>
    <w:rsid w:val="000A1974"/>
    <w:rsid w:val="000A2531"/>
    <w:rsid w:val="000A3C03"/>
    <w:rsid w:val="000A43DC"/>
    <w:rsid w:val="000A5467"/>
    <w:rsid w:val="000A5649"/>
    <w:rsid w:val="000A673E"/>
    <w:rsid w:val="000A67AF"/>
    <w:rsid w:val="000A6C1E"/>
    <w:rsid w:val="000A72E9"/>
    <w:rsid w:val="000A74C9"/>
    <w:rsid w:val="000A782F"/>
    <w:rsid w:val="000A7A5B"/>
    <w:rsid w:val="000A7C10"/>
    <w:rsid w:val="000B0572"/>
    <w:rsid w:val="000B05C3"/>
    <w:rsid w:val="000B0928"/>
    <w:rsid w:val="000B1290"/>
    <w:rsid w:val="000B1CDC"/>
    <w:rsid w:val="000B1D9A"/>
    <w:rsid w:val="000B2CDD"/>
    <w:rsid w:val="000B3081"/>
    <w:rsid w:val="000B351A"/>
    <w:rsid w:val="000B361C"/>
    <w:rsid w:val="000B40C7"/>
    <w:rsid w:val="000B448F"/>
    <w:rsid w:val="000B48F4"/>
    <w:rsid w:val="000B4D20"/>
    <w:rsid w:val="000B4EE7"/>
    <w:rsid w:val="000B4FEB"/>
    <w:rsid w:val="000B5119"/>
    <w:rsid w:val="000B591B"/>
    <w:rsid w:val="000B5D17"/>
    <w:rsid w:val="000B619E"/>
    <w:rsid w:val="000B685B"/>
    <w:rsid w:val="000B699A"/>
    <w:rsid w:val="000B6B27"/>
    <w:rsid w:val="000B6E10"/>
    <w:rsid w:val="000B79D9"/>
    <w:rsid w:val="000C0553"/>
    <w:rsid w:val="000C0A2E"/>
    <w:rsid w:val="000C0D03"/>
    <w:rsid w:val="000C0ED4"/>
    <w:rsid w:val="000C14A0"/>
    <w:rsid w:val="000C170A"/>
    <w:rsid w:val="000C2866"/>
    <w:rsid w:val="000C349B"/>
    <w:rsid w:val="000C3BC8"/>
    <w:rsid w:val="000C3D4C"/>
    <w:rsid w:val="000C4B96"/>
    <w:rsid w:val="000C58A1"/>
    <w:rsid w:val="000C657A"/>
    <w:rsid w:val="000D10F1"/>
    <w:rsid w:val="000D127E"/>
    <w:rsid w:val="000D1E86"/>
    <w:rsid w:val="000D232C"/>
    <w:rsid w:val="000D2CE8"/>
    <w:rsid w:val="000D381D"/>
    <w:rsid w:val="000D3DA7"/>
    <w:rsid w:val="000D3F83"/>
    <w:rsid w:val="000D43AE"/>
    <w:rsid w:val="000D44AD"/>
    <w:rsid w:val="000D4A2C"/>
    <w:rsid w:val="000D4AC9"/>
    <w:rsid w:val="000D4CBE"/>
    <w:rsid w:val="000D550D"/>
    <w:rsid w:val="000D5882"/>
    <w:rsid w:val="000D6498"/>
    <w:rsid w:val="000D64D2"/>
    <w:rsid w:val="000D68C2"/>
    <w:rsid w:val="000D7377"/>
    <w:rsid w:val="000D752F"/>
    <w:rsid w:val="000D7EC3"/>
    <w:rsid w:val="000E1343"/>
    <w:rsid w:val="000E194E"/>
    <w:rsid w:val="000E1C74"/>
    <w:rsid w:val="000E20AE"/>
    <w:rsid w:val="000E240C"/>
    <w:rsid w:val="000E3916"/>
    <w:rsid w:val="000E3C2C"/>
    <w:rsid w:val="000E3C2F"/>
    <w:rsid w:val="000E41FC"/>
    <w:rsid w:val="000E4525"/>
    <w:rsid w:val="000E486C"/>
    <w:rsid w:val="000E4970"/>
    <w:rsid w:val="000E4DB4"/>
    <w:rsid w:val="000E5065"/>
    <w:rsid w:val="000E51CA"/>
    <w:rsid w:val="000E5A84"/>
    <w:rsid w:val="000E5D36"/>
    <w:rsid w:val="000E5FD3"/>
    <w:rsid w:val="000E61F0"/>
    <w:rsid w:val="000E6A93"/>
    <w:rsid w:val="000E6BBC"/>
    <w:rsid w:val="000E6CE6"/>
    <w:rsid w:val="000E7171"/>
    <w:rsid w:val="000E738A"/>
    <w:rsid w:val="000F029B"/>
    <w:rsid w:val="000F1BCA"/>
    <w:rsid w:val="000F4E1B"/>
    <w:rsid w:val="000F4EEF"/>
    <w:rsid w:val="000F550B"/>
    <w:rsid w:val="000F58C7"/>
    <w:rsid w:val="000F58D3"/>
    <w:rsid w:val="000F5F4A"/>
    <w:rsid w:val="000F63D8"/>
    <w:rsid w:val="000F63E1"/>
    <w:rsid w:val="000F66AF"/>
    <w:rsid w:val="000F6A36"/>
    <w:rsid w:val="000F7971"/>
    <w:rsid w:val="000F79F5"/>
    <w:rsid w:val="000F7FA4"/>
    <w:rsid w:val="00100160"/>
    <w:rsid w:val="0010029C"/>
    <w:rsid w:val="001005F8"/>
    <w:rsid w:val="0010061C"/>
    <w:rsid w:val="00100FDC"/>
    <w:rsid w:val="00101C7D"/>
    <w:rsid w:val="00101C8F"/>
    <w:rsid w:val="00101CEC"/>
    <w:rsid w:val="00101FEE"/>
    <w:rsid w:val="00102228"/>
    <w:rsid w:val="00102570"/>
    <w:rsid w:val="001028BB"/>
    <w:rsid w:val="00102BF3"/>
    <w:rsid w:val="00102FD1"/>
    <w:rsid w:val="001032F9"/>
    <w:rsid w:val="00103772"/>
    <w:rsid w:val="001039A1"/>
    <w:rsid w:val="00104650"/>
    <w:rsid w:val="00104A20"/>
    <w:rsid w:val="00104ACD"/>
    <w:rsid w:val="00104BF9"/>
    <w:rsid w:val="00104D30"/>
    <w:rsid w:val="001054FA"/>
    <w:rsid w:val="0010557A"/>
    <w:rsid w:val="00105B13"/>
    <w:rsid w:val="00106811"/>
    <w:rsid w:val="00107D00"/>
    <w:rsid w:val="00110314"/>
    <w:rsid w:val="00110826"/>
    <w:rsid w:val="001108DA"/>
    <w:rsid w:val="00111B77"/>
    <w:rsid w:val="00111D89"/>
    <w:rsid w:val="00112716"/>
    <w:rsid w:val="00112A79"/>
    <w:rsid w:val="00112A91"/>
    <w:rsid w:val="0011304E"/>
    <w:rsid w:val="00114178"/>
    <w:rsid w:val="00114C98"/>
    <w:rsid w:val="00114D6B"/>
    <w:rsid w:val="00114D7A"/>
    <w:rsid w:val="001151CD"/>
    <w:rsid w:val="0011537D"/>
    <w:rsid w:val="00116E3A"/>
    <w:rsid w:val="00117796"/>
    <w:rsid w:val="0012070F"/>
    <w:rsid w:val="001207BB"/>
    <w:rsid w:val="00120BB9"/>
    <w:rsid w:val="001214E4"/>
    <w:rsid w:val="00121F84"/>
    <w:rsid w:val="00122AB7"/>
    <w:rsid w:val="00122FAD"/>
    <w:rsid w:val="001233BF"/>
    <w:rsid w:val="00123D84"/>
    <w:rsid w:val="00124E68"/>
    <w:rsid w:val="00124EF3"/>
    <w:rsid w:val="001256CE"/>
    <w:rsid w:val="00125866"/>
    <w:rsid w:val="00125F8A"/>
    <w:rsid w:val="001263F8"/>
    <w:rsid w:val="00126A97"/>
    <w:rsid w:val="00126E21"/>
    <w:rsid w:val="001271DB"/>
    <w:rsid w:val="00127DBE"/>
    <w:rsid w:val="001303CB"/>
    <w:rsid w:val="001306E0"/>
    <w:rsid w:val="0013203B"/>
    <w:rsid w:val="00132111"/>
    <w:rsid w:val="001329DC"/>
    <w:rsid w:val="00133600"/>
    <w:rsid w:val="00133752"/>
    <w:rsid w:val="0013386A"/>
    <w:rsid w:val="00133A6C"/>
    <w:rsid w:val="00134136"/>
    <w:rsid w:val="00134D03"/>
    <w:rsid w:val="001353EA"/>
    <w:rsid w:val="001355C2"/>
    <w:rsid w:val="00135A47"/>
    <w:rsid w:val="00135B09"/>
    <w:rsid w:val="00135F05"/>
    <w:rsid w:val="00136385"/>
    <w:rsid w:val="00136FCA"/>
    <w:rsid w:val="001371E5"/>
    <w:rsid w:val="001376E7"/>
    <w:rsid w:val="00137BE3"/>
    <w:rsid w:val="00140B9A"/>
    <w:rsid w:val="0014397D"/>
    <w:rsid w:val="001440A1"/>
    <w:rsid w:val="00144937"/>
    <w:rsid w:val="00144CA7"/>
    <w:rsid w:val="00145B71"/>
    <w:rsid w:val="001461DE"/>
    <w:rsid w:val="0014639D"/>
    <w:rsid w:val="00147641"/>
    <w:rsid w:val="0014788D"/>
    <w:rsid w:val="00147A8D"/>
    <w:rsid w:val="00147AB4"/>
    <w:rsid w:val="00147EF7"/>
    <w:rsid w:val="001508D7"/>
    <w:rsid w:val="0015175D"/>
    <w:rsid w:val="0015176D"/>
    <w:rsid w:val="00151BF3"/>
    <w:rsid w:val="00152411"/>
    <w:rsid w:val="0015281A"/>
    <w:rsid w:val="00152F50"/>
    <w:rsid w:val="00153282"/>
    <w:rsid w:val="001534AD"/>
    <w:rsid w:val="00153A49"/>
    <w:rsid w:val="00153B4E"/>
    <w:rsid w:val="00153E65"/>
    <w:rsid w:val="001547DF"/>
    <w:rsid w:val="00154B7D"/>
    <w:rsid w:val="00155187"/>
    <w:rsid w:val="001555A1"/>
    <w:rsid w:val="001555A5"/>
    <w:rsid w:val="00156403"/>
    <w:rsid w:val="00157D07"/>
    <w:rsid w:val="001604B6"/>
    <w:rsid w:val="001613B9"/>
    <w:rsid w:val="0016191D"/>
    <w:rsid w:val="00161A96"/>
    <w:rsid w:val="0016253A"/>
    <w:rsid w:val="00163214"/>
    <w:rsid w:val="00163AAB"/>
    <w:rsid w:val="00163E1A"/>
    <w:rsid w:val="00164683"/>
    <w:rsid w:val="00164B3C"/>
    <w:rsid w:val="00164F77"/>
    <w:rsid w:val="0016517B"/>
    <w:rsid w:val="00165753"/>
    <w:rsid w:val="0016599D"/>
    <w:rsid w:val="00166376"/>
    <w:rsid w:val="00166404"/>
    <w:rsid w:val="00166A4A"/>
    <w:rsid w:val="00166D23"/>
    <w:rsid w:val="001671A0"/>
    <w:rsid w:val="00170081"/>
    <w:rsid w:val="00171002"/>
    <w:rsid w:val="00171B3B"/>
    <w:rsid w:val="00171FB1"/>
    <w:rsid w:val="001723AC"/>
    <w:rsid w:val="00172A4A"/>
    <w:rsid w:val="001735D0"/>
    <w:rsid w:val="00174744"/>
    <w:rsid w:val="00175328"/>
    <w:rsid w:val="001767EC"/>
    <w:rsid w:val="001772FC"/>
    <w:rsid w:val="00180036"/>
    <w:rsid w:val="00180291"/>
    <w:rsid w:val="00180430"/>
    <w:rsid w:val="00180B80"/>
    <w:rsid w:val="00180D22"/>
    <w:rsid w:val="0018167A"/>
    <w:rsid w:val="00181A7B"/>
    <w:rsid w:val="0018208A"/>
    <w:rsid w:val="001824AB"/>
    <w:rsid w:val="0018254E"/>
    <w:rsid w:val="001829DD"/>
    <w:rsid w:val="00182DC5"/>
    <w:rsid w:val="0018302B"/>
    <w:rsid w:val="0018309C"/>
    <w:rsid w:val="001842C3"/>
    <w:rsid w:val="001843A7"/>
    <w:rsid w:val="0018470C"/>
    <w:rsid w:val="00185660"/>
    <w:rsid w:val="001857E0"/>
    <w:rsid w:val="001874FD"/>
    <w:rsid w:val="001906FA"/>
    <w:rsid w:val="00191101"/>
    <w:rsid w:val="0019162B"/>
    <w:rsid w:val="00192B6D"/>
    <w:rsid w:val="00192D45"/>
    <w:rsid w:val="001946DF"/>
    <w:rsid w:val="00194836"/>
    <w:rsid w:val="00194D54"/>
    <w:rsid w:val="0019570C"/>
    <w:rsid w:val="00195EF7"/>
    <w:rsid w:val="00196336"/>
    <w:rsid w:val="00196536"/>
    <w:rsid w:val="0019684B"/>
    <w:rsid w:val="001969DE"/>
    <w:rsid w:val="00196B57"/>
    <w:rsid w:val="001974C7"/>
    <w:rsid w:val="00197791"/>
    <w:rsid w:val="001A023E"/>
    <w:rsid w:val="001A0CEF"/>
    <w:rsid w:val="001A1F49"/>
    <w:rsid w:val="001A234F"/>
    <w:rsid w:val="001A28EA"/>
    <w:rsid w:val="001A346D"/>
    <w:rsid w:val="001A3E06"/>
    <w:rsid w:val="001A3F5E"/>
    <w:rsid w:val="001A485D"/>
    <w:rsid w:val="001A49B5"/>
    <w:rsid w:val="001A5766"/>
    <w:rsid w:val="001A5F19"/>
    <w:rsid w:val="001A6706"/>
    <w:rsid w:val="001A6CD4"/>
    <w:rsid w:val="001A6E74"/>
    <w:rsid w:val="001B0618"/>
    <w:rsid w:val="001B076A"/>
    <w:rsid w:val="001B07CD"/>
    <w:rsid w:val="001B0F8D"/>
    <w:rsid w:val="001B100A"/>
    <w:rsid w:val="001B1633"/>
    <w:rsid w:val="001B2796"/>
    <w:rsid w:val="001B3EE3"/>
    <w:rsid w:val="001B4144"/>
    <w:rsid w:val="001B41A3"/>
    <w:rsid w:val="001B4CFF"/>
    <w:rsid w:val="001B4D59"/>
    <w:rsid w:val="001B5777"/>
    <w:rsid w:val="001B77B2"/>
    <w:rsid w:val="001B7ECC"/>
    <w:rsid w:val="001B7F13"/>
    <w:rsid w:val="001B7F3D"/>
    <w:rsid w:val="001C0288"/>
    <w:rsid w:val="001C0A3A"/>
    <w:rsid w:val="001C1D62"/>
    <w:rsid w:val="001C215E"/>
    <w:rsid w:val="001C2749"/>
    <w:rsid w:val="001C2D84"/>
    <w:rsid w:val="001C2E4B"/>
    <w:rsid w:val="001C2E56"/>
    <w:rsid w:val="001C33B8"/>
    <w:rsid w:val="001C36A7"/>
    <w:rsid w:val="001C4672"/>
    <w:rsid w:val="001C509E"/>
    <w:rsid w:val="001C6303"/>
    <w:rsid w:val="001C6E69"/>
    <w:rsid w:val="001C7B88"/>
    <w:rsid w:val="001D1657"/>
    <w:rsid w:val="001D169A"/>
    <w:rsid w:val="001D2122"/>
    <w:rsid w:val="001D2AE7"/>
    <w:rsid w:val="001D2B69"/>
    <w:rsid w:val="001D356A"/>
    <w:rsid w:val="001D3FFB"/>
    <w:rsid w:val="001D4041"/>
    <w:rsid w:val="001D47D7"/>
    <w:rsid w:val="001D4F77"/>
    <w:rsid w:val="001D7535"/>
    <w:rsid w:val="001E0157"/>
    <w:rsid w:val="001E02C5"/>
    <w:rsid w:val="001E0447"/>
    <w:rsid w:val="001E0775"/>
    <w:rsid w:val="001E0D02"/>
    <w:rsid w:val="001E0E64"/>
    <w:rsid w:val="001E107B"/>
    <w:rsid w:val="001E1231"/>
    <w:rsid w:val="001E1EB8"/>
    <w:rsid w:val="001E2310"/>
    <w:rsid w:val="001E284B"/>
    <w:rsid w:val="001E2DFA"/>
    <w:rsid w:val="001E3144"/>
    <w:rsid w:val="001E3192"/>
    <w:rsid w:val="001E35C0"/>
    <w:rsid w:val="001E38C9"/>
    <w:rsid w:val="001E3FF2"/>
    <w:rsid w:val="001E4273"/>
    <w:rsid w:val="001E5977"/>
    <w:rsid w:val="001E5B09"/>
    <w:rsid w:val="001E689E"/>
    <w:rsid w:val="001E690D"/>
    <w:rsid w:val="001E7D01"/>
    <w:rsid w:val="001F0016"/>
    <w:rsid w:val="001F03D9"/>
    <w:rsid w:val="001F050C"/>
    <w:rsid w:val="001F0583"/>
    <w:rsid w:val="001F1819"/>
    <w:rsid w:val="001F283D"/>
    <w:rsid w:val="001F2C58"/>
    <w:rsid w:val="001F2C6D"/>
    <w:rsid w:val="001F2F1C"/>
    <w:rsid w:val="001F30D1"/>
    <w:rsid w:val="001F364F"/>
    <w:rsid w:val="001F43A6"/>
    <w:rsid w:val="001F47F3"/>
    <w:rsid w:val="001F4B4A"/>
    <w:rsid w:val="001F4EE7"/>
    <w:rsid w:val="001F4FCD"/>
    <w:rsid w:val="001F5C4B"/>
    <w:rsid w:val="001F6DA7"/>
    <w:rsid w:val="001F6E2F"/>
    <w:rsid w:val="001F74DC"/>
    <w:rsid w:val="002002C0"/>
    <w:rsid w:val="00200510"/>
    <w:rsid w:val="0020086B"/>
    <w:rsid w:val="00200942"/>
    <w:rsid w:val="00200F07"/>
    <w:rsid w:val="00201327"/>
    <w:rsid w:val="002023A4"/>
    <w:rsid w:val="00202C17"/>
    <w:rsid w:val="002038D5"/>
    <w:rsid w:val="00203A2F"/>
    <w:rsid w:val="00203B61"/>
    <w:rsid w:val="00203DC2"/>
    <w:rsid w:val="00203F57"/>
    <w:rsid w:val="00203FA3"/>
    <w:rsid w:val="00204139"/>
    <w:rsid w:val="00204275"/>
    <w:rsid w:val="00205DA6"/>
    <w:rsid w:val="00205DB9"/>
    <w:rsid w:val="00205E35"/>
    <w:rsid w:val="00206056"/>
    <w:rsid w:val="002066C7"/>
    <w:rsid w:val="00206C50"/>
    <w:rsid w:val="00206E57"/>
    <w:rsid w:val="00207987"/>
    <w:rsid w:val="00210175"/>
    <w:rsid w:val="002118A0"/>
    <w:rsid w:val="00211AD3"/>
    <w:rsid w:val="002122A5"/>
    <w:rsid w:val="00212A92"/>
    <w:rsid w:val="00214196"/>
    <w:rsid w:val="00214BF9"/>
    <w:rsid w:val="00214FB3"/>
    <w:rsid w:val="0021583B"/>
    <w:rsid w:val="00216BC3"/>
    <w:rsid w:val="00216E86"/>
    <w:rsid w:val="00216F1F"/>
    <w:rsid w:val="00220CB0"/>
    <w:rsid w:val="002212B0"/>
    <w:rsid w:val="002217E6"/>
    <w:rsid w:val="00221EF2"/>
    <w:rsid w:val="002220E4"/>
    <w:rsid w:val="002225BD"/>
    <w:rsid w:val="0022279E"/>
    <w:rsid w:val="00222D35"/>
    <w:rsid w:val="002235B8"/>
    <w:rsid w:val="00223B1C"/>
    <w:rsid w:val="00223D20"/>
    <w:rsid w:val="00223E64"/>
    <w:rsid w:val="00224525"/>
    <w:rsid w:val="0022464D"/>
    <w:rsid w:val="00224875"/>
    <w:rsid w:val="00225F0A"/>
    <w:rsid w:val="00226281"/>
    <w:rsid w:val="00226973"/>
    <w:rsid w:val="00226F42"/>
    <w:rsid w:val="00226FEF"/>
    <w:rsid w:val="0022778F"/>
    <w:rsid w:val="00231D1D"/>
    <w:rsid w:val="0023224D"/>
    <w:rsid w:val="00232BEE"/>
    <w:rsid w:val="00233EFE"/>
    <w:rsid w:val="002341EC"/>
    <w:rsid w:val="002347C1"/>
    <w:rsid w:val="00234F31"/>
    <w:rsid w:val="002356E0"/>
    <w:rsid w:val="0023698F"/>
    <w:rsid w:val="0023709E"/>
    <w:rsid w:val="0024007C"/>
    <w:rsid w:val="002407C0"/>
    <w:rsid w:val="002410D6"/>
    <w:rsid w:val="00241138"/>
    <w:rsid w:val="0024223E"/>
    <w:rsid w:val="00242486"/>
    <w:rsid w:val="002426FB"/>
    <w:rsid w:val="00242C3D"/>
    <w:rsid w:val="00243007"/>
    <w:rsid w:val="00243CAE"/>
    <w:rsid w:val="00243D4A"/>
    <w:rsid w:val="00243F2A"/>
    <w:rsid w:val="00243F2E"/>
    <w:rsid w:val="00244179"/>
    <w:rsid w:val="0024437A"/>
    <w:rsid w:val="00244A8C"/>
    <w:rsid w:val="00244BCA"/>
    <w:rsid w:val="00245363"/>
    <w:rsid w:val="002457A0"/>
    <w:rsid w:val="00245D05"/>
    <w:rsid w:val="0024635A"/>
    <w:rsid w:val="002463B2"/>
    <w:rsid w:val="002502E7"/>
    <w:rsid w:val="0025055A"/>
    <w:rsid w:val="00250BFF"/>
    <w:rsid w:val="00250C8D"/>
    <w:rsid w:val="00251FCE"/>
    <w:rsid w:val="00252119"/>
    <w:rsid w:val="002522F9"/>
    <w:rsid w:val="002527AB"/>
    <w:rsid w:val="00253131"/>
    <w:rsid w:val="002534B6"/>
    <w:rsid w:val="0025358A"/>
    <w:rsid w:val="00253FBB"/>
    <w:rsid w:val="00254804"/>
    <w:rsid w:val="00254851"/>
    <w:rsid w:val="00255494"/>
    <w:rsid w:val="00255898"/>
    <w:rsid w:val="0025591B"/>
    <w:rsid w:val="002565B7"/>
    <w:rsid w:val="00256804"/>
    <w:rsid w:val="00256EC8"/>
    <w:rsid w:val="002574CA"/>
    <w:rsid w:val="002577D9"/>
    <w:rsid w:val="00260116"/>
    <w:rsid w:val="00260374"/>
    <w:rsid w:val="002603D1"/>
    <w:rsid w:val="00260AC8"/>
    <w:rsid w:val="002612A2"/>
    <w:rsid w:val="002621D6"/>
    <w:rsid w:val="002625B2"/>
    <w:rsid w:val="00262954"/>
    <w:rsid w:val="00262AAF"/>
    <w:rsid w:val="00262AFD"/>
    <w:rsid w:val="00263623"/>
    <w:rsid w:val="00263664"/>
    <w:rsid w:val="00263C5C"/>
    <w:rsid w:val="00264837"/>
    <w:rsid w:val="00264B80"/>
    <w:rsid w:val="00265FA2"/>
    <w:rsid w:val="0026624D"/>
    <w:rsid w:val="00266403"/>
    <w:rsid w:val="00267C31"/>
    <w:rsid w:val="00267EE0"/>
    <w:rsid w:val="00270BE8"/>
    <w:rsid w:val="0027134C"/>
    <w:rsid w:val="00271E47"/>
    <w:rsid w:val="002727CB"/>
    <w:rsid w:val="00272E65"/>
    <w:rsid w:val="00274C2F"/>
    <w:rsid w:val="0027679E"/>
    <w:rsid w:val="00277761"/>
    <w:rsid w:val="002777BE"/>
    <w:rsid w:val="0027792E"/>
    <w:rsid w:val="00277FE1"/>
    <w:rsid w:val="0028028A"/>
    <w:rsid w:val="002804E2"/>
    <w:rsid w:val="00281212"/>
    <w:rsid w:val="00281CDB"/>
    <w:rsid w:val="00281F77"/>
    <w:rsid w:val="0028298B"/>
    <w:rsid w:val="00283517"/>
    <w:rsid w:val="0028351C"/>
    <w:rsid w:val="002836F9"/>
    <w:rsid w:val="00283EAF"/>
    <w:rsid w:val="002848CB"/>
    <w:rsid w:val="00286468"/>
    <w:rsid w:val="00286AF4"/>
    <w:rsid w:val="00286E9D"/>
    <w:rsid w:val="00287193"/>
    <w:rsid w:val="002904E3"/>
    <w:rsid w:val="00291320"/>
    <w:rsid w:val="00291777"/>
    <w:rsid w:val="00293652"/>
    <w:rsid w:val="002937F0"/>
    <w:rsid w:val="002941BD"/>
    <w:rsid w:val="00294209"/>
    <w:rsid w:val="002943CB"/>
    <w:rsid w:val="002947AF"/>
    <w:rsid w:val="0029502E"/>
    <w:rsid w:val="00295F24"/>
    <w:rsid w:val="00296BD9"/>
    <w:rsid w:val="00296CB6"/>
    <w:rsid w:val="002971C9"/>
    <w:rsid w:val="0029768B"/>
    <w:rsid w:val="002A0649"/>
    <w:rsid w:val="002A2DD6"/>
    <w:rsid w:val="002A2F6F"/>
    <w:rsid w:val="002A3046"/>
    <w:rsid w:val="002A3333"/>
    <w:rsid w:val="002A3D10"/>
    <w:rsid w:val="002A3DEF"/>
    <w:rsid w:val="002A4062"/>
    <w:rsid w:val="002A41C5"/>
    <w:rsid w:val="002A4642"/>
    <w:rsid w:val="002A4B72"/>
    <w:rsid w:val="002A4D8A"/>
    <w:rsid w:val="002A6596"/>
    <w:rsid w:val="002A65FE"/>
    <w:rsid w:val="002A67D6"/>
    <w:rsid w:val="002A6884"/>
    <w:rsid w:val="002A68B4"/>
    <w:rsid w:val="002A76B0"/>
    <w:rsid w:val="002A7ACB"/>
    <w:rsid w:val="002B0DFA"/>
    <w:rsid w:val="002B13B7"/>
    <w:rsid w:val="002B14C7"/>
    <w:rsid w:val="002B3CD5"/>
    <w:rsid w:val="002B48A5"/>
    <w:rsid w:val="002B5AE3"/>
    <w:rsid w:val="002B5B4C"/>
    <w:rsid w:val="002B626A"/>
    <w:rsid w:val="002B67C3"/>
    <w:rsid w:val="002B68D7"/>
    <w:rsid w:val="002B69BF"/>
    <w:rsid w:val="002B6A77"/>
    <w:rsid w:val="002B751A"/>
    <w:rsid w:val="002B7756"/>
    <w:rsid w:val="002B7D2F"/>
    <w:rsid w:val="002C0279"/>
    <w:rsid w:val="002C0595"/>
    <w:rsid w:val="002C14D0"/>
    <w:rsid w:val="002C22F1"/>
    <w:rsid w:val="002C27AF"/>
    <w:rsid w:val="002C2BFF"/>
    <w:rsid w:val="002C2C1A"/>
    <w:rsid w:val="002C37DD"/>
    <w:rsid w:val="002C3F6E"/>
    <w:rsid w:val="002C425F"/>
    <w:rsid w:val="002C4331"/>
    <w:rsid w:val="002C4409"/>
    <w:rsid w:val="002C4FAF"/>
    <w:rsid w:val="002C5125"/>
    <w:rsid w:val="002C5348"/>
    <w:rsid w:val="002C5946"/>
    <w:rsid w:val="002C5FE5"/>
    <w:rsid w:val="002C7A69"/>
    <w:rsid w:val="002D1235"/>
    <w:rsid w:val="002D1594"/>
    <w:rsid w:val="002D1599"/>
    <w:rsid w:val="002D18BB"/>
    <w:rsid w:val="002D20BF"/>
    <w:rsid w:val="002D2676"/>
    <w:rsid w:val="002D2C1B"/>
    <w:rsid w:val="002D522D"/>
    <w:rsid w:val="002D5C70"/>
    <w:rsid w:val="002D5D5B"/>
    <w:rsid w:val="002D607A"/>
    <w:rsid w:val="002D6513"/>
    <w:rsid w:val="002D6BAD"/>
    <w:rsid w:val="002D7ACC"/>
    <w:rsid w:val="002D7BE5"/>
    <w:rsid w:val="002E0C81"/>
    <w:rsid w:val="002E0ED3"/>
    <w:rsid w:val="002E10D9"/>
    <w:rsid w:val="002E1105"/>
    <w:rsid w:val="002E125F"/>
    <w:rsid w:val="002E135B"/>
    <w:rsid w:val="002E2AEF"/>
    <w:rsid w:val="002E34F7"/>
    <w:rsid w:val="002E3A5D"/>
    <w:rsid w:val="002E478A"/>
    <w:rsid w:val="002E4C02"/>
    <w:rsid w:val="002E4FAF"/>
    <w:rsid w:val="002E6377"/>
    <w:rsid w:val="002E63A7"/>
    <w:rsid w:val="002E66E4"/>
    <w:rsid w:val="002E783D"/>
    <w:rsid w:val="002E7B04"/>
    <w:rsid w:val="002E7DAE"/>
    <w:rsid w:val="002F029B"/>
    <w:rsid w:val="002F05EE"/>
    <w:rsid w:val="002F110F"/>
    <w:rsid w:val="002F15CA"/>
    <w:rsid w:val="002F1920"/>
    <w:rsid w:val="002F2057"/>
    <w:rsid w:val="002F20EC"/>
    <w:rsid w:val="002F364F"/>
    <w:rsid w:val="002F498C"/>
    <w:rsid w:val="002F4DAD"/>
    <w:rsid w:val="002F4E08"/>
    <w:rsid w:val="002F53F7"/>
    <w:rsid w:val="002F608E"/>
    <w:rsid w:val="002F65B3"/>
    <w:rsid w:val="002F78B6"/>
    <w:rsid w:val="002F796C"/>
    <w:rsid w:val="002F7A89"/>
    <w:rsid w:val="002F7BA7"/>
    <w:rsid w:val="00300EA1"/>
    <w:rsid w:val="00301790"/>
    <w:rsid w:val="00301930"/>
    <w:rsid w:val="0030224A"/>
    <w:rsid w:val="00302694"/>
    <w:rsid w:val="00302E16"/>
    <w:rsid w:val="00303599"/>
    <w:rsid w:val="00303870"/>
    <w:rsid w:val="00303962"/>
    <w:rsid w:val="00304A29"/>
    <w:rsid w:val="00304A74"/>
    <w:rsid w:val="00304AB4"/>
    <w:rsid w:val="00304AF0"/>
    <w:rsid w:val="003050F2"/>
    <w:rsid w:val="003055A1"/>
    <w:rsid w:val="003065C7"/>
    <w:rsid w:val="003065E8"/>
    <w:rsid w:val="0030673C"/>
    <w:rsid w:val="0030699F"/>
    <w:rsid w:val="00306BAC"/>
    <w:rsid w:val="00306E9A"/>
    <w:rsid w:val="003075B5"/>
    <w:rsid w:val="00307B79"/>
    <w:rsid w:val="00307FE5"/>
    <w:rsid w:val="00310353"/>
    <w:rsid w:val="00310856"/>
    <w:rsid w:val="00310A75"/>
    <w:rsid w:val="00310BB7"/>
    <w:rsid w:val="00311840"/>
    <w:rsid w:val="00312F73"/>
    <w:rsid w:val="00313305"/>
    <w:rsid w:val="00313B68"/>
    <w:rsid w:val="00313E08"/>
    <w:rsid w:val="00313EFB"/>
    <w:rsid w:val="003141DF"/>
    <w:rsid w:val="003156BF"/>
    <w:rsid w:val="003159C4"/>
    <w:rsid w:val="00316033"/>
    <w:rsid w:val="00316160"/>
    <w:rsid w:val="00316A09"/>
    <w:rsid w:val="00316F08"/>
    <w:rsid w:val="00317116"/>
    <w:rsid w:val="00317499"/>
    <w:rsid w:val="00317A9B"/>
    <w:rsid w:val="00317BCB"/>
    <w:rsid w:val="003209D2"/>
    <w:rsid w:val="00320C5C"/>
    <w:rsid w:val="003212A2"/>
    <w:rsid w:val="003218B7"/>
    <w:rsid w:val="00322435"/>
    <w:rsid w:val="0032278C"/>
    <w:rsid w:val="00323599"/>
    <w:rsid w:val="00323EDB"/>
    <w:rsid w:val="00324FE8"/>
    <w:rsid w:val="00325613"/>
    <w:rsid w:val="003269DA"/>
    <w:rsid w:val="00326DC3"/>
    <w:rsid w:val="0032728C"/>
    <w:rsid w:val="0032786F"/>
    <w:rsid w:val="00327C6D"/>
    <w:rsid w:val="003307EF"/>
    <w:rsid w:val="003309C7"/>
    <w:rsid w:val="003315D9"/>
    <w:rsid w:val="003315E0"/>
    <w:rsid w:val="00331A0B"/>
    <w:rsid w:val="00331BC7"/>
    <w:rsid w:val="0033232A"/>
    <w:rsid w:val="00332552"/>
    <w:rsid w:val="00332BB9"/>
    <w:rsid w:val="00332E90"/>
    <w:rsid w:val="003331E6"/>
    <w:rsid w:val="003332D6"/>
    <w:rsid w:val="0033368F"/>
    <w:rsid w:val="00333AC5"/>
    <w:rsid w:val="00333D09"/>
    <w:rsid w:val="00333F24"/>
    <w:rsid w:val="00334EC0"/>
    <w:rsid w:val="00335153"/>
    <w:rsid w:val="00337934"/>
    <w:rsid w:val="00337AD9"/>
    <w:rsid w:val="0034075F"/>
    <w:rsid w:val="00340CEC"/>
    <w:rsid w:val="00340D4F"/>
    <w:rsid w:val="0034142C"/>
    <w:rsid w:val="00341A1E"/>
    <w:rsid w:val="00341A34"/>
    <w:rsid w:val="00341ED7"/>
    <w:rsid w:val="00342619"/>
    <w:rsid w:val="00342F2D"/>
    <w:rsid w:val="003430A8"/>
    <w:rsid w:val="00343EA5"/>
    <w:rsid w:val="0034448B"/>
    <w:rsid w:val="00344BAC"/>
    <w:rsid w:val="00344FF6"/>
    <w:rsid w:val="00345028"/>
    <w:rsid w:val="00345D42"/>
    <w:rsid w:val="003470FC"/>
    <w:rsid w:val="00347B6D"/>
    <w:rsid w:val="00350DD3"/>
    <w:rsid w:val="003513BF"/>
    <w:rsid w:val="00351B9F"/>
    <w:rsid w:val="00351D20"/>
    <w:rsid w:val="003520D0"/>
    <w:rsid w:val="0035440C"/>
    <w:rsid w:val="0035496D"/>
    <w:rsid w:val="00355517"/>
    <w:rsid w:val="00355A23"/>
    <w:rsid w:val="003560DB"/>
    <w:rsid w:val="003562AB"/>
    <w:rsid w:val="003567F6"/>
    <w:rsid w:val="0035680B"/>
    <w:rsid w:val="00356A45"/>
    <w:rsid w:val="00357CF8"/>
    <w:rsid w:val="00357F3C"/>
    <w:rsid w:val="0036079E"/>
    <w:rsid w:val="0036121A"/>
    <w:rsid w:val="00361534"/>
    <w:rsid w:val="0036161F"/>
    <w:rsid w:val="003617CB"/>
    <w:rsid w:val="00361C12"/>
    <w:rsid w:val="00361E4B"/>
    <w:rsid w:val="00361EFE"/>
    <w:rsid w:val="003622B2"/>
    <w:rsid w:val="00362FE1"/>
    <w:rsid w:val="00363E3F"/>
    <w:rsid w:val="003647B2"/>
    <w:rsid w:val="00364A01"/>
    <w:rsid w:val="00364D31"/>
    <w:rsid w:val="0036501D"/>
    <w:rsid w:val="003651E5"/>
    <w:rsid w:val="0036520E"/>
    <w:rsid w:val="0036585A"/>
    <w:rsid w:val="00365CAA"/>
    <w:rsid w:val="00365D0D"/>
    <w:rsid w:val="00366042"/>
    <w:rsid w:val="00366F30"/>
    <w:rsid w:val="003674D3"/>
    <w:rsid w:val="003676BA"/>
    <w:rsid w:val="00371042"/>
    <w:rsid w:val="00371305"/>
    <w:rsid w:val="00371676"/>
    <w:rsid w:val="003729C6"/>
    <w:rsid w:val="00373C65"/>
    <w:rsid w:val="00373D1D"/>
    <w:rsid w:val="003743C5"/>
    <w:rsid w:val="0037538E"/>
    <w:rsid w:val="003754B6"/>
    <w:rsid w:val="003756A8"/>
    <w:rsid w:val="00375879"/>
    <w:rsid w:val="00375F49"/>
    <w:rsid w:val="003769B3"/>
    <w:rsid w:val="003770E6"/>
    <w:rsid w:val="00380491"/>
    <w:rsid w:val="00381221"/>
    <w:rsid w:val="003814D4"/>
    <w:rsid w:val="0038176B"/>
    <w:rsid w:val="003817FE"/>
    <w:rsid w:val="0038180D"/>
    <w:rsid w:val="00381E53"/>
    <w:rsid w:val="003821D2"/>
    <w:rsid w:val="0038280C"/>
    <w:rsid w:val="00382C35"/>
    <w:rsid w:val="00383517"/>
    <w:rsid w:val="00383D6C"/>
    <w:rsid w:val="00383F0B"/>
    <w:rsid w:val="00384207"/>
    <w:rsid w:val="00384A86"/>
    <w:rsid w:val="00384BD0"/>
    <w:rsid w:val="00384DA4"/>
    <w:rsid w:val="00384F89"/>
    <w:rsid w:val="00385AF7"/>
    <w:rsid w:val="00385EF3"/>
    <w:rsid w:val="00386745"/>
    <w:rsid w:val="00386778"/>
    <w:rsid w:val="00386ECA"/>
    <w:rsid w:val="00386F97"/>
    <w:rsid w:val="00390272"/>
    <w:rsid w:val="0039037A"/>
    <w:rsid w:val="003905F7"/>
    <w:rsid w:val="00390890"/>
    <w:rsid w:val="003909F4"/>
    <w:rsid w:val="00390E44"/>
    <w:rsid w:val="00391D28"/>
    <w:rsid w:val="00391D36"/>
    <w:rsid w:val="003922CE"/>
    <w:rsid w:val="00392A78"/>
    <w:rsid w:val="00392E40"/>
    <w:rsid w:val="0039333C"/>
    <w:rsid w:val="0039335D"/>
    <w:rsid w:val="00393617"/>
    <w:rsid w:val="00393C58"/>
    <w:rsid w:val="00393C8C"/>
    <w:rsid w:val="00393D17"/>
    <w:rsid w:val="003946CD"/>
    <w:rsid w:val="00395CB6"/>
    <w:rsid w:val="003969B8"/>
    <w:rsid w:val="003979B3"/>
    <w:rsid w:val="00397BCF"/>
    <w:rsid w:val="003A03CA"/>
    <w:rsid w:val="003A091C"/>
    <w:rsid w:val="003A0986"/>
    <w:rsid w:val="003A1142"/>
    <w:rsid w:val="003A11C2"/>
    <w:rsid w:val="003A1790"/>
    <w:rsid w:val="003A2314"/>
    <w:rsid w:val="003A24B6"/>
    <w:rsid w:val="003A3215"/>
    <w:rsid w:val="003A3A12"/>
    <w:rsid w:val="003A422C"/>
    <w:rsid w:val="003A47E0"/>
    <w:rsid w:val="003A4997"/>
    <w:rsid w:val="003A4DCA"/>
    <w:rsid w:val="003A5213"/>
    <w:rsid w:val="003A7F31"/>
    <w:rsid w:val="003B0326"/>
    <w:rsid w:val="003B07B6"/>
    <w:rsid w:val="003B0F01"/>
    <w:rsid w:val="003B134A"/>
    <w:rsid w:val="003B1A3A"/>
    <w:rsid w:val="003B1CE3"/>
    <w:rsid w:val="003B1F68"/>
    <w:rsid w:val="003B21C7"/>
    <w:rsid w:val="003B2472"/>
    <w:rsid w:val="003B2870"/>
    <w:rsid w:val="003B2A0F"/>
    <w:rsid w:val="003B2D80"/>
    <w:rsid w:val="003B2DD3"/>
    <w:rsid w:val="003B2E8D"/>
    <w:rsid w:val="003B3424"/>
    <w:rsid w:val="003B3D9B"/>
    <w:rsid w:val="003B3F12"/>
    <w:rsid w:val="003B50C5"/>
    <w:rsid w:val="003B51F6"/>
    <w:rsid w:val="003B560E"/>
    <w:rsid w:val="003B59CE"/>
    <w:rsid w:val="003B5F11"/>
    <w:rsid w:val="003B5FE6"/>
    <w:rsid w:val="003B622E"/>
    <w:rsid w:val="003B71C0"/>
    <w:rsid w:val="003B7763"/>
    <w:rsid w:val="003B7D67"/>
    <w:rsid w:val="003C03C3"/>
    <w:rsid w:val="003C2C35"/>
    <w:rsid w:val="003C2FC3"/>
    <w:rsid w:val="003C33D3"/>
    <w:rsid w:val="003C443D"/>
    <w:rsid w:val="003C54A7"/>
    <w:rsid w:val="003C55CE"/>
    <w:rsid w:val="003C60F3"/>
    <w:rsid w:val="003C68C1"/>
    <w:rsid w:val="003D1526"/>
    <w:rsid w:val="003D19D2"/>
    <w:rsid w:val="003D1AD4"/>
    <w:rsid w:val="003D1C1A"/>
    <w:rsid w:val="003D1CE5"/>
    <w:rsid w:val="003D1F2E"/>
    <w:rsid w:val="003D2052"/>
    <w:rsid w:val="003D2BEE"/>
    <w:rsid w:val="003D2FCC"/>
    <w:rsid w:val="003D31EC"/>
    <w:rsid w:val="003D3397"/>
    <w:rsid w:val="003D3669"/>
    <w:rsid w:val="003D3BE5"/>
    <w:rsid w:val="003D42E1"/>
    <w:rsid w:val="003D4304"/>
    <w:rsid w:val="003D4CFC"/>
    <w:rsid w:val="003D4EDC"/>
    <w:rsid w:val="003D521A"/>
    <w:rsid w:val="003D5C06"/>
    <w:rsid w:val="003D5F0E"/>
    <w:rsid w:val="003D628D"/>
    <w:rsid w:val="003D6384"/>
    <w:rsid w:val="003D639A"/>
    <w:rsid w:val="003D684D"/>
    <w:rsid w:val="003D6865"/>
    <w:rsid w:val="003D6CB6"/>
    <w:rsid w:val="003D730D"/>
    <w:rsid w:val="003D7381"/>
    <w:rsid w:val="003D7551"/>
    <w:rsid w:val="003D77F6"/>
    <w:rsid w:val="003D7A24"/>
    <w:rsid w:val="003D7D36"/>
    <w:rsid w:val="003D7D9D"/>
    <w:rsid w:val="003E0BCA"/>
    <w:rsid w:val="003E17F0"/>
    <w:rsid w:val="003E18F7"/>
    <w:rsid w:val="003E1971"/>
    <w:rsid w:val="003E1C39"/>
    <w:rsid w:val="003E25F4"/>
    <w:rsid w:val="003E26BD"/>
    <w:rsid w:val="003E35FC"/>
    <w:rsid w:val="003E39C0"/>
    <w:rsid w:val="003E3F09"/>
    <w:rsid w:val="003E418B"/>
    <w:rsid w:val="003E4BE5"/>
    <w:rsid w:val="003E4E13"/>
    <w:rsid w:val="003E4F3A"/>
    <w:rsid w:val="003E4F4D"/>
    <w:rsid w:val="003E540E"/>
    <w:rsid w:val="003E55A4"/>
    <w:rsid w:val="003E5AE8"/>
    <w:rsid w:val="003E5DCA"/>
    <w:rsid w:val="003E73E3"/>
    <w:rsid w:val="003E76D4"/>
    <w:rsid w:val="003E7A37"/>
    <w:rsid w:val="003E7DC5"/>
    <w:rsid w:val="003E7E08"/>
    <w:rsid w:val="003F0615"/>
    <w:rsid w:val="003F0F8C"/>
    <w:rsid w:val="003F1106"/>
    <w:rsid w:val="003F198B"/>
    <w:rsid w:val="003F1A37"/>
    <w:rsid w:val="003F3AD7"/>
    <w:rsid w:val="003F3D58"/>
    <w:rsid w:val="003F4A3D"/>
    <w:rsid w:val="003F51EC"/>
    <w:rsid w:val="003F553B"/>
    <w:rsid w:val="003F5E7D"/>
    <w:rsid w:val="003F6D5F"/>
    <w:rsid w:val="003F704D"/>
    <w:rsid w:val="003F73C9"/>
    <w:rsid w:val="003F781A"/>
    <w:rsid w:val="003F7E9A"/>
    <w:rsid w:val="00400904"/>
    <w:rsid w:val="004022D1"/>
    <w:rsid w:val="004026BE"/>
    <w:rsid w:val="00402F20"/>
    <w:rsid w:val="00403188"/>
    <w:rsid w:val="0040364E"/>
    <w:rsid w:val="00404292"/>
    <w:rsid w:val="00404300"/>
    <w:rsid w:val="00404B37"/>
    <w:rsid w:val="00405ABC"/>
    <w:rsid w:val="00405C50"/>
    <w:rsid w:val="004072AC"/>
    <w:rsid w:val="004072CC"/>
    <w:rsid w:val="00407626"/>
    <w:rsid w:val="00407BB1"/>
    <w:rsid w:val="00407BC2"/>
    <w:rsid w:val="004115B0"/>
    <w:rsid w:val="00411640"/>
    <w:rsid w:val="00411BE2"/>
    <w:rsid w:val="00411C0C"/>
    <w:rsid w:val="004125A9"/>
    <w:rsid w:val="004127CD"/>
    <w:rsid w:val="00412A5F"/>
    <w:rsid w:val="00412CF9"/>
    <w:rsid w:val="004130B1"/>
    <w:rsid w:val="004139FC"/>
    <w:rsid w:val="004141F5"/>
    <w:rsid w:val="004145C9"/>
    <w:rsid w:val="004146B1"/>
    <w:rsid w:val="00414A07"/>
    <w:rsid w:val="00414F9E"/>
    <w:rsid w:val="004153A8"/>
    <w:rsid w:val="0041593D"/>
    <w:rsid w:val="00415C9C"/>
    <w:rsid w:val="00415F75"/>
    <w:rsid w:val="00417DAE"/>
    <w:rsid w:val="00417F1F"/>
    <w:rsid w:val="004213FB"/>
    <w:rsid w:val="00421EB9"/>
    <w:rsid w:val="004227C1"/>
    <w:rsid w:val="00423791"/>
    <w:rsid w:val="0042397C"/>
    <w:rsid w:val="00423CEE"/>
    <w:rsid w:val="00424393"/>
    <w:rsid w:val="004246DB"/>
    <w:rsid w:val="004251F6"/>
    <w:rsid w:val="00425E3F"/>
    <w:rsid w:val="0042673C"/>
    <w:rsid w:val="00426F08"/>
    <w:rsid w:val="00427599"/>
    <w:rsid w:val="00430020"/>
    <w:rsid w:val="00430238"/>
    <w:rsid w:val="00430DC9"/>
    <w:rsid w:val="00431108"/>
    <w:rsid w:val="004315B1"/>
    <w:rsid w:val="004318E0"/>
    <w:rsid w:val="00431932"/>
    <w:rsid w:val="004319E3"/>
    <w:rsid w:val="0043275A"/>
    <w:rsid w:val="00432868"/>
    <w:rsid w:val="00432EBE"/>
    <w:rsid w:val="0043348F"/>
    <w:rsid w:val="00435654"/>
    <w:rsid w:val="00435967"/>
    <w:rsid w:val="0043596F"/>
    <w:rsid w:val="00435E6B"/>
    <w:rsid w:val="00435FBB"/>
    <w:rsid w:val="0043643D"/>
    <w:rsid w:val="0043686A"/>
    <w:rsid w:val="00436C5D"/>
    <w:rsid w:val="00437661"/>
    <w:rsid w:val="00437777"/>
    <w:rsid w:val="00437CE3"/>
    <w:rsid w:val="00437E4A"/>
    <w:rsid w:val="004401A6"/>
    <w:rsid w:val="004402F4"/>
    <w:rsid w:val="004407AD"/>
    <w:rsid w:val="00440F02"/>
    <w:rsid w:val="00441191"/>
    <w:rsid w:val="00441D1A"/>
    <w:rsid w:val="0044242A"/>
    <w:rsid w:val="0044297D"/>
    <w:rsid w:val="00442D85"/>
    <w:rsid w:val="00443465"/>
    <w:rsid w:val="00443780"/>
    <w:rsid w:val="00444749"/>
    <w:rsid w:val="0044481F"/>
    <w:rsid w:val="00445F64"/>
    <w:rsid w:val="00445FD8"/>
    <w:rsid w:val="00446330"/>
    <w:rsid w:val="0044649F"/>
    <w:rsid w:val="004507BF"/>
    <w:rsid w:val="00451383"/>
    <w:rsid w:val="004514D7"/>
    <w:rsid w:val="00451C1F"/>
    <w:rsid w:val="0045232E"/>
    <w:rsid w:val="004524CC"/>
    <w:rsid w:val="004525D5"/>
    <w:rsid w:val="00452C4C"/>
    <w:rsid w:val="00452C97"/>
    <w:rsid w:val="0045348B"/>
    <w:rsid w:val="00453AA8"/>
    <w:rsid w:val="004541B1"/>
    <w:rsid w:val="00454931"/>
    <w:rsid w:val="00454AD1"/>
    <w:rsid w:val="00454D54"/>
    <w:rsid w:val="00455730"/>
    <w:rsid w:val="004569CD"/>
    <w:rsid w:val="004578BA"/>
    <w:rsid w:val="00460129"/>
    <w:rsid w:val="0046083B"/>
    <w:rsid w:val="0046247F"/>
    <w:rsid w:val="0046305E"/>
    <w:rsid w:val="00463153"/>
    <w:rsid w:val="0046373B"/>
    <w:rsid w:val="004640A8"/>
    <w:rsid w:val="004641DF"/>
    <w:rsid w:val="00464A42"/>
    <w:rsid w:val="00464D86"/>
    <w:rsid w:val="00466037"/>
    <w:rsid w:val="004666FB"/>
    <w:rsid w:val="00466ED1"/>
    <w:rsid w:val="00467497"/>
    <w:rsid w:val="00467E39"/>
    <w:rsid w:val="0047103F"/>
    <w:rsid w:val="00471B79"/>
    <w:rsid w:val="00471CB1"/>
    <w:rsid w:val="004727F2"/>
    <w:rsid w:val="00472CB8"/>
    <w:rsid w:val="00472EE9"/>
    <w:rsid w:val="004739F9"/>
    <w:rsid w:val="00473F7C"/>
    <w:rsid w:val="00474057"/>
    <w:rsid w:val="00474781"/>
    <w:rsid w:val="004747DC"/>
    <w:rsid w:val="00474DB1"/>
    <w:rsid w:val="00474E91"/>
    <w:rsid w:val="00474EA7"/>
    <w:rsid w:val="004752D8"/>
    <w:rsid w:val="00476186"/>
    <w:rsid w:val="004766D9"/>
    <w:rsid w:val="0047676C"/>
    <w:rsid w:val="00476D8E"/>
    <w:rsid w:val="00476F87"/>
    <w:rsid w:val="00477349"/>
    <w:rsid w:val="004774BD"/>
    <w:rsid w:val="00477746"/>
    <w:rsid w:val="00477EE0"/>
    <w:rsid w:val="00480081"/>
    <w:rsid w:val="00481759"/>
    <w:rsid w:val="00481869"/>
    <w:rsid w:val="004820B7"/>
    <w:rsid w:val="004826C0"/>
    <w:rsid w:val="004828AA"/>
    <w:rsid w:val="004828B6"/>
    <w:rsid w:val="00482955"/>
    <w:rsid w:val="00482FFA"/>
    <w:rsid w:val="00483E3C"/>
    <w:rsid w:val="004840A5"/>
    <w:rsid w:val="004840DD"/>
    <w:rsid w:val="00484476"/>
    <w:rsid w:val="0048463E"/>
    <w:rsid w:val="00484C9C"/>
    <w:rsid w:val="00485006"/>
    <w:rsid w:val="00485165"/>
    <w:rsid w:val="0048603F"/>
    <w:rsid w:val="00486C56"/>
    <w:rsid w:val="004877C6"/>
    <w:rsid w:val="00487944"/>
    <w:rsid w:val="004904F2"/>
    <w:rsid w:val="004907C3"/>
    <w:rsid w:val="00490A8B"/>
    <w:rsid w:val="00490DE6"/>
    <w:rsid w:val="004918E7"/>
    <w:rsid w:val="004919A9"/>
    <w:rsid w:val="00491EC5"/>
    <w:rsid w:val="0049271F"/>
    <w:rsid w:val="00492B2B"/>
    <w:rsid w:val="00492D4F"/>
    <w:rsid w:val="00492E2E"/>
    <w:rsid w:val="00492E6E"/>
    <w:rsid w:val="00494081"/>
    <w:rsid w:val="00494525"/>
    <w:rsid w:val="004947D5"/>
    <w:rsid w:val="004952C3"/>
    <w:rsid w:val="00495683"/>
    <w:rsid w:val="00495959"/>
    <w:rsid w:val="00496400"/>
    <w:rsid w:val="00496DDE"/>
    <w:rsid w:val="00496DFA"/>
    <w:rsid w:val="0049735F"/>
    <w:rsid w:val="00497927"/>
    <w:rsid w:val="00497972"/>
    <w:rsid w:val="00497979"/>
    <w:rsid w:val="0049798B"/>
    <w:rsid w:val="004A02A2"/>
    <w:rsid w:val="004A054A"/>
    <w:rsid w:val="004A0F64"/>
    <w:rsid w:val="004A15CE"/>
    <w:rsid w:val="004A2021"/>
    <w:rsid w:val="004A2523"/>
    <w:rsid w:val="004A2CBB"/>
    <w:rsid w:val="004A3841"/>
    <w:rsid w:val="004A462C"/>
    <w:rsid w:val="004A514B"/>
    <w:rsid w:val="004A58E2"/>
    <w:rsid w:val="004A5FB4"/>
    <w:rsid w:val="004A6C31"/>
    <w:rsid w:val="004A6DF5"/>
    <w:rsid w:val="004A6FC1"/>
    <w:rsid w:val="004A7396"/>
    <w:rsid w:val="004A7570"/>
    <w:rsid w:val="004A7E28"/>
    <w:rsid w:val="004B00AB"/>
    <w:rsid w:val="004B012B"/>
    <w:rsid w:val="004B02F6"/>
    <w:rsid w:val="004B1170"/>
    <w:rsid w:val="004B1726"/>
    <w:rsid w:val="004B22BD"/>
    <w:rsid w:val="004B27D1"/>
    <w:rsid w:val="004B2A44"/>
    <w:rsid w:val="004B2F2C"/>
    <w:rsid w:val="004B3362"/>
    <w:rsid w:val="004B36B4"/>
    <w:rsid w:val="004B41DE"/>
    <w:rsid w:val="004B4711"/>
    <w:rsid w:val="004B522C"/>
    <w:rsid w:val="004B59BD"/>
    <w:rsid w:val="004B6423"/>
    <w:rsid w:val="004B7021"/>
    <w:rsid w:val="004B75A2"/>
    <w:rsid w:val="004B7A70"/>
    <w:rsid w:val="004C0214"/>
    <w:rsid w:val="004C047A"/>
    <w:rsid w:val="004C1117"/>
    <w:rsid w:val="004C1262"/>
    <w:rsid w:val="004C138C"/>
    <w:rsid w:val="004C1552"/>
    <w:rsid w:val="004C1FD6"/>
    <w:rsid w:val="004C23CE"/>
    <w:rsid w:val="004C28E7"/>
    <w:rsid w:val="004C2B99"/>
    <w:rsid w:val="004C2FB6"/>
    <w:rsid w:val="004C33D1"/>
    <w:rsid w:val="004C39E4"/>
    <w:rsid w:val="004C3A34"/>
    <w:rsid w:val="004C3E34"/>
    <w:rsid w:val="004C409F"/>
    <w:rsid w:val="004C43EE"/>
    <w:rsid w:val="004C549F"/>
    <w:rsid w:val="004C5ACD"/>
    <w:rsid w:val="004C5AE7"/>
    <w:rsid w:val="004C6489"/>
    <w:rsid w:val="004C687E"/>
    <w:rsid w:val="004C744B"/>
    <w:rsid w:val="004C757D"/>
    <w:rsid w:val="004D0C79"/>
    <w:rsid w:val="004D0E54"/>
    <w:rsid w:val="004D10FB"/>
    <w:rsid w:val="004D1290"/>
    <w:rsid w:val="004D16AB"/>
    <w:rsid w:val="004D171A"/>
    <w:rsid w:val="004D1B43"/>
    <w:rsid w:val="004D1D27"/>
    <w:rsid w:val="004D2797"/>
    <w:rsid w:val="004D2E08"/>
    <w:rsid w:val="004D3062"/>
    <w:rsid w:val="004D3BBC"/>
    <w:rsid w:val="004D434A"/>
    <w:rsid w:val="004D4A0B"/>
    <w:rsid w:val="004D514F"/>
    <w:rsid w:val="004D5BBD"/>
    <w:rsid w:val="004D5DEB"/>
    <w:rsid w:val="004D64E7"/>
    <w:rsid w:val="004D7FC2"/>
    <w:rsid w:val="004E074F"/>
    <w:rsid w:val="004E147B"/>
    <w:rsid w:val="004E1489"/>
    <w:rsid w:val="004E1610"/>
    <w:rsid w:val="004E1783"/>
    <w:rsid w:val="004E1971"/>
    <w:rsid w:val="004E1999"/>
    <w:rsid w:val="004E1EC7"/>
    <w:rsid w:val="004E1FDA"/>
    <w:rsid w:val="004E2995"/>
    <w:rsid w:val="004E2AB5"/>
    <w:rsid w:val="004E2B53"/>
    <w:rsid w:val="004E2EFA"/>
    <w:rsid w:val="004E3955"/>
    <w:rsid w:val="004E4EA1"/>
    <w:rsid w:val="004E4F8B"/>
    <w:rsid w:val="004E529A"/>
    <w:rsid w:val="004E5DDD"/>
    <w:rsid w:val="004E5F01"/>
    <w:rsid w:val="004E695C"/>
    <w:rsid w:val="004E6BF4"/>
    <w:rsid w:val="004E7E52"/>
    <w:rsid w:val="004E7ED3"/>
    <w:rsid w:val="004F04B0"/>
    <w:rsid w:val="004F0CDE"/>
    <w:rsid w:val="004F1743"/>
    <w:rsid w:val="004F1870"/>
    <w:rsid w:val="004F3E3C"/>
    <w:rsid w:val="004F3F92"/>
    <w:rsid w:val="004F419B"/>
    <w:rsid w:val="004F4284"/>
    <w:rsid w:val="004F4518"/>
    <w:rsid w:val="004F46C1"/>
    <w:rsid w:val="004F48F1"/>
    <w:rsid w:val="004F4ED5"/>
    <w:rsid w:val="004F503F"/>
    <w:rsid w:val="004F56B6"/>
    <w:rsid w:val="004F5FC5"/>
    <w:rsid w:val="004F67B4"/>
    <w:rsid w:val="004F67F4"/>
    <w:rsid w:val="004F74AA"/>
    <w:rsid w:val="004F77D7"/>
    <w:rsid w:val="005004AC"/>
    <w:rsid w:val="0050063F"/>
    <w:rsid w:val="0050125E"/>
    <w:rsid w:val="00501539"/>
    <w:rsid w:val="005016F5"/>
    <w:rsid w:val="005018E9"/>
    <w:rsid w:val="00501F87"/>
    <w:rsid w:val="005021C8"/>
    <w:rsid w:val="00502491"/>
    <w:rsid w:val="00502820"/>
    <w:rsid w:val="005049B2"/>
    <w:rsid w:val="0050591E"/>
    <w:rsid w:val="00505A23"/>
    <w:rsid w:val="00505B7F"/>
    <w:rsid w:val="00506679"/>
    <w:rsid w:val="00506A17"/>
    <w:rsid w:val="00506A4F"/>
    <w:rsid w:val="00507EBD"/>
    <w:rsid w:val="0051062D"/>
    <w:rsid w:val="0051125F"/>
    <w:rsid w:val="00511636"/>
    <w:rsid w:val="00511AB5"/>
    <w:rsid w:val="0051212C"/>
    <w:rsid w:val="005135CC"/>
    <w:rsid w:val="00513644"/>
    <w:rsid w:val="005139A9"/>
    <w:rsid w:val="00514A0A"/>
    <w:rsid w:val="0051530F"/>
    <w:rsid w:val="0051602D"/>
    <w:rsid w:val="00516DD6"/>
    <w:rsid w:val="005175F5"/>
    <w:rsid w:val="005176F3"/>
    <w:rsid w:val="00517C37"/>
    <w:rsid w:val="00517DD2"/>
    <w:rsid w:val="00521621"/>
    <w:rsid w:val="00521DE3"/>
    <w:rsid w:val="00522B17"/>
    <w:rsid w:val="00522F1E"/>
    <w:rsid w:val="0052334F"/>
    <w:rsid w:val="005239DF"/>
    <w:rsid w:val="005241A7"/>
    <w:rsid w:val="00524285"/>
    <w:rsid w:val="005242A3"/>
    <w:rsid w:val="00524864"/>
    <w:rsid w:val="00524C53"/>
    <w:rsid w:val="00524C7E"/>
    <w:rsid w:val="00524DAF"/>
    <w:rsid w:val="00525971"/>
    <w:rsid w:val="00525E8F"/>
    <w:rsid w:val="005267DB"/>
    <w:rsid w:val="00526FB6"/>
    <w:rsid w:val="005273E4"/>
    <w:rsid w:val="005278F6"/>
    <w:rsid w:val="00527E31"/>
    <w:rsid w:val="0053023F"/>
    <w:rsid w:val="00530AAE"/>
    <w:rsid w:val="00530CE0"/>
    <w:rsid w:val="00530F78"/>
    <w:rsid w:val="0053317C"/>
    <w:rsid w:val="005333AA"/>
    <w:rsid w:val="0053342F"/>
    <w:rsid w:val="00533575"/>
    <w:rsid w:val="0053362A"/>
    <w:rsid w:val="00534D53"/>
    <w:rsid w:val="00534F8E"/>
    <w:rsid w:val="005353FD"/>
    <w:rsid w:val="005358AD"/>
    <w:rsid w:val="00536B03"/>
    <w:rsid w:val="0053729E"/>
    <w:rsid w:val="005415D0"/>
    <w:rsid w:val="005428CA"/>
    <w:rsid w:val="00542AE9"/>
    <w:rsid w:val="00542D1B"/>
    <w:rsid w:val="00542E74"/>
    <w:rsid w:val="005438E0"/>
    <w:rsid w:val="00543D44"/>
    <w:rsid w:val="00545036"/>
    <w:rsid w:val="00545797"/>
    <w:rsid w:val="00545D9B"/>
    <w:rsid w:val="00546BDA"/>
    <w:rsid w:val="00547775"/>
    <w:rsid w:val="00547FD7"/>
    <w:rsid w:val="0055043C"/>
    <w:rsid w:val="005507EA"/>
    <w:rsid w:val="00550AE1"/>
    <w:rsid w:val="00550D6B"/>
    <w:rsid w:val="00550FC3"/>
    <w:rsid w:val="00551796"/>
    <w:rsid w:val="00551DA0"/>
    <w:rsid w:val="00551EE5"/>
    <w:rsid w:val="005520DF"/>
    <w:rsid w:val="005526D6"/>
    <w:rsid w:val="00552CE5"/>
    <w:rsid w:val="00552EF0"/>
    <w:rsid w:val="005537BB"/>
    <w:rsid w:val="00553E7E"/>
    <w:rsid w:val="005544C6"/>
    <w:rsid w:val="005547FB"/>
    <w:rsid w:val="00554950"/>
    <w:rsid w:val="00554E02"/>
    <w:rsid w:val="00555059"/>
    <w:rsid w:val="00555FC0"/>
    <w:rsid w:val="005574DE"/>
    <w:rsid w:val="00557734"/>
    <w:rsid w:val="00557FDB"/>
    <w:rsid w:val="005617C1"/>
    <w:rsid w:val="005620B6"/>
    <w:rsid w:val="00562546"/>
    <w:rsid w:val="00562FDC"/>
    <w:rsid w:val="00563969"/>
    <w:rsid w:val="00563B03"/>
    <w:rsid w:val="0056417F"/>
    <w:rsid w:val="005649F0"/>
    <w:rsid w:val="00564EA7"/>
    <w:rsid w:val="00565C40"/>
    <w:rsid w:val="00565D1F"/>
    <w:rsid w:val="005661FF"/>
    <w:rsid w:val="00566931"/>
    <w:rsid w:val="005669CA"/>
    <w:rsid w:val="005669F3"/>
    <w:rsid w:val="005675EF"/>
    <w:rsid w:val="00567A22"/>
    <w:rsid w:val="00567D39"/>
    <w:rsid w:val="00567E04"/>
    <w:rsid w:val="00570BA0"/>
    <w:rsid w:val="00571866"/>
    <w:rsid w:val="005718DE"/>
    <w:rsid w:val="00571B9D"/>
    <w:rsid w:val="005725A8"/>
    <w:rsid w:val="00572C7F"/>
    <w:rsid w:val="0057351E"/>
    <w:rsid w:val="00573640"/>
    <w:rsid w:val="00573738"/>
    <w:rsid w:val="00573F08"/>
    <w:rsid w:val="005740EB"/>
    <w:rsid w:val="0057477E"/>
    <w:rsid w:val="00574A54"/>
    <w:rsid w:val="00574AC3"/>
    <w:rsid w:val="00574EC4"/>
    <w:rsid w:val="0057568C"/>
    <w:rsid w:val="00575EFE"/>
    <w:rsid w:val="005766DA"/>
    <w:rsid w:val="00576F4D"/>
    <w:rsid w:val="00576FA9"/>
    <w:rsid w:val="00577526"/>
    <w:rsid w:val="00577D54"/>
    <w:rsid w:val="005800DB"/>
    <w:rsid w:val="0058010B"/>
    <w:rsid w:val="0058087D"/>
    <w:rsid w:val="00580D72"/>
    <w:rsid w:val="00580F4D"/>
    <w:rsid w:val="00582466"/>
    <w:rsid w:val="00582477"/>
    <w:rsid w:val="00582B2C"/>
    <w:rsid w:val="005833B7"/>
    <w:rsid w:val="00583872"/>
    <w:rsid w:val="00583FD4"/>
    <w:rsid w:val="0058426B"/>
    <w:rsid w:val="00584A02"/>
    <w:rsid w:val="00584AB2"/>
    <w:rsid w:val="0058516B"/>
    <w:rsid w:val="005855D1"/>
    <w:rsid w:val="005861BF"/>
    <w:rsid w:val="00586BC6"/>
    <w:rsid w:val="00586DFE"/>
    <w:rsid w:val="00586F77"/>
    <w:rsid w:val="005873B9"/>
    <w:rsid w:val="00587E0E"/>
    <w:rsid w:val="00587EC4"/>
    <w:rsid w:val="005902F4"/>
    <w:rsid w:val="0059078D"/>
    <w:rsid w:val="005907A8"/>
    <w:rsid w:val="00590AB1"/>
    <w:rsid w:val="00590D14"/>
    <w:rsid w:val="00591C67"/>
    <w:rsid w:val="00591D22"/>
    <w:rsid w:val="005926C7"/>
    <w:rsid w:val="00592A6B"/>
    <w:rsid w:val="00592E72"/>
    <w:rsid w:val="005930D8"/>
    <w:rsid w:val="00593770"/>
    <w:rsid w:val="0059392B"/>
    <w:rsid w:val="00593D9A"/>
    <w:rsid w:val="00593E78"/>
    <w:rsid w:val="00594107"/>
    <w:rsid w:val="005942A6"/>
    <w:rsid w:val="0059434A"/>
    <w:rsid w:val="00594948"/>
    <w:rsid w:val="00594F41"/>
    <w:rsid w:val="005953AE"/>
    <w:rsid w:val="00595565"/>
    <w:rsid w:val="0059586D"/>
    <w:rsid w:val="005959A6"/>
    <w:rsid w:val="00596739"/>
    <w:rsid w:val="005970DE"/>
    <w:rsid w:val="00597177"/>
    <w:rsid w:val="00597D01"/>
    <w:rsid w:val="00597F2C"/>
    <w:rsid w:val="005A031A"/>
    <w:rsid w:val="005A0440"/>
    <w:rsid w:val="005A0695"/>
    <w:rsid w:val="005A078E"/>
    <w:rsid w:val="005A0F90"/>
    <w:rsid w:val="005A1321"/>
    <w:rsid w:val="005A15E8"/>
    <w:rsid w:val="005A1D2C"/>
    <w:rsid w:val="005A2054"/>
    <w:rsid w:val="005A3CDA"/>
    <w:rsid w:val="005A3DA6"/>
    <w:rsid w:val="005A525D"/>
    <w:rsid w:val="005A538C"/>
    <w:rsid w:val="005A53B8"/>
    <w:rsid w:val="005A5BA0"/>
    <w:rsid w:val="005A7006"/>
    <w:rsid w:val="005A7035"/>
    <w:rsid w:val="005A7716"/>
    <w:rsid w:val="005B0585"/>
    <w:rsid w:val="005B0917"/>
    <w:rsid w:val="005B0F7D"/>
    <w:rsid w:val="005B13B9"/>
    <w:rsid w:val="005B146C"/>
    <w:rsid w:val="005B1C50"/>
    <w:rsid w:val="005B22D5"/>
    <w:rsid w:val="005B2668"/>
    <w:rsid w:val="005B33CC"/>
    <w:rsid w:val="005B342D"/>
    <w:rsid w:val="005B4396"/>
    <w:rsid w:val="005B45F1"/>
    <w:rsid w:val="005B4B4D"/>
    <w:rsid w:val="005B5D12"/>
    <w:rsid w:val="005B5DCF"/>
    <w:rsid w:val="005B66CE"/>
    <w:rsid w:val="005B6894"/>
    <w:rsid w:val="005B725B"/>
    <w:rsid w:val="005C0898"/>
    <w:rsid w:val="005C231D"/>
    <w:rsid w:val="005C40A2"/>
    <w:rsid w:val="005C4492"/>
    <w:rsid w:val="005C44D2"/>
    <w:rsid w:val="005C501C"/>
    <w:rsid w:val="005C55B3"/>
    <w:rsid w:val="005C5763"/>
    <w:rsid w:val="005C5891"/>
    <w:rsid w:val="005C6A4A"/>
    <w:rsid w:val="005C6D1E"/>
    <w:rsid w:val="005C6DBA"/>
    <w:rsid w:val="005C6FA7"/>
    <w:rsid w:val="005C7773"/>
    <w:rsid w:val="005C7F07"/>
    <w:rsid w:val="005D0256"/>
    <w:rsid w:val="005D0316"/>
    <w:rsid w:val="005D0354"/>
    <w:rsid w:val="005D0DD3"/>
    <w:rsid w:val="005D232E"/>
    <w:rsid w:val="005D26EE"/>
    <w:rsid w:val="005D2D9D"/>
    <w:rsid w:val="005D44ED"/>
    <w:rsid w:val="005D4D0D"/>
    <w:rsid w:val="005D4F3C"/>
    <w:rsid w:val="005D5245"/>
    <w:rsid w:val="005D53CA"/>
    <w:rsid w:val="005D5766"/>
    <w:rsid w:val="005D6178"/>
    <w:rsid w:val="005D6479"/>
    <w:rsid w:val="005D66C4"/>
    <w:rsid w:val="005D75F4"/>
    <w:rsid w:val="005D77D5"/>
    <w:rsid w:val="005D7B3B"/>
    <w:rsid w:val="005D7E39"/>
    <w:rsid w:val="005D7FED"/>
    <w:rsid w:val="005E07A1"/>
    <w:rsid w:val="005E0857"/>
    <w:rsid w:val="005E0AB4"/>
    <w:rsid w:val="005E0BB7"/>
    <w:rsid w:val="005E15F2"/>
    <w:rsid w:val="005E2CCA"/>
    <w:rsid w:val="005E31C0"/>
    <w:rsid w:val="005E31FB"/>
    <w:rsid w:val="005E3B45"/>
    <w:rsid w:val="005E3B5A"/>
    <w:rsid w:val="005E3D0B"/>
    <w:rsid w:val="005E3FED"/>
    <w:rsid w:val="005E4862"/>
    <w:rsid w:val="005E48AD"/>
    <w:rsid w:val="005E5BAC"/>
    <w:rsid w:val="005E62C1"/>
    <w:rsid w:val="005E6B42"/>
    <w:rsid w:val="005E72CD"/>
    <w:rsid w:val="005F08A3"/>
    <w:rsid w:val="005F1449"/>
    <w:rsid w:val="005F155E"/>
    <w:rsid w:val="005F18D3"/>
    <w:rsid w:val="005F1EDE"/>
    <w:rsid w:val="005F3711"/>
    <w:rsid w:val="005F3DE0"/>
    <w:rsid w:val="005F45BC"/>
    <w:rsid w:val="005F4D75"/>
    <w:rsid w:val="005F4ED2"/>
    <w:rsid w:val="005F511B"/>
    <w:rsid w:val="005F520D"/>
    <w:rsid w:val="005F5481"/>
    <w:rsid w:val="005F5497"/>
    <w:rsid w:val="005F5D2A"/>
    <w:rsid w:val="005F6347"/>
    <w:rsid w:val="005F6BF1"/>
    <w:rsid w:val="005F6D49"/>
    <w:rsid w:val="005F76C2"/>
    <w:rsid w:val="00600C25"/>
    <w:rsid w:val="00600D83"/>
    <w:rsid w:val="006011DB"/>
    <w:rsid w:val="0060184D"/>
    <w:rsid w:val="00601EA3"/>
    <w:rsid w:val="006022E5"/>
    <w:rsid w:val="00603109"/>
    <w:rsid w:val="0060311F"/>
    <w:rsid w:val="00604113"/>
    <w:rsid w:val="0060451D"/>
    <w:rsid w:val="006055B6"/>
    <w:rsid w:val="00605897"/>
    <w:rsid w:val="00605D0A"/>
    <w:rsid w:val="00605E45"/>
    <w:rsid w:val="006062FA"/>
    <w:rsid w:val="006063CF"/>
    <w:rsid w:val="0060655E"/>
    <w:rsid w:val="006068CE"/>
    <w:rsid w:val="006073D9"/>
    <w:rsid w:val="0061017D"/>
    <w:rsid w:val="0061168D"/>
    <w:rsid w:val="00612241"/>
    <w:rsid w:val="0061332B"/>
    <w:rsid w:val="006133BC"/>
    <w:rsid w:val="00614425"/>
    <w:rsid w:val="00614538"/>
    <w:rsid w:val="00615741"/>
    <w:rsid w:val="0061574B"/>
    <w:rsid w:val="006160F0"/>
    <w:rsid w:val="006164E7"/>
    <w:rsid w:val="0061655C"/>
    <w:rsid w:val="00616BE1"/>
    <w:rsid w:val="0061755A"/>
    <w:rsid w:val="00617AC0"/>
    <w:rsid w:val="00617C81"/>
    <w:rsid w:val="006204D9"/>
    <w:rsid w:val="00622B64"/>
    <w:rsid w:val="00622DB3"/>
    <w:rsid w:val="00622FD4"/>
    <w:rsid w:val="006235F6"/>
    <w:rsid w:val="00623B2B"/>
    <w:rsid w:val="00623C5E"/>
    <w:rsid w:val="00623D27"/>
    <w:rsid w:val="006248E2"/>
    <w:rsid w:val="006256EB"/>
    <w:rsid w:val="0062692F"/>
    <w:rsid w:val="00626BAD"/>
    <w:rsid w:val="00627412"/>
    <w:rsid w:val="0062788A"/>
    <w:rsid w:val="006322C3"/>
    <w:rsid w:val="006328BB"/>
    <w:rsid w:val="00632B36"/>
    <w:rsid w:val="00632DDD"/>
    <w:rsid w:val="00633914"/>
    <w:rsid w:val="00634721"/>
    <w:rsid w:val="00635F5A"/>
    <w:rsid w:val="00636746"/>
    <w:rsid w:val="0063740F"/>
    <w:rsid w:val="0064039B"/>
    <w:rsid w:val="0064050A"/>
    <w:rsid w:val="0064121F"/>
    <w:rsid w:val="00641275"/>
    <w:rsid w:val="006413F4"/>
    <w:rsid w:val="0064162A"/>
    <w:rsid w:val="00641AB8"/>
    <w:rsid w:val="00642763"/>
    <w:rsid w:val="006427E0"/>
    <w:rsid w:val="00642876"/>
    <w:rsid w:val="00642926"/>
    <w:rsid w:val="00642A6E"/>
    <w:rsid w:val="00642C74"/>
    <w:rsid w:val="00643489"/>
    <w:rsid w:val="00643E45"/>
    <w:rsid w:val="00643E78"/>
    <w:rsid w:val="00644169"/>
    <w:rsid w:val="00644C87"/>
    <w:rsid w:val="00644C95"/>
    <w:rsid w:val="00645368"/>
    <w:rsid w:val="00645427"/>
    <w:rsid w:val="00645F78"/>
    <w:rsid w:val="006460E0"/>
    <w:rsid w:val="006461C1"/>
    <w:rsid w:val="00647405"/>
    <w:rsid w:val="00647545"/>
    <w:rsid w:val="00647BFB"/>
    <w:rsid w:val="0065019D"/>
    <w:rsid w:val="00651C84"/>
    <w:rsid w:val="00652595"/>
    <w:rsid w:val="00652904"/>
    <w:rsid w:val="006531FE"/>
    <w:rsid w:val="0065354A"/>
    <w:rsid w:val="00653692"/>
    <w:rsid w:val="00653AB3"/>
    <w:rsid w:val="00653E40"/>
    <w:rsid w:val="006540F9"/>
    <w:rsid w:val="00654520"/>
    <w:rsid w:val="006546B4"/>
    <w:rsid w:val="006551F0"/>
    <w:rsid w:val="006552F9"/>
    <w:rsid w:val="00656343"/>
    <w:rsid w:val="00656D44"/>
    <w:rsid w:val="00657F52"/>
    <w:rsid w:val="00657FC0"/>
    <w:rsid w:val="006614A5"/>
    <w:rsid w:val="006618CF"/>
    <w:rsid w:val="0066197C"/>
    <w:rsid w:val="00662A42"/>
    <w:rsid w:val="00662CD3"/>
    <w:rsid w:val="00662D20"/>
    <w:rsid w:val="0066300D"/>
    <w:rsid w:val="006637D6"/>
    <w:rsid w:val="00663872"/>
    <w:rsid w:val="00663F3D"/>
    <w:rsid w:val="0066451A"/>
    <w:rsid w:val="0066458A"/>
    <w:rsid w:val="00664683"/>
    <w:rsid w:val="00665840"/>
    <w:rsid w:val="00665AA8"/>
    <w:rsid w:val="006669D6"/>
    <w:rsid w:val="00670352"/>
    <w:rsid w:val="00672B8D"/>
    <w:rsid w:val="006736AA"/>
    <w:rsid w:val="006739CC"/>
    <w:rsid w:val="00673C1B"/>
    <w:rsid w:val="00673C55"/>
    <w:rsid w:val="00674E1E"/>
    <w:rsid w:val="006751EF"/>
    <w:rsid w:val="00675266"/>
    <w:rsid w:val="00675881"/>
    <w:rsid w:val="0067589D"/>
    <w:rsid w:val="00675ED4"/>
    <w:rsid w:val="00675ED8"/>
    <w:rsid w:val="00675FFC"/>
    <w:rsid w:val="0067628D"/>
    <w:rsid w:val="006769C0"/>
    <w:rsid w:val="00676B1F"/>
    <w:rsid w:val="00676E0C"/>
    <w:rsid w:val="006771FD"/>
    <w:rsid w:val="00677C73"/>
    <w:rsid w:val="00677CE8"/>
    <w:rsid w:val="00677D91"/>
    <w:rsid w:val="00680E60"/>
    <w:rsid w:val="00680F35"/>
    <w:rsid w:val="00681446"/>
    <w:rsid w:val="00681813"/>
    <w:rsid w:val="00681E8F"/>
    <w:rsid w:val="00682984"/>
    <w:rsid w:val="006830C5"/>
    <w:rsid w:val="00683B23"/>
    <w:rsid w:val="00683BFF"/>
    <w:rsid w:val="006840D9"/>
    <w:rsid w:val="006844DD"/>
    <w:rsid w:val="00684993"/>
    <w:rsid w:val="00684A7C"/>
    <w:rsid w:val="00684CF5"/>
    <w:rsid w:val="00685032"/>
    <w:rsid w:val="006855BF"/>
    <w:rsid w:val="0068575C"/>
    <w:rsid w:val="006857E2"/>
    <w:rsid w:val="00685A19"/>
    <w:rsid w:val="00685BC2"/>
    <w:rsid w:val="006863F2"/>
    <w:rsid w:val="006872B5"/>
    <w:rsid w:val="006872CC"/>
    <w:rsid w:val="00687424"/>
    <w:rsid w:val="006877BB"/>
    <w:rsid w:val="00687952"/>
    <w:rsid w:val="00690076"/>
    <w:rsid w:val="00690262"/>
    <w:rsid w:val="00690644"/>
    <w:rsid w:val="00690710"/>
    <w:rsid w:val="006908BD"/>
    <w:rsid w:val="006922BE"/>
    <w:rsid w:val="0069244F"/>
    <w:rsid w:val="006930D4"/>
    <w:rsid w:val="00693E5B"/>
    <w:rsid w:val="00694D16"/>
    <w:rsid w:val="00694E66"/>
    <w:rsid w:val="006953F2"/>
    <w:rsid w:val="006968B1"/>
    <w:rsid w:val="00696982"/>
    <w:rsid w:val="00696C4E"/>
    <w:rsid w:val="00697212"/>
    <w:rsid w:val="0069749E"/>
    <w:rsid w:val="00697978"/>
    <w:rsid w:val="006A00FF"/>
    <w:rsid w:val="006A04FD"/>
    <w:rsid w:val="006A1279"/>
    <w:rsid w:val="006A15EC"/>
    <w:rsid w:val="006A19FD"/>
    <w:rsid w:val="006A1BDD"/>
    <w:rsid w:val="006A1D8F"/>
    <w:rsid w:val="006A1F6E"/>
    <w:rsid w:val="006A219F"/>
    <w:rsid w:val="006A2387"/>
    <w:rsid w:val="006A23CC"/>
    <w:rsid w:val="006A25AF"/>
    <w:rsid w:val="006A2651"/>
    <w:rsid w:val="006A28F0"/>
    <w:rsid w:val="006A3408"/>
    <w:rsid w:val="006A379A"/>
    <w:rsid w:val="006A3828"/>
    <w:rsid w:val="006A4CDE"/>
    <w:rsid w:val="006A5030"/>
    <w:rsid w:val="006A5151"/>
    <w:rsid w:val="006A67C9"/>
    <w:rsid w:val="006A68F5"/>
    <w:rsid w:val="006A6FA5"/>
    <w:rsid w:val="006A7134"/>
    <w:rsid w:val="006B022A"/>
    <w:rsid w:val="006B0421"/>
    <w:rsid w:val="006B050F"/>
    <w:rsid w:val="006B065C"/>
    <w:rsid w:val="006B0844"/>
    <w:rsid w:val="006B1988"/>
    <w:rsid w:val="006B29B0"/>
    <w:rsid w:val="006B2A72"/>
    <w:rsid w:val="006B3C23"/>
    <w:rsid w:val="006B3D90"/>
    <w:rsid w:val="006B3DBC"/>
    <w:rsid w:val="006B4A19"/>
    <w:rsid w:val="006B5855"/>
    <w:rsid w:val="006B6055"/>
    <w:rsid w:val="006B61B7"/>
    <w:rsid w:val="006B6436"/>
    <w:rsid w:val="006B6DB2"/>
    <w:rsid w:val="006B6E84"/>
    <w:rsid w:val="006B731D"/>
    <w:rsid w:val="006B7656"/>
    <w:rsid w:val="006B77E1"/>
    <w:rsid w:val="006B7AC4"/>
    <w:rsid w:val="006B7D6E"/>
    <w:rsid w:val="006C0897"/>
    <w:rsid w:val="006C2ABB"/>
    <w:rsid w:val="006C37CE"/>
    <w:rsid w:val="006C4404"/>
    <w:rsid w:val="006C473A"/>
    <w:rsid w:val="006C5DBD"/>
    <w:rsid w:val="006C6061"/>
    <w:rsid w:val="006C60C1"/>
    <w:rsid w:val="006C647A"/>
    <w:rsid w:val="006D15D8"/>
    <w:rsid w:val="006D1728"/>
    <w:rsid w:val="006D194C"/>
    <w:rsid w:val="006D1BA2"/>
    <w:rsid w:val="006D244A"/>
    <w:rsid w:val="006D2834"/>
    <w:rsid w:val="006D38B5"/>
    <w:rsid w:val="006D3BC6"/>
    <w:rsid w:val="006D3CF4"/>
    <w:rsid w:val="006D5850"/>
    <w:rsid w:val="006D63DC"/>
    <w:rsid w:val="006D6763"/>
    <w:rsid w:val="006D7822"/>
    <w:rsid w:val="006D7C06"/>
    <w:rsid w:val="006E00ED"/>
    <w:rsid w:val="006E0753"/>
    <w:rsid w:val="006E0A6D"/>
    <w:rsid w:val="006E0DFD"/>
    <w:rsid w:val="006E18AA"/>
    <w:rsid w:val="006E21E6"/>
    <w:rsid w:val="006E25D5"/>
    <w:rsid w:val="006E365D"/>
    <w:rsid w:val="006E3DD1"/>
    <w:rsid w:val="006E47E4"/>
    <w:rsid w:val="006E5308"/>
    <w:rsid w:val="006E55BA"/>
    <w:rsid w:val="006E58F3"/>
    <w:rsid w:val="006E5BFF"/>
    <w:rsid w:val="006E6470"/>
    <w:rsid w:val="006E745B"/>
    <w:rsid w:val="006F008E"/>
    <w:rsid w:val="006F01D5"/>
    <w:rsid w:val="006F0211"/>
    <w:rsid w:val="006F0942"/>
    <w:rsid w:val="006F367C"/>
    <w:rsid w:val="006F3A7C"/>
    <w:rsid w:val="006F4682"/>
    <w:rsid w:val="006F47BC"/>
    <w:rsid w:val="006F4F71"/>
    <w:rsid w:val="006F61CE"/>
    <w:rsid w:val="006F6367"/>
    <w:rsid w:val="006F6CB4"/>
    <w:rsid w:val="006F7451"/>
    <w:rsid w:val="006F7A2E"/>
    <w:rsid w:val="00700AF3"/>
    <w:rsid w:val="007010E9"/>
    <w:rsid w:val="007012D5"/>
    <w:rsid w:val="0070251C"/>
    <w:rsid w:val="00702C7E"/>
    <w:rsid w:val="00703854"/>
    <w:rsid w:val="007038D3"/>
    <w:rsid w:val="00703A98"/>
    <w:rsid w:val="00703DCB"/>
    <w:rsid w:val="007040AD"/>
    <w:rsid w:val="00704D8F"/>
    <w:rsid w:val="00704EA0"/>
    <w:rsid w:val="007052A7"/>
    <w:rsid w:val="00705D4F"/>
    <w:rsid w:val="00705EE0"/>
    <w:rsid w:val="00706298"/>
    <w:rsid w:val="00706549"/>
    <w:rsid w:val="00707DF4"/>
    <w:rsid w:val="007104C1"/>
    <w:rsid w:val="007111F3"/>
    <w:rsid w:val="0071183A"/>
    <w:rsid w:val="00711CFE"/>
    <w:rsid w:val="00711DF9"/>
    <w:rsid w:val="007123FF"/>
    <w:rsid w:val="0071261F"/>
    <w:rsid w:val="007126DA"/>
    <w:rsid w:val="00713B20"/>
    <w:rsid w:val="00713F45"/>
    <w:rsid w:val="007145AE"/>
    <w:rsid w:val="00714A56"/>
    <w:rsid w:val="0071506F"/>
    <w:rsid w:val="007150CB"/>
    <w:rsid w:val="007151B2"/>
    <w:rsid w:val="007156F6"/>
    <w:rsid w:val="0071570F"/>
    <w:rsid w:val="00715AD8"/>
    <w:rsid w:val="00716790"/>
    <w:rsid w:val="007167A7"/>
    <w:rsid w:val="007167C4"/>
    <w:rsid w:val="00716CD0"/>
    <w:rsid w:val="00717063"/>
    <w:rsid w:val="007179FF"/>
    <w:rsid w:val="00720413"/>
    <w:rsid w:val="007204B7"/>
    <w:rsid w:val="00720EC4"/>
    <w:rsid w:val="00720F90"/>
    <w:rsid w:val="00721D84"/>
    <w:rsid w:val="007226EF"/>
    <w:rsid w:val="00722C73"/>
    <w:rsid w:val="00723170"/>
    <w:rsid w:val="00723692"/>
    <w:rsid w:val="007237B3"/>
    <w:rsid w:val="00723998"/>
    <w:rsid w:val="00723A79"/>
    <w:rsid w:val="007241E4"/>
    <w:rsid w:val="007247D6"/>
    <w:rsid w:val="00725265"/>
    <w:rsid w:val="00725B3F"/>
    <w:rsid w:val="00725EB0"/>
    <w:rsid w:val="007270FF"/>
    <w:rsid w:val="0073053C"/>
    <w:rsid w:val="007309B7"/>
    <w:rsid w:val="00731D17"/>
    <w:rsid w:val="00732D71"/>
    <w:rsid w:val="00732F48"/>
    <w:rsid w:val="0073324E"/>
    <w:rsid w:val="00733A65"/>
    <w:rsid w:val="00733B58"/>
    <w:rsid w:val="007340CB"/>
    <w:rsid w:val="007340F2"/>
    <w:rsid w:val="00734A11"/>
    <w:rsid w:val="00734B34"/>
    <w:rsid w:val="00735721"/>
    <w:rsid w:val="00735ACC"/>
    <w:rsid w:val="0073610A"/>
    <w:rsid w:val="0073623A"/>
    <w:rsid w:val="00736F79"/>
    <w:rsid w:val="00736F9C"/>
    <w:rsid w:val="00737E5C"/>
    <w:rsid w:val="0074126C"/>
    <w:rsid w:val="0074126F"/>
    <w:rsid w:val="007413C3"/>
    <w:rsid w:val="00742391"/>
    <w:rsid w:val="007425D0"/>
    <w:rsid w:val="00744233"/>
    <w:rsid w:val="007442AB"/>
    <w:rsid w:val="00744391"/>
    <w:rsid w:val="00744866"/>
    <w:rsid w:val="00744E8C"/>
    <w:rsid w:val="007451CF"/>
    <w:rsid w:val="00745298"/>
    <w:rsid w:val="00745D29"/>
    <w:rsid w:val="00745D31"/>
    <w:rsid w:val="00746588"/>
    <w:rsid w:val="00747269"/>
    <w:rsid w:val="007473A9"/>
    <w:rsid w:val="00747C6F"/>
    <w:rsid w:val="00750460"/>
    <w:rsid w:val="007507D8"/>
    <w:rsid w:val="00751659"/>
    <w:rsid w:val="00751A8E"/>
    <w:rsid w:val="00751C82"/>
    <w:rsid w:val="0075205C"/>
    <w:rsid w:val="0075222F"/>
    <w:rsid w:val="00752D75"/>
    <w:rsid w:val="0075373C"/>
    <w:rsid w:val="00753A18"/>
    <w:rsid w:val="00753DE0"/>
    <w:rsid w:val="007547F4"/>
    <w:rsid w:val="0075490B"/>
    <w:rsid w:val="00755852"/>
    <w:rsid w:val="00756E5D"/>
    <w:rsid w:val="00757CFB"/>
    <w:rsid w:val="007607AC"/>
    <w:rsid w:val="00761278"/>
    <w:rsid w:val="0076189B"/>
    <w:rsid w:val="00761ED5"/>
    <w:rsid w:val="00762263"/>
    <w:rsid w:val="007623B4"/>
    <w:rsid w:val="00762F1E"/>
    <w:rsid w:val="007630E1"/>
    <w:rsid w:val="007630F5"/>
    <w:rsid w:val="007632E4"/>
    <w:rsid w:val="0076366E"/>
    <w:rsid w:val="0076414C"/>
    <w:rsid w:val="0076419A"/>
    <w:rsid w:val="00764644"/>
    <w:rsid w:val="00764789"/>
    <w:rsid w:val="0076525D"/>
    <w:rsid w:val="007653B1"/>
    <w:rsid w:val="00765E18"/>
    <w:rsid w:val="00767BC2"/>
    <w:rsid w:val="00770E79"/>
    <w:rsid w:val="00771210"/>
    <w:rsid w:val="007713AF"/>
    <w:rsid w:val="00771DFF"/>
    <w:rsid w:val="0077265D"/>
    <w:rsid w:val="007727B6"/>
    <w:rsid w:val="00772A71"/>
    <w:rsid w:val="007730C4"/>
    <w:rsid w:val="00773D6E"/>
    <w:rsid w:val="00773DC7"/>
    <w:rsid w:val="00774FD3"/>
    <w:rsid w:val="00775384"/>
    <w:rsid w:val="00775610"/>
    <w:rsid w:val="00775A09"/>
    <w:rsid w:val="0077631B"/>
    <w:rsid w:val="0077750E"/>
    <w:rsid w:val="007776E4"/>
    <w:rsid w:val="00777F1A"/>
    <w:rsid w:val="0078125E"/>
    <w:rsid w:val="00781B71"/>
    <w:rsid w:val="00781FE5"/>
    <w:rsid w:val="0078214A"/>
    <w:rsid w:val="00784EC6"/>
    <w:rsid w:val="00785588"/>
    <w:rsid w:val="00785890"/>
    <w:rsid w:val="00785B8F"/>
    <w:rsid w:val="00785C3D"/>
    <w:rsid w:val="007862A2"/>
    <w:rsid w:val="007864FB"/>
    <w:rsid w:val="00786ABC"/>
    <w:rsid w:val="00786AEE"/>
    <w:rsid w:val="00786D05"/>
    <w:rsid w:val="0078764D"/>
    <w:rsid w:val="00787874"/>
    <w:rsid w:val="00790573"/>
    <w:rsid w:val="007914E8"/>
    <w:rsid w:val="007919C0"/>
    <w:rsid w:val="00791EC9"/>
    <w:rsid w:val="00792A7B"/>
    <w:rsid w:val="00792BA7"/>
    <w:rsid w:val="007936DA"/>
    <w:rsid w:val="0079374E"/>
    <w:rsid w:val="0079593A"/>
    <w:rsid w:val="00795B0E"/>
    <w:rsid w:val="00795E41"/>
    <w:rsid w:val="007971FD"/>
    <w:rsid w:val="00797FFE"/>
    <w:rsid w:val="007A006E"/>
    <w:rsid w:val="007A026E"/>
    <w:rsid w:val="007A03E1"/>
    <w:rsid w:val="007A0BE8"/>
    <w:rsid w:val="007A0C47"/>
    <w:rsid w:val="007A122A"/>
    <w:rsid w:val="007A19BF"/>
    <w:rsid w:val="007A218D"/>
    <w:rsid w:val="007A224A"/>
    <w:rsid w:val="007A253C"/>
    <w:rsid w:val="007A2A54"/>
    <w:rsid w:val="007A2B89"/>
    <w:rsid w:val="007A2BD3"/>
    <w:rsid w:val="007A2C21"/>
    <w:rsid w:val="007A3317"/>
    <w:rsid w:val="007A3D10"/>
    <w:rsid w:val="007A455A"/>
    <w:rsid w:val="007A45F2"/>
    <w:rsid w:val="007A4EA5"/>
    <w:rsid w:val="007A5048"/>
    <w:rsid w:val="007A5435"/>
    <w:rsid w:val="007A633E"/>
    <w:rsid w:val="007A68C8"/>
    <w:rsid w:val="007A69CB"/>
    <w:rsid w:val="007A6A0D"/>
    <w:rsid w:val="007A7AEA"/>
    <w:rsid w:val="007B04AD"/>
    <w:rsid w:val="007B04C7"/>
    <w:rsid w:val="007B061B"/>
    <w:rsid w:val="007B064B"/>
    <w:rsid w:val="007B1837"/>
    <w:rsid w:val="007B1B7A"/>
    <w:rsid w:val="007B23F6"/>
    <w:rsid w:val="007B27B5"/>
    <w:rsid w:val="007B2890"/>
    <w:rsid w:val="007B2AAB"/>
    <w:rsid w:val="007B3F3C"/>
    <w:rsid w:val="007B4062"/>
    <w:rsid w:val="007B5E09"/>
    <w:rsid w:val="007B61D4"/>
    <w:rsid w:val="007B7162"/>
    <w:rsid w:val="007B71A2"/>
    <w:rsid w:val="007B7B1D"/>
    <w:rsid w:val="007B7D3D"/>
    <w:rsid w:val="007B7EAE"/>
    <w:rsid w:val="007C1D9D"/>
    <w:rsid w:val="007C1F9C"/>
    <w:rsid w:val="007C2282"/>
    <w:rsid w:val="007C246B"/>
    <w:rsid w:val="007C2546"/>
    <w:rsid w:val="007C291C"/>
    <w:rsid w:val="007C2A62"/>
    <w:rsid w:val="007C346D"/>
    <w:rsid w:val="007C35AF"/>
    <w:rsid w:val="007C3775"/>
    <w:rsid w:val="007C40B8"/>
    <w:rsid w:val="007C4B0C"/>
    <w:rsid w:val="007C4E9D"/>
    <w:rsid w:val="007C4FB8"/>
    <w:rsid w:val="007C53D8"/>
    <w:rsid w:val="007C55CE"/>
    <w:rsid w:val="007C5875"/>
    <w:rsid w:val="007C61EC"/>
    <w:rsid w:val="007C62FD"/>
    <w:rsid w:val="007C660E"/>
    <w:rsid w:val="007C66C8"/>
    <w:rsid w:val="007C68D3"/>
    <w:rsid w:val="007C7665"/>
    <w:rsid w:val="007C79CF"/>
    <w:rsid w:val="007C7D06"/>
    <w:rsid w:val="007C7F85"/>
    <w:rsid w:val="007C7F98"/>
    <w:rsid w:val="007D079E"/>
    <w:rsid w:val="007D0810"/>
    <w:rsid w:val="007D0EE0"/>
    <w:rsid w:val="007D1166"/>
    <w:rsid w:val="007D1492"/>
    <w:rsid w:val="007D16D8"/>
    <w:rsid w:val="007D2CF4"/>
    <w:rsid w:val="007D3B19"/>
    <w:rsid w:val="007D4090"/>
    <w:rsid w:val="007D4AF6"/>
    <w:rsid w:val="007D4B71"/>
    <w:rsid w:val="007D4C6A"/>
    <w:rsid w:val="007D57A0"/>
    <w:rsid w:val="007D5C8C"/>
    <w:rsid w:val="007D5DAB"/>
    <w:rsid w:val="007D5F9A"/>
    <w:rsid w:val="007D6DE4"/>
    <w:rsid w:val="007D7634"/>
    <w:rsid w:val="007D7766"/>
    <w:rsid w:val="007D7856"/>
    <w:rsid w:val="007E00F6"/>
    <w:rsid w:val="007E0DB3"/>
    <w:rsid w:val="007E11A1"/>
    <w:rsid w:val="007E153F"/>
    <w:rsid w:val="007E17BC"/>
    <w:rsid w:val="007E1B5B"/>
    <w:rsid w:val="007E1EBB"/>
    <w:rsid w:val="007E3920"/>
    <w:rsid w:val="007E3F34"/>
    <w:rsid w:val="007E5458"/>
    <w:rsid w:val="007E62FB"/>
    <w:rsid w:val="007E6823"/>
    <w:rsid w:val="007E7876"/>
    <w:rsid w:val="007F1BD6"/>
    <w:rsid w:val="007F2CD0"/>
    <w:rsid w:val="007F2ECA"/>
    <w:rsid w:val="007F2F11"/>
    <w:rsid w:val="007F42D4"/>
    <w:rsid w:val="007F4A28"/>
    <w:rsid w:val="007F4B14"/>
    <w:rsid w:val="007F55EC"/>
    <w:rsid w:val="007F5A42"/>
    <w:rsid w:val="007F76E2"/>
    <w:rsid w:val="00800229"/>
    <w:rsid w:val="0080050D"/>
    <w:rsid w:val="00800856"/>
    <w:rsid w:val="008015B5"/>
    <w:rsid w:val="008018E5"/>
    <w:rsid w:val="0080252F"/>
    <w:rsid w:val="00802830"/>
    <w:rsid w:val="00802C21"/>
    <w:rsid w:val="00803038"/>
    <w:rsid w:val="00803603"/>
    <w:rsid w:val="008039ED"/>
    <w:rsid w:val="00803EF7"/>
    <w:rsid w:val="00803FFF"/>
    <w:rsid w:val="008044F9"/>
    <w:rsid w:val="0080492A"/>
    <w:rsid w:val="008051F7"/>
    <w:rsid w:val="00805DD6"/>
    <w:rsid w:val="00806BA9"/>
    <w:rsid w:val="00807272"/>
    <w:rsid w:val="00807D9F"/>
    <w:rsid w:val="00811744"/>
    <w:rsid w:val="00813C52"/>
    <w:rsid w:val="008140AE"/>
    <w:rsid w:val="0081439A"/>
    <w:rsid w:val="00816261"/>
    <w:rsid w:val="00816780"/>
    <w:rsid w:val="00816FE4"/>
    <w:rsid w:val="00817040"/>
    <w:rsid w:val="00817060"/>
    <w:rsid w:val="008177EF"/>
    <w:rsid w:val="008212F6"/>
    <w:rsid w:val="00821652"/>
    <w:rsid w:val="00822CA7"/>
    <w:rsid w:val="00823136"/>
    <w:rsid w:val="00824154"/>
    <w:rsid w:val="008263AF"/>
    <w:rsid w:val="00826407"/>
    <w:rsid w:val="00826589"/>
    <w:rsid w:val="00826765"/>
    <w:rsid w:val="0082691D"/>
    <w:rsid w:val="00826E3A"/>
    <w:rsid w:val="00827195"/>
    <w:rsid w:val="00827216"/>
    <w:rsid w:val="00827220"/>
    <w:rsid w:val="00827280"/>
    <w:rsid w:val="00827902"/>
    <w:rsid w:val="00830039"/>
    <w:rsid w:val="00830330"/>
    <w:rsid w:val="008305C3"/>
    <w:rsid w:val="008308D7"/>
    <w:rsid w:val="0083091A"/>
    <w:rsid w:val="00830D7F"/>
    <w:rsid w:val="00830F42"/>
    <w:rsid w:val="0083131E"/>
    <w:rsid w:val="008314AA"/>
    <w:rsid w:val="00831D7A"/>
    <w:rsid w:val="008323D1"/>
    <w:rsid w:val="0083311F"/>
    <w:rsid w:val="00833469"/>
    <w:rsid w:val="00833893"/>
    <w:rsid w:val="00834DC7"/>
    <w:rsid w:val="0083519B"/>
    <w:rsid w:val="008351A5"/>
    <w:rsid w:val="008359AD"/>
    <w:rsid w:val="00836054"/>
    <w:rsid w:val="00837147"/>
    <w:rsid w:val="0083719E"/>
    <w:rsid w:val="00840232"/>
    <w:rsid w:val="0084088E"/>
    <w:rsid w:val="00840932"/>
    <w:rsid w:val="00840BD6"/>
    <w:rsid w:val="00841937"/>
    <w:rsid w:val="00841AE1"/>
    <w:rsid w:val="008423E6"/>
    <w:rsid w:val="008425B3"/>
    <w:rsid w:val="008434D2"/>
    <w:rsid w:val="0084373D"/>
    <w:rsid w:val="00843F3E"/>
    <w:rsid w:val="00844439"/>
    <w:rsid w:val="00844FF9"/>
    <w:rsid w:val="008454AA"/>
    <w:rsid w:val="00845762"/>
    <w:rsid w:val="00846500"/>
    <w:rsid w:val="00846597"/>
    <w:rsid w:val="00846B42"/>
    <w:rsid w:val="0085014E"/>
    <w:rsid w:val="00851F8A"/>
    <w:rsid w:val="00852AE4"/>
    <w:rsid w:val="00853666"/>
    <w:rsid w:val="008538B6"/>
    <w:rsid w:val="00853D75"/>
    <w:rsid w:val="00855451"/>
    <w:rsid w:val="00855725"/>
    <w:rsid w:val="00855BD8"/>
    <w:rsid w:val="00855E7B"/>
    <w:rsid w:val="00855F20"/>
    <w:rsid w:val="00855F2F"/>
    <w:rsid w:val="0085619A"/>
    <w:rsid w:val="008561ED"/>
    <w:rsid w:val="00856926"/>
    <w:rsid w:val="00857ABC"/>
    <w:rsid w:val="00857E3C"/>
    <w:rsid w:val="00860189"/>
    <w:rsid w:val="00861845"/>
    <w:rsid w:val="008620A2"/>
    <w:rsid w:val="00862809"/>
    <w:rsid w:val="00862951"/>
    <w:rsid w:val="0086312B"/>
    <w:rsid w:val="00864150"/>
    <w:rsid w:val="00864352"/>
    <w:rsid w:val="00864F2D"/>
    <w:rsid w:val="00866FE6"/>
    <w:rsid w:val="0086788C"/>
    <w:rsid w:val="008706B0"/>
    <w:rsid w:val="00871686"/>
    <w:rsid w:val="008718B5"/>
    <w:rsid w:val="0087285D"/>
    <w:rsid w:val="00873403"/>
    <w:rsid w:val="008734BF"/>
    <w:rsid w:val="00874FB1"/>
    <w:rsid w:val="00875060"/>
    <w:rsid w:val="0087591E"/>
    <w:rsid w:val="00877099"/>
    <w:rsid w:val="00877385"/>
    <w:rsid w:val="0087793A"/>
    <w:rsid w:val="00877F28"/>
    <w:rsid w:val="008800DD"/>
    <w:rsid w:val="00880109"/>
    <w:rsid w:val="0088050D"/>
    <w:rsid w:val="008827C5"/>
    <w:rsid w:val="00882C93"/>
    <w:rsid w:val="00882F40"/>
    <w:rsid w:val="00884490"/>
    <w:rsid w:val="00885EB5"/>
    <w:rsid w:val="00886847"/>
    <w:rsid w:val="008869D1"/>
    <w:rsid w:val="00887D61"/>
    <w:rsid w:val="00890223"/>
    <w:rsid w:val="00892778"/>
    <w:rsid w:val="00892E09"/>
    <w:rsid w:val="00893187"/>
    <w:rsid w:val="008933DA"/>
    <w:rsid w:val="00893756"/>
    <w:rsid w:val="008938CF"/>
    <w:rsid w:val="0089392C"/>
    <w:rsid w:val="0089392D"/>
    <w:rsid w:val="00895182"/>
    <w:rsid w:val="00897F22"/>
    <w:rsid w:val="008A19D6"/>
    <w:rsid w:val="008A26AE"/>
    <w:rsid w:val="008A28C9"/>
    <w:rsid w:val="008A32E0"/>
    <w:rsid w:val="008A3F2F"/>
    <w:rsid w:val="008A4AF7"/>
    <w:rsid w:val="008A5B4D"/>
    <w:rsid w:val="008A669D"/>
    <w:rsid w:val="008A6723"/>
    <w:rsid w:val="008A730F"/>
    <w:rsid w:val="008A7D71"/>
    <w:rsid w:val="008B0120"/>
    <w:rsid w:val="008B013C"/>
    <w:rsid w:val="008B182A"/>
    <w:rsid w:val="008B1B91"/>
    <w:rsid w:val="008B2D3A"/>
    <w:rsid w:val="008B2E36"/>
    <w:rsid w:val="008B3D19"/>
    <w:rsid w:val="008B4229"/>
    <w:rsid w:val="008B5007"/>
    <w:rsid w:val="008B6033"/>
    <w:rsid w:val="008B60B2"/>
    <w:rsid w:val="008B6957"/>
    <w:rsid w:val="008B6CFE"/>
    <w:rsid w:val="008B73A4"/>
    <w:rsid w:val="008B73DD"/>
    <w:rsid w:val="008B74B1"/>
    <w:rsid w:val="008B7D5E"/>
    <w:rsid w:val="008B7DA9"/>
    <w:rsid w:val="008C0A01"/>
    <w:rsid w:val="008C0DE1"/>
    <w:rsid w:val="008C10B9"/>
    <w:rsid w:val="008C114E"/>
    <w:rsid w:val="008C158B"/>
    <w:rsid w:val="008C1E53"/>
    <w:rsid w:val="008C228D"/>
    <w:rsid w:val="008C2C31"/>
    <w:rsid w:val="008C3185"/>
    <w:rsid w:val="008C33A1"/>
    <w:rsid w:val="008C3CF1"/>
    <w:rsid w:val="008C4AFD"/>
    <w:rsid w:val="008C4C2F"/>
    <w:rsid w:val="008C522B"/>
    <w:rsid w:val="008C5927"/>
    <w:rsid w:val="008C63FF"/>
    <w:rsid w:val="008C6552"/>
    <w:rsid w:val="008C6E53"/>
    <w:rsid w:val="008C7190"/>
    <w:rsid w:val="008C722F"/>
    <w:rsid w:val="008D0ED0"/>
    <w:rsid w:val="008D127F"/>
    <w:rsid w:val="008D25A3"/>
    <w:rsid w:val="008D278F"/>
    <w:rsid w:val="008D2A2F"/>
    <w:rsid w:val="008D37C2"/>
    <w:rsid w:val="008D3EA1"/>
    <w:rsid w:val="008D502B"/>
    <w:rsid w:val="008D525F"/>
    <w:rsid w:val="008D545E"/>
    <w:rsid w:val="008D54B3"/>
    <w:rsid w:val="008D5A5A"/>
    <w:rsid w:val="008D6CE2"/>
    <w:rsid w:val="008D6E47"/>
    <w:rsid w:val="008E151A"/>
    <w:rsid w:val="008E1881"/>
    <w:rsid w:val="008E22A0"/>
    <w:rsid w:val="008E2A8D"/>
    <w:rsid w:val="008E2BF5"/>
    <w:rsid w:val="008E2CCF"/>
    <w:rsid w:val="008E2D87"/>
    <w:rsid w:val="008E30F9"/>
    <w:rsid w:val="008E30FB"/>
    <w:rsid w:val="008E345F"/>
    <w:rsid w:val="008E358F"/>
    <w:rsid w:val="008E3D3C"/>
    <w:rsid w:val="008E420E"/>
    <w:rsid w:val="008E446C"/>
    <w:rsid w:val="008E4AF9"/>
    <w:rsid w:val="008E4D27"/>
    <w:rsid w:val="008E4DA0"/>
    <w:rsid w:val="008E5407"/>
    <w:rsid w:val="008E5416"/>
    <w:rsid w:val="008E6112"/>
    <w:rsid w:val="008E658B"/>
    <w:rsid w:val="008E6AD4"/>
    <w:rsid w:val="008E6CC1"/>
    <w:rsid w:val="008E7341"/>
    <w:rsid w:val="008E7F85"/>
    <w:rsid w:val="008F09F4"/>
    <w:rsid w:val="008F12D0"/>
    <w:rsid w:val="008F15A3"/>
    <w:rsid w:val="008F1618"/>
    <w:rsid w:val="008F1A9A"/>
    <w:rsid w:val="008F1E08"/>
    <w:rsid w:val="008F1EFA"/>
    <w:rsid w:val="008F22A7"/>
    <w:rsid w:val="008F2863"/>
    <w:rsid w:val="008F2BF8"/>
    <w:rsid w:val="008F3017"/>
    <w:rsid w:val="008F344F"/>
    <w:rsid w:val="008F3CA3"/>
    <w:rsid w:val="008F3FD4"/>
    <w:rsid w:val="008F4767"/>
    <w:rsid w:val="008F4CEF"/>
    <w:rsid w:val="008F4E2B"/>
    <w:rsid w:val="008F50D5"/>
    <w:rsid w:val="008F5D94"/>
    <w:rsid w:val="008F634F"/>
    <w:rsid w:val="008F6C1C"/>
    <w:rsid w:val="008F73EA"/>
    <w:rsid w:val="008F7626"/>
    <w:rsid w:val="008F7666"/>
    <w:rsid w:val="00900687"/>
    <w:rsid w:val="00901D80"/>
    <w:rsid w:val="009022DE"/>
    <w:rsid w:val="0090285A"/>
    <w:rsid w:val="0090361F"/>
    <w:rsid w:val="009046E5"/>
    <w:rsid w:val="009072CE"/>
    <w:rsid w:val="00907630"/>
    <w:rsid w:val="00907888"/>
    <w:rsid w:val="00907DF9"/>
    <w:rsid w:val="0091064A"/>
    <w:rsid w:val="009117E9"/>
    <w:rsid w:val="00912A8B"/>
    <w:rsid w:val="00913AF2"/>
    <w:rsid w:val="00913EA4"/>
    <w:rsid w:val="00914633"/>
    <w:rsid w:val="0091617C"/>
    <w:rsid w:val="00916255"/>
    <w:rsid w:val="00916411"/>
    <w:rsid w:val="00920C0F"/>
    <w:rsid w:val="00921371"/>
    <w:rsid w:val="009215C9"/>
    <w:rsid w:val="00921CC5"/>
    <w:rsid w:val="00922598"/>
    <w:rsid w:val="009226D5"/>
    <w:rsid w:val="00922E2F"/>
    <w:rsid w:val="0092378E"/>
    <w:rsid w:val="00923C86"/>
    <w:rsid w:val="009256D0"/>
    <w:rsid w:val="009258B0"/>
    <w:rsid w:val="00925D08"/>
    <w:rsid w:val="00926AAC"/>
    <w:rsid w:val="00927372"/>
    <w:rsid w:val="0092759C"/>
    <w:rsid w:val="00927EE4"/>
    <w:rsid w:val="0093065A"/>
    <w:rsid w:val="00930936"/>
    <w:rsid w:val="00930A72"/>
    <w:rsid w:val="009312E7"/>
    <w:rsid w:val="00931F5D"/>
    <w:rsid w:val="009320B7"/>
    <w:rsid w:val="00932AB2"/>
    <w:rsid w:val="00933F34"/>
    <w:rsid w:val="009348B4"/>
    <w:rsid w:val="00934A7E"/>
    <w:rsid w:val="0093570F"/>
    <w:rsid w:val="00936157"/>
    <w:rsid w:val="00936E52"/>
    <w:rsid w:val="009379ED"/>
    <w:rsid w:val="00937DCE"/>
    <w:rsid w:val="00940721"/>
    <w:rsid w:val="00940F76"/>
    <w:rsid w:val="009412D5"/>
    <w:rsid w:val="00941B0B"/>
    <w:rsid w:val="00942250"/>
    <w:rsid w:val="0094289C"/>
    <w:rsid w:val="00942AA8"/>
    <w:rsid w:val="00942FF2"/>
    <w:rsid w:val="00943948"/>
    <w:rsid w:val="00943C8D"/>
    <w:rsid w:val="0094428F"/>
    <w:rsid w:val="00944B4B"/>
    <w:rsid w:val="00944FD4"/>
    <w:rsid w:val="009459C0"/>
    <w:rsid w:val="00945B5F"/>
    <w:rsid w:val="00945D17"/>
    <w:rsid w:val="0094657C"/>
    <w:rsid w:val="00946753"/>
    <w:rsid w:val="00947516"/>
    <w:rsid w:val="0094789D"/>
    <w:rsid w:val="00947AA0"/>
    <w:rsid w:val="0095082A"/>
    <w:rsid w:val="009512A5"/>
    <w:rsid w:val="00951308"/>
    <w:rsid w:val="0095175F"/>
    <w:rsid w:val="00951EDC"/>
    <w:rsid w:val="00953023"/>
    <w:rsid w:val="00953C15"/>
    <w:rsid w:val="009544F3"/>
    <w:rsid w:val="0095497B"/>
    <w:rsid w:val="00954D27"/>
    <w:rsid w:val="00955028"/>
    <w:rsid w:val="009550A9"/>
    <w:rsid w:val="009553BE"/>
    <w:rsid w:val="00955564"/>
    <w:rsid w:val="00955C35"/>
    <w:rsid w:val="00956DD5"/>
    <w:rsid w:val="00960099"/>
    <w:rsid w:val="0096039E"/>
    <w:rsid w:val="00960553"/>
    <w:rsid w:val="00960557"/>
    <w:rsid w:val="00960679"/>
    <w:rsid w:val="009618ED"/>
    <w:rsid w:val="00961A75"/>
    <w:rsid w:val="009627D0"/>
    <w:rsid w:val="009639DC"/>
    <w:rsid w:val="009649DD"/>
    <w:rsid w:val="0096673E"/>
    <w:rsid w:val="009671A7"/>
    <w:rsid w:val="0096730D"/>
    <w:rsid w:val="00967317"/>
    <w:rsid w:val="009675B4"/>
    <w:rsid w:val="00970473"/>
    <w:rsid w:val="00970C44"/>
    <w:rsid w:val="00970C4B"/>
    <w:rsid w:val="00971EFB"/>
    <w:rsid w:val="009721C2"/>
    <w:rsid w:val="00972871"/>
    <w:rsid w:val="0097298A"/>
    <w:rsid w:val="00972CB7"/>
    <w:rsid w:val="00972E0E"/>
    <w:rsid w:val="00973169"/>
    <w:rsid w:val="00973A99"/>
    <w:rsid w:val="00975507"/>
    <w:rsid w:val="00976646"/>
    <w:rsid w:val="00976A52"/>
    <w:rsid w:val="00980DDF"/>
    <w:rsid w:val="00980FA0"/>
    <w:rsid w:val="009816C7"/>
    <w:rsid w:val="00981FE1"/>
    <w:rsid w:val="00982F99"/>
    <w:rsid w:val="009833D9"/>
    <w:rsid w:val="00983B08"/>
    <w:rsid w:val="00985C57"/>
    <w:rsid w:val="00985F0B"/>
    <w:rsid w:val="0098717C"/>
    <w:rsid w:val="009871D9"/>
    <w:rsid w:val="00990332"/>
    <w:rsid w:val="00991291"/>
    <w:rsid w:val="009913CE"/>
    <w:rsid w:val="009920F1"/>
    <w:rsid w:val="009926F6"/>
    <w:rsid w:val="0099283D"/>
    <w:rsid w:val="00993266"/>
    <w:rsid w:val="00993773"/>
    <w:rsid w:val="00993A38"/>
    <w:rsid w:val="009944CC"/>
    <w:rsid w:val="00994EAA"/>
    <w:rsid w:val="00994F67"/>
    <w:rsid w:val="00994F85"/>
    <w:rsid w:val="0099501E"/>
    <w:rsid w:val="00995258"/>
    <w:rsid w:val="00995266"/>
    <w:rsid w:val="009953E7"/>
    <w:rsid w:val="00995922"/>
    <w:rsid w:val="00995A73"/>
    <w:rsid w:val="00995A9D"/>
    <w:rsid w:val="00995C79"/>
    <w:rsid w:val="00995F08"/>
    <w:rsid w:val="0099612B"/>
    <w:rsid w:val="00997222"/>
    <w:rsid w:val="0099797E"/>
    <w:rsid w:val="00997A81"/>
    <w:rsid w:val="00997B59"/>
    <w:rsid w:val="009A0067"/>
    <w:rsid w:val="009A065E"/>
    <w:rsid w:val="009A07DE"/>
    <w:rsid w:val="009A10A2"/>
    <w:rsid w:val="009A10CC"/>
    <w:rsid w:val="009A1B9F"/>
    <w:rsid w:val="009A2D41"/>
    <w:rsid w:val="009A3708"/>
    <w:rsid w:val="009A371E"/>
    <w:rsid w:val="009A4276"/>
    <w:rsid w:val="009A4342"/>
    <w:rsid w:val="009A44E5"/>
    <w:rsid w:val="009A4529"/>
    <w:rsid w:val="009A4DE7"/>
    <w:rsid w:val="009A5200"/>
    <w:rsid w:val="009A5556"/>
    <w:rsid w:val="009A5872"/>
    <w:rsid w:val="009A5E03"/>
    <w:rsid w:val="009A69FB"/>
    <w:rsid w:val="009B0111"/>
    <w:rsid w:val="009B0177"/>
    <w:rsid w:val="009B0D9E"/>
    <w:rsid w:val="009B1543"/>
    <w:rsid w:val="009B22EC"/>
    <w:rsid w:val="009B2989"/>
    <w:rsid w:val="009B35D2"/>
    <w:rsid w:val="009B35FA"/>
    <w:rsid w:val="009B3A94"/>
    <w:rsid w:val="009B3D62"/>
    <w:rsid w:val="009B488E"/>
    <w:rsid w:val="009B4BE8"/>
    <w:rsid w:val="009B597E"/>
    <w:rsid w:val="009B62E3"/>
    <w:rsid w:val="009B638A"/>
    <w:rsid w:val="009B6583"/>
    <w:rsid w:val="009B6617"/>
    <w:rsid w:val="009B6FD3"/>
    <w:rsid w:val="009B72A0"/>
    <w:rsid w:val="009B74D2"/>
    <w:rsid w:val="009B7874"/>
    <w:rsid w:val="009B79CA"/>
    <w:rsid w:val="009B7C0F"/>
    <w:rsid w:val="009B7C4A"/>
    <w:rsid w:val="009C0577"/>
    <w:rsid w:val="009C08CF"/>
    <w:rsid w:val="009C16D2"/>
    <w:rsid w:val="009C18C3"/>
    <w:rsid w:val="009C1C20"/>
    <w:rsid w:val="009C1EDD"/>
    <w:rsid w:val="009C2D87"/>
    <w:rsid w:val="009C2FA3"/>
    <w:rsid w:val="009C422E"/>
    <w:rsid w:val="009C4680"/>
    <w:rsid w:val="009C482E"/>
    <w:rsid w:val="009C497F"/>
    <w:rsid w:val="009C5170"/>
    <w:rsid w:val="009C5CBF"/>
    <w:rsid w:val="009C5F9C"/>
    <w:rsid w:val="009C638B"/>
    <w:rsid w:val="009C6399"/>
    <w:rsid w:val="009C644B"/>
    <w:rsid w:val="009C6D60"/>
    <w:rsid w:val="009C74BB"/>
    <w:rsid w:val="009D09B1"/>
    <w:rsid w:val="009D1ED3"/>
    <w:rsid w:val="009D2F2E"/>
    <w:rsid w:val="009D36D0"/>
    <w:rsid w:val="009D45D1"/>
    <w:rsid w:val="009D4E9F"/>
    <w:rsid w:val="009D4F5B"/>
    <w:rsid w:val="009D5BCD"/>
    <w:rsid w:val="009D607E"/>
    <w:rsid w:val="009D6550"/>
    <w:rsid w:val="009D65A9"/>
    <w:rsid w:val="009D6A75"/>
    <w:rsid w:val="009D6BEF"/>
    <w:rsid w:val="009D701D"/>
    <w:rsid w:val="009E03A7"/>
    <w:rsid w:val="009E0E42"/>
    <w:rsid w:val="009E14F0"/>
    <w:rsid w:val="009E1628"/>
    <w:rsid w:val="009E1A33"/>
    <w:rsid w:val="009E224C"/>
    <w:rsid w:val="009E25DC"/>
    <w:rsid w:val="009E277F"/>
    <w:rsid w:val="009E2E96"/>
    <w:rsid w:val="009E3657"/>
    <w:rsid w:val="009E3724"/>
    <w:rsid w:val="009E39D6"/>
    <w:rsid w:val="009E3BA4"/>
    <w:rsid w:val="009E4DAA"/>
    <w:rsid w:val="009E540A"/>
    <w:rsid w:val="009E741B"/>
    <w:rsid w:val="009E7DBA"/>
    <w:rsid w:val="009F057D"/>
    <w:rsid w:val="009F151C"/>
    <w:rsid w:val="009F1CE8"/>
    <w:rsid w:val="009F21EA"/>
    <w:rsid w:val="009F2277"/>
    <w:rsid w:val="009F2455"/>
    <w:rsid w:val="009F275F"/>
    <w:rsid w:val="009F2937"/>
    <w:rsid w:val="009F314B"/>
    <w:rsid w:val="009F3779"/>
    <w:rsid w:val="009F38D6"/>
    <w:rsid w:val="009F3B4A"/>
    <w:rsid w:val="009F42DC"/>
    <w:rsid w:val="009F449F"/>
    <w:rsid w:val="009F4C89"/>
    <w:rsid w:val="009F5DFD"/>
    <w:rsid w:val="009F61DC"/>
    <w:rsid w:val="009F6DDC"/>
    <w:rsid w:val="009F7819"/>
    <w:rsid w:val="009F7A01"/>
    <w:rsid w:val="00A003AB"/>
    <w:rsid w:val="00A011CF"/>
    <w:rsid w:val="00A01986"/>
    <w:rsid w:val="00A01EA3"/>
    <w:rsid w:val="00A021A6"/>
    <w:rsid w:val="00A021E2"/>
    <w:rsid w:val="00A022D4"/>
    <w:rsid w:val="00A02D9F"/>
    <w:rsid w:val="00A033CE"/>
    <w:rsid w:val="00A03E18"/>
    <w:rsid w:val="00A041D8"/>
    <w:rsid w:val="00A04A44"/>
    <w:rsid w:val="00A04CEB"/>
    <w:rsid w:val="00A050D6"/>
    <w:rsid w:val="00A0588F"/>
    <w:rsid w:val="00A0672C"/>
    <w:rsid w:val="00A06A04"/>
    <w:rsid w:val="00A06D35"/>
    <w:rsid w:val="00A07010"/>
    <w:rsid w:val="00A1052D"/>
    <w:rsid w:val="00A10937"/>
    <w:rsid w:val="00A11938"/>
    <w:rsid w:val="00A11BFF"/>
    <w:rsid w:val="00A11F92"/>
    <w:rsid w:val="00A12044"/>
    <w:rsid w:val="00A12EEC"/>
    <w:rsid w:val="00A12FA9"/>
    <w:rsid w:val="00A132D3"/>
    <w:rsid w:val="00A1446F"/>
    <w:rsid w:val="00A144BB"/>
    <w:rsid w:val="00A15144"/>
    <w:rsid w:val="00A152C7"/>
    <w:rsid w:val="00A156CF"/>
    <w:rsid w:val="00A15C46"/>
    <w:rsid w:val="00A15D71"/>
    <w:rsid w:val="00A166B7"/>
    <w:rsid w:val="00A16798"/>
    <w:rsid w:val="00A17CEF"/>
    <w:rsid w:val="00A17FA2"/>
    <w:rsid w:val="00A201CA"/>
    <w:rsid w:val="00A208C5"/>
    <w:rsid w:val="00A20983"/>
    <w:rsid w:val="00A216C6"/>
    <w:rsid w:val="00A21A1F"/>
    <w:rsid w:val="00A21F59"/>
    <w:rsid w:val="00A21FC7"/>
    <w:rsid w:val="00A22023"/>
    <w:rsid w:val="00A228D0"/>
    <w:rsid w:val="00A2310D"/>
    <w:rsid w:val="00A2337B"/>
    <w:rsid w:val="00A2367E"/>
    <w:rsid w:val="00A23A9A"/>
    <w:rsid w:val="00A23C8F"/>
    <w:rsid w:val="00A242B3"/>
    <w:rsid w:val="00A242FA"/>
    <w:rsid w:val="00A24307"/>
    <w:rsid w:val="00A24849"/>
    <w:rsid w:val="00A24CBE"/>
    <w:rsid w:val="00A26166"/>
    <w:rsid w:val="00A270EA"/>
    <w:rsid w:val="00A273F2"/>
    <w:rsid w:val="00A27632"/>
    <w:rsid w:val="00A27FC9"/>
    <w:rsid w:val="00A30615"/>
    <w:rsid w:val="00A30A26"/>
    <w:rsid w:val="00A31315"/>
    <w:rsid w:val="00A31D60"/>
    <w:rsid w:val="00A325E6"/>
    <w:rsid w:val="00A328A3"/>
    <w:rsid w:val="00A33CDA"/>
    <w:rsid w:val="00A33E4A"/>
    <w:rsid w:val="00A34603"/>
    <w:rsid w:val="00A35E5B"/>
    <w:rsid w:val="00A36247"/>
    <w:rsid w:val="00A36A7C"/>
    <w:rsid w:val="00A36ABE"/>
    <w:rsid w:val="00A372BE"/>
    <w:rsid w:val="00A373F1"/>
    <w:rsid w:val="00A378EB"/>
    <w:rsid w:val="00A37C2B"/>
    <w:rsid w:val="00A4026F"/>
    <w:rsid w:val="00A4182B"/>
    <w:rsid w:val="00A41B32"/>
    <w:rsid w:val="00A42041"/>
    <w:rsid w:val="00A420F5"/>
    <w:rsid w:val="00A42111"/>
    <w:rsid w:val="00A42994"/>
    <w:rsid w:val="00A42AA5"/>
    <w:rsid w:val="00A44684"/>
    <w:rsid w:val="00A4488B"/>
    <w:rsid w:val="00A44DCA"/>
    <w:rsid w:val="00A452D5"/>
    <w:rsid w:val="00A45D0A"/>
    <w:rsid w:val="00A45D4B"/>
    <w:rsid w:val="00A47373"/>
    <w:rsid w:val="00A47B92"/>
    <w:rsid w:val="00A5037E"/>
    <w:rsid w:val="00A50458"/>
    <w:rsid w:val="00A509E9"/>
    <w:rsid w:val="00A5107F"/>
    <w:rsid w:val="00A51BE7"/>
    <w:rsid w:val="00A52B85"/>
    <w:rsid w:val="00A53131"/>
    <w:rsid w:val="00A538F7"/>
    <w:rsid w:val="00A53D25"/>
    <w:rsid w:val="00A54100"/>
    <w:rsid w:val="00A55387"/>
    <w:rsid w:val="00A55B52"/>
    <w:rsid w:val="00A5633A"/>
    <w:rsid w:val="00A569AD"/>
    <w:rsid w:val="00A56CF8"/>
    <w:rsid w:val="00A56EF9"/>
    <w:rsid w:val="00A57D19"/>
    <w:rsid w:val="00A60447"/>
    <w:rsid w:val="00A609D6"/>
    <w:rsid w:val="00A6146D"/>
    <w:rsid w:val="00A614BE"/>
    <w:rsid w:val="00A614F0"/>
    <w:rsid w:val="00A626EC"/>
    <w:rsid w:val="00A6315D"/>
    <w:rsid w:val="00A64255"/>
    <w:rsid w:val="00A64640"/>
    <w:rsid w:val="00A64D0F"/>
    <w:rsid w:val="00A64D59"/>
    <w:rsid w:val="00A65137"/>
    <w:rsid w:val="00A65AA3"/>
    <w:rsid w:val="00A65F4E"/>
    <w:rsid w:val="00A67CCB"/>
    <w:rsid w:val="00A67D9F"/>
    <w:rsid w:val="00A7061C"/>
    <w:rsid w:val="00A7084F"/>
    <w:rsid w:val="00A70BC0"/>
    <w:rsid w:val="00A71A3B"/>
    <w:rsid w:val="00A72925"/>
    <w:rsid w:val="00A72BB7"/>
    <w:rsid w:val="00A72C89"/>
    <w:rsid w:val="00A72E3B"/>
    <w:rsid w:val="00A739A3"/>
    <w:rsid w:val="00A73B94"/>
    <w:rsid w:val="00A73D74"/>
    <w:rsid w:val="00A74370"/>
    <w:rsid w:val="00A74557"/>
    <w:rsid w:val="00A745D0"/>
    <w:rsid w:val="00A74832"/>
    <w:rsid w:val="00A74950"/>
    <w:rsid w:val="00A751E2"/>
    <w:rsid w:val="00A7565D"/>
    <w:rsid w:val="00A756A2"/>
    <w:rsid w:val="00A75740"/>
    <w:rsid w:val="00A7583B"/>
    <w:rsid w:val="00A76845"/>
    <w:rsid w:val="00A771AC"/>
    <w:rsid w:val="00A806E4"/>
    <w:rsid w:val="00A80ED8"/>
    <w:rsid w:val="00A81C0C"/>
    <w:rsid w:val="00A81EC9"/>
    <w:rsid w:val="00A83A7D"/>
    <w:rsid w:val="00A8403B"/>
    <w:rsid w:val="00A8415E"/>
    <w:rsid w:val="00A84254"/>
    <w:rsid w:val="00A8452F"/>
    <w:rsid w:val="00A846EB"/>
    <w:rsid w:val="00A849E1"/>
    <w:rsid w:val="00A84C83"/>
    <w:rsid w:val="00A85DCD"/>
    <w:rsid w:val="00A86238"/>
    <w:rsid w:val="00A86247"/>
    <w:rsid w:val="00A86D7B"/>
    <w:rsid w:val="00A8744B"/>
    <w:rsid w:val="00A904BE"/>
    <w:rsid w:val="00A905FF"/>
    <w:rsid w:val="00A91B5F"/>
    <w:rsid w:val="00A92AAA"/>
    <w:rsid w:val="00A92B47"/>
    <w:rsid w:val="00A94607"/>
    <w:rsid w:val="00A95B18"/>
    <w:rsid w:val="00A95D32"/>
    <w:rsid w:val="00A96D7E"/>
    <w:rsid w:val="00A97232"/>
    <w:rsid w:val="00A979EA"/>
    <w:rsid w:val="00A97BC4"/>
    <w:rsid w:val="00A97F3E"/>
    <w:rsid w:val="00AA0796"/>
    <w:rsid w:val="00AA0D1B"/>
    <w:rsid w:val="00AA230A"/>
    <w:rsid w:val="00AA277C"/>
    <w:rsid w:val="00AA2796"/>
    <w:rsid w:val="00AA4154"/>
    <w:rsid w:val="00AA41D5"/>
    <w:rsid w:val="00AA435C"/>
    <w:rsid w:val="00AA468E"/>
    <w:rsid w:val="00AA5445"/>
    <w:rsid w:val="00AA55BA"/>
    <w:rsid w:val="00AA5F67"/>
    <w:rsid w:val="00AA6109"/>
    <w:rsid w:val="00AA757D"/>
    <w:rsid w:val="00AA7694"/>
    <w:rsid w:val="00AA76F4"/>
    <w:rsid w:val="00AA783D"/>
    <w:rsid w:val="00AA7E9D"/>
    <w:rsid w:val="00AB0A0B"/>
    <w:rsid w:val="00AB0A32"/>
    <w:rsid w:val="00AB0AEA"/>
    <w:rsid w:val="00AB0E47"/>
    <w:rsid w:val="00AB1646"/>
    <w:rsid w:val="00AB1941"/>
    <w:rsid w:val="00AB1C41"/>
    <w:rsid w:val="00AB1C80"/>
    <w:rsid w:val="00AB2123"/>
    <w:rsid w:val="00AB2769"/>
    <w:rsid w:val="00AB285A"/>
    <w:rsid w:val="00AB2CD0"/>
    <w:rsid w:val="00AB3D23"/>
    <w:rsid w:val="00AB41EA"/>
    <w:rsid w:val="00AB498E"/>
    <w:rsid w:val="00AB5059"/>
    <w:rsid w:val="00AB50DB"/>
    <w:rsid w:val="00AB5342"/>
    <w:rsid w:val="00AB55BB"/>
    <w:rsid w:val="00AB5C10"/>
    <w:rsid w:val="00AB6336"/>
    <w:rsid w:val="00AB699F"/>
    <w:rsid w:val="00AB7114"/>
    <w:rsid w:val="00AC0685"/>
    <w:rsid w:val="00AC12CF"/>
    <w:rsid w:val="00AC13F9"/>
    <w:rsid w:val="00AC1567"/>
    <w:rsid w:val="00AC2014"/>
    <w:rsid w:val="00AC256B"/>
    <w:rsid w:val="00AC3234"/>
    <w:rsid w:val="00AC36C2"/>
    <w:rsid w:val="00AC3A93"/>
    <w:rsid w:val="00AC3FF0"/>
    <w:rsid w:val="00AC43B3"/>
    <w:rsid w:val="00AC57BE"/>
    <w:rsid w:val="00AC6BCB"/>
    <w:rsid w:val="00AC6DFA"/>
    <w:rsid w:val="00AC70AB"/>
    <w:rsid w:val="00AC731C"/>
    <w:rsid w:val="00AC7A58"/>
    <w:rsid w:val="00AC7F1F"/>
    <w:rsid w:val="00AD11F8"/>
    <w:rsid w:val="00AD1D6E"/>
    <w:rsid w:val="00AD2044"/>
    <w:rsid w:val="00AD41E9"/>
    <w:rsid w:val="00AD4A1B"/>
    <w:rsid w:val="00AD5167"/>
    <w:rsid w:val="00AD5271"/>
    <w:rsid w:val="00AD5537"/>
    <w:rsid w:val="00AD5539"/>
    <w:rsid w:val="00AD574A"/>
    <w:rsid w:val="00AD5B26"/>
    <w:rsid w:val="00AD67C9"/>
    <w:rsid w:val="00AD6842"/>
    <w:rsid w:val="00AD703C"/>
    <w:rsid w:val="00AD7119"/>
    <w:rsid w:val="00AE020A"/>
    <w:rsid w:val="00AE1854"/>
    <w:rsid w:val="00AE2251"/>
    <w:rsid w:val="00AE3282"/>
    <w:rsid w:val="00AE429D"/>
    <w:rsid w:val="00AE495E"/>
    <w:rsid w:val="00AE5806"/>
    <w:rsid w:val="00AE6944"/>
    <w:rsid w:val="00AE6AD5"/>
    <w:rsid w:val="00AE6B8D"/>
    <w:rsid w:val="00AE6E4B"/>
    <w:rsid w:val="00AE75FF"/>
    <w:rsid w:val="00AF2AA9"/>
    <w:rsid w:val="00AF2D56"/>
    <w:rsid w:val="00AF309B"/>
    <w:rsid w:val="00AF444C"/>
    <w:rsid w:val="00AF4575"/>
    <w:rsid w:val="00AF52A6"/>
    <w:rsid w:val="00AF5B0D"/>
    <w:rsid w:val="00AF68E2"/>
    <w:rsid w:val="00AF7240"/>
    <w:rsid w:val="00AF7369"/>
    <w:rsid w:val="00AF7907"/>
    <w:rsid w:val="00AF7A96"/>
    <w:rsid w:val="00B01444"/>
    <w:rsid w:val="00B01962"/>
    <w:rsid w:val="00B01DC2"/>
    <w:rsid w:val="00B0221B"/>
    <w:rsid w:val="00B0222E"/>
    <w:rsid w:val="00B02E2B"/>
    <w:rsid w:val="00B04712"/>
    <w:rsid w:val="00B066D8"/>
    <w:rsid w:val="00B069CE"/>
    <w:rsid w:val="00B06DF8"/>
    <w:rsid w:val="00B06FBD"/>
    <w:rsid w:val="00B10401"/>
    <w:rsid w:val="00B1117A"/>
    <w:rsid w:val="00B11415"/>
    <w:rsid w:val="00B1154C"/>
    <w:rsid w:val="00B11994"/>
    <w:rsid w:val="00B11FC9"/>
    <w:rsid w:val="00B12640"/>
    <w:rsid w:val="00B12B3C"/>
    <w:rsid w:val="00B13062"/>
    <w:rsid w:val="00B13110"/>
    <w:rsid w:val="00B1368C"/>
    <w:rsid w:val="00B13827"/>
    <w:rsid w:val="00B13F7B"/>
    <w:rsid w:val="00B141EB"/>
    <w:rsid w:val="00B14AE6"/>
    <w:rsid w:val="00B15473"/>
    <w:rsid w:val="00B15782"/>
    <w:rsid w:val="00B16FF5"/>
    <w:rsid w:val="00B20BE4"/>
    <w:rsid w:val="00B20DF6"/>
    <w:rsid w:val="00B210AF"/>
    <w:rsid w:val="00B212EC"/>
    <w:rsid w:val="00B2304D"/>
    <w:rsid w:val="00B23556"/>
    <w:rsid w:val="00B23BFF"/>
    <w:rsid w:val="00B2476C"/>
    <w:rsid w:val="00B24BE6"/>
    <w:rsid w:val="00B24F3C"/>
    <w:rsid w:val="00B254DE"/>
    <w:rsid w:val="00B255EA"/>
    <w:rsid w:val="00B2584C"/>
    <w:rsid w:val="00B25A4C"/>
    <w:rsid w:val="00B25AEA"/>
    <w:rsid w:val="00B26D4E"/>
    <w:rsid w:val="00B2711F"/>
    <w:rsid w:val="00B27AEB"/>
    <w:rsid w:val="00B27C5D"/>
    <w:rsid w:val="00B27CF5"/>
    <w:rsid w:val="00B30A2A"/>
    <w:rsid w:val="00B30DD5"/>
    <w:rsid w:val="00B30DE8"/>
    <w:rsid w:val="00B30DFC"/>
    <w:rsid w:val="00B312AA"/>
    <w:rsid w:val="00B31ADB"/>
    <w:rsid w:val="00B3225D"/>
    <w:rsid w:val="00B330C1"/>
    <w:rsid w:val="00B3355D"/>
    <w:rsid w:val="00B34138"/>
    <w:rsid w:val="00B345B8"/>
    <w:rsid w:val="00B34882"/>
    <w:rsid w:val="00B35407"/>
    <w:rsid w:val="00B36457"/>
    <w:rsid w:val="00B36F9C"/>
    <w:rsid w:val="00B37737"/>
    <w:rsid w:val="00B408F3"/>
    <w:rsid w:val="00B40BC4"/>
    <w:rsid w:val="00B40F72"/>
    <w:rsid w:val="00B40F90"/>
    <w:rsid w:val="00B41265"/>
    <w:rsid w:val="00B417EB"/>
    <w:rsid w:val="00B41CAB"/>
    <w:rsid w:val="00B4231A"/>
    <w:rsid w:val="00B4289A"/>
    <w:rsid w:val="00B42FA2"/>
    <w:rsid w:val="00B443C5"/>
    <w:rsid w:val="00B44487"/>
    <w:rsid w:val="00B45115"/>
    <w:rsid w:val="00B45730"/>
    <w:rsid w:val="00B45A06"/>
    <w:rsid w:val="00B47021"/>
    <w:rsid w:val="00B47C22"/>
    <w:rsid w:val="00B47EB1"/>
    <w:rsid w:val="00B501C8"/>
    <w:rsid w:val="00B50495"/>
    <w:rsid w:val="00B50F9B"/>
    <w:rsid w:val="00B510D4"/>
    <w:rsid w:val="00B51705"/>
    <w:rsid w:val="00B51792"/>
    <w:rsid w:val="00B51816"/>
    <w:rsid w:val="00B5228B"/>
    <w:rsid w:val="00B52CEB"/>
    <w:rsid w:val="00B52DBE"/>
    <w:rsid w:val="00B53F99"/>
    <w:rsid w:val="00B53FEB"/>
    <w:rsid w:val="00B5482E"/>
    <w:rsid w:val="00B54A94"/>
    <w:rsid w:val="00B54D39"/>
    <w:rsid w:val="00B55057"/>
    <w:rsid w:val="00B55C9C"/>
    <w:rsid w:val="00B5651F"/>
    <w:rsid w:val="00B568F5"/>
    <w:rsid w:val="00B56E49"/>
    <w:rsid w:val="00B56F52"/>
    <w:rsid w:val="00B570E5"/>
    <w:rsid w:val="00B57F56"/>
    <w:rsid w:val="00B6004A"/>
    <w:rsid w:val="00B604AF"/>
    <w:rsid w:val="00B606C7"/>
    <w:rsid w:val="00B60C51"/>
    <w:rsid w:val="00B6266F"/>
    <w:rsid w:val="00B62CF9"/>
    <w:rsid w:val="00B63AC2"/>
    <w:rsid w:val="00B63F2F"/>
    <w:rsid w:val="00B64546"/>
    <w:rsid w:val="00B64CF1"/>
    <w:rsid w:val="00B64D19"/>
    <w:rsid w:val="00B6502E"/>
    <w:rsid w:val="00B6597A"/>
    <w:rsid w:val="00B660D8"/>
    <w:rsid w:val="00B6631F"/>
    <w:rsid w:val="00B66AC9"/>
    <w:rsid w:val="00B676FF"/>
    <w:rsid w:val="00B677E0"/>
    <w:rsid w:val="00B67A86"/>
    <w:rsid w:val="00B70872"/>
    <w:rsid w:val="00B70931"/>
    <w:rsid w:val="00B7102C"/>
    <w:rsid w:val="00B7159D"/>
    <w:rsid w:val="00B72069"/>
    <w:rsid w:val="00B7289E"/>
    <w:rsid w:val="00B7291E"/>
    <w:rsid w:val="00B72F73"/>
    <w:rsid w:val="00B73331"/>
    <w:rsid w:val="00B73484"/>
    <w:rsid w:val="00B73B3A"/>
    <w:rsid w:val="00B74A33"/>
    <w:rsid w:val="00B74E05"/>
    <w:rsid w:val="00B74E65"/>
    <w:rsid w:val="00B751A2"/>
    <w:rsid w:val="00B75589"/>
    <w:rsid w:val="00B75C4A"/>
    <w:rsid w:val="00B76AC1"/>
    <w:rsid w:val="00B76B4D"/>
    <w:rsid w:val="00B7710C"/>
    <w:rsid w:val="00B77307"/>
    <w:rsid w:val="00B77E99"/>
    <w:rsid w:val="00B801F4"/>
    <w:rsid w:val="00B806E5"/>
    <w:rsid w:val="00B808C4"/>
    <w:rsid w:val="00B81560"/>
    <w:rsid w:val="00B8192C"/>
    <w:rsid w:val="00B819BF"/>
    <w:rsid w:val="00B8239C"/>
    <w:rsid w:val="00B83529"/>
    <w:rsid w:val="00B83F32"/>
    <w:rsid w:val="00B84376"/>
    <w:rsid w:val="00B8491B"/>
    <w:rsid w:val="00B8538D"/>
    <w:rsid w:val="00B85703"/>
    <w:rsid w:val="00B858B5"/>
    <w:rsid w:val="00B85CBD"/>
    <w:rsid w:val="00B86749"/>
    <w:rsid w:val="00B87B19"/>
    <w:rsid w:val="00B87F4F"/>
    <w:rsid w:val="00B90520"/>
    <w:rsid w:val="00B908BE"/>
    <w:rsid w:val="00B90A7A"/>
    <w:rsid w:val="00B90BCC"/>
    <w:rsid w:val="00B90E9D"/>
    <w:rsid w:val="00B91482"/>
    <w:rsid w:val="00B92328"/>
    <w:rsid w:val="00B92F8B"/>
    <w:rsid w:val="00B93205"/>
    <w:rsid w:val="00B93B29"/>
    <w:rsid w:val="00B93D2A"/>
    <w:rsid w:val="00B941DD"/>
    <w:rsid w:val="00B94295"/>
    <w:rsid w:val="00B94D11"/>
    <w:rsid w:val="00B94F3E"/>
    <w:rsid w:val="00B95496"/>
    <w:rsid w:val="00B962D8"/>
    <w:rsid w:val="00B963F6"/>
    <w:rsid w:val="00B97280"/>
    <w:rsid w:val="00B975D6"/>
    <w:rsid w:val="00B97C26"/>
    <w:rsid w:val="00BA0A79"/>
    <w:rsid w:val="00BA16FD"/>
    <w:rsid w:val="00BA18DF"/>
    <w:rsid w:val="00BA2333"/>
    <w:rsid w:val="00BA24F2"/>
    <w:rsid w:val="00BA2819"/>
    <w:rsid w:val="00BA327A"/>
    <w:rsid w:val="00BA3A0E"/>
    <w:rsid w:val="00BA418D"/>
    <w:rsid w:val="00BA430D"/>
    <w:rsid w:val="00BA4AE9"/>
    <w:rsid w:val="00BA4B1C"/>
    <w:rsid w:val="00BA59CE"/>
    <w:rsid w:val="00BA5D6E"/>
    <w:rsid w:val="00BA66C9"/>
    <w:rsid w:val="00BA6A69"/>
    <w:rsid w:val="00BA6BD3"/>
    <w:rsid w:val="00BA71EA"/>
    <w:rsid w:val="00BA7D84"/>
    <w:rsid w:val="00BB02C9"/>
    <w:rsid w:val="00BB0326"/>
    <w:rsid w:val="00BB0A40"/>
    <w:rsid w:val="00BB3824"/>
    <w:rsid w:val="00BB4966"/>
    <w:rsid w:val="00BB4B86"/>
    <w:rsid w:val="00BB5003"/>
    <w:rsid w:val="00BB543F"/>
    <w:rsid w:val="00BB5AEC"/>
    <w:rsid w:val="00BB5F4A"/>
    <w:rsid w:val="00BB7591"/>
    <w:rsid w:val="00BB7DD1"/>
    <w:rsid w:val="00BB7FAF"/>
    <w:rsid w:val="00BC0181"/>
    <w:rsid w:val="00BC030F"/>
    <w:rsid w:val="00BC0787"/>
    <w:rsid w:val="00BC0AF3"/>
    <w:rsid w:val="00BC0B66"/>
    <w:rsid w:val="00BC0CEE"/>
    <w:rsid w:val="00BC1315"/>
    <w:rsid w:val="00BC1B33"/>
    <w:rsid w:val="00BC29F8"/>
    <w:rsid w:val="00BC36BE"/>
    <w:rsid w:val="00BC3D95"/>
    <w:rsid w:val="00BC3DE1"/>
    <w:rsid w:val="00BC402F"/>
    <w:rsid w:val="00BC43D8"/>
    <w:rsid w:val="00BC4C17"/>
    <w:rsid w:val="00BC5FFA"/>
    <w:rsid w:val="00BC6B66"/>
    <w:rsid w:val="00BC6C28"/>
    <w:rsid w:val="00BC7C01"/>
    <w:rsid w:val="00BD0629"/>
    <w:rsid w:val="00BD2432"/>
    <w:rsid w:val="00BD25A5"/>
    <w:rsid w:val="00BD27D2"/>
    <w:rsid w:val="00BD3231"/>
    <w:rsid w:val="00BD429F"/>
    <w:rsid w:val="00BD5040"/>
    <w:rsid w:val="00BD5443"/>
    <w:rsid w:val="00BD6A70"/>
    <w:rsid w:val="00BD6B19"/>
    <w:rsid w:val="00BE0F5E"/>
    <w:rsid w:val="00BE136F"/>
    <w:rsid w:val="00BE1A3C"/>
    <w:rsid w:val="00BE253A"/>
    <w:rsid w:val="00BE26C9"/>
    <w:rsid w:val="00BE26E6"/>
    <w:rsid w:val="00BE2D6C"/>
    <w:rsid w:val="00BE2F1A"/>
    <w:rsid w:val="00BE3FCC"/>
    <w:rsid w:val="00BE4482"/>
    <w:rsid w:val="00BE45C5"/>
    <w:rsid w:val="00BE4930"/>
    <w:rsid w:val="00BE5071"/>
    <w:rsid w:val="00BE52F7"/>
    <w:rsid w:val="00BE54EF"/>
    <w:rsid w:val="00BE7370"/>
    <w:rsid w:val="00BE7391"/>
    <w:rsid w:val="00BF0691"/>
    <w:rsid w:val="00BF072A"/>
    <w:rsid w:val="00BF0B9C"/>
    <w:rsid w:val="00BF0DC3"/>
    <w:rsid w:val="00BF10BC"/>
    <w:rsid w:val="00BF2041"/>
    <w:rsid w:val="00BF2298"/>
    <w:rsid w:val="00BF26DA"/>
    <w:rsid w:val="00BF277D"/>
    <w:rsid w:val="00BF2A69"/>
    <w:rsid w:val="00BF2D18"/>
    <w:rsid w:val="00BF329F"/>
    <w:rsid w:val="00BF36A7"/>
    <w:rsid w:val="00BF3ECC"/>
    <w:rsid w:val="00BF40E7"/>
    <w:rsid w:val="00BF43C8"/>
    <w:rsid w:val="00BF471E"/>
    <w:rsid w:val="00BF53C5"/>
    <w:rsid w:val="00BF5455"/>
    <w:rsid w:val="00BF5484"/>
    <w:rsid w:val="00BF6E10"/>
    <w:rsid w:val="00C00583"/>
    <w:rsid w:val="00C00826"/>
    <w:rsid w:val="00C008E7"/>
    <w:rsid w:val="00C012BD"/>
    <w:rsid w:val="00C0147A"/>
    <w:rsid w:val="00C01E19"/>
    <w:rsid w:val="00C02293"/>
    <w:rsid w:val="00C02937"/>
    <w:rsid w:val="00C02BBA"/>
    <w:rsid w:val="00C02F40"/>
    <w:rsid w:val="00C02F67"/>
    <w:rsid w:val="00C03812"/>
    <w:rsid w:val="00C043D5"/>
    <w:rsid w:val="00C04A5F"/>
    <w:rsid w:val="00C04BD4"/>
    <w:rsid w:val="00C06689"/>
    <w:rsid w:val="00C06B1A"/>
    <w:rsid w:val="00C06C0B"/>
    <w:rsid w:val="00C0742E"/>
    <w:rsid w:val="00C10906"/>
    <w:rsid w:val="00C10D52"/>
    <w:rsid w:val="00C11A54"/>
    <w:rsid w:val="00C11B60"/>
    <w:rsid w:val="00C120BC"/>
    <w:rsid w:val="00C1212D"/>
    <w:rsid w:val="00C12264"/>
    <w:rsid w:val="00C123B4"/>
    <w:rsid w:val="00C13203"/>
    <w:rsid w:val="00C13647"/>
    <w:rsid w:val="00C142FC"/>
    <w:rsid w:val="00C1468A"/>
    <w:rsid w:val="00C148D5"/>
    <w:rsid w:val="00C14E2E"/>
    <w:rsid w:val="00C1591D"/>
    <w:rsid w:val="00C161D8"/>
    <w:rsid w:val="00C16BC5"/>
    <w:rsid w:val="00C16D1D"/>
    <w:rsid w:val="00C16E58"/>
    <w:rsid w:val="00C1768E"/>
    <w:rsid w:val="00C17942"/>
    <w:rsid w:val="00C200F1"/>
    <w:rsid w:val="00C2031F"/>
    <w:rsid w:val="00C20C23"/>
    <w:rsid w:val="00C20D32"/>
    <w:rsid w:val="00C20D47"/>
    <w:rsid w:val="00C20D8B"/>
    <w:rsid w:val="00C20F1C"/>
    <w:rsid w:val="00C21A73"/>
    <w:rsid w:val="00C226EB"/>
    <w:rsid w:val="00C2278C"/>
    <w:rsid w:val="00C23150"/>
    <w:rsid w:val="00C233DC"/>
    <w:rsid w:val="00C23B5D"/>
    <w:rsid w:val="00C23F0F"/>
    <w:rsid w:val="00C24159"/>
    <w:rsid w:val="00C244A1"/>
    <w:rsid w:val="00C2463D"/>
    <w:rsid w:val="00C24A6B"/>
    <w:rsid w:val="00C26220"/>
    <w:rsid w:val="00C2655D"/>
    <w:rsid w:val="00C26592"/>
    <w:rsid w:val="00C26905"/>
    <w:rsid w:val="00C26BA6"/>
    <w:rsid w:val="00C26CC4"/>
    <w:rsid w:val="00C26DBD"/>
    <w:rsid w:val="00C27D38"/>
    <w:rsid w:val="00C308FE"/>
    <w:rsid w:val="00C30F71"/>
    <w:rsid w:val="00C30FA9"/>
    <w:rsid w:val="00C318F8"/>
    <w:rsid w:val="00C32188"/>
    <w:rsid w:val="00C33B77"/>
    <w:rsid w:val="00C33EBF"/>
    <w:rsid w:val="00C35968"/>
    <w:rsid w:val="00C367A0"/>
    <w:rsid w:val="00C36E93"/>
    <w:rsid w:val="00C37250"/>
    <w:rsid w:val="00C37E24"/>
    <w:rsid w:val="00C37F0C"/>
    <w:rsid w:val="00C40CA7"/>
    <w:rsid w:val="00C41699"/>
    <w:rsid w:val="00C43C4D"/>
    <w:rsid w:val="00C43FB2"/>
    <w:rsid w:val="00C44797"/>
    <w:rsid w:val="00C44959"/>
    <w:rsid w:val="00C44989"/>
    <w:rsid w:val="00C45737"/>
    <w:rsid w:val="00C458F8"/>
    <w:rsid w:val="00C46377"/>
    <w:rsid w:val="00C464D0"/>
    <w:rsid w:val="00C46AAC"/>
    <w:rsid w:val="00C46F8C"/>
    <w:rsid w:val="00C4724A"/>
    <w:rsid w:val="00C4779B"/>
    <w:rsid w:val="00C47DA0"/>
    <w:rsid w:val="00C47E95"/>
    <w:rsid w:val="00C47F26"/>
    <w:rsid w:val="00C51483"/>
    <w:rsid w:val="00C51617"/>
    <w:rsid w:val="00C516BC"/>
    <w:rsid w:val="00C518B4"/>
    <w:rsid w:val="00C523B7"/>
    <w:rsid w:val="00C528BA"/>
    <w:rsid w:val="00C52B4F"/>
    <w:rsid w:val="00C52D4E"/>
    <w:rsid w:val="00C53EB6"/>
    <w:rsid w:val="00C53F8B"/>
    <w:rsid w:val="00C54D4B"/>
    <w:rsid w:val="00C55034"/>
    <w:rsid w:val="00C55F6E"/>
    <w:rsid w:val="00C56518"/>
    <w:rsid w:val="00C569DC"/>
    <w:rsid w:val="00C56FE1"/>
    <w:rsid w:val="00C57B59"/>
    <w:rsid w:val="00C600CA"/>
    <w:rsid w:val="00C60480"/>
    <w:rsid w:val="00C6073C"/>
    <w:rsid w:val="00C62206"/>
    <w:rsid w:val="00C62A07"/>
    <w:rsid w:val="00C636A5"/>
    <w:rsid w:val="00C63B81"/>
    <w:rsid w:val="00C63CAB"/>
    <w:rsid w:val="00C63D7A"/>
    <w:rsid w:val="00C63F4D"/>
    <w:rsid w:val="00C649BB"/>
    <w:rsid w:val="00C64A6D"/>
    <w:rsid w:val="00C64CE1"/>
    <w:rsid w:val="00C65277"/>
    <w:rsid w:val="00C653CA"/>
    <w:rsid w:val="00C66001"/>
    <w:rsid w:val="00C66575"/>
    <w:rsid w:val="00C666C6"/>
    <w:rsid w:val="00C66D19"/>
    <w:rsid w:val="00C67B48"/>
    <w:rsid w:val="00C701E2"/>
    <w:rsid w:val="00C714CE"/>
    <w:rsid w:val="00C7159B"/>
    <w:rsid w:val="00C71E23"/>
    <w:rsid w:val="00C73A32"/>
    <w:rsid w:val="00C73E59"/>
    <w:rsid w:val="00C74714"/>
    <w:rsid w:val="00C74758"/>
    <w:rsid w:val="00C75386"/>
    <w:rsid w:val="00C7547A"/>
    <w:rsid w:val="00C758AF"/>
    <w:rsid w:val="00C76041"/>
    <w:rsid w:val="00C76614"/>
    <w:rsid w:val="00C76B40"/>
    <w:rsid w:val="00C77484"/>
    <w:rsid w:val="00C7753C"/>
    <w:rsid w:val="00C77E7A"/>
    <w:rsid w:val="00C802C3"/>
    <w:rsid w:val="00C8056F"/>
    <w:rsid w:val="00C80D55"/>
    <w:rsid w:val="00C810D3"/>
    <w:rsid w:val="00C81689"/>
    <w:rsid w:val="00C83567"/>
    <w:rsid w:val="00C83685"/>
    <w:rsid w:val="00C83922"/>
    <w:rsid w:val="00C83DD2"/>
    <w:rsid w:val="00C841CD"/>
    <w:rsid w:val="00C845BB"/>
    <w:rsid w:val="00C84CDC"/>
    <w:rsid w:val="00C85DAF"/>
    <w:rsid w:val="00C85DC8"/>
    <w:rsid w:val="00C86003"/>
    <w:rsid w:val="00C8641C"/>
    <w:rsid w:val="00C87B34"/>
    <w:rsid w:val="00C87F10"/>
    <w:rsid w:val="00C908DD"/>
    <w:rsid w:val="00C9090B"/>
    <w:rsid w:val="00C91638"/>
    <w:rsid w:val="00C91E74"/>
    <w:rsid w:val="00C924FD"/>
    <w:rsid w:val="00C9253F"/>
    <w:rsid w:val="00C92B12"/>
    <w:rsid w:val="00C936C8"/>
    <w:rsid w:val="00C94987"/>
    <w:rsid w:val="00C95D7C"/>
    <w:rsid w:val="00C961EA"/>
    <w:rsid w:val="00C96318"/>
    <w:rsid w:val="00C96392"/>
    <w:rsid w:val="00C966F5"/>
    <w:rsid w:val="00C97B2B"/>
    <w:rsid w:val="00C97FA3"/>
    <w:rsid w:val="00CA0464"/>
    <w:rsid w:val="00CA04E7"/>
    <w:rsid w:val="00CA0C8E"/>
    <w:rsid w:val="00CA0E61"/>
    <w:rsid w:val="00CA1172"/>
    <w:rsid w:val="00CA134E"/>
    <w:rsid w:val="00CA1392"/>
    <w:rsid w:val="00CA177E"/>
    <w:rsid w:val="00CA1E83"/>
    <w:rsid w:val="00CA23DF"/>
    <w:rsid w:val="00CA289F"/>
    <w:rsid w:val="00CA297A"/>
    <w:rsid w:val="00CA2F80"/>
    <w:rsid w:val="00CA3150"/>
    <w:rsid w:val="00CA322A"/>
    <w:rsid w:val="00CA4170"/>
    <w:rsid w:val="00CA4426"/>
    <w:rsid w:val="00CA473E"/>
    <w:rsid w:val="00CA4E80"/>
    <w:rsid w:val="00CA4F0B"/>
    <w:rsid w:val="00CA59B7"/>
    <w:rsid w:val="00CA6D03"/>
    <w:rsid w:val="00CA6E9B"/>
    <w:rsid w:val="00CA6F07"/>
    <w:rsid w:val="00CA735C"/>
    <w:rsid w:val="00CA7AAE"/>
    <w:rsid w:val="00CB052C"/>
    <w:rsid w:val="00CB063B"/>
    <w:rsid w:val="00CB0BAC"/>
    <w:rsid w:val="00CB2919"/>
    <w:rsid w:val="00CB2E5B"/>
    <w:rsid w:val="00CB32BF"/>
    <w:rsid w:val="00CB3589"/>
    <w:rsid w:val="00CB37BE"/>
    <w:rsid w:val="00CB38D7"/>
    <w:rsid w:val="00CB38F8"/>
    <w:rsid w:val="00CB3914"/>
    <w:rsid w:val="00CB3F03"/>
    <w:rsid w:val="00CB4681"/>
    <w:rsid w:val="00CB46BB"/>
    <w:rsid w:val="00CB4939"/>
    <w:rsid w:val="00CB49B0"/>
    <w:rsid w:val="00CB4BC0"/>
    <w:rsid w:val="00CB4FD8"/>
    <w:rsid w:val="00CB5CE4"/>
    <w:rsid w:val="00CB64F8"/>
    <w:rsid w:val="00CB67D0"/>
    <w:rsid w:val="00CB6CA5"/>
    <w:rsid w:val="00CB6CA9"/>
    <w:rsid w:val="00CB7087"/>
    <w:rsid w:val="00CB74E6"/>
    <w:rsid w:val="00CB7564"/>
    <w:rsid w:val="00CB7C9F"/>
    <w:rsid w:val="00CB7ED1"/>
    <w:rsid w:val="00CC0644"/>
    <w:rsid w:val="00CC0720"/>
    <w:rsid w:val="00CC07E6"/>
    <w:rsid w:val="00CC0B25"/>
    <w:rsid w:val="00CC1848"/>
    <w:rsid w:val="00CC1913"/>
    <w:rsid w:val="00CC29EF"/>
    <w:rsid w:val="00CC32F6"/>
    <w:rsid w:val="00CC447D"/>
    <w:rsid w:val="00CC5499"/>
    <w:rsid w:val="00CC54A1"/>
    <w:rsid w:val="00CC5F97"/>
    <w:rsid w:val="00CC6307"/>
    <w:rsid w:val="00CC6BDB"/>
    <w:rsid w:val="00CC7266"/>
    <w:rsid w:val="00CC78C2"/>
    <w:rsid w:val="00CC7935"/>
    <w:rsid w:val="00CC7CBC"/>
    <w:rsid w:val="00CD0042"/>
    <w:rsid w:val="00CD0FB1"/>
    <w:rsid w:val="00CD1185"/>
    <w:rsid w:val="00CD1CAD"/>
    <w:rsid w:val="00CD221F"/>
    <w:rsid w:val="00CD2BEC"/>
    <w:rsid w:val="00CD2CEE"/>
    <w:rsid w:val="00CD3027"/>
    <w:rsid w:val="00CD42C7"/>
    <w:rsid w:val="00CD485E"/>
    <w:rsid w:val="00CD4AFC"/>
    <w:rsid w:val="00CD4F3F"/>
    <w:rsid w:val="00CD4F85"/>
    <w:rsid w:val="00CD5A0D"/>
    <w:rsid w:val="00CD67B3"/>
    <w:rsid w:val="00CD735B"/>
    <w:rsid w:val="00CD73E7"/>
    <w:rsid w:val="00CE06B7"/>
    <w:rsid w:val="00CE0BF3"/>
    <w:rsid w:val="00CE10E6"/>
    <w:rsid w:val="00CE175C"/>
    <w:rsid w:val="00CE237B"/>
    <w:rsid w:val="00CE24C8"/>
    <w:rsid w:val="00CE2822"/>
    <w:rsid w:val="00CE28E6"/>
    <w:rsid w:val="00CE3651"/>
    <w:rsid w:val="00CE3D12"/>
    <w:rsid w:val="00CE424D"/>
    <w:rsid w:val="00CE46AF"/>
    <w:rsid w:val="00CE4FE2"/>
    <w:rsid w:val="00CE5001"/>
    <w:rsid w:val="00CE5381"/>
    <w:rsid w:val="00CE572E"/>
    <w:rsid w:val="00CE5B97"/>
    <w:rsid w:val="00CE5F74"/>
    <w:rsid w:val="00CE6842"/>
    <w:rsid w:val="00CE6FF7"/>
    <w:rsid w:val="00CE7443"/>
    <w:rsid w:val="00CE7798"/>
    <w:rsid w:val="00CE7C00"/>
    <w:rsid w:val="00CE7D40"/>
    <w:rsid w:val="00CE7FFC"/>
    <w:rsid w:val="00CF02E4"/>
    <w:rsid w:val="00CF04FA"/>
    <w:rsid w:val="00CF1276"/>
    <w:rsid w:val="00CF17CD"/>
    <w:rsid w:val="00CF192A"/>
    <w:rsid w:val="00CF1A9F"/>
    <w:rsid w:val="00CF20BA"/>
    <w:rsid w:val="00CF33ED"/>
    <w:rsid w:val="00CF3F76"/>
    <w:rsid w:val="00CF3F8C"/>
    <w:rsid w:val="00CF42E9"/>
    <w:rsid w:val="00CF5186"/>
    <w:rsid w:val="00CF6332"/>
    <w:rsid w:val="00CF6BDE"/>
    <w:rsid w:val="00CF6DDD"/>
    <w:rsid w:val="00CF72D2"/>
    <w:rsid w:val="00CF7B2E"/>
    <w:rsid w:val="00CF7CDF"/>
    <w:rsid w:val="00CF7E70"/>
    <w:rsid w:val="00D00787"/>
    <w:rsid w:val="00D007C7"/>
    <w:rsid w:val="00D00AA1"/>
    <w:rsid w:val="00D00D1B"/>
    <w:rsid w:val="00D01D2F"/>
    <w:rsid w:val="00D025E6"/>
    <w:rsid w:val="00D02B5E"/>
    <w:rsid w:val="00D03657"/>
    <w:rsid w:val="00D0371E"/>
    <w:rsid w:val="00D03763"/>
    <w:rsid w:val="00D037D3"/>
    <w:rsid w:val="00D05826"/>
    <w:rsid w:val="00D05F95"/>
    <w:rsid w:val="00D06A44"/>
    <w:rsid w:val="00D06CC0"/>
    <w:rsid w:val="00D06D2D"/>
    <w:rsid w:val="00D071A1"/>
    <w:rsid w:val="00D0797E"/>
    <w:rsid w:val="00D1005C"/>
    <w:rsid w:val="00D10684"/>
    <w:rsid w:val="00D10B56"/>
    <w:rsid w:val="00D12125"/>
    <w:rsid w:val="00D12303"/>
    <w:rsid w:val="00D135E8"/>
    <w:rsid w:val="00D13725"/>
    <w:rsid w:val="00D13DCB"/>
    <w:rsid w:val="00D13DCF"/>
    <w:rsid w:val="00D13E07"/>
    <w:rsid w:val="00D1427E"/>
    <w:rsid w:val="00D147EE"/>
    <w:rsid w:val="00D15C6C"/>
    <w:rsid w:val="00D15C7D"/>
    <w:rsid w:val="00D171C2"/>
    <w:rsid w:val="00D1730D"/>
    <w:rsid w:val="00D1748C"/>
    <w:rsid w:val="00D1756A"/>
    <w:rsid w:val="00D20A13"/>
    <w:rsid w:val="00D20C62"/>
    <w:rsid w:val="00D20F35"/>
    <w:rsid w:val="00D2117D"/>
    <w:rsid w:val="00D21681"/>
    <w:rsid w:val="00D219F1"/>
    <w:rsid w:val="00D21C1B"/>
    <w:rsid w:val="00D21DEF"/>
    <w:rsid w:val="00D2272A"/>
    <w:rsid w:val="00D23C58"/>
    <w:rsid w:val="00D23F9F"/>
    <w:rsid w:val="00D23FCA"/>
    <w:rsid w:val="00D23FF2"/>
    <w:rsid w:val="00D243DD"/>
    <w:rsid w:val="00D246E9"/>
    <w:rsid w:val="00D24919"/>
    <w:rsid w:val="00D24BFD"/>
    <w:rsid w:val="00D25C89"/>
    <w:rsid w:val="00D25F10"/>
    <w:rsid w:val="00D26518"/>
    <w:rsid w:val="00D268DF"/>
    <w:rsid w:val="00D27EBD"/>
    <w:rsid w:val="00D300A0"/>
    <w:rsid w:val="00D317E2"/>
    <w:rsid w:val="00D31871"/>
    <w:rsid w:val="00D31FCF"/>
    <w:rsid w:val="00D32094"/>
    <w:rsid w:val="00D33109"/>
    <w:rsid w:val="00D331F8"/>
    <w:rsid w:val="00D334B2"/>
    <w:rsid w:val="00D33AD6"/>
    <w:rsid w:val="00D33BC3"/>
    <w:rsid w:val="00D33EE1"/>
    <w:rsid w:val="00D34D87"/>
    <w:rsid w:val="00D35321"/>
    <w:rsid w:val="00D3571A"/>
    <w:rsid w:val="00D35E57"/>
    <w:rsid w:val="00D36A26"/>
    <w:rsid w:val="00D3723A"/>
    <w:rsid w:val="00D375DF"/>
    <w:rsid w:val="00D404E4"/>
    <w:rsid w:val="00D40711"/>
    <w:rsid w:val="00D40BB4"/>
    <w:rsid w:val="00D4125C"/>
    <w:rsid w:val="00D41E1D"/>
    <w:rsid w:val="00D422BC"/>
    <w:rsid w:val="00D425CF"/>
    <w:rsid w:val="00D43889"/>
    <w:rsid w:val="00D44709"/>
    <w:rsid w:val="00D44E13"/>
    <w:rsid w:val="00D45247"/>
    <w:rsid w:val="00D45508"/>
    <w:rsid w:val="00D45B9E"/>
    <w:rsid w:val="00D45F5E"/>
    <w:rsid w:val="00D46BFA"/>
    <w:rsid w:val="00D46C1B"/>
    <w:rsid w:val="00D47260"/>
    <w:rsid w:val="00D476BC"/>
    <w:rsid w:val="00D47789"/>
    <w:rsid w:val="00D47DEF"/>
    <w:rsid w:val="00D47E31"/>
    <w:rsid w:val="00D50032"/>
    <w:rsid w:val="00D504CC"/>
    <w:rsid w:val="00D505A4"/>
    <w:rsid w:val="00D523C5"/>
    <w:rsid w:val="00D53318"/>
    <w:rsid w:val="00D53510"/>
    <w:rsid w:val="00D53BA6"/>
    <w:rsid w:val="00D53C2F"/>
    <w:rsid w:val="00D53C8D"/>
    <w:rsid w:val="00D54F5E"/>
    <w:rsid w:val="00D5504D"/>
    <w:rsid w:val="00D55570"/>
    <w:rsid w:val="00D559AD"/>
    <w:rsid w:val="00D55CCD"/>
    <w:rsid w:val="00D55E1A"/>
    <w:rsid w:val="00D55EA9"/>
    <w:rsid w:val="00D570DF"/>
    <w:rsid w:val="00D57C7C"/>
    <w:rsid w:val="00D602BE"/>
    <w:rsid w:val="00D60834"/>
    <w:rsid w:val="00D60D07"/>
    <w:rsid w:val="00D617AE"/>
    <w:rsid w:val="00D619E8"/>
    <w:rsid w:val="00D6238D"/>
    <w:rsid w:val="00D63126"/>
    <w:rsid w:val="00D6316C"/>
    <w:rsid w:val="00D63688"/>
    <w:rsid w:val="00D639FE"/>
    <w:rsid w:val="00D63E68"/>
    <w:rsid w:val="00D64C1E"/>
    <w:rsid w:val="00D6541E"/>
    <w:rsid w:val="00D65B5A"/>
    <w:rsid w:val="00D65C9C"/>
    <w:rsid w:val="00D65E61"/>
    <w:rsid w:val="00D66E50"/>
    <w:rsid w:val="00D673EC"/>
    <w:rsid w:val="00D703C1"/>
    <w:rsid w:val="00D71315"/>
    <w:rsid w:val="00D721EF"/>
    <w:rsid w:val="00D72EF5"/>
    <w:rsid w:val="00D7336C"/>
    <w:rsid w:val="00D7364C"/>
    <w:rsid w:val="00D737D9"/>
    <w:rsid w:val="00D74050"/>
    <w:rsid w:val="00D742D8"/>
    <w:rsid w:val="00D74CF7"/>
    <w:rsid w:val="00D7536C"/>
    <w:rsid w:val="00D75579"/>
    <w:rsid w:val="00D7583B"/>
    <w:rsid w:val="00D763B5"/>
    <w:rsid w:val="00D7644B"/>
    <w:rsid w:val="00D7778B"/>
    <w:rsid w:val="00D777C2"/>
    <w:rsid w:val="00D77FA6"/>
    <w:rsid w:val="00D801B4"/>
    <w:rsid w:val="00D80895"/>
    <w:rsid w:val="00D80EA6"/>
    <w:rsid w:val="00D80FAF"/>
    <w:rsid w:val="00D811B2"/>
    <w:rsid w:val="00D81373"/>
    <w:rsid w:val="00D8141D"/>
    <w:rsid w:val="00D81648"/>
    <w:rsid w:val="00D819A3"/>
    <w:rsid w:val="00D81C3F"/>
    <w:rsid w:val="00D81CAC"/>
    <w:rsid w:val="00D82D27"/>
    <w:rsid w:val="00D82E1A"/>
    <w:rsid w:val="00D834E7"/>
    <w:rsid w:val="00D83865"/>
    <w:rsid w:val="00D839FF"/>
    <w:rsid w:val="00D84EAC"/>
    <w:rsid w:val="00D84F04"/>
    <w:rsid w:val="00D8535E"/>
    <w:rsid w:val="00D85B4D"/>
    <w:rsid w:val="00D85E8E"/>
    <w:rsid w:val="00D864C3"/>
    <w:rsid w:val="00D86B23"/>
    <w:rsid w:val="00D87170"/>
    <w:rsid w:val="00D872E1"/>
    <w:rsid w:val="00D87575"/>
    <w:rsid w:val="00D87789"/>
    <w:rsid w:val="00D87CF3"/>
    <w:rsid w:val="00D902C2"/>
    <w:rsid w:val="00D903A0"/>
    <w:rsid w:val="00D903C1"/>
    <w:rsid w:val="00D905B2"/>
    <w:rsid w:val="00D9148B"/>
    <w:rsid w:val="00D91FB1"/>
    <w:rsid w:val="00D92281"/>
    <w:rsid w:val="00D9233C"/>
    <w:rsid w:val="00D9255E"/>
    <w:rsid w:val="00D92F63"/>
    <w:rsid w:val="00D933E6"/>
    <w:rsid w:val="00D94270"/>
    <w:rsid w:val="00D95168"/>
    <w:rsid w:val="00D96267"/>
    <w:rsid w:val="00D96FC4"/>
    <w:rsid w:val="00D97181"/>
    <w:rsid w:val="00D97453"/>
    <w:rsid w:val="00DA020C"/>
    <w:rsid w:val="00DA021E"/>
    <w:rsid w:val="00DA047D"/>
    <w:rsid w:val="00DA05D9"/>
    <w:rsid w:val="00DA09E1"/>
    <w:rsid w:val="00DA0ED3"/>
    <w:rsid w:val="00DA150E"/>
    <w:rsid w:val="00DA1B1F"/>
    <w:rsid w:val="00DA20B6"/>
    <w:rsid w:val="00DA29DA"/>
    <w:rsid w:val="00DA3961"/>
    <w:rsid w:val="00DA436C"/>
    <w:rsid w:val="00DA5C65"/>
    <w:rsid w:val="00DA66E2"/>
    <w:rsid w:val="00DA6CF4"/>
    <w:rsid w:val="00DA6F65"/>
    <w:rsid w:val="00DA7A5F"/>
    <w:rsid w:val="00DA7CCE"/>
    <w:rsid w:val="00DA7F2E"/>
    <w:rsid w:val="00DA7F8D"/>
    <w:rsid w:val="00DB0465"/>
    <w:rsid w:val="00DB056A"/>
    <w:rsid w:val="00DB116C"/>
    <w:rsid w:val="00DB1390"/>
    <w:rsid w:val="00DB3369"/>
    <w:rsid w:val="00DB3613"/>
    <w:rsid w:val="00DB4928"/>
    <w:rsid w:val="00DB4AF6"/>
    <w:rsid w:val="00DB4BBC"/>
    <w:rsid w:val="00DB4FD0"/>
    <w:rsid w:val="00DB56F3"/>
    <w:rsid w:val="00DB5702"/>
    <w:rsid w:val="00DB58AE"/>
    <w:rsid w:val="00DB7948"/>
    <w:rsid w:val="00DB7D90"/>
    <w:rsid w:val="00DB7DAE"/>
    <w:rsid w:val="00DC03A5"/>
    <w:rsid w:val="00DC0ED5"/>
    <w:rsid w:val="00DC1C97"/>
    <w:rsid w:val="00DC2115"/>
    <w:rsid w:val="00DC271B"/>
    <w:rsid w:val="00DC2A42"/>
    <w:rsid w:val="00DC2A75"/>
    <w:rsid w:val="00DC3635"/>
    <w:rsid w:val="00DC3BA8"/>
    <w:rsid w:val="00DC4BA0"/>
    <w:rsid w:val="00DC5851"/>
    <w:rsid w:val="00DC6086"/>
    <w:rsid w:val="00DC75AB"/>
    <w:rsid w:val="00DD0617"/>
    <w:rsid w:val="00DD1A8C"/>
    <w:rsid w:val="00DD230C"/>
    <w:rsid w:val="00DD25A5"/>
    <w:rsid w:val="00DD2785"/>
    <w:rsid w:val="00DD2957"/>
    <w:rsid w:val="00DD34BF"/>
    <w:rsid w:val="00DD3737"/>
    <w:rsid w:val="00DD495E"/>
    <w:rsid w:val="00DD4D89"/>
    <w:rsid w:val="00DD5B00"/>
    <w:rsid w:val="00DD5D1B"/>
    <w:rsid w:val="00DD6D2F"/>
    <w:rsid w:val="00DD7DD4"/>
    <w:rsid w:val="00DE0304"/>
    <w:rsid w:val="00DE0E80"/>
    <w:rsid w:val="00DE0F57"/>
    <w:rsid w:val="00DE1339"/>
    <w:rsid w:val="00DE1406"/>
    <w:rsid w:val="00DE17D6"/>
    <w:rsid w:val="00DE18FA"/>
    <w:rsid w:val="00DE19DA"/>
    <w:rsid w:val="00DE1A03"/>
    <w:rsid w:val="00DE1ACE"/>
    <w:rsid w:val="00DE1FC8"/>
    <w:rsid w:val="00DE23DE"/>
    <w:rsid w:val="00DE3681"/>
    <w:rsid w:val="00DE38A7"/>
    <w:rsid w:val="00DE3ACD"/>
    <w:rsid w:val="00DE423F"/>
    <w:rsid w:val="00DE4731"/>
    <w:rsid w:val="00DE4FCB"/>
    <w:rsid w:val="00DE530B"/>
    <w:rsid w:val="00DE535E"/>
    <w:rsid w:val="00DE5469"/>
    <w:rsid w:val="00DE547C"/>
    <w:rsid w:val="00DE54E5"/>
    <w:rsid w:val="00DE5522"/>
    <w:rsid w:val="00DE6311"/>
    <w:rsid w:val="00DE79F5"/>
    <w:rsid w:val="00DF04D6"/>
    <w:rsid w:val="00DF08FD"/>
    <w:rsid w:val="00DF16B8"/>
    <w:rsid w:val="00DF18CE"/>
    <w:rsid w:val="00DF1AB5"/>
    <w:rsid w:val="00DF2111"/>
    <w:rsid w:val="00DF22EE"/>
    <w:rsid w:val="00DF3044"/>
    <w:rsid w:val="00DF44BE"/>
    <w:rsid w:val="00DF521A"/>
    <w:rsid w:val="00DF52CA"/>
    <w:rsid w:val="00DF533D"/>
    <w:rsid w:val="00DF5BBE"/>
    <w:rsid w:val="00DF65B0"/>
    <w:rsid w:val="00DF67AC"/>
    <w:rsid w:val="00DF7533"/>
    <w:rsid w:val="00DF7A9B"/>
    <w:rsid w:val="00E00102"/>
    <w:rsid w:val="00E0078F"/>
    <w:rsid w:val="00E00949"/>
    <w:rsid w:val="00E00FF1"/>
    <w:rsid w:val="00E0108D"/>
    <w:rsid w:val="00E01358"/>
    <w:rsid w:val="00E01C0A"/>
    <w:rsid w:val="00E02226"/>
    <w:rsid w:val="00E02DAE"/>
    <w:rsid w:val="00E03623"/>
    <w:rsid w:val="00E04ABB"/>
    <w:rsid w:val="00E04D71"/>
    <w:rsid w:val="00E0554F"/>
    <w:rsid w:val="00E05DBB"/>
    <w:rsid w:val="00E06319"/>
    <w:rsid w:val="00E07760"/>
    <w:rsid w:val="00E07FC8"/>
    <w:rsid w:val="00E102A0"/>
    <w:rsid w:val="00E12793"/>
    <w:rsid w:val="00E13464"/>
    <w:rsid w:val="00E14158"/>
    <w:rsid w:val="00E14368"/>
    <w:rsid w:val="00E14541"/>
    <w:rsid w:val="00E15B94"/>
    <w:rsid w:val="00E15F88"/>
    <w:rsid w:val="00E175AB"/>
    <w:rsid w:val="00E17FAB"/>
    <w:rsid w:val="00E203F7"/>
    <w:rsid w:val="00E20638"/>
    <w:rsid w:val="00E20828"/>
    <w:rsid w:val="00E215E5"/>
    <w:rsid w:val="00E21A39"/>
    <w:rsid w:val="00E229A2"/>
    <w:rsid w:val="00E233CD"/>
    <w:rsid w:val="00E239FD"/>
    <w:rsid w:val="00E24421"/>
    <w:rsid w:val="00E24949"/>
    <w:rsid w:val="00E24E4B"/>
    <w:rsid w:val="00E25E8A"/>
    <w:rsid w:val="00E262FA"/>
    <w:rsid w:val="00E27AC5"/>
    <w:rsid w:val="00E3072C"/>
    <w:rsid w:val="00E30E7B"/>
    <w:rsid w:val="00E31051"/>
    <w:rsid w:val="00E314B5"/>
    <w:rsid w:val="00E31FA4"/>
    <w:rsid w:val="00E32494"/>
    <w:rsid w:val="00E32DC4"/>
    <w:rsid w:val="00E340A8"/>
    <w:rsid w:val="00E341F9"/>
    <w:rsid w:val="00E35090"/>
    <w:rsid w:val="00E358F3"/>
    <w:rsid w:val="00E3621E"/>
    <w:rsid w:val="00E36728"/>
    <w:rsid w:val="00E367FF"/>
    <w:rsid w:val="00E3772D"/>
    <w:rsid w:val="00E4045B"/>
    <w:rsid w:val="00E4078B"/>
    <w:rsid w:val="00E4093E"/>
    <w:rsid w:val="00E40AB5"/>
    <w:rsid w:val="00E40C84"/>
    <w:rsid w:val="00E40DC1"/>
    <w:rsid w:val="00E41247"/>
    <w:rsid w:val="00E41556"/>
    <w:rsid w:val="00E418B8"/>
    <w:rsid w:val="00E42634"/>
    <w:rsid w:val="00E43368"/>
    <w:rsid w:val="00E4382A"/>
    <w:rsid w:val="00E438C4"/>
    <w:rsid w:val="00E445C7"/>
    <w:rsid w:val="00E449F5"/>
    <w:rsid w:val="00E459B8"/>
    <w:rsid w:val="00E45D83"/>
    <w:rsid w:val="00E46242"/>
    <w:rsid w:val="00E4681B"/>
    <w:rsid w:val="00E46AB0"/>
    <w:rsid w:val="00E46C58"/>
    <w:rsid w:val="00E47442"/>
    <w:rsid w:val="00E47E73"/>
    <w:rsid w:val="00E50427"/>
    <w:rsid w:val="00E507E8"/>
    <w:rsid w:val="00E50AF4"/>
    <w:rsid w:val="00E50CA3"/>
    <w:rsid w:val="00E512DF"/>
    <w:rsid w:val="00E52053"/>
    <w:rsid w:val="00E531BF"/>
    <w:rsid w:val="00E53481"/>
    <w:rsid w:val="00E5379F"/>
    <w:rsid w:val="00E5382B"/>
    <w:rsid w:val="00E546D0"/>
    <w:rsid w:val="00E54DAA"/>
    <w:rsid w:val="00E550B9"/>
    <w:rsid w:val="00E5535D"/>
    <w:rsid w:val="00E5574F"/>
    <w:rsid w:val="00E56384"/>
    <w:rsid w:val="00E56858"/>
    <w:rsid w:val="00E568D9"/>
    <w:rsid w:val="00E56946"/>
    <w:rsid w:val="00E56D89"/>
    <w:rsid w:val="00E61877"/>
    <w:rsid w:val="00E61880"/>
    <w:rsid w:val="00E61AEE"/>
    <w:rsid w:val="00E61E6C"/>
    <w:rsid w:val="00E62926"/>
    <w:rsid w:val="00E6293E"/>
    <w:rsid w:val="00E62F73"/>
    <w:rsid w:val="00E6374E"/>
    <w:rsid w:val="00E63AD6"/>
    <w:rsid w:val="00E63C2F"/>
    <w:rsid w:val="00E647D3"/>
    <w:rsid w:val="00E65930"/>
    <w:rsid w:val="00E66061"/>
    <w:rsid w:val="00E661AD"/>
    <w:rsid w:val="00E6648D"/>
    <w:rsid w:val="00E667C0"/>
    <w:rsid w:val="00E6706A"/>
    <w:rsid w:val="00E676DA"/>
    <w:rsid w:val="00E67B59"/>
    <w:rsid w:val="00E70686"/>
    <w:rsid w:val="00E707F0"/>
    <w:rsid w:val="00E70915"/>
    <w:rsid w:val="00E70F14"/>
    <w:rsid w:val="00E71F15"/>
    <w:rsid w:val="00E7238C"/>
    <w:rsid w:val="00E72ABF"/>
    <w:rsid w:val="00E73D34"/>
    <w:rsid w:val="00E74571"/>
    <w:rsid w:val="00E74AFC"/>
    <w:rsid w:val="00E750AF"/>
    <w:rsid w:val="00E75155"/>
    <w:rsid w:val="00E752B8"/>
    <w:rsid w:val="00E754DD"/>
    <w:rsid w:val="00E7560C"/>
    <w:rsid w:val="00E7562A"/>
    <w:rsid w:val="00E75A08"/>
    <w:rsid w:val="00E75E2F"/>
    <w:rsid w:val="00E761E4"/>
    <w:rsid w:val="00E76B69"/>
    <w:rsid w:val="00E773C5"/>
    <w:rsid w:val="00E77DD0"/>
    <w:rsid w:val="00E81231"/>
    <w:rsid w:val="00E81266"/>
    <w:rsid w:val="00E824A5"/>
    <w:rsid w:val="00E827E9"/>
    <w:rsid w:val="00E829F2"/>
    <w:rsid w:val="00E82A88"/>
    <w:rsid w:val="00E835D5"/>
    <w:rsid w:val="00E83804"/>
    <w:rsid w:val="00E83BF0"/>
    <w:rsid w:val="00E83F39"/>
    <w:rsid w:val="00E84B0F"/>
    <w:rsid w:val="00E84C8C"/>
    <w:rsid w:val="00E854D4"/>
    <w:rsid w:val="00E85584"/>
    <w:rsid w:val="00E86445"/>
    <w:rsid w:val="00E86476"/>
    <w:rsid w:val="00E86875"/>
    <w:rsid w:val="00E86FF4"/>
    <w:rsid w:val="00E87611"/>
    <w:rsid w:val="00E87DC3"/>
    <w:rsid w:val="00E87EC0"/>
    <w:rsid w:val="00E904B9"/>
    <w:rsid w:val="00E90749"/>
    <w:rsid w:val="00E90D66"/>
    <w:rsid w:val="00E91146"/>
    <w:rsid w:val="00E92829"/>
    <w:rsid w:val="00E93D62"/>
    <w:rsid w:val="00E94D72"/>
    <w:rsid w:val="00E95276"/>
    <w:rsid w:val="00E957AF"/>
    <w:rsid w:val="00E96148"/>
    <w:rsid w:val="00E96750"/>
    <w:rsid w:val="00E96860"/>
    <w:rsid w:val="00E96CF7"/>
    <w:rsid w:val="00E97682"/>
    <w:rsid w:val="00E97F4F"/>
    <w:rsid w:val="00EA1193"/>
    <w:rsid w:val="00EA1826"/>
    <w:rsid w:val="00EA1CAB"/>
    <w:rsid w:val="00EA20C9"/>
    <w:rsid w:val="00EA2DA5"/>
    <w:rsid w:val="00EA327F"/>
    <w:rsid w:val="00EA3790"/>
    <w:rsid w:val="00EA4376"/>
    <w:rsid w:val="00EA4E51"/>
    <w:rsid w:val="00EA4E6D"/>
    <w:rsid w:val="00EA4EED"/>
    <w:rsid w:val="00EA52E3"/>
    <w:rsid w:val="00EA5537"/>
    <w:rsid w:val="00EA5911"/>
    <w:rsid w:val="00EA5AA1"/>
    <w:rsid w:val="00EA5ACC"/>
    <w:rsid w:val="00EA7767"/>
    <w:rsid w:val="00EA7CB5"/>
    <w:rsid w:val="00EB034C"/>
    <w:rsid w:val="00EB1AD4"/>
    <w:rsid w:val="00EB24BA"/>
    <w:rsid w:val="00EB3A53"/>
    <w:rsid w:val="00EB40F4"/>
    <w:rsid w:val="00EB4897"/>
    <w:rsid w:val="00EB49EB"/>
    <w:rsid w:val="00EB4D8D"/>
    <w:rsid w:val="00EB5158"/>
    <w:rsid w:val="00EB52D4"/>
    <w:rsid w:val="00EB542C"/>
    <w:rsid w:val="00EB595A"/>
    <w:rsid w:val="00EB6CC9"/>
    <w:rsid w:val="00EB6F33"/>
    <w:rsid w:val="00EC0015"/>
    <w:rsid w:val="00EC09F7"/>
    <w:rsid w:val="00EC1802"/>
    <w:rsid w:val="00EC2699"/>
    <w:rsid w:val="00EC37EF"/>
    <w:rsid w:val="00EC4395"/>
    <w:rsid w:val="00EC48F5"/>
    <w:rsid w:val="00EC582F"/>
    <w:rsid w:val="00EC622E"/>
    <w:rsid w:val="00EC6A8C"/>
    <w:rsid w:val="00EC6AEA"/>
    <w:rsid w:val="00EC722A"/>
    <w:rsid w:val="00EC7CA3"/>
    <w:rsid w:val="00ED0AB7"/>
    <w:rsid w:val="00ED1648"/>
    <w:rsid w:val="00ED18CD"/>
    <w:rsid w:val="00ED23EE"/>
    <w:rsid w:val="00ED269B"/>
    <w:rsid w:val="00ED2966"/>
    <w:rsid w:val="00ED2F0A"/>
    <w:rsid w:val="00ED3C47"/>
    <w:rsid w:val="00ED3EAA"/>
    <w:rsid w:val="00ED488F"/>
    <w:rsid w:val="00ED4DBE"/>
    <w:rsid w:val="00ED5255"/>
    <w:rsid w:val="00EE08A1"/>
    <w:rsid w:val="00EE0F43"/>
    <w:rsid w:val="00EE182A"/>
    <w:rsid w:val="00EE18DC"/>
    <w:rsid w:val="00EE19AE"/>
    <w:rsid w:val="00EE1C12"/>
    <w:rsid w:val="00EE2135"/>
    <w:rsid w:val="00EE2734"/>
    <w:rsid w:val="00EE2B49"/>
    <w:rsid w:val="00EE31FA"/>
    <w:rsid w:val="00EE36A4"/>
    <w:rsid w:val="00EE37A4"/>
    <w:rsid w:val="00EE44E5"/>
    <w:rsid w:val="00EE51D7"/>
    <w:rsid w:val="00EE5A51"/>
    <w:rsid w:val="00EE69D9"/>
    <w:rsid w:val="00EE6B71"/>
    <w:rsid w:val="00EE7267"/>
    <w:rsid w:val="00EE7666"/>
    <w:rsid w:val="00EE768C"/>
    <w:rsid w:val="00EE7986"/>
    <w:rsid w:val="00EE7E0A"/>
    <w:rsid w:val="00EF0B61"/>
    <w:rsid w:val="00EF20C9"/>
    <w:rsid w:val="00EF28BB"/>
    <w:rsid w:val="00EF2ADE"/>
    <w:rsid w:val="00EF2F66"/>
    <w:rsid w:val="00EF307A"/>
    <w:rsid w:val="00EF3273"/>
    <w:rsid w:val="00EF38DD"/>
    <w:rsid w:val="00EF3966"/>
    <w:rsid w:val="00EF3D46"/>
    <w:rsid w:val="00EF43E0"/>
    <w:rsid w:val="00EF445E"/>
    <w:rsid w:val="00EF4652"/>
    <w:rsid w:val="00EF5B78"/>
    <w:rsid w:val="00EF5D8F"/>
    <w:rsid w:val="00EF6805"/>
    <w:rsid w:val="00EF6CAB"/>
    <w:rsid w:val="00EF7590"/>
    <w:rsid w:val="00F0018F"/>
    <w:rsid w:val="00F00EFB"/>
    <w:rsid w:val="00F011E8"/>
    <w:rsid w:val="00F01DD7"/>
    <w:rsid w:val="00F01DFD"/>
    <w:rsid w:val="00F020E8"/>
    <w:rsid w:val="00F02306"/>
    <w:rsid w:val="00F024C1"/>
    <w:rsid w:val="00F02A3B"/>
    <w:rsid w:val="00F02B30"/>
    <w:rsid w:val="00F048C6"/>
    <w:rsid w:val="00F05BDC"/>
    <w:rsid w:val="00F05DFD"/>
    <w:rsid w:val="00F06351"/>
    <w:rsid w:val="00F06EA5"/>
    <w:rsid w:val="00F0782B"/>
    <w:rsid w:val="00F079D5"/>
    <w:rsid w:val="00F07AAE"/>
    <w:rsid w:val="00F1270D"/>
    <w:rsid w:val="00F12AB1"/>
    <w:rsid w:val="00F12FF0"/>
    <w:rsid w:val="00F130F1"/>
    <w:rsid w:val="00F13A25"/>
    <w:rsid w:val="00F144E1"/>
    <w:rsid w:val="00F148D3"/>
    <w:rsid w:val="00F14DEB"/>
    <w:rsid w:val="00F15262"/>
    <w:rsid w:val="00F15875"/>
    <w:rsid w:val="00F160ED"/>
    <w:rsid w:val="00F16227"/>
    <w:rsid w:val="00F167F0"/>
    <w:rsid w:val="00F170BC"/>
    <w:rsid w:val="00F17845"/>
    <w:rsid w:val="00F200F1"/>
    <w:rsid w:val="00F208EB"/>
    <w:rsid w:val="00F20BC9"/>
    <w:rsid w:val="00F21219"/>
    <w:rsid w:val="00F21579"/>
    <w:rsid w:val="00F21DC4"/>
    <w:rsid w:val="00F2260F"/>
    <w:rsid w:val="00F231EE"/>
    <w:rsid w:val="00F2397D"/>
    <w:rsid w:val="00F23B38"/>
    <w:rsid w:val="00F24130"/>
    <w:rsid w:val="00F24389"/>
    <w:rsid w:val="00F24D51"/>
    <w:rsid w:val="00F24D81"/>
    <w:rsid w:val="00F24D94"/>
    <w:rsid w:val="00F26685"/>
    <w:rsid w:val="00F26766"/>
    <w:rsid w:val="00F26F48"/>
    <w:rsid w:val="00F26FA8"/>
    <w:rsid w:val="00F274F7"/>
    <w:rsid w:val="00F27763"/>
    <w:rsid w:val="00F2778D"/>
    <w:rsid w:val="00F27D9B"/>
    <w:rsid w:val="00F30D61"/>
    <w:rsid w:val="00F31A17"/>
    <w:rsid w:val="00F31CAA"/>
    <w:rsid w:val="00F31D28"/>
    <w:rsid w:val="00F31D35"/>
    <w:rsid w:val="00F32615"/>
    <w:rsid w:val="00F32A3C"/>
    <w:rsid w:val="00F32C3A"/>
    <w:rsid w:val="00F33145"/>
    <w:rsid w:val="00F336AC"/>
    <w:rsid w:val="00F33979"/>
    <w:rsid w:val="00F347EA"/>
    <w:rsid w:val="00F34ACB"/>
    <w:rsid w:val="00F34CF7"/>
    <w:rsid w:val="00F34F7A"/>
    <w:rsid w:val="00F354A4"/>
    <w:rsid w:val="00F35945"/>
    <w:rsid w:val="00F35E96"/>
    <w:rsid w:val="00F36105"/>
    <w:rsid w:val="00F3752A"/>
    <w:rsid w:val="00F37648"/>
    <w:rsid w:val="00F40044"/>
    <w:rsid w:val="00F405FC"/>
    <w:rsid w:val="00F40FA9"/>
    <w:rsid w:val="00F41C2D"/>
    <w:rsid w:val="00F41D3A"/>
    <w:rsid w:val="00F423D3"/>
    <w:rsid w:val="00F426EA"/>
    <w:rsid w:val="00F42E57"/>
    <w:rsid w:val="00F42F65"/>
    <w:rsid w:val="00F437DE"/>
    <w:rsid w:val="00F446CA"/>
    <w:rsid w:val="00F44891"/>
    <w:rsid w:val="00F45EDE"/>
    <w:rsid w:val="00F46A0C"/>
    <w:rsid w:val="00F46E66"/>
    <w:rsid w:val="00F47F89"/>
    <w:rsid w:val="00F508FC"/>
    <w:rsid w:val="00F509E5"/>
    <w:rsid w:val="00F50F00"/>
    <w:rsid w:val="00F515DD"/>
    <w:rsid w:val="00F51AE2"/>
    <w:rsid w:val="00F51AFC"/>
    <w:rsid w:val="00F51BA3"/>
    <w:rsid w:val="00F5210E"/>
    <w:rsid w:val="00F54037"/>
    <w:rsid w:val="00F544BA"/>
    <w:rsid w:val="00F545EF"/>
    <w:rsid w:val="00F548F4"/>
    <w:rsid w:val="00F555DB"/>
    <w:rsid w:val="00F5564A"/>
    <w:rsid w:val="00F56176"/>
    <w:rsid w:val="00F562E7"/>
    <w:rsid w:val="00F5675B"/>
    <w:rsid w:val="00F5678F"/>
    <w:rsid w:val="00F56A49"/>
    <w:rsid w:val="00F60255"/>
    <w:rsid w:val="00F60B91"/>
    <w:rsid w:val="00F6100F"/>
    <w:rsid w:val="00F6179B"/>
    <w:rsid w:val="00F62027"/>
    <w:rsid w:val="00F62CF0"/>
    <w:rsid w:val="00F63D9F"/>
    <w:rsid w:val="00F643EE"/>
    <w:rsid w:val="00F64792"/>
    <w:rsid w:val="00F649C1"/>
    <w:rsid w:val="00F64D15"/>
    <w:rsid w:val="00F65339"/>
    <w:rsid w:val="00F657C3"/>
    <w:rsid w:val="00F65E9C"/>
    <w:rsid w:val="00F6656D"/>
    <w:rsid w:val="00F67022"/>
    <w:rsid w:val="00F700EA"/>
    <w:rsid w:val="00F7055D"/>
    <w:rsid w:val="00F70ADF"/>
    <w:rsid w:val="00F7114A"/>
    <w:rsid w:val="00F71797"/>
    <w:rsid w:val="00F719BB"/>
    <w:rsid w:val="00F72008"/>
    <w:rsid w:val="00F723BF"/>
    <w:rsid w:val="00F72BA0"/>
    <w:rsid w:val="00F72E50"/>
    <w:rsid w:val="00F7304D"/>
    <w:rsid w:val="00F734B9"/>
    <w:rsid w:val="00F73FC4"/>
    <w:rsid w:val="00F75116"/>
    <w:rsid w:val="00F75A3C"/>
    <w:rsid w:val="00F76248"/>
    <w:rsid w:val="00F76F73"/>
    <w:rsid w:val="00F76F77"/>
    <w:rsid w:val="00F80EF6"/>
    <w:rsid w:val="00F813A3"/>
    <w:rsid w:val="00F819A6"/>
    <w:rsid w:val="00F8376F"/>
    <w:rsid w:val="00F83A20"/>
    <w:rsid w:val="00F843C8"/>
    <w:rsid w:val="00F8462B"/>
    <w:rsid w:val="00F86190"/>
    <w:rsid w:val="00F8684F"/>
    <w:rsid w:val="00F87088"/>
    <w:rsid w:val="00F8776B"/>
    <w:rsid w:val="00F8781C"/>
    <w:rsid w:val="00F879FA"/>
    <w:rsid w:val="00F87B43"/>
    <w:rsid w:val="00F9005B"/>
    <w:rsid w:val="00F904F2"/>
    <w:rsid w:val="00F91F55"/>
    <w:rsid w:val="00F92198"/>
    <w:rsid w:val="00F92961"/>
    <w:rsid w:val="00F92A99"/>
    <w:rsid w:val="00F93835"/>
    <w:rsid w:val="00F9404D"/>
    <w:rsid w:val="00F9443E"/>
    <w:rsid w:val="00F94B66"/>
    <w:rsid w:val="00F9520E"/>
    <w:rsid w:val="00F95E13"/>
    <w:rsid w:val="00F961B0"/>
    <w:rsid w:val="00F96E43"/>
    <w:rsid w:val="00F97C46"/>
    <w:rsid w:val="00FA0064"/>
    <w:rsid w:val="00FA0222"/>
    <w:rsid w:val="00FA0C51"/>
    <w:rsid w:val="00FA0F98"/>
    <w:rsid w:val="00FA1805"/>
    <w:rsid w:val="00FA2603"/>
    <w:rsid w:val="00FA29C2"/>
    <w:rsid w:val="00FA2B4E"/>
    <w:rsid w:val="00FA2B80"/>
    <w:rsid w:val="00FA2DC8"/>
    <w:rsid w:val="00FA390B"/>
    <w:rsid w:val="00FA3954"/>
    <w:rsid w:val="00FA3A7F"/>
    <w:rsid w:val="00FA3C12"/>
    <w:rsid w:val="00FA41FA"/>
    <w:rsid w:val="00FA477B"/>
    <w:rsid w:val="00FA47D1"/>
    <w:rsid w:val="00FA4945"/>
    <w:rsid w:val="00FA5C79"/>
    <w:rsid w:val="00FA6194"/>
    <w:rsid w:val="00FA61A2"/>
    <w:rsid w:val="00FA64F5"/>
    <w:rsid w:val="00FA6C0F"/>
    <w:rsid w:val="00FA6EBA"/>
    <w:rsid w:val="00FA7216"/>
    <w:rsid w:val="00FB02AD"/>
    <w:rsid w:val="00FB0C2A"/>
    <w:rsid w:val="00FB133A"/>
    <w:rsid w:val="00FB166F"/>
    <w:rsid w:val="00FB1C3C"/>
    <w:rsid w:val="00FB1D6E"/>
    <w:rsid w:val="00FB2AF3"/>
    <w:rsid w:val="00FB2EA1"/>
    <w:rsid w:val="00FB3323"/>
    <w:rsid w:val="00FB350F"/>
    <w:rsid w:val="00FB3B2D"/>
    <w:rsid w:val="00FB4904"/>
    <w:rsid w:val="00FB4A67"/>
    <w:rsid w:val="00FB5286"/>
    <w:rsid w:val="00FB5469"/>
    <w:rsid w:val="00FB586E"/>
    <w:rsid w:val="00FB5B43"/>
    <w:rsid w:val="00FB6025"/>
    <w:rsid w:val="00FB61B0"/>
    <w:rsid w:val="00FB6809"/>
    <w:rsid w:val="00FB68BF"/>
    <w:rsid w:val="00FB6BFD"/>
    <w:rsid w:val="00FB6D2B"/>
    <w:rsid w:val="00FB7200"/>
    <w:rsid w:val="00FB74A4"/>
    <w:rsid w:val="00FB76FA"/>
    <w:rsid w:val="00FB7E25"/>
    <w:rsid w:val="00FC0200"/>
    <w:rsid w:val="00FC0E9A"/>
    <w:rsid w:val="00FC0F56"/>
    <w:rsid w:val="00FC161C"/>
    <w:rsid w:val="00FC2536"/>
    <w:rsid w:val="00FC27ED"/>
    <w:rsid w:val="00FC3185"/>
    <w:rsid w:val="00FC358A"/>
    <w:rsid w:val="00FC4227"/>
    <w:rsid w:val="00FC438F"/>
    <w:rsid w:val="00FC4609"/>
    <w:rsid w:val="00FC4B75"/>
    <w:rsid w:val="00FC52B8"/>
    <w:rsid w:val="00FC572C"/>
    <w:rsid w:val="00FC6221"/>
    <w:rsid w:val="00FC66B7"/>
    <w:rsid w:val="00FC69EB"/>
    <w:rsid w:val="00FC710F"/>
    <w:rsid w:val="00FD0DAE"/>
    <w:rsid w:val="00FD17E0"/>
    <w:rsid w:val="00FD1CB8"/>
    <w:rsid w:val="00FD21EC"/>
    <w:rsid w:val="00FD39F3"/>
    <w:rsid w:val="00FD40B2"/>
    <w:rsid w:val="00FD5A0C"/>
    <w:rsid w:val="00FD653A"/>
    <w:rsid w:val="00FD73E5"/>
    <w:rsid w:val="00FD7B87"/>
    <w:rsid w:val="00FE0043"/>
    <w:rsid w:val="00FE0497"/>
    <w:rsid w:val="00FE0C7E"/>
    <w:rsid w:val="00FE0D67"/>
    <w:rsid w:val="00FE1D6A"/>
    <w:rsid w:val="00FE20EC"/>
    <w:rsid w:val="00FE2699"/>
    <w:rsid w:val="00FE299F"/>
    <w:rsid w:val="00FE3019"/>
    <w:rsid w:val="00FE3779"/>
    <w:rsid w:val="00FE3874"/>
    <w:rsid w:val="00FE3E5D"/>
    <w:rsid w:val="00FE4E22"/>
    <w:rsid w:val="00FE4F11"/>
    <w:rsid w:val="00FE513F"/>
    <w:rsid w:val="00FE5834"/>
    <w:rsid w:val="00FE5CD0"/>
    <w:rsid w:val="00FE5D04"/>
    <w:rsid w:val="00FE5E5A"/>
    <w:rsid w:val="00FE68F6"/>
    <w:rsid w:val="00FE6BF5"/>
    <w:rsid w:val="00FE6CB1"/>
    <w:rsid w:val="00FE74F9"/>
    <w:rsid w:val="00FE7516"/>
    <w:rsid w:val="00FE7733"/>
    <w:rsid w:val="00FE77F1"/>
    <w:rsid w:val="00FE7EED"/>
    <w:rsid w:val="00FF0758"/>
    <w:rsid w:val="00FF0D97"/>
    <w:rsid w:val="00FF10AB"/>
    <w:rsid w:val="00FF1413"/>
    <w:rsid w:val="00FF168B"/>
    <w:rsid w:val="00FF183F"/>
    <w:rsid w:val="00FF1D5A"/>
    <w:rsid w:val="00FF2337"/>
    <w:rsid w:val="00FF2735"/>
    <w:rsid w:val="00FF289A"/>
    <w:rsid w:val="00FF3F36"/>
    <w:rsid w:val="00FF41F9"/>
    <w:rsid w:val="00FF429A"/>
    <w:rsid w:val="00FF47C0"/>
    <w:rsid w:val="00FF4AF4"/>
    <w:rsid w:val="00FF537B"/>
    <w:rsid w:val="00FF6235"/>
    <w:rsid w:val="00FF63FD"/>
    <w:rsid w:val="00FF7917"/>
    <w:rsid w:val="00FF7B0D"/>
    <w:rsid w:val="045D02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3831"/>
  <w15:docId w15:val="{4636A169-AE6A-A641-8747-7F0746DF8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D4E"/>
    <w:rPr>
      <w:rFonts w:ascii="Times New Roman" w:eastAsia="Times New Roman" w:hAnsi="Times New Roman" w:cs="Times New Roman"/>
    </w:rPr>
  </w:style>
  <w:style w:type="paragraph" w:styleId="Ttulo1">
    <w:name w:val="heading 1"/>
    <w:basedOn w:val="Normal"/>
    <w:next w:val="Normal"/>
    <w:link w:val="Ttulo1Car"/>
    <w:uiPriority w:val="9"/>
    <w:qFormat/>
    <w:rsid w:val="00BC3D95"/>
    <w:pPr>
      <w:outlineLvl w:val="0"/>
    </w:pPr>
    <w:rPr>
      <w:b/>
      <w:bCs/>
      <w:sz w:val="28"/>
      <w:szCs w:val="28"/>
      <w:lang w:eastAsia="es-CO"/>
    </w:rPr>
  </w:style>
  <w:style w:type="paragraph" w:styleId="Ttulo2">
    <w:name w:val="heading 2"/>
    <w:basedOn w:val="Normal"/>
    <w:next w:val="Normal"/>
    <w:link w:val="Ttulo2Car"/>
    <w:uiPriority w:val="9"/>
    <w:unhideWhenUsed/>
    <w:qFormat/>
    <w:rsid w:val="00BC3D95"/>
    <w:pPr>
      <w:tabs>
        <w:tab w:val="left" w:pos="426"/>
      </w:tabs>
      <w:outlineLvl w:val="1"/>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3D95"/>
    <w:rPr>
      <w:rFonts w:ascii="Times New Roman" w:hAnsi="Times New Roman" w:cs="Times New Roman"/>
      <w:b/>
      <w:bCs/>
      <w:sz w:val="28"/>
      <w:szCs w:val="28"/>
      <w:lang w:eastAsia="es-CO"/>
    </w:rPr>
  </w:style>
  <w:style w:type="character" w:customStyle="1" w:styleId="Ttulo2Car">
    <w:name w:val="Título 2 Car"/>
    <w:basedOn w:val="Fuentedeprrafopredeter"/>
    <w:link w:val="Ttulo2"/>
    <w:uiPriority w:val="9"/>
    <w:rsid w:val="00BC3D95"/>
    <w:rPr>
      <w:rFonts w:ascii="Times New Roman" w:hAnsi="Times New Roman" w:cs="Times New Roman"/>
      <w:b/>
      <w:bCs/>
      <w:sz w:val="28"/>
      <w:szCs w:val="28"/>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153B4E"/>
    <w:rPr>
      <w:sz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153B4E"/>
    <w:rPr>
      <w:rFonts w:ascii="Times New Roman" w:hAnsi="Times New Roman" w:cs="Times New Roman"/>
      <w:sz w:val="20"/>
      <w:szCs w:val="20"/>
    </w:rPr>
  </w:style>
  <w:style w:type="paragraph" w:customStyle="1" w:styleId="Piedepagina">
    <w:name w:val="Pie de pagina"/>
    <w:aliases w:val="Ref. de nota al pie2"/>
    <w:basedOn w:val="Normal"/>
    <w:link w:val="Refdenotaalpie"/>
    <w:uiPriority w:val="99"/>
    <w:rsid w:val="00BC3D95"/>
    <w:pPr>
      <w:spacing w:after="160" w:line="240" w:lineRule="exact"/>
    </w:pPr>
    <w:rPr>
      <w:rFonts w:asciiTheme="minorHAnsi" w:hAnsiTheme="minorHAnsi"/>
      <w:vertAlign w:val="superscript"/>
      <w:lang w:eastAsia="es-ES"/>
    </w:rPr>
  </w:style>
  <w:style w:type="paragraph" w:styleId="NormalWeb">
    <w:name w:val="Normal (Web)"/>
    <w:basedOn w:val="Normal"/>
    <w:uiPriority w:val="99"/>
    <w:unhideWhenUsed/>
    <w:rsid w:val="00BC3D95"/>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BC3D95"/>
    <w:pPr>
      <w:ind w:left="720"/>
      <w:contextualSpacing/>
    </w:pPr>
  </w:style>
  <w:style w:type="paragraph" w:styleId="Encabezado">
    <w:name w:val="header"/>
    <w:basedOn w:val="Normal"/>
    <w:link w:val="EncabezadoCar"/>
    <w:uiPriority w:val="99"/>
    <w:unhideWhenUsed/>
    <w:rsid w:val="00BC3D95"/>
    <w:pPr>
      <w:tabs>
        <w:tab w:val="center" w:pos="4419"/>
        <w:tab w:val="right" w:pos="8838"/>
      </w:tabs>
    </w:pPr>
  </w:style>
  <w:style w:type="character" w:customStyle="1" w:styleId="EncabezadoCar">
    <w:name w:val="Encabezado Car"/>
    <w:basedOn w:val="Fuentedeprrafopredeter"/>
    <w:link w:val="Encabezado"/>
    <w:uiPriority w:val="99"/>
    <w:rsid w:val="00BC3D95"/>
    <w:rPr>
      <w:rFonts w:ascii="Times New Roman" w:hAnsi="Times New Roman" w:cs="Times New Roman"/>
      <w:szCs w:val="20"/>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locked/>
    <w:rsid w:val="00BC3D95"/>
    <w:rPr>
      <w:rFonts w:ascii="Times New Roman" w:hAnsi="Times New Roman" w:cs="Times New Roman"/>
      <w:szCs w:val="20"/>
    </w:rPr>
  </w:style>
  <w:style w:type="paragraph" w:customStyle="1" w:styleId="paragraph">
    <w:name w:val="paragraph"/>
    <w:basedOn w:val="Normal"/>
    <w:rsid w:val="00BC3D95"/>
    <w:pPr>
      <w:spacing w:before="100" w:beforeAutospacing="1" w:after="100" w:afterAutospacing="1"/>
    </w:pPr>
    <w:rPr>
      <w:lang w:eastAsia="es-CO"/>
    </w:rPr>
  </w:style>
  <w:style w:type="paragraph" w:customStyle="1" w:styleId="Default">
    <w:name w:val="Default"/>
    <w:rsid w:val="00BC3D95"/>
    <w:pPr>
      <w:autoSpaceDE w:val="0"/>
      <w:autoSpaceDN w:val="0"/>
      <w:adjustRightInd w:val="0"/>
    </w:pPr>
    <w:rPr>
      <w:rFonts w:ascii="Arial" w:eastAsiaTheme="minorEastAsia" w:hAnsi="Arial" w:cs="Arial"/>
      <w:color w:val="000000"/>
      <w:lang w:eastAsia="es-ES"/>
    </w:rPr>
  </w:style>
  <w:style w:type="character" w:styleId="Refdenotaalpie">
    <w:name w:val="footnote reference"/>
    <w:aliases w:val="16 Point,Superscript 6 Point,Footnote symbol,R,4_G,Ref,F,Texto nota al pie,Footnote Reference Char3,Footnote Reference Char1 Char,Ref1,Ref11,Nota de pie,f1,Ref. de nota al pie.,de nota al pie,Texto de nota al pie,Footnotes refss,f,FC"/>
    <w:basedOn w:val="Fuentedeprrafopredeter"/>
    <w:link w:val="Piedepagina"/>
    <w:uiPriority w:val="99"/>
    <w:unhideWhenUsed/>
    <w:qFormat/>
    <w:rsid w:val="00BC3D95"/>
    <w:rPr>
      <w:rFonts w:cs="Times New Roman"/>
      <w:szCs w:val="20"/>
      <w:vertAlign w:val="superscript"/>
      <w:lang w:eastAsia="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f Car"/>
    <w:uiPriority w:val="99"/>
    <w:qFormat/>
    <w:locked/>
    <w:rsid w:val="00926AAC"/>
    <w:rPr>
      <w:rFonts w:ascii="Times New Roman" w:eastAsia="SimSun" w:hAnsi="Times New Roman" w:cs="Times New Roman"/>
      <w:sz w:val="20"/>
      <w:szCs w:val="20"/>
      <w:lang w:eastAsia="es-ES"/>
    </w:rPr>
  </w:style>
  <w:style w:type="paragraph" w:styleId="Piedepgina">
    <w:name w:val="footer"/>
    <w:basedOn w:val="Normal"/>
    <w:link w:val="PiedepginaCar"/>
    <w:uiPriority w:val="99"/>
    <w:unhideWhenUsed/>
    <w:rsid w:val="00F73FC4"/>
    <w:pPr>
      <w:tabs>
        <w:tab w:val="center" w:pos="4252"/>
        <w:tab w:val="right" w:pos="8504"/>
      </w:tabs>
    </w:pPr>
  </w:style>
  <w:style w:type="character" w:customStyle="1" w:styleId="PiedepginaCar">
    <w:name w:val="Pie de página Car"/>
    <w:basedOn w:val="Fuentedeprrafopredeter"/>
    <w:link w:val="Piedepgina"/>
    <w:uiPriority w:val="99"/>
    <w:rsid w:val="00F73FC4"/>
    <w:rPr>
      <w:rFonts w:ascii="Times New Roman" w:hAnsi="Times New Roman" w:cs="Times New Roman"/>
      <w:szCs w:val="20"/>
    </w:rPr>
  </w:style>
  <w:style w:type="character" w:styleId="Hipervnculo">
    <w:name w:val="Hyperlink"/>
    <w:basedOn w:val="Fuentedeprrafopredeter"/>
    <w:uiPriority w:val="99"/>
    <w:unhideWhenUsed/>
    <w:rsid w:val="00D025E6"/>
    <w:rPr>
      <w:color w:val="0563C1" w:themeColor="hyperlink"/>
      <w:u w:val="single"/>
    </w:rPr>
  </w:style>
  <w:style w:type="character" w:customStyle="1" w:styleId="UnresolvedMention">
    <w:name w:val="Unresolved Mention"/>
    <w:basedOn w:val="Fuentedeprrafopredeter"/>
    <w:uiPriority w:val="99"/>
    <w:semiHidden/>
    <w:unhideWhenUsed/>
    <w:rsid w:val="00586BC6"/>
    <w:rPr>
      <w:color w:val="605E5C"/>
      <w:shd w:val="clear" w:color="auto" w:fill="E1DFDD"/>
    </w:rPr>
  </w:style>
  <w:style w:type="character" w:styleId="Hipervnculovisitado">
    <w:name w:val="FollowedHyperlink"/>
    <w:basedOn w:val="Fuentedeprrafopredeter"/>
    <w:uiPriority w:val="99"/>
    <w:semiHidden/>
    <w:unhideWhenUsed/>
    <w:rsid w:val="00D025E6"/>
    <w:rPr>
      <w:color w:val="954F72" w:themeColor="followedHyperlink"/>
      <w:u w:val="single"/>
    </w:rPr>
  </w:style>
  <w:style w:type="table" w:styleId="Tablaconcuadrcula">
    <w:name w:val="Table Grid"/>
    <w:basedOn w:val="Tablanormal"/>
    <w:uiPriority w:val="39"/>
    <w:rsid w:val="00B1199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group-item">
    <w:name w:val="list-group-item"/>
    <w:basedOn w:val="Normal"/>
    <w:rsid w:val="00892E09"/>
    <w:pPr>
      <w:spacing w:before="100" w:beforeAutospacing="1" w:after="100" w:afterAutospacing="1"/>
    </w:pPr>
    <w:rPr>
      <w:lang w:eastAsia="es-MX"/>
    </w:rPr>
  </w:style>
  <w:style w:type="paragraph" w:styleId="HTMLconformatoprevio">
    <w:name w:val="HTML Preformatted"/>
    <w:basedOn w:val="Normal"/>
    <w:link w:val="HTMLconformatoprevioCar"/>
    <w:uiPriority w:val="99"/>
    <w:unhideWhenUsed/>
    <w:rsid w:val="00892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s-MX"/>
    </w:rPr>
  </w:style>
  <w:style w:type="character" w:customStyle="1" w:styleId="HTMLconformatoprevioCar">
    <w:name w:val="HTML con formato previo Car"/>
    <w:basedOn w:val="Fuentedeprrafopredeter"/>
    <w:link w:val="HTMLconformatoprevio"/>
    <w:uiPriority w:val="99"/>
    <w:rsid w:val="00892E09"/>
    <w:rPr>
      <w:rFonts w:ascii="Courier New" w:eastAsia="Times New Roman" w:hAnsi="Courier New" w:cs="Courier New"/>
      <w:sz w:val="20"/>
      <w:szCs w:val="20"/>
      <w:lang w:eastAsia="es-MX"/>
    </w:rPr>
  </w:style>
  <w:style w:type="character" w:customStyle="1" w:styleId="apple-converted-space">
    <w:name w:val="apple-converted-space"/>
    <w:basedOn w:val="Fuentedeprrafopredeter"/>
    <w:rsid w:val="00892E09"/>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B36F9C"/>
    <w:rPr>
      <w:sz w:val="20"/>
      <w:vertAlign w:val="superscript"/>
    </w:rPr>
  </w:style>
  <w:style w:type="table" w:styleId="Tabladecuadrcula3-nfasis1">
    <w:name w:val="Grid Table 3 Accent 1"/>
    <w:basedOn w:val="Tablanormal"/>
    <w:uiPriority w:val="48"/>
    <w:rsid w:val="00B36F9C"/>
    <w:rPr>
      <w:rFonts w:ascii="Times New Roman" w:hAnsi="Times New Roman" w:cs="Times New Roman"/>
      <w:sz w:val="20"/>
      <w:szCs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cuadrcula5oscura-nfasis3">
    <w:name w:val="Grid Table 5 Dark Accent 3"/>
    <w:basedOn w:val="Tablanormal"/>
    <w:uiPriority w:val="50"/>
    <w:rsid w:val="000859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Nmerodepgina">
    <w:name w:val="page number"/>
    <w:basedOn w:val="Fuentedeprrafopredeter"/>
    <w:uiPriority w:val="99"/>
    <w:semiHidden/>
    <w:unhideWhenUsed/>
    <w:rsid w:val="00135F05"/>
    <w:rPr>
      <w:rFonts w:ascii="Times New Roman" w:hAnsi="Times New Roman"/>
      <w:sz w:val="18"/>
    </w:rPr>
  </w:style>
  <w:style w:type="paragraph" w:styleId="Ttulo">
    <w:name w:val="Title"/>
    <w:basedOn w:val="Normal"/>
    <w:next w:val="Normal"/>
    <w:link w:val="TtuloCar"/>
    <w:uiPriority w:val="10"/>
    <w:qFormat/>
    <w:rsid w:val="00135F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5F05"/>
    <w:rPr>
      <w:rFonts w:asciiTheme="majorHAnsi" w:eastAsiaTheme="majorEastAsia" w:hAnsiTheme="majorHAnsi" w:cstheme="majorBidi"/>
      <w:spacing w:val="-10"/>
      <w:kern w:val="28"/>
      <w:sz w:val="56"/>
      <w:szCs w:val="56"/>
    </w:rPr>
  </w:style>
  <w:style w:type="table" w:styleId="Tabladecuadrcula4-nfasis3">
    <w:name w:val="Grid Table 4 Accent 3"/>
    <w:basedOn w:val="Tablanormal"/>
    <w:uiPriority w:val="49"/>
    <w:rsid w:val="00135F05"/>
    <w:rPr>
      <w:rFonts w:ascii="Times New Roman" w:hAnsi="Times New Roman" w:cs="Times New Roman"/>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5">
    <w:name w:val="Style5"/>
    <w:basedOn w:val="Normal"/>
    <w:uiPriority w:val="99"/>
    <w:rsid w:val="00B30DD5"/>
    <w:pPr>
      <w:widowControl w:val="0"/>
      <w:autoSpaceDE w:val="0"/>
      <w:autoSpaceDN w:val="0"/>
      <w:adjustRightInd w:val="0"/>
      <w:spacing w:line="317" w:lineRule="exact"/>
      <w:jc w:val="both"/>
    </w:pPr>
    <w:rPr>
      <w:rFonts w:eastAsiaTheme="minorEastAsia"/>
      <w:lang w:eastAsia="es-CO"/>
    </w:rPr>
  </w:style>
  <w:style w:type="paragraph" w:styleId="Revisin">
    <w:name w:val="Revision"/>
    <w:hidden/>
    <w:uiPriority w:val="99"/>
    <w:semiHidden/>
    <w:rsid w:val="007C7D06"/>
    <w:rPr>
      <w:rFonts w:ascii="Times New Roman" w:hAnsi="Times New Roman" w:cs="Times New Roman"/>
      <w:szCs w:val="20"/>
    </w:rPr>
  </w:style>
  <w:style w:type="character" w:customStyle="1" w:styleId="Refdenotaalpie1Char">
    <w:name w:val="Ref. de nota al pie1 Char"/>
    <w:aliases w:val="Texto de nota al pie Char,referencia nota al pie Char,Footnotes refss Char,Footnote number Char,BVI fnr Char,f Char,Ref Char,de nota al pie Char,Ref1 Char,Nota a pie Char,R Char"/>
    <w:basedOn w:val="Fuentedeprrafopredeter"/>
    <w:uiPriority w:val="99"/>
    <w:rsid w:val="00A81EC9"/>
    <w:rPr>
      <w:rFonts w:ascii="Times New Roman" w:eastAsia="Times New Roman" w:hAnsi="Times New Roman" w:cs="Times New Roman"/>
      <w:sz w:val="20"/>
      <w:szCs w:val="20"/>
      <w:lang w:eastAsia="es-ES_tradnl"/>
    </w:rPr>
  </w:style>
  <w:style w:type="paragraph" w:styleId="Sinespaciado">
    <w:name w:val="No Spacing"/>
    <w:uiPriority w:val="1"/>
    <w:qFormat/>
    <w:rsid w:val="00A81EC9"/>
  </w:style>
  <w:style w:type="paragraph" w:styleId="Textoindependiente">
    <w:name w:val="Body Text"/>
    <w:basedOn w:val="Normal"/>
    <w:link w:val="TextoindependienteCar"/>
    <w:uiPriority w:val="99"/>
    <w:semiHidden/>
    <w:unhideWhenUsed/>
    <w:rsid w:val="002A4642"/>
    <w:pPr>
      <w:spacing w:after="120"/>
    </w:pPr>
  </w:style>
  <w:style w:type="character" w:customStyle="1" w:styleId="TextoindependienteCar">
    <w:name w:val="Texto independiente Car"/>
    <w:basedOn w:val="Fuentedeprrafopredeter"/>
    <w:link w:val="Textoindependiente"/>
    <w:uiPriority w:val="99"/>
    <w:semiHidden/>
    <w:rsid w:val="002A4642"/>
    <w:rPr>
      <w:rFonts w:ascii="Times New Roman" w:hAnsi="Times New Roman" w:cs="Times New Roman"/>
      <w:szCs w:val="20"/>
    </w:rPr>
  </w:style>
  <w:style w:type="character" w:customStyle="1" w:styleId="baj">
    <w:name w:val="b_aj"/>
    <w:basedOn w:val="Fuentedeprrafopredeter"/>
    <w:rsid w:val="005F6347"/>
  </w:style>
  <w:style w:type="character" w:styleId="Refdecomentario">
    <w:name w:val="annotation reference"/>
    <w:basedOn w:val="Fuentedeprrafopredeter"/>
    <w:uiPriority w:val="99"/>
    <w:semiHidden/>
    <w:unhideWhenUsed/>
    <w:rsid w:val="009E741B"/>
    <w:rPr>
      <w:sz w:val="16"/>
      <w:szCs w:val="16"/>
    </w:rPr>
  </w:style>
  <w:style w:type="paragraph" w:styleId="Textocomentario">
    <w:name w:val="annotation text"/>
    <w:basedOn w:val="Normal"/>
    <w:link w:val="TextocomentarioCar"/>
    <w:uiPriority w:val="99"/>
    <w:semiHidden/>
    <w:unhideWhenUsed/>
    <w:rsid w:val="009E741B"/>
    <w:rPr>
      <w:sz w:val="20"/>
      <w:szCs w:val="20"/>
    </w:rPr>
  </w:style>
  <w:style w:type="character" w:customStyle="1" w:styleId="TextocomentarioCar">
    <w:name w:val="Texto comentario Car"/>
    <w:basedOn w:val="Fuentedeprrafopredeter"/>
    <w:link w:val="Textocomentario"/>
    <w:uiPriority w:val="99"/>
    <w:semiHidden/>
    <w:rsid w:val="009E741B"/>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9E741B"/>
    <w:rPr>
      <w:b/>
      <w:bCs/>
    </w:rPr>
  </w:style>
  <w:style w:type="character" w:customStyle="1" w:styleId="AsuntodelcomentarioCar">
    <w:name w:val="Asunto del comentario Car"/>
    <w:basedOn w:val="TextocomentarioCar"/>
    <w:link w:val="Asuntodelcomentario"/>
    <w:uiPriority w:val="99"/>
    <w:semiHidden/>
    <w:rsid w:val="009E741B"/>
    <w:rPr>
      <w:rFonts w:ascii="Times New Roman" w:eastAsia="Times New Roman" w:hAnsi="Times New Roman" w:cs="Times New Roman"/>
      <w:b/>
      <w:bCs/>
      <w:sz w:val="20"/>
      <w:szCs w:val="20"/>
    </w:rPr>
  </w:style>
  <w:style w:type="character" w:customStyle="1" w:styleId="c-timestamplabel">
    <w:name w:val="c-timestamp__label"/>
    <w:basedOn w:val="Fuentedeprrafopredeter"/>
    <w:rsid w:val="00BC1C1F"/>
  </w:style>
  <w:style w:type="character" w:customStyle="1" w:styleId="offscreen">
    <w:name w:val="offscreen"/>
    <w:basedOn w:val="Fuentedeprrafopredeter"/>
    <w:rsid w:val="00BC1C1F"/>
  </w:style>
  <w:style w:type="character" w:customStyle="1" w:styleId="normaltextrun">
    <w:name w:val="normaltextrun"/>
    <w:basedOn w:val="Fuentedeprrafopredeter"/>
    <w:rsid w:val="00FB0DB9"/>
  </w:style>
  <w:style w:type="character" w:customStyle="1" w:styleId="eop">
    <w:name w:val="eop"/>
    <w:basedOn w:val="Fuentedeprrafopredeter"/>
    <w:rsid w:val="00FB0DB9"/>
  </w:style>
  <w:style w:type="paragraph" w:styleId="Textodeglobo">
    <w:name w:val="Balloon Text"/>
    <w:basedOn w:val="Normal"/>
    <w:link w:val="TextodegloboCar"/>
    <w:uiPriority w:val="99"/>
    <w:semiHidden/>
    <w:unhideWhenUsed/>
    <w:rsid w:val="008478D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78D2"/>
    <w:rPr>
      <w:rFonts w:ascii="Segoe UI" w:hAnsi="Segoe UI" w:cs="Segoe UI"/>
      <w:sz w:val="18"/>
      <w:szCs w:val="18"/>
      <w:lang w:val="en-US"/>
    </w:rPr>
  </w:style>
  <w:style w:type="character" w:customStyle="1" w:styleId="c-messageeditedlabel">
    <w:name w:val="c-message__edited_label"/>
    <w:basedOn w:val="Fuentedeprrafopredeter"/>
    <w:rsid w:val="00F85DE4"/>
  </w:style>
  <w:style w:type="character" w:customStyle="1" w:styleId="Mencinsinresolver1">
    <w:name w:val="Mención sin resolver1"/>
    <w:basedOn w:val="Fuentedeprrafopredeter"/>
    <w:uiPriority w:val="99"/>
    <w:semiHidden/>
    <w:unhideWhenUsed/>
    <w:rsid w:val="00817B1B"/>
    <w:rPr>
      <w:color w:val="605E5C"/>
      <w:shd w:val="clear" w:color="auto" w:fill="E1DFDD"/>
    </w:rPr>
  </w:style>
  <w:style w:type="character" w:styleId="Textoennegrita">
    <w:name w:val="Strong"/>
    <w:basedOn w:val="Fuentedeprrafopredeter"/>
    <w:uiPriority w:val="22"/>
    <w:qFormat/>
    <w:rsid w:val="000E2842"/>
    <w:rPr>
      <w:b/>
      <w:bCs/>
    </w:rPr>
  </w:style>
  <w:style w:type="character" w:styleId="nfasis">
    <w:name w:val="Emphasis"/>
    <w:basedOn w:val="Fuentedeprrafopredeter"/>
    <w:uiPriority w:val="20"/>
    <w:qFormat/>
    <w:rsid w:val="000E2842"/>
    <w:rPr>
      <w:i/>
      <w:iCs/>
    </w:rPr>
  </w:style>
  <w:style w:type="paragraph" w:customStyle="1" w:styleId="Sombreadovistoso-nfasis31">
    <w:name w:val="Sombreado vistoso - Énfasis 31"/>
    <w:basedOn w:val="Normal"/>
    <w:uiPriority w:val="34"/>
    <w:qFormat/>
    <w:rsid w:val="00696576"/>
    <w:pPr>
      <w:widowControl w:val="0"/>
      <w:ind w:left="720"/>
      <w:contextualSpacing/>
      <w:jc w:val="both"/>
    </w:pPr>
    <w:rPr>
      <w:color w:val="000000"/>
      <w:sz w:val="28"/>
      <w:szCs w:val="28"/>
      <w:lang w:val="es-ES" w:eastAsia="es-ES"/>
    </w:rPr>
  </w:style>
  <w:style w:type="paragraph" w:customStyle="1" w:styleId="p1">
    <w:name w:val="p1"/>
    <w:basedOn w:val="Normal"/>
    <w:rsid w:val="009A455D"/>
    <w:rPr>
      <w:color w:val="000000"/>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181">
      <w:bodyDiv w:val="1"/>
      <w:marLeft w:val="0"/>
      <w:marRight w:val="0"/>
      <w:marTop w:val="0"/>
      <w:marBottom w:val="0"/>
      <w:divBdr>
        <w:top w:val="none" w:sz="0" w:space="0" w:color="auto"/>
        <w:left w:val="none" w:sz="0" w:space="0" w:color="auto"/>
        <w:bottom w:val="none" w:sz="0" w:space="0" w:color="auto"/>
        <w:right w:val="none" w:sz="0" w:space="0" w:color="auto"/>
      </w:divBdr>
      <w:divsChild>
        <w:div w:id="2120486252">
          <w:marLeft w:val="0"/>
          <w:marRight w:val="0"/>
          <w:marTop w:val="0"/>
          <w:marBottom w:val="0"/>
          <w:divBdr>
            <w:top w:val="none" w:sz="0" w:space="0" w:color="auto"/>
            <w:left w:val="none" w:sz="0" w:space="0" w:color="auto"/>
            <w:bottom w:val="none" w:sz="0" w:space="0" w:color="auto"/>
            <w:right w:val="none" w:sz="0" w:space="0" w:color="auto"/>
          </w:divBdr>
          <w:divsChild>
            <w:div w:id="537398897">
              <w:marLeft w:val="0"/>
              <w:marRight w:val="0"/>
              <w:marTop w:val="0"/>
              <w:marBottom w:val="0"/>
              <w:divBdr>
                <w:top w:val="none" w:sz="0" w:space="0" w:color="auto"/>
                <w:left w:val="none" w:sz="0" w:space="0" w:color="auto"/>
                <w:bottom w:val="none" w:sz="0" w:space="0" w:color="auto"/>
                <w:right w:val="none" w:sz="0" w:space="0" w:color="auto"/>
              </w:divBdr>
              <w:divsChild>
                <w:div w:id="134535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191">
      <w:bodyDiv w:val="1"/>
      <w:marLeft w:val="0"/>
      <w:marRight w:val="0"/>
      <w:marTop w:val="0"/>
      <w:marBottom w:val="0"/>
      <w:divBdr>
        <w:top w:val="none" w:sz="0" w:space="0" w:color="auto"/>
        <w:left w:val="none" w:sz="0" w:space="0" w:color="auto"/>
        <w:bottom w:val="none" w:sz="0" w:space="0" w:color="auto"/>
        <w:right w:val="none" w:sz="0" w:space="0" w:color="auto"/>
      </w:divBdr>
    </w:div>
    <w:div w:id="71238819">
      <w:bodyDiv w:val="1"/>
      <w:marLeft w:val="0"/>
      <w:marRight w:val="0"/>
      <w:marTop w:val="0"/>
      <w:marBottom w:val="0"/>
      <w:divBdr>
        <w:top w:val="none" w:sz="0" w:space="0" w:color="auto"/>
        <w:left w:val="none" w:sz="0" w:space="0" w:color="auto"/>
        <w:bottom w:val="none" w:sz="0" w:space="0" w:color="auto"/>
        <w:right w:val="none" w:sz="0" w:space="0" w:color="auto"/>
      </w:divBdr>
    </w:div>
    <w:div w:id="93021454">
      <w:bodyDiv w:val="1"/>
      <w:marLeft w:val="0"/>
      <w:marRight w:val="0"/>
      <w:marTop w:val="0"/>
      <w:marBottom w:val="0"/>
      <w:divBdr>
        <w:top w:val="none" w:sz="0" w:space="0" w:color="auto"/>
        <w:left w:val="none" w:sz="0" w:space="0" w:color="auto"/>
        <w:bottom w:val="none" w:sz="0" w:space="0" w:color="auto"/>
        <w:right w:val="none" w:sz="0" w:space="0" w:color="auto"/>
      </w:divBdr>
      <w:divsChild>
        <w:div w:id="183981022">
          <w:marLeft w:val="0"/>
          <w:marRight w:val="0"/>
          <w:marTop w:val="0"/>
          <w:marBottom w:val="0"/>
          <w:divBdr>
            <w:top w:val="none" w:sz="0" w:space="0" w:color="auto"/>
            <w:left w:val="none" w:sz="0" w:space="0" w:color="auto"/>
            <w:bottom w:val="none" w:sz="0" w:space="0" w:color="auto"/>
            <w:right w:val="none" w:sz="0" w:space="0" w:color="auto"/>
          </w:divBdr>
          <w:divsChild>
            <w:div w:id="1102217125">
              <w:marLeft w:val="0"/>
              <w:marRight w:val="0"/>
              <w:marTop w:val="0"/>
              <w:marBottom w:val="0"/>
              <w:divBdr>
                <w:top w:val="none" w:sz="0" w:space="0" w:color="auto"/>
                <w:left w:val="none" w:sz="0" w:space="0" w:color="auto"/>
                <w:bottom w:val="none" w:sz="0" w:space="0" w:color="auto"/>
                <w:right w:val="none" w:sz="0" w:space="0" w:color="auto"/>
              </w:divBdr>
              <w:divsChild>
                <w:div w:id="132200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8107">
      <w:bodyDiv w:val="1"/>
      <w:marLeft w:val="0"/>
      <w:marRight w:val="0"/>
      <w:marTop w:val="0"/>
      <w:marBottom w:val="0"/>
      <w:divBdr>
        <w:top w:val="none" w:sz="0" w:space="0" w:color="auto"/>
        <w:left w:val="none" w:sz="0" w:space="0" w:color="auto"/>
        <w:bottom w:val="none" w:sz="0" w:space="0" w:color="auto"/>
        <w:right w:val="none" w:sz="0" w:space="0" w:color="auto"/>
      </w:divBdr>
      <w:divsChild>
        <w:div w:id="1829591930">
          <w:marLeft w:val="0"/>
          <w:marRight w:val="0"/>
          <w:marTop w:val="0"/>
          <w:marBottom w:val="0"/>
          <w:divBdr>
            <w:top w:val="none" w:sz="0" w:space="0" w:color="auto"/>
            <w:left w:val="none" w:sz="0" w:space="0" w:color="auto"/>
            <w:bottom w:val="none" w:sz="0" w:space="0" w:color="auto"/>
            <w:right w:val="none" w:sz="0" w:space="0" w:color="auto"/>
          </w:divBdr>
          <w:divsChild>
            <w:div w:id="474185436">
              <w:marLeft w:val="0"/>
              <w:marRight w:val="0"/>
              <w:marTop w:val="0"/>
              <w:marBottom w:val="0"/>
              <w:divBdr>
                <w:top w:val="none" w:sz="0" w:space="0" w:color="auto"/>
                <w:left w:val="none" w:sz="0" w:space="0" w:color="auto"/>
                <w:bottom w:val="none" w:sz="0" w:space="0" w:color="auto"/>
                <w:right w:val="none" w:sz="0" w:space="0" w:color="auto"/>
              </w:divBdr>
              <w:divsChild>
                <w:div w:id="835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5461">
      <w:bodyDiv w:val="1"/>
      <w:marLeft w:val="0"/>
      <w:marRight w:val="0"/>
      <w:marTop w:val="0"/>
      <w:marBottom w:val="0"/>
      <w:divBdr>
        <w:top w:val="none" w:sz="0" w:space="0" w:color="auto"/>
        <w:left w:val="none" w:sz="0" w:space="0" w:color="auto"/>
        <w:bottom w:val="none" w:sz="0" w:space="0" w:color="auto"/>
        <w:right w:val="none" w:sz="0" w:space="0" w:color="auto"/>
      </w:divBdr>
    </w:div>
    <w:div w:id="160318934">
      <w:bodyDiv w:val="1"/>
      <w:marLeft w:val="0"/>
      <w:marRight w:val="0"/>
      <w:marTop w:val="0"/>
      <w:marBottom w:val="0"/>
      <w:divBdr>
        <w:top w:val="none" w:sz="0" w:space="0" w:color="auto"/>
        <w:left w:val="none" w:sz="0" w:space="0" w:color="auto"/>
        <w:bottom w:val="none" w:sz="0" w:space="0" w:color="auto"/>
        <w:right w:val="none" w:sz="0" w:space="0" w:color="auto"/>
      </w:divBdr>
    </w:div>
    <w:div w:id="194119801">
      <w:bodyDiv w:val="1"/>
      <w:marLeft w:val="0"/>
      <w:marRight w:val="0"/>
      <w:marTop w:val="0"/>
      <w:marBottom w:val="0"/>
      <w:divBdr>
        <w:top w:val="none" w:sz="0" w:space="0" w:color="auto"/>
        <w:left w:val="none" w:sz="0" w:space="0" w:color="auto"/>
        <w:bottom w:val="none" w:sz="0" w:space="0" w:color="auto"/>
        <w:right w:val="none" w:sz="0" w:space="0" w:color="auto"/>
      </w:divBdr>
      <w:divsChild>
        <w:div w:id="1950352338">
          <w:marLeft w:val="0"/>
          <w:marRight w:val="0"/>
          <w:marTop w:val="0"/>
          <w:marBottom w:val="0"/>
          <w:divBdr>
            <w:top w:val="none" w:sz="0" w:space="0" w:color="auto"/>
            <w:left w:val="none" w:sz="0" w:space="0" w:color="auto"/>
            <w:bottom w:val="none" w:sz="0" w:space="0" w:color="auto"/>
            <w:right w:val="none" w:sz="0" w:space="0" w:color="auto"/>
          </w:divBdr>
          <w:divsChild>
            <w:div w:id="1454709308">
              <w:marLeft w:val="0"/>
              <w:marRight w:val="0"/>
              <w:marTop w:val="0"/>
              <w:marBottom w:val="0"/>
              <w:divBdr>
                <w:top w:val="none" w:sz="0" w:space="0" w:color="auto"/>
                <w:left w:val="none" w:sz="0" w:space="0" w:color="auto"/>
                <w:bottom w:val="none" w:sz="0" w:space="0" w:color="auto"/>
                <w:right w:val="none" w:sz="0" w:space="0" w:color="auto"/>
              </w:divBdr>
              <w:divsChild>
                <w:div w:id="208911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81021">
      <w:bodyDiv w:val="1"/>
      <w:marLeft w:val="0"/>
      <w:marRight w:val="0"/>
      <w:marTop w:val="0"/>
      <w:marBottom w:val="0"/>
      <w:divBdr>
        <w:top w:val="none" w:sz="0" w:space="0" w:color="auto"/>
        <w:left w:val="none" w:sz="0" w:space="0" w:color="auto"/>
        <w:bottom w:val="none" w:sz="0" w:space="0" w:color="auto"/>
        <w:right w:val="none" w:sz="0" w:space="0" w:color="auto"/>
      </w:divBdr>
    </w:div>
    <w:div w:id="306324302">
      <w:bodyDiv w:val="1"/>
      <w:marLeft w:val="0"/>
      <w:marRight w:val="0"/>
      <w:marTop w:val="0"/>
      <w:marBottom w:val="0"/>
      <w:divBdr>
        <w:top w:val="none" w:sz="0" w:space="0" w:color="auto"/>
        <w:left w:val="none" w:sz="0" w:space="0" w:color="auto"/>
        <w:bottom w:val="none" w:sz="0" w:space="0" w:color="auto"/>
        <w:right w:val="none" w:sz="0" w:space="0" w:color="auto"/>
      </w:divBdr>
    </w:div>
    <w:div w:id="317617403">
      <w:bodyDiv w:val="1"/>
      <w:marLeft w:val="0"/>
      <w:marRight w:val="0"/>
      <w:marTop w:val="0"/>
      <w:marBottom w:val="0"/>
      <w:divBdr>
        <w:top w:val="none" w:sz="0" w:space="0" w:color="auto"/>
        <w:left w:val="none" w:sz="0" w:space="0" w:color="auto"/>
        <w:bottom w:val="none" w:sz="0" w:space="0" w:color="auto"/>
        <w:right w:val="none" w:sz="0" w:space="0" w:color="auto"/>
      </w:divBdr>
    </w:div>
    <w:div w:id="326518143">
      <w:bodyDiv w:val="1"/>
      <w:marLeft w:val="0"/>
      <w:marRight w:val="0"/>
      <w:marTop w:val="0"/>
      <w:marBottom w:val="0"/>
      <w:divBdr>
        <w:top w:val="none" w:sz="0" w:space="0" w:color="auto"/>
        <w:left w:val="none" w:sz="0" w:space="0" w:color="auto"/>
        <w:bottom w:val="none" w:sz="0" w:space="0" w:color="auto"/>
        <w:right w:val="none" w:sz="0" w:space="0" w:color="auto"/>
      </w:divBdr>
    </w:div>
    <w:div w:id="371929899">
      <w:bodyDiv w:val="1"/>
      <w:marLeft w:val="0"/>
      <w:marRight w:val="0"/>
      <w:marTop w:val="0"/>
      <w:marBottom w:val="0"/>
      <w:divBdr>
        <w:top w:val="none" w:sz="0" w:space="0" w:color="auto"/>
        <w:left w:val="none" w:sz="0" w:space="0" w:color="auto"/>
        <w:bottom w:val="none" w:sz="0" w:space="0" w:color="auto"/>
        <w:right w:val="none" w:sz="0" w:space="0" w:color="auto"/>
      </w:divBdr>
    </w:div>
    <w:div w:id="384791449">
      <w:bodyDiv w:val="1"/>
      <w:marLeft w:val="0"/>
      <w:marRight w:val="0"/>
      <w:marTop w:val="0"/>
      <w:marBottom w:val="0"/>
      <w:divBdr>
        <w:top w:val="none" w:sz="0" w:space="0" w:color="auto"/>
        <w:left w:val="none" w:sz="0" w:space="0" w:color="auto"/>
        <w:bottom w:val="none" w:sz="0" w:space="0" w:color="auto"/>
        <w:right w:val="none" w:sz="0" w:space="0" w:color="auto"/>
      </w:divBdr>
    </w:div>
    <w:div w:id="452329570">
      <w:bodyDiv w:val="1"/>
      <w:marLeft w:val="0"/>
      <w:marRight w:val="0"/>
      <w:marTop w:val="0"/>
      <w:marBottom w:val="0"/>
      <w:divBdr>
        <w:top w:val="none" w:sz="0" w:space="0" w:color="auto"/>
        <w:left w:val="none" w:sz="0" w:space="0" w:color="auto"/>
        <w:bottom w:val="none" w:sz="0" w:space="0" w:color="auto"/>
        <w:right w:val="none" w:sz="0" w:space="0" w:color="auto"/>
      </w:divBdr>
    </w:div>
    <w:div w:id="465247040">
      <w:bodyDiv w:val="1"/>
      <w:marLeft w:val="0"/>
      <w:marRight w:val="0"/>
      <w:marTop w:val="0"/>
      <w:marBottom w:val="0"/>
      <w:divBdr>
        <w:top w:val="none" w:sz="0" w:space="0" w:color="auto"/>
        <w:left w:val="none" w:sz="0" w:space="0" w:color="auto"/>
        <w:bottom w:val="none" w:sz="0" w:space="0" w:color="auto"/>
        <w:right w:val="none" w:sz="0" w:space="0" w:color="auto"/>
      </w:divBdr>
    </w:div>
    <w:div w:id="490680679">
      <w:bodyDiv w:val="1"/>
      <w:marLeft w:val="0"/>
      <w:marRight w:val="0"/>
      <w:marTop w:val="0"/>
      <w:marBottom w:val="0"/>
      <w:divBdr>
        <w:top w:val="none" w:sz="0" w:space="0" w:color="auto"/>
        <w:left w:val="none" w:sz="0" w:space="0" w:color="auto"/>
        <w:bottom w:val="none" w:sz="0" w:space="0" w:color="auto"/>
        <w:right w:val="none" w:sz="0" w:space="0" w:color="auto"/>
      </w:divBdr>
    </w:div>
    <w:div w:id="538589329">
      <w:bodyDiv w:val="1"/>
      <w:marLeft w:val="0"/>
      <w:marRight w:val="0"/>
      <w:marTop w:val="0"/>
      <w:marBottom w:val="0"/>
      <w:divBdr>
        <w:top w:val="none" w:sz="0" w:space="0" w:color="auto"/>
        <w:left w:val="none" w:sz="0" w:space="0" w:color="auto"/>
        <w:bottom w:val="none" w:sz="0" w:space="0" w:color="auto"/>
        <w:right w:val="none" w:sz="0" w:space="0" w:color="auto"/>
      </w:divBdr>
      <w:divsChild>
        <w:div w:id="955909985">
          <w:marLeft w:val="0"/>
          <w:marRight w:val="0"/>
          <w:marTop w:val="0"/>
          <w:marBottom w:val="0"/>
          <w:divBdr>
            <w:top w:val="none" w:sz="0" w:space="0" w:color="auto"/>
            <w:left w:val="none" w:sz="0" w:space="0" w:color="auto"/>
            <w:bottom w:val="none" w:sz="0" w:space="0" w:color="auto"/>
            <w:right w:val="none" w:sz="0" w:space="0" w:color="auto"/>
          </w:divBdr>
          <w:divsChild>
            <w:div w:id="1175025967">
              <w:marLeft w:val="0"/>
              <w:marRight w:val="0"/>
              <w:marTop w:val="0"/>
              <w:marBottom w:val="0"/>
              <w:divBdr>
                <w:top w:val="none" w:sz="0" w:space="0" w:color="auto"/>
                <w:left w:val="none" w:sz="0" w:space="0" w:color="auto"/>
                <w:bottom w:val="none" w:sz="0" w:space="0" w:color="auto"/>
                <w:right w:val="none" w:sz="0" w:space="0" w:color="auto"/>
              </w:divBdr>
              <w:divsChild>
                <w:div w:id="107848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6781">
      <w:bodyDiv w:val="1"/>
      <w:marLeft w:val="0"/>
      <w:marRight w:val="0"/>
      <w:marTop w:val="0"/>
      <w:marBottom w:val="0"/>
      <w:divBdr>
        <w:top w:val="none" w:sz="0" w:space="0" w:color="auto"/>
        <w:left w:val="none" w:sz="0" w:space="0" w:color="auto"/>
        <w:bottom w:val="none" w:sz="0" w:space="0" w:color="auto"/>
        <w:right w:val="none" w:sz="0" w:space="0" w:color="auto"/>
      </w:divBdr>
      <w:divsChild>
        <w:div w:id="1562908314">
          <w:marLeft w:val="0"/>
          <w:marRight w:val="0"/>
          <w:marTop w:val="0"/>
          <w:marBottom w:val="0"/>
          <w:divBdr>
            <w:top w:val="none" w:sz="0" w:space="0" w:color="auto"/>
            <w:left w:val="none" w:sz="0" w:space="0" w:color="auto"/>
            <w:bottom w:val="none" w:sz="0" w:space="0" w:color="auto"/>
            <w:right w:val="none" w:sz="0" w:space="0" w:color="auto"/>
          </w:divBdr>
          <w:divsChild>
            <w:div w:id="862091885">
              <w:marLeft w:val="0"/>
              <w:marRight w:val="0"/>
              <w:marTop w:val="0"/>
              <w:marBottom w:val="0"/>
              <w:divBdr>
                <w:top w:val="none" w:sz="0" w:space="0" w:color="auto"/>
                <w:left w:val="none" w:sz="0" w:space="0" w:color="auto"/>
                <w:bottom w:val="none" w:sz="0" w:space="0" w:color="auto"/>
                <w:right w:val="none" w:sz="0" w:space="0" w:color="auto"/>
              </w:divBdr>
              <w:divsChild>
                <w:div w:id="2366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271450">
      <w:bodyDiv w:val="1"/>
      <w:marLeft w:val="0"/>
      <w:marRight w:val="0"/>
      <w:marTop w:val="0"/>
      <w:marBottom w:val="0"/>
      <w:divBdr>
        <w:top w:val="none" w:sz="0" w:space="0" w:color="auto"/>
        <w:left w:val="none" w:sz="0" w:space="0" w:color="auto"/>
        <w:bottom w:val="none" w:sz="0" w:space="0" w:color="auto"/>
        <w:right w:val="none" w:sz="0" w:space="0" w:color="auto"/>
      </w:divBdr>
      <w:divsChild>
        <w:div w:id="102459173">
          <w:marLeft w:val="0"/>
          <w:marRight w:val="0"/>
          <w:marTop w:val="0"/>
          <w:marBottom w:val="0"/>
          <w:divBdr>
            <w:top w:val="none" w:sz="0" w:space="0" w:color="auto"/>
            <w:left w:val="none" w:sz="0" w:space="0" w:color="auto"/>
            <w:bottom w:val="none" w:sz="0" w:space="0" w:color="auto"/>
            <w:right w:val="none" w:sz="0" w:space="0" w:color="auto"/>
          </w:divBdr>
          <w:divsChild>
            <w:div w:id="352146798">
              <w:marLeft w:val="0"/>
              <w:marRight w:val="0"/>
              <w:marTop w:val="0"/>
              <w:marBottom w:val="0"/>
              <w:divBdr>
                <w:top w:val="none" w:sz="0" w:space="0" w:color="auto"/>
                <w:left w:val="none" w:sz="0" w:space="0" w:color="auto"/>
                <w:bottom w:val="none" w:sz="0" w:space="0" w:color="auto"/>
                <w:right w:val="none" w:sz="0" w:space="0" w:color="auto"/>
              </w:divBdr>
              <w:divsChild>
                <w:div w:id="89570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12991">
      <w:bodyDiv w:val="1"/>
      <w:marLeft w:val="0"/>
      <w:marRight w:val="0"/>
      <w:marTop w:val="0"/>
      <w:marBottom w:val="0"/>
      <w:divBdr>
        <w:top w:val="none" w:sz="0" w:space="0" w:color="auto"/>
        <w:left w:val="none" w:sz="0" w:space="0" w:color="auto"/>
        <w:bottom w:val="none" w:sz="0" w:space="0" w:color="auto"/>
        <w:right w:val="none" w:sz="0" w:space="0" w:color="auto"/>
      </w:divBdr>
      <w:divsChild>
        <w:div w:id="1929541174">
          <w:marLeft w:val="0"/>
          <w:marRight w:val="0"/>
          <w:marTop w:val="0"/>
          <w:marBottom w:val="0"/>
          <w:divBdr>
            <w:top w:val="none" w:sz="0" w:space="0" w:color="auto"/>
            <w:left w:val="none" w:sz="0" w:space="0" w:color="auto"/>
            <w:bottom w:val="none" w:sz="0" w:space="0" w:color="auto"/>
            <w:right w:val="none" w:sz="0" w:space="0" w:color="auto"/>
          </w:divBdr>
          <w:divsChild>
            <w:div w:id="1532185531">
              <w:marLeft w:val="0"/>
              <w:marRight w:val="0"/>
              <w:marTop w:val="0"/>
              <w:marBottom w:val="0"/>
              <w:divBdr>
                <w:top w:val="none" w:sz="0" w:space="0" w:color="auto"/>
                <w:left w:val="none" w:sz="0" w:space="0" w:color="auto"/>
                <w:bottom w:val="none" w:sz="0" w:space="0" w:color="auto"/>
                <w:right w:val="none" w:sz="0" w:space="0" w:color="auto"/>
              </w:divBdr>
              <w:divsChild>
                <w:div w:id="11785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513910">
      <w:bodyDiv w:val="1"/>
      <w:marLeft w:val="0"/>
      <w:marRight w:val="0"/>
      <w:marTop w:val="0"/>
      <w:marBottom w:val="0"/>
      <w:divBdr>
        <w:top w:val="none" w:sz="0" w:space="0" w:color="auto"/>
        <w:left w:val="none" w:sz="0" w:space="0" w:color="auto"/>
        <w:bottom w:val="none" w:sz="0" w:space="0" w:color="auto"/>
        <w:right w:val="none" w:sz="0" w:space="0" w:color="auto"/>
      </w:divBdr>
      <w:divsChild>
        <w:div w:id="2098019873">
          <w:marLeft w:val="0"/>
          <w:marRight w:val="0"/>
          <w:marTop w:val="0"/>
          <w:marBottom w:val="0"/>
          <w:divBdr>
            <w:top w:val="none" w:sz="0" w:space="0" w:color="auto"/>
            <w:left w:val="none" w:sz="0" w:space="0" w:color="auto"/>
            <w:bottom w:val="none" w:sz="0" w:space="0" w:color="auto"/>
            <w:right w:val="none" w:sz="0" w:space="0" w:color="auto"/>
          </w:divBdr>
          <w:divsChild>
            <w:div w:id="567348768">
              <w:marLeft w:val="0"/>
              <w:marRight w:val="0"/>
              <w:marTop w:val="0"/>
              <w:marBottom w:val="0"/>
              <w:divBdr>
                <w:top w:val="none" w:sz="0" w:space="0" w:color="auto"/>
                <w:left w:val="none" w:sz="0" w:space="0" w:color="auto"/>
                <w:bottom w:val="none" w:sz="0" w:space="0" w:color="auto"/>
                <w:right w:val="none" w:sz="0" w:space="0" w:color="auto"/>
              </w:divBdr>
              <w:divsChild>
                <w:div w:id="11374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14141">
      <w:bodyDiv w:val="1"/>
      <w:marLeft w:val="0"/>
      <w:marRight w:val="0"/>
      <w:marTop w:val="0"/>
      <w:marBottom w:val="0"/>
      <w:divBdr>
        <w:top w:val="none" w:sz="0" w:space="0" w:color="auto"/>
        <w:left w:val="none" w:sz="0" w:space="0" w:color="auto"/>
        <w:bottom w:val="none" w:sz="0" w:space="0" w:color="auto"/>
        <w:right w:val="none" w:sz="0" w:space="0" w:color="auto"/>
      </w:divBdr>
    </w:div>
    <w:div w:id="696395888">
      <w:bodyDiv w:val="1"/>
      <w:marLeft w:val="0"/>
      <w:marRight w:val="0"/>
      <w:marTop w:val="0"/>
      <w:marBottom w:val="0"/>
      <w:divBdr>
        <w:top w:val="none" w:sz="0" w:space="0" w:color="auto"/>
        <w:left w:val="none" w:sz="0" w:space="0" w:color="auto"/>
        <w:bottom w:val="none" w:sz="0" w:space="0" w:color="auto"/>
        <w:right w:val="none" w:sz="0" w:space="0" w:color="auto"/>
      </w:divBdr>
    </w:div>
    <w:div w:id="707527427">
      <w:bodyDiv w:val="1"/>
      <w:marLeft w:val="0"/>
      <w:marRight w:val="0"/>
      <w:marTop w:val="0"/>
      <w:marBottom w:val="0"/>
      <w:divBdr>
        <w:top w:val="none" w:sz="0" w:space="0" w:color="auto"/>
        <w:left w:val="none" w:sz="0" w:space="0" w:color="auto"/>
        <w:bottom w:val="none" w:sz="0" w:space="0" w:color="auto"/>
        <w:right w:val="none" w:sz="0" w:space="0" w:color="auto"/>
      </w:divBdr>
      <w:divsChild>
        <w:div w:id="1547991400">
          <w:marLeft w:val="0"/>
          <w:marRight w:val="0"/>
          <w:marTop w:val="0"/>
          <w:marBottom w:val="0"/>
          <w:divBdr>
            <w:top w:val="none" w:sz="0" w:space="0" w:color="auto"/>
            <w:left w:val="none" w:sz="0" w:space="0" w:color="auto"/>
            <w:bottom w:val="none" w:sz="0" w:space="0" w:color="auto"/>
            <w:right w:val="none" w:sz="0" w:space="0" w:color="auto"/>
          </w:divBdr>
          <w:divsChild>
            <w:div w:id="1647512466">
              <w:marLeft w:val="0"/>
              <w:marRight w:val="0"/>
              <w:marTop w:val="0"/>
              <w:marBottom w:val="0"/>
              <w:divBdr>
                <w:top w:val="none" w:sz="0" w:space="0" w:color="auto"/>
                <w:left w:val="none" w:sz="0" w:space="0" w:color="auto"/>
                <w:bottom w:val="none" w:sz="0" w:space="0" w:color="auto"/>
                <w:right w:val="none" w:sz="0" w:space="0" w:color="auto"/>
              </w:divBdr>
              <w:divsChild>
                <w:div w:id="5985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776393">
      <w:bodyDiv w:val="1"/>
      <w:marLeft w:val="0"/>
      <w:marRight w:val="0"/>
      <w:marTop w:val="0"/>
      <w:marBottom w:val="0"/>
      <w:divBdr>
        <w:top w:val="none" w:sz="0" w:space="0" w:color="auto"/>
        <w:left w:val="none" w:sz="0" w:space="0" w:color="auto"/>
        <w:bottom w:val="none" w:sz="0" w:space="0" w:color="auto"/>
        <w:right w:val="none" w:sz="0" w:space="0" w:color="auto"/>
      </w:divBdr>
      <w:divsChild>
        <w:div w:id="2016417404">
          <w:marLeft w:val="0"/>
          <w:marRight w:val="0"/>
          <w:marTop w:val="0"/>
          <w:marBottom w:val="0"/>
          <w:divBdr>
            <w:top w:val="none" w:sz="0" w:space="0" w:color="auto"/>
            <w:left w:val="none" w:sz="0" w:space="0" w:color="auto"/>
            <w:bottom w:val="none" w:sz="0" w:space="0" w:color="auto"/>
            <w:right w:val="none" w:sz="0" w:space="0" w:color="auto"/>
          </w:divBdr>
          <w:divsChild>
            <w:div w:id="2048140841">
              <w:marLeft w:val="0"/>
              <w:marRight w:val="0"/>
              <w:marTop w:val="0"/>
              <w:marBottom w:val="0"/>
              <w:divBdr>
                <w:top w:val="none" w:sz="0" w:space="0" w:color="auto"/>
                <w:left w:val="none" w:sz="0" w:space="0" w:color="auto"/>
                <w:bottom w:val="none" w:sz="0" w:space="0" w:color="auto"/>
                <w:right w:val="none" w:sz="0" w:space="0" w:color="auto"/>
              </w:divBdr>
              <w:divsChild>
                <w:div w:id="11725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07391">
      <w:bodyDiv w:val="1"/>
      <w:marLeft w:val="0"/>
      <w:marRight w:val="0"/>
      <w:marTop w:val="0"/>
      <w:marBottom w:val="0"/>
      <w:divBdr>
        <w:top w:val="none" w:sz="0" w:space="0" w:color="auto"/>
        <w:left w:val="none" w:sz="0" w:space="0" w:color="auto"/>
        <w:bottom w:val="none" w:sz="0" w:space="0" w:color="auto"/>
        <w:right w:val="none" w:sz="0" w:space="0" w:color="auto"/>
      </w:divBdr>
      <w:divsChild>
        <w:div w:id="371880168">
          <w:marLeft w:val="0"/>
          <w:marRight w:val="0"/>
          <w:marTop w:val="0"/>
          <w:marBottom w:val="0"/>
          <w:divBdr>
            <w:top w:val="none" w:sz="0" w:space="0" w:color="auto"/>
            <w:left w:val="none" w:sz="0" w:space="0" w:color="auto"/>
            <w:bottom w:val="none" w:sz="0" w:space="0" w:color="auto"/>
            <w:right w:val="none" w:sz="0" w:space="0" w:color="auto"/>
          </w:divBdr>
          <w:divsChild>
            <w:div w:id="878082464">
              <w:marLeft w:val="0"/>
              <w:marRight w:val="0"/>
              <w:marTop w:val="0"/>
              <w:marBottom w:val="0"/>
              <w:divBdr>
                <w:top w:val="none" w:sz="0" w:space="0" w:color="auto"/>
                <w:left w:val="none" w:sz="0" w:space="0" w:color="auto"/>
                <w:bottom w:val="none" w:sz="0" w:space="0" w:color="auto"/>
                <w:right w:val="none" w:sz="0" w:space="0" w:color="auto"/>
              </w:divBdr>
              <w:divsChild>
                <w:div w:id="148565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651852">
      <w:bodyDiv w:val="1"/>
      <w:marLeft w:val="0"/>
      <w:marRight w:val="0"/>
      <w:marTop w:val="0"/>
      <w:marBottom w:val="0"/>
      <w:divBdr>
        <w:top w:val="none" w:sz="0" w:space="0" w:color="auto"/>
        <w:left w:val="none" w:sz="0" w:space="0" w:color="auto"/>
        <w:bottom w:val="none" w:sz="0" w:space="0" w:color="auto"/>
        <w:right w:val="none" w:sz="0" w:space="0" w:color="auto"/>
      </w:divBdr>
      <w:divsChild>
        <w:div w:id="888031662">
          <w:marLeft w:val="0"/>
          <w:marRight w:val="0"/>
          <w:marTop w:val="0"/>
          <w:marBottom w:val="0"/>
          <w:divBdr>
            <w:top w:val="none" w:sz="0" w:space="0" w:color="auto"/>
            <w:left w:val="none" w:sz="0" w:space="0" w:color="auto"/>
            <w:bottom w:val="none" w:sz="0" w:space="0" w:color="auto"/>
            <w:right w:val="none" w:sz="0" w:space="0" w:color="auto"/>
          </w:divBdr>
          <w:divsChild>
            <w:div w:id="768503590">
              <w:marLeft w:val="0"/>
              <w:marRight w:val="0"/>
              <w:marTop w:val="0"/>
              <w:marBottom w:val="0"/>
              <w:divBdr>
                <w:top w:val="none" w:sz="0" w:space="0" w:color="auto"/>
                <w:left w:val="none" w:sz="0" w:space="0" w:color="auto"/>
                <w:bottom w:val="none" w:sz="0" w:space="0" w:color="auto"/>
                <w:right w:val="none" w:sz="0" w:space="0" w:color="auto"/>
              </w:divBdr>
              <w:divsChild>
                <w:div w:id="125011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220845">
      <w:bodyDiv w:val="1"/>
      <w:marLeft w:val="0"/>
      <w:marRight w:val="0"/>
      <w:marTop w:val="0"/>
      <w:marBottom w:val="0"/>
      <w:divBdr>
        <w:top w:val="none" w:sz="0" w:space="0" w:color="auto"/>
        <w:left w:val="none" w:sz="0" w:space="0" w:color="auto"/>
        <w:bottom w:val="none" w:sz="0" w:space="0" w:color="auto"/>
        <w:right w:val="none" w:sz="0" w:space="0" w:color="auto"/>
      </w:divBdr>
      <w:divsChild>
        <w:div w:id="1744600628">
          <w:marLeft w:val="0"/>
          <w:marRight w:val="0"/>
          <w:marTop w:val="0"/>
          <w:marBottom w:val="0"/>
          <w:divBdr>
            <w:top w:val="none" w:sz="0" w:space="0" w:color="auto"/>
            <w:left w:val="none" w:sz="0" w:space="0" w:color="auto"/>
            <w:bottom w:val="none" w:sz="0" w:space="0" w:color="auto"/>
            <w:right w:val="none" w:sz="0" w:space="0" w:color="auto"/>
          </w:divBdr>
          <w:divsChild>
            <w:div w:id="881986657">
              <w:marLeft w:val="0"/>
              <w:marRight w:val="0"/>
              <w:marTop w:val="0"/>
              <w:marBottom w:val="0"/>
              <w:divBdr>
                <w:top w:val="none" w:sz="0" w:space="0" w:color="auto"/>
                <w:left w:val="none" w:sz="0" w:space="0" w:color="auto"/>
                <w:bottom w:val="none" w:sz="0" w:space="0" w:color="auto"/>
                <w:right w:val="none" w:sz="0" w:space="0" w:color="auto"/>
              </w:divBdr>
              <w:divsChild>
                <w:div w:id="16851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0016">
      <w:bodyDiv w:val="1"/>
      <w:marLeft w:val="0"/>
      <w:marRight w:val="0"/>
      <w:marTop w:val="0"/>
      <w:marBottom w:val="0"/>
      <w:divBdr>
        <w:top w:val="none" w:sz="0" w:space="0" w:color="auto"/>
        <w:left w:val="none" w:sz="0" w:space="0" w:color="auto"/>
        <w:bottom w:val="none" w:sz="0" w:space="0" w:color="auto"/>
        <w:right w:val="none" w:sz="0" w:space="0" w:color="auto"/>
      </w:divBdr>
      <w:divsChild>
        <w:div w:id="147139248">
          <w:marLeft w:val="0"/>
          <w:marRight w:val="0"/>
          <w:marTop w:val="0"/>
          <w:marBottom w:val="0"/>
          <w:divBdr>
            <w:top w:val="none" w:sz="0" w:space="0" w:color="auto"/>
            <w:left w:val="none" w:sz="0" w:space="0" w:color="auto"/>
            <w:bottom w:val="none" w:sz="0" w:space="0" w:color="auto"/>
            <w:right w:val="none" w:sz="0" w:space="0" w:color="auto"/>
          </w:divBdr>
          <w:divsChild>
            <w:div w:id="2141222046">
              <w:marLeft w:val="0"/>
              <w:marRight w:val="0"/>
              <w:marTop w:val="0"/>
              <w:marBottom w:val="0"/>
              <w:divBdr>
                <w:top w:val="none" w:sz="0" w:space="0" w:color="auto"/>
                <w:left w:val="none" w:sz="0" w:space="0" w:color="auto"/>
                <w:bottom w:val="none" w:sz="0" w:space="0" w:color="auto"/>
                <w:right w:val="none" w:sz="0" w:space="0" w:color="auto"/>
              </w:divBdr>
              <w:divsChild>
                <w:div w:id="15404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39352">
      <w:bodyDiv w:val="1"/>
      <w:marLeft w:val="0"/>
      <w:marRight w:val="0"/>
      <w:marTop w:val="0"/>
      <w:marBottom w:val="0"/>
      <w:divBdr>
        <w:top w:val="none" w:sz="0" w:space="0" w:color="auto"/>
        <w:left w:val="none" w:sz="0" w:space="0" w:color="auto"/>
        <w:bottom w:val="none" w:sz="0" w:space="0" w:color="auto"/>
        <w:right w:val="none" w:sz="0" w:space="0" w:color="auto"/>
      </w:divBdr>
      <w:divsChild>
        <w:div w:id="2071879458">
          <w:marLeft w:val="0"/>
          <w:marRight w:val="0"/>
          <w:marTop w:val="0"/>
          <w:marBottom w:val="0"/>
          <w:divBdr>
            <w:top w:val="none" w:sz="0" w:space="0" w:color="auto"/>
            <w:left w:val="none" w:sz="0" w:space="0" w:color="auto"/>
            <w:bottom w:val="none" w:sz="0" w:space="0" w:color="auto"/>
            <w:right w:val="none" w:sz="0" w:space="0" w:color="auto"/>
          </w:divBdr>
          <w:divsChild>
            <w:div w:id="1693845224">
              <w:marLeft w:val="0"/>
              <w:marRight w:val="0"/>
              <w:marTop w:val="0"/>
              <w:marBottom w:val="0"/>
              <w:divBdr>
                <w:top w:val="none" w:sz="0" w:space="0" w:color="auto"/>
                <w:left w:val="none" w:sz="0" w:space="0" w:color="auto"/>
                <w:bottom w:val="none" w:sz="0" w:space="0" w:color="auto"/>
                <w:right w:val="none" w:sz="0" w:space="0" w:color="auto"/>
              </w:divBdr>
              <w:divsChild>
                <w:div w:id="113621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654151">
      <w:bodyDiv w:val="1"/>
      <w:marLeft w:val="0"/>
      <w:marRight w:val="0"/>
      <w:marTop w:val="0"/>
      <w:marBottom w:val="0"/>
      <w:divBdr>
        <w:top w:val="none" w:sz="0" w:space="0" w:color="auto"/>
        <w:left w:val="none" w:sz="0" w:space="0" w:color="auto"/>
        <w:bottom w:val="none" w:sz="0" w:space="0" w:color="auto"/>
        <w:right w:val="none" w:sz="0" w:space="0" w:color="auto"/>
      </w:divBdr>
      <w:divsChild>
        <w:div w:id="1633094588">
          <w:marLeft w:val="0"/>
          <w:marRight w:val="0"/>
          <w:marTop w:val="0"/>
          <w:marBottom w:val="0"/>
          <w:divBdr>
            <w:top w:val="none" w:sz="0" w:space="0" w:color="auto"/>
            <w:left w:val="none" w:sz="0" w:space="0" w:color="auto"/>
            <w:bottom w:val="none" w:sz="0" w:space="0" w:color="auto"/>
            <w:right w:val="none" w:sz="0" w:space="0" w:color="auto"/>
          </w:divBdr>
          <w:divsChild>
            <w:div w:id="1700862123">
              <w:marLeft w:val="0"/>
              <w:marRight w:val="0"/>
              <w:marTop w:val="0"/>
              <w:marBottom w:val="0"/>
              <w:divBdr>
                <w:top w:val="none" w:sz="0" w:space="0" w:color="auto"/>
                <w:left w:val="none" w:sz="0" w:space="0" w:color="auto"/>
                <w:bottom w:val="none" w:sz="0" w:space="0" w:color="auto"/>
                <w:right w:val="none" w:sz="0" w:space="0" w:color="auto"/>
              </w:divBdr>
              <w:divsChild>
                <w:div w:id="79260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30394">
      <w:bodyDiv w:val="1"/>
      <w:marLeft w:val="0"/>
      <w:marRight w:val="0"/>
      <w:marTop w:val="0"/>
      <w:marBottom w:val="0"/>
      <w:divBdr>
        <w:top w:val="none" w:sz="0" w:space="0" w:color="auto"/>
        <w:left w:val="none" w:sz="0" w:space="0" w:color="auto"/>
        <w:bottom w:val="none" w:sz="0" w:space="0" w:color="auto"/>
        <w:right w:val="none" w:sz="0" w:space="0" w:color="auto"/>
      </w:divBdr>
      <w:divsChild>
        <w:div w:id="2125464664">
          <w:marLeft w:val="0"/>
          <w:marRight w:val="0"/>
          <w:marTop w:val="0"/>
          <w:marBottom w:val="0"/>
          <w:divBdr>
            <w:top w:val="none" w:sz="0" w:space="0" w:color="auto"/>
            <w:left w:val="none" w:sz="0" w:space="0" w:color="auto"/>
            <w:bottom w:val="none" w:sz="0" w:space="0" w:color="auto"/>
            <w:right w:val="none" w:sz="0" w:space="0" w:color="auto"/>
          </w:divBdr>
          <w:divsChild>
            <w:div w:id="1611275252">
              <w:marLeft w:val="0"/>
              <w:marRight w:val="0"/>
              <w:marTop w:val="0"/>
              <w:marBottom w:val="0"/>
              <w:divBdr>
                <w:top w:val="none" w:sz="0" w:space="0" w:color="auto"/>
                <w:left w:val="none" w:sz="0" w:space="0" w:color="auto"/>
                <w:bottom w:val="none" w:sz="0" w:space="0" w:color="auto"/>
                <w:right w:val="none" w:sz="0" w:space="0" w:color="auto"/>
              </w:divBdr>
              <w:divsChild>
                <w:div w:id="86895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23975">
      <w:bodyDiv w:val="1"/>
      <w:marLeft w:val="0"/>
      <w:marRight w:val="0"/>
      <w:marTop w:val="0"/>
      <w:marBottom w:val="0"/>
      <w:divBdr>
        <w:top w:val="none" w:sz="0" w:space="0" w:color="auto"/>
        <w:left w:val="none" w:sz="0" w:space="0" w:color="auto"/>
        <w:bottom w:val="none" w:sz="0" w:space="0" w:color="auto"/>
        <w:right w:val="none" w:sz="0" w:space="0" w:color="auto"/>
      </w:divBdr>
    </w:div>
    <w:div w:id="857352999">
      <w:bodyDiv w:val="1"/>
      <w:marLeft w:val="0"/>
      <w:marRight w:val="0"/>
      <w:marTop w:val="0"/>
      <w:marBottom w:val="0"/>
      <w:divBdr>
        <w:top w:val="none" w:sz="0" w:space="0" w:color="auto"/>
        <w:left w:val="none" w:sz="0" w:space="0" w:color="auto"/>
        <w:bottom w:val="none" w:sz="0" w:space="0" w:color="auto"/>
        <w:right w:val="none" w:sz="0" w:space="0" w:color="auto"/>
      </w:divBdr>
    </w:div>
    <w:div w:id="878011914">
      <w:bodyDiv w:val="1"/>
      <w:marLeft w:val="0"/>
      <w:marRight w:val="0"/>
      <w:marTop w:val="0"/>
      <w:marBottom w:val="0"/>
      <w:divBdr>
        <w:top w:val="none" w:sz="0" w:space="0" w:color="auto"/>
        <w:left w:val="none" w:sz="0" w:space="0" w:color="auto"/>
        <w:bottom w:val="none" w:sz="0" w:space="0" w:color="auto"/>
        <w:right w:val="none" w:sz="0" w:space="0" w:color="auto"/>
      </w:divBdr>
      <w:divsChild>
        <w:div w:id="617227485">
          <w:marLeft w:val="0"/>
          <w:marRight w:val="0"/>
          <w:marTop w:val="0"/>
          <w:marBottom w:val="0"/>
          <w:divBdr>
            <w:top w:val="none" w:sz="0" w:space="0" w:color="auto"/>
            <w:left w:val="none" w:sz="0" w:space="0" w:color="auto"/>
            <w:bottom w:val="none" w:sz="0" w:space="0" w:color="auto"/>
            <w:right w:val="none" w:sz="0" w:space="0" w:color="auto"/>
          </w:divBdr>
          <w:divsChild>
            <w:div w:id="822046942">
              <w:marLeft w:val="0"/>
              <w:marRight w:val="0"/>
              <w:marTop w:val="0"/>
              <w:marBottom w:val="0"/>
              <w:divBdr>
                <w:top w:val="none" w:sz="0" w:space="0" w:color="auto"/>
                <w:left w:val="none" w:sz="0" w:space="0" w:color="auto"/>
                <w:bottom w:val="none" w:sz="0" w:space="0" w:color="auto"/>
                <w:right w:val="none" w:sz="0" w:space="0" w:color="auto"/>
              </w:divBdr>
              <w:divsChild>
                <w:div w:id="190001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29015">
      <w:bodyDiv w:val="1"/>
      <w:marLeft w:val="0"/>
      <w:marRight w:val="0"/>
      <w:marTop w:val="0"/>
      <w:marBottom w:val="0"/>
      <w:divBdr>
        <w:top w:val="none" w:sz="0" w:space="0" w:color="auto"/>
        <w:left w:val="none" w:sz="0" w:space="0" w:color="auto"/>
        <w:bottom w:val="none" w:sz="0" w:space="0" w:color="auto"/>
        <w:right w:val="none" w:sz="0" w:space="0" w:color="auto"/>
      </w:divBdr>
    </w:div>
    <w:div w:id="937493362">
      <w:bodyDiv w:val="1"/>
      <w:marLeft w:val="0"/>
      <w:marRight w:val="0"/>
      <w:marTop w:val="0"/>
      <w:marBottom w:val="0"/>
      <w:divBdr>
        <w:top w:val="none" w:sz="0" w:space="0" w:color="auto"/>
        <w:left w:val="none" w:sz="0" w:space="0" w:color="auto"/>
        <w:bottom w:val="none" w:sz="0" w:space="0" w:color="auto"/>
        <w:right w:val="none" w:sz="0" w:space="0" w:color="auto"/>
      </w:divBdr>
    </w:div>
    <w:div w:id="945186811">
      <w:bodyDiv w:val="1"/>
      <w:marLeft w:val="0"/>
      <w:marRight w:val="0"/>
      <w:marTop w:val="0"/>
      <w:marBottom w:val="0"/>
      <w:divBdr>
        <w:top w:val="none" w:sz="0" w:space="0" w:color="auto"/>
        <w:left w:val="none" w:sz="0" w:space="0" w:color="auto"/>
        <w:bottom w:val="none" w:sz="0" w:space="0" w:color="auto"/>
        <w:right w:val="none" w:sz="0" w:space="0" w:color="auto"/>
      </w:divBdr>
    </w:div>
    <w:div w:id="950552168">
      <w:bodyDiv w:val="1"/>
      <w:marLeft w:val="0"/>
      <w:marRight w:val="0"/>
      <w:marTop w:val="0"/>
      <w:marBottom w:val="0"/>
      <w:divBdr>
        <w:top w:val="none" w:sz="0" w:space="0" w:color="auto"/>
        <w:left w:val="none" w:sz="0" w:space="0" w:color="auto"/>
        <w:bottom w:val="none" w:sz="0" w:space="0" w:color="auto"/>
        <w:right w:val="none" w:sz="0" w:space="0" w:color="auto"/>
      </w:divBdr>
    </w:div>
    <w:div w:id="956060603">
      <w:bodyDiv w:val="1"/>
      <w:marLeft w:val="0"/>
      <w:marRight w:val="0"/>
      <w:marTop w:val="0"/>
      <w:marBottom w:val="0"/>
      <w:divBdr>
        <w:top w:val="none" w:sz="0" w:space="0" w:color="auto"/>
        <w:left w:val="none" w:sz="0" w:space="0" w:color="auto"/>
        <w:bottom w:val="none" w:sz="0" w:space="0" w:color="auto"/>
        <w:right w:val="none" w:sz="0" w:space="0" w:color="auto"/>
      </w:divBdr>
    </w:div>
    <w:div w:id="981695177">
      <w:bodyDiv w:val="1"/>
      <w:marLeft w:val="0"/>
      <w:marRight w:val="0"/>
      <w:marTop w:val="0"/>
      <w:marBottom w:val="0"/>
      <w:divBdr>
        <w:top w:val="none" w:sz="0" w:space="0" w:color="auto"/>
        <w:left w:val="none" w:sz="0" w:space="0" w:color="auto"/>
        <w:bottom w:val="none" w:sz="0" w:space="0" w:color="auto"/>
        <w:right w:val="none" w:sz="0" w:space="0" w:color="auto"/>
      </w:divBdr>
      <w:divsChild>
        <w:div w:id="4095977">
          <w:marLeft w:val="0"/>
          <w:marRight w:val="0"/>
          <w:marTop w:val="0"/>
          <w:marBottom w:val="0"/>
          <w:divBdr>
            <w:top w:val="none" w:sz="0" w:space="0" w:color="auto"/>
            <w:left w:val="none" w:sz="0" w:space="0" w:color="auto"/>
            <w:bottom w:val="none" w:sz="0" w:space="0" w:color="auto"/>
            <w:right w:val="none" w:sz="0" w:space="0" w:color="auto"/>
          </w:divBdr>
          <w:divsChild>
            <w:div w:id="905914731">
              <w:marLeft w:val="0"/>
              <w:marRight w:val="0"/>
              <w:marTop w:val="0"/>
              <w:marBottom w:val="0"/>
              <w:divBdr>
                <w:top w:val="none" w:sz="0" w:space="0" w:color="auto"/>
                <w:left w:val="none" w:sz="0" w:space="0" w:color="auto"/>
                <w:bottom w:val="none" w:sz="0" w:space="0" w:color="auto"/>
                <w:right w:val="none" w:sz="0" w:space="0" w:color="auto"/>
              </w:divBdr>
              <w:divsChild>
                <w:div w:id="66081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21775">
      <w:bodyDiv w:val="1"/>
      <w:marLeft w:val="0"/>
      <w:marRight w:val="0"/>
      <w:marTop w:val="0"/>
      <w:marBottom w:val="0"/>
      <w:divBdr>
        <w:top w:val="none" w:sz="0" w:space="0" w:color="auto"/>
        <w:left w:val="none" w:sz="0" w:space="0" w:color="auto"/>
        <w:bottom w:val="none" w:sz="0" w:space="0" w:color="auto"/>
        <w:right w:val="none" w:sz="0" w:space="0" w:color="auto"/>
      </w:divBdr>
    </w:div>
    <w:div w:id="1156534462">
      <w:bodyDiv w:val="1"/>
      <w:marLeft w:val="0"/>
      <w:marRight w:val="0"/>
      <w:marTop w:val="0"/>
      <w:marBottom w:val="0"/>
      <w:divBdr>
        <w:top w:val="none" w:sz="0" w:space="0" w:color="auto"/>
        <w:left w:val="none" w:sz="0" w:space="0" w:color="auto"/>
        <w:bottom w:val="none" w:sz="0" w:space="0" w:color="auto"/>
        <w:right w:val="none" w:sz="0" w:space="0" w:color="auto"/>
      </w:divBdr>
    </w:div>
    <w:div w:id="1181815418">
      <w:bodyDiv w:val="1"/>
      <w:marLeft w:val="0"/>
      <w:marRight w:val="0"/>
      <w:marTop w:val="0"/>
      <w:marBottom w:val="0"/>
      <w:divBdr>
        <w:top w:val="none" w:sz="0" w:space="0" w:color="auto"/>
        <w:left w:val="none" w:sz="0" w:space="0" w:color="auto"/>
        <w:bottom w:val="none" w:sz="0" w:space="0" w:color="auto"/>
        <w:right w:val="none" w:sz="0" w:space="0" w:color="auto"/>
      </w:divBdr>
      <w:divsChild>
        <w:div w:id="1746292536">
          <w:marLeft w:val="0"/>
          <w:marRight w:val="0"/>
          <w:marTop w:val="0"/>
          <w:marBottom w:val="0"/>
          <w:divBdr>
            <w:top w:val="none" w:sz="0" w:space="0" w:color="auto"/>
            <w:left w:val="none" w:sz="0" w:space="0" w:color="auto"/>
            <w:bottom w:val="none" w:sz="0" w:space="0" w:color="auto"/>
            <w:right w:val="none" w:sz="0" w:space="0" w:color="auto"/>
          </w:divBdr>
          <w:divsChild>
            <w:div w:id="706374536">
              <w:marLeft w:val="0"/>
              <w:marRight w:val="0"/>
              <w:marTop w:val="0"/>
              <w:marBottom w:val="0"/>
              <w:divBdr>
                <w:top w:val="none" w:sz="0" w:space="0" w:color="auto"/>
                <w:left w:val="none" w:sz="0" w:space="0" w:color="auto"/>
                <w:bottom w:val="none" w:sz="0" w:space="0" w:color="auto"/>
                <w:right w:val="none" w:sz="0" w:space="0" w:color="auto"/>
              </w:divBdr>
              <w:divsChild>
                <w:div w:id="115926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87988">
      <w:bodyDiv w:val="1"/>
      <w:marLeft w:val="0"/>
      <w:marRight w:val="0"/>
      <w:marTop w:val="0"/>
      <w:marBottom w:val="0"/>
      <w:divBdr>
        <w:top w:val="none" w:sz="0" w:space="0" w:color="auto"/>
        <w:left w:val="none" w:sz="0" w:space="0" w:color="auto"/>
        <w:bottom w:val="none" w:sz="0" w:space="0" w:color="auto"/>
        <w:right w:val="none" w:sz="0" w:space="0" w:color="auto"/>
      </w:divBdr>
    </w:div>
    <w:div w:id="1250893262">
      <w:bodyDiv w:val="1"/>
      <w:marLeft w:val="0"/>
      <w:marRight w:val="0"/>
      <w:marTop w:val="0"/>
      <w:marBottom w:val="0"/>
      <w:divBdr>
        <w:top w:val="none" w:sz="0" w:space="0" w:color="auto"/>
        <w:left w:val="none" w:sz="0" w:space="0" w:color="auto"/>
        <w:bottom w:val="none" w:sz="0" w:space="0" w:color="auto"/>
        <w:right w:val="none" w:sz="0" w:space="0" w:color="auto"/>
      </w:divBdr>
      <w:divsChild>
        <w:div w:id="432432207">
          <w:marLeft w:val="0"/>
          <w:marRight w:val="0"/>
          <w:marTop w:val="0"/>
          <w:marBottom w:val="0"/>
          <w:divBdr>
            <w:top w:val="none" w:sz="0" w:space="0" w:color="auto"/>
            <w:left w:val="none" w:sz="0" w:space="0" w:color="auto"/>
            <w:bottom w:val="none" w:sz="0" w:space="0" w:color="auto"/>
            <w:right w:val="none" w:sz="0" w:space="0" w:color="auto"/>
          </w:divBdr>
          <w:divsChild>
            <w:div w:id="1576627118">
              <w:marLeft w:val="0"/>
              <w:marRight w:val="0"/>
              <w:marTop w:val="0"/>
              <w:marBottom w:val="0"/>
              <w:divBdr>
                <w:top w:val="none" w:sz="0" w:space="0" w:color="auto"/>
                <w:left w:val="none" w:sz="0" w:space="0" w:color="auto"/>
                <w:bottom w:val="none" w:sz="0" w:space="0" w:color="auto"/>
                <w:right w:val="none" w:sz="0" w:space="0" w:color="auto"/>
              </w:divBdr>
              <w:divsChild>
                <w:div w:id="1598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29100">
      <w:bodyDiv w:val="1"/>
      <w:marLeft w:val="0"/>
      <w:marRight w:val="0"/>
      <w:marTop w:val="0"/>
      <w:marBottom w:val="0"/>
      <w:divBdr>
        <w:top w:val="none" w:sz="0" w:space="0" w:color="auto"/>
        <w:left w:val="none" w:sz="0" w:space="0" w:color="auto"/>
        <w:bottom w:val="none" w:sz="0" w:space="0" w:color="auto"/>
        <w:right w:val="none" w:sz="0" w:space="0" w:color="auto"/>
      </w:divBdr>
    </w:div>
    <w:div w:id="1266574303">
      <w:bodyDiv w:val="1"/>
      <w:marLeft w:val="0"/>
      <w:marRight w:val="0"/>
      <w:marTop w:val="0"/>
      <w:marBottom w:val="0"/>
      <w:divBdr>
        <w:top w:val="none" w:sz="0" w:space="0" w:color="auto"/>
        <w:left w:val="none" w:sz="0" w:space="0" w:color="auto"/>
        <w:bottom w:val="none" w:sz="0" w:space="0" w:color="auto"/>
        <w:right w:val="none" w:sz="0" w:space="0" w:color="auto"/>
      </w:divBdr>
      <w:divsChild>
        <w:div w:id="534461846">
          <w:marLeft w:val="0"/>
          <w:marRight w:val="0"/>
          <w:marTop w:val="0"/>
          <w:marBottom w:val="0"/>
          <w:divBdr>
            <w:top w:val="none" w:sz="0" w:space="0" w:color="auto"/>
            <w:left w:val="none" w:sz="0" w:space="0" w:color="auto"/>
            <w:bottom w:val="none" w:sz="0" w:space="0" w:color="auto"/>
            <w:right w:val="none" w:sz="0" w:space="0" w:color="auto"/>
          </w:divBdr>
          <w:divsChild>
            <w:div w:id="1595943673">
              <w:marLeft w:val="0"/>
              <w:marRight w:val="0"/>
              <w:marTop w:val="0"/>
              <w:marBottom w:val="0"/>
              <w:divBdr>
                <w:top w:val="none" w:sz="0" w:space="0" w:color="auto"/>
                <w:left w:val="none" w:sz="0" w:space="0" w:color="auto"/>
                <w:bottom w:val="none" w:sz="0" w:space="0" w:color="auto"/>
                <w:right w:val="none" w:sz="0" w:space="0" w:color="auto"/>
              </w:divBdr>
              <w:divsChild>
                <w:div w:id="9894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8077">
      <w:bodyDiv w:val="1"/>
      <w:marLeft w:val="0"/>
      <w:marRight w:val="0"/>
      <w:marTop w:val="0"/>
      <w:marBottom w:val="0"/>
      <w:divBdr>
        <w:top w:val="none" w:sz="0" w:space="0" w:color="auto"/>
        <w:left w:val="none" w:sz="0" w:space="0" w:color="auto"/>
        <w:bottom w:val="none" w:sz="0" w:space="0" w:color="auto"/>
        <w:right w:val="none" w:sz="0" w:space="0" w:color="auto"/>
      </w:divBdr>
    </w:div>
    <w:div w:id="1284927186">
      <w:bodyDiv w:val="1"/>
      <w:marLeft w:val="0"/>
      <w:marRight w:val="0"/>
      <w:marTop w:val="0"/>
      <w:marBottom w:val="0"/>
      <w:divBdr>
        <w:top w:val="none" w:sz="0" w:space="0" w:color="auto"/>
        <w:left w:val="none" w:sz="0" w:space="0" w:color="auto"/>
        <w:bottom w:val="none" w:sz="0" w:space="0" w:color="auto"/>
        <w:right w:val="none" w:sz="0" w:space="0" w:color="auto"/>
      </w:divBdr>
      <w:divsChild>
        <w:div w:id="296574681">
          <w:marLeft w:val="0"/>
          <w:marRight w:val="0"/>
          <w:marTop w:val="0"/>
          <w:marBottom w:val="0"/>
          <w:divBdr>
            <w:top w:val="none" w:sz="0" w:space="0" w:color="auto"/>
            <w:left w:val="none" w:sz="0" w:space="0" w:color="auto"/>
            <w:bottom w:val="none" w:sz="0" w:space="0" w:color="auto"/>
            <w:right w:val="none" w:sz="0" w:space="0" w:color="auto"/>
          </w:divBdr>
          <w:divsChild>
            <w:div w:id="500122212">
              <w:marLeft w:val="0"/>
              <w:marRight w:val="0"/>
              <w:marTop w:val="0"/>
              <w:marBottom w:val="0"/>
              <w:divBdr>
                <w:top w:val="none" w:sz="0" w:space="0" w:color="auto"/>
                <w:left w:val="none" w:sz="0" w:space="0" w:color="auto"/>
                <w:bottom w:val="none" w:sz="0" w:space="0" w:color="auto"/>
                <w:right w:val="none" w:sz="0" w:space="0" w:color="auto"/>
              </w:divBdr>
              <w:divsChild>
                <w:div w:id="150077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520049">
      <w:bodyDiv w:val="1"/>
      <w:marLeft w:val="0"/>
      <w:marRight w:val="0"/>
      <w:marTop w:val="0"/>
      <w:marBottom w:val="0"/>
      <w:divBdr>
        <w:top w:val="none" w:sz="0" w:space="0" w:color="auto"/>
        <w:left w:val="none" w:sz="0" w:space="0" w:color="auto"/>
        <w:bottom w:val="none" w:sz="0" w:space="0" w:color="auto"/>
        <w:right w:val="none" w:sz="0" w:space="0" w:color="auto"/>
      </w:divBdr>
    </w:div>
    <w:div w:id="1301887764">
      <w:bodyDiv w:val="1"/>
      <w:marLeft w:val="0"/>
      <w:marRight w:val="0"/>
      <w:marTop w:val="0"/>
      <w:marBottom w:val="0"/>
      <w:divBdr>
        <w:top w:val="none" w:sz="0" w:space="0" w:color="auto"/>
        <w:left w:val="none" w:sz="0" w:space="0" w:color="auto"/>
        <w:bottom w:val="none" w:sz="0" w:space="0" w:color="auto"/>
        <w:right w:val="none" w:sz="0" w:space="0" w:color="auto"/>
      </w:divBdr>
      <w:divsChild>
        <w:div w:id="1592080980">
          <w:marLeft w:val="0"/>
          <w:marRight w:val="0"/>
          <w:marTop w:val="0"/>
          <w:marBottom w:val="0"/>
          <w:divBdr>
            <w:top w:val="none" w:sz="0" w:space="0" w:color="auto"/>
            <w:left w:val="none" w:sz="0" w:space="0" w:color="auto"/>
            <w:bottom w:val="none" w:sz="0" w:space="0" w:color="auto"/>
            <w:right w:val="none" w:sz="0" w:space="0" w:color="auto"/>
          </w:divBdr>
          <w:divsChild>
            <w:div w:id="1074933385">
              <w:marLeft w:val="0"/>
              <w:marRight w:val="0"/>
              <w:marTop w:val="0"/>
              <w:marBottom w:val="0"/>
              <w:divBdr>
                <w:top w:val="none" w:sz="0" w:space="0" w:color="auto"/>
                <w:left w:val="none" w:sz="0" w:space="0" w:color="auto"/>
                <w:bottom w:val="none" w:sz="0" w:space="0" w:color="auto"/>
                <w:right w:val="none" w:sz="0" w:space="0" w:color="auto"/>
              </w:divBdr>
              <w:divsChild>
                <w:div w:id="16521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88024">
      <w:bodyDiv w:val="1"/>
      <w:marLeft w:val="0"/>
      <w:marRight w:val="0"/>
      <w:marTop w:val="0"/>
      <w:marBottom w:val="0"/>
      <w:divBdr>
        <w:top w:val="none" w:sz="0" w:space="0" w:color="auto"/>
        <w:left w:val="none" w:sz="0" w:space="0" w:color="auto"/>
        <w:bottom w:val="none" w:sz="0" w:space="0" w:color="auto"/>
        <w:right w:val="none" w:sz="0" w:space="0" w:color="auto"/>
      </w:divBdr>
    </w:div>
    <w:div w:id="1417508879">
      <w:bodyDiv w:val="1"/>
      <w:marLeft w:val="0"/>
      <w:marRight w:val="0"/>
      <w:marTop w:val="0"/>
      <w:marBottom w:val="0"/>
      <w:divBdr>
        <w:top w:val="none" w:sz="0" w:space="0" w:color="auto"/>
        <w:left w:val="none" w:sz="0" w:space="0" w:color="auto"/>
        <w:bottom w:val="none" w:sz="0" w:space="0" w:color="auto"/>
        <w:right w:val="none" w:sz="0" w:space="0" w:color="auto"/>
      </w:divBdr>
      <w:divsChild>
        <w:div w:id="1696497481">
          <w:marLeft w:val="0"/>
          <w:marRight w:val="0"/>
          <w:marTop w:val="0"/>
          <w:marBottom w:val="0"/>
          <w:divBdr>
            <w:top w:val="none" w:sz="0" w:space="0" w:color="auto"/>
            <w:left w:val="none" w:sz="0" w:space="0" w:color="auto"/>
            <w:bottom w:val="none" w:sz="0" w:space="0" w:color="auto"/>
            <w:right w:val="none" w:sz="0" w:space="0" w:color="auto"/>
          </w:divBdr>
          <w:divsChild>
            <w:div w:id="609700505">
              <w:marLeft w:val="0"/>
              <w:marRight w:val="0"/>
              <w:marTop w:val="0"/>
              <w:marBottom w:val="0"/>
              <w:divBdr>
                <w:top w:val="none" w:sz="0" w:space="0" w:color="auto"/>
                <w:left w:val="none" w:sz="0" w:space="0" w:color="auto"/>
                <w:bottom w:val="none" w:sz="0" w:space="0" w:color="auto"/>
                <w:right w:val="none" w:sz="0" w:space="0" w:color="auto"/>
              </w:divBdr>
              <w:divsChild>
                <w:div w:id="157931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74565">
      <w:bodyDiv w:val="1"/>
      <w:marLeft w:val="0"/>
      <w:marRight w:val="0"/>
      <w:marTop w:val="0"/>
      <w:marBottom w:val="0"/>
      <w:divBdr>
        <w:top w:val="none" w:sz="0" w:space="0" w:color="auto"/>
        <w:left w:val="none" w:sz="0" w:space="0" w:color="auto"/>
        <w:bottom w:val="none" w:sz="0" w:space="0" w:color="auto"/>
        <w:right w:val="none" w:sz="0" w:space="0" w:color="auto"/>
      </w:divBdr>
    </w:div>
    <w:div w:id="1434740344">
      <w:bodyDiv w:val="1"/>
      <w:marLeft w:val="0"/>
      <w:marRight w:val="0"/>
      <w:marTop w:val="0"/>
      <w:marBottom w:val="0"/>
      <w:divBdr>
        <w:top w:val="none" w:sz="0" w:space="0" w:color="auto"/>
        <w:left w:val="none" w:sz="0" w:space="0" w:color="auto"/>
        <w:bottom w:val="none" w:sz="0" w:space="0" w:color="auto"/>
        <w:right w:val="none" w:sz="0" w:space="0" w:color="auto"/>
      </w:divBdr>
    </w:div>
    <w:div w:id="1458841555">
      <w:bodyDiv w:val="1"/>
      <w:marLeft w:val="0"/>
      <w:marRight w:val="0"/>
      <w:marTop w:val="0"/>
      <w:marBottom w:val="0"/>
      <w:divBdr>
        <w:top w:val="none" w:sz="0" w:space="0" w:color="auto"/>
        <w:left w:val="none" w:sz="0" w:space="0" w:color="auto"/>
        <w:bottom w:val="none" w:sz="0" w:space="0" w:color="auto"/>
        <w:right w:val="none" w:sz="0" w:space="0" w:color="auto"/>
      </w:divBdr>
      <w:divsChild>
        <w:div w:id="1288195516">
          <w:marLeft w:val="0"/>
          <w:marRight w:val="0"/>
          <w:marTop w:val="0"/>
          <w:marBottom w:val="0"/>
          <w:divBdr>
            <w:top w:val="none" w:sz="0" w:space="0" w:color="auto"/>
            <w:left w:val="none" w:sz="0" w:space="0" w:color="auto"/>
            <w:bottom w:val="none" w:sz="0" w:space="0" w:color="auto"/>
            <w:right w:val="none" w:sz="0" w:space="0" w:color="auto"/>
          </w:divBdr>
          <w:divsChild>
            <w:div w:id="1011876773">
              <w:marLeft w:val="0"/>
              <w:marRight w:val="0"/>
              <w:marTop w:val="0"/>
              <w:marBottom w:val="0"/>
              <w:divBdr>
                <w:top w:val="none" w:sz="0" w:space="0" w:color="auto"/>
                <w:left w:val="none" w:sz="0" w:space="0" w:color="auto"/>
                <w:bottom w:val="none" w:sz="0" w:space="0" w:color="auto"/>
                <w:right w:val="none" w:sz="0" w:space="0" w:color="auto"/>
              </w:divBdr>
              <w:divsChild>
                <w:div w:id="109702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253">
      <w:bodyDiv w:val="1"/>
      <w:marLeft w:val="0"/>
      <w:marRight w:val="0"/>
      <w:marTop w:val="0"/>
      <w:marBottom w:val="0"/>
      <w:divBdr>
        <w:top w:val="none" w:sz="0" w:space="0" w:color="auto"/>
        <w:left w:val="none" w:sz="0" w:space="0" w:color="auto"/>
        <w:bottom w:val="none" w:sz="0" w:space="0" w:color="auto"/>
        <w:right w:val="none" w:sz="0" w:space="0" w:color="auto"/>
      </w:divBdr>
      <w:divsChild>
        <w:div w:id="432089280">
          <w:marLeft w:val="0"/>
          <w:marRight w:val="0"/>
          <w:marTop w:val="0"/>
          <w:marBottom w:val="0"/>
          <w:divBdr>
            <w:top w:val="none" w:sz="0" w:space="0" w:color="auto"/>
            <w:left w:val="none" w:sz="0" w:space="0" w:color="auto"/>
            <w:bottom w:val="none" w:sz="0" w:space="0" w:color="auto"/>
            <w:right w:val="none" w:sz="0" w:space="0" w:color="auto"/>
          </w:divBdr>
          <w:divsChild>
            <w:div w:id="535653594">
              <w:marLeft w:val="0"/>
              <w:marRight w:val="0"/>
              <w:marTop w:val="0"/>
              <w:marBottom w:val="0"/>
              <w:divBdr>
                <w:top w:val="none" w:sz="0" w:space="0" w:color="auto"/>
                <w:left w:val="none" w:sz="0" w:space="0" w:color="auto"/>
                <w:bottom w:val="none" w:sz="0" w:space="0" w:color="auto"/>
                <w:right w:val="none" w:sz="0" w:space="0" w:color="auto"/>
              </w:divBdr>
              <w:divsChild>
                <w:div w:id="19258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002738">
      <w:bodyDiv w:val="1"/>
      <w:marLeft w:val="0"/>
      <w:marRight w:val="0"/>
      <w:marTop w:val="0"/>
      <w:marBottom w:val="0"/>
      <w:divBdr>
        <w:top w:val="none" w:sz="0" w:space="0" w:color="auto"/>
        <w:left w:val="none" w:sz="0" w:space="0" w:color="auto"/>
        <w:bottom w:val="none" w:sz="0" w:space="0" w:color="auto"/>
        <w:right w:val="none" w:sz="0" w:space="0" w:color="auto"/>
      </w:divBdr>
      <w:divsChild>
        <w:div w:id="1156998370">
          <w:marLeft w:val="0"/>
          <w:marRight w:val="0"/>
          <w:marTop w:val="0"/>
          <w:marBottom w:val="0"/>
          <w:divBdr>
            <w:top w:val="none" w:sz="0" w:space="0" w:color="auto"/>
            <w:left w:val="none" w:sz="0" w:space="0" w:color="auto"/>
            <w:bottom w:val="none" w:sz="0" w:space="0" w:color="auto"/>
            <w:right w:val="none" w:sz="0" w:space="0" w:color="auto"/>
          </w:divBdr>
          <w:divsChild>
            <w:div w:id="463276455">
              <w:marLeft w:val="0"/>
              <w:marRight w:val="0"/>
              <w:marTop w:val="0"/>
              <w:marBottom w:val="0"/>
              <w:divBdr>
                <w:top w:val="none" w:sz="0" w:space="0" w:color="auto"/>
                <w:left w:val="none" w:sz="0" w:space="0" w:color="auto"/>
                <w:bottom w:val="none" w:sz="0" w:space="0" w:color="auto"/>
                <w:right w:val="none" w:sz="0" w:space="0" w:color="auto"/>
              </w:divBdr>
              <w:divsChild>
                <w:div w:id="145340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62047">
      <w:bodyDiv w:val="1"/>
      <w:marLeft w:val="0"/>
      <w:marRight w:val="0"/>
      <w:marTop w:val="0"/>
      <w:marBottom w:val="0"/>
      <w:divBdr>
        <w:top w:val="none" w:sz="0" w:space="0" w:color="auto"/>
        <w:left w:val="none" w:sz="0" w:space="0" w:color="auto"/>
        <w:bottom w:val="none" w:sz="0" w:space="0" w:color="auto"/>
        <w:right w:val="none" w:sz="0" w:space="0" w:color="auto"/>
      </w:divBdr>
    </w:div>
    <w:div w:id="1632517677">
      <w:bodyDiv w:val="1"/>
      <w:marLeft w:val="0"/>
      <w:marRight w:val="0"/>
      <w:marTop w:val="0"/>
      <w:marBottom w:val="0"/>
      <w:divBdr>
        <w:top w:val="none" w:sz="0" w:space="0" w:color="auto"/>
        <w:left w:val="none" w:sz="0" w:space="0" w:color="auto"/>
        <w:bottom w:val="none" w:sz="0" w:space="0" w:color="auto"/>
        <w:right w:val="none" w:sz="0" w:space="0" w:color="auto"/>
      </w:divBdr>
    </w:div>
    <w:div w:id="1636376348">
      <w:bodyDiv w:val="1"/>
      <w:marLeft w:val="0"/>
      <w:marRight w:val="0"/>
      <w:marTop w:val="0"/>
      <w:marBottom w:val="0"/>
      <w:divBdr>
        <w:top w:val="none" w:sz="0" w:space="0" w:color="auto"/>
        <w:left w:val="none" w:sz="0" w:space="0" w:color="auto"/>
        <w:bottom w:val="none" w:sz="0" w:space="0" w:color="auto"/>
        <w:right w:val="none" w:sz="0" w:space="0" w:color="auto"/>
      </w:divBdr>
      <w:divsChild>
        <w:div w:id="439690322">
          <w:marLeft w:val="0"/>
          <w:marRight w:val="0"/>
          <w:marTop w:val="0"/>
          <w:marBottom w:val="0"/>
          <w:divBdr>
            <w:top w:val="none" w:sz="0" w:space="0" w:color="auto"/>
            <w:left w:val="none" w:sz="0" w:space="0" w:color="auto"/>
            <w:bottom w:val="none" w:sz="0" w:space="0" w:color="auto"/>
            <w:right w:val="none" w:sz="0" w:space="0" w:color="auto"/>
          </w:divBdr>
          <w:divsChild>
            <w:div w:id="739789550">
              <w:marLeft w:val="0"/>
              <w:marRight w:val="0"/>
              <w:marTop w:val="0"/>
              <w:marBottom w:val="0"/>
              <w:divBdr>
                <w:top w:val="none" w:sz="0" w:space="0" w:color="auto"/>
                <w:left w:val="none" w:sz="0" w:space="0" w:color="auto"/>
                <w:bottom w:val="none" w:sz="0" w:space="0" w:color="auto"/>
                <w:right w:val="none" w:sz="0" w:space="0" w:color="auto"/>
              </w:divBdr>
              <w:divsChild>
                <w:div w:id="18405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7816">
      <w:bodyDiv w:val="1"/>
      <w:marLeft w:val="0"/>
      <w:marRight w:val="0"/>
      <w:marTop w:val="0"/>
      <w:marBottom w:val="0"/>
      <w:divBdr>
        <w:top w:val="none" w:sz="0" w:space="0" w:color="auto"/>
        <w:left w:val="none" w:sz="0" w:space="0" w:color="auto"/>
        <w:bottom w:val="none" w:sz="0" w:space="0" w:color="auto"/>
        <w:right w:val="none" w:sz="0" w:space="0" w:color="auto"/>
      </w:divBdr>
      <w:divsChild>
        <w:div w:id="405802084">
          <w:marLeft w:val="0"/>
          <w:marRight w:val="0"/>
          <w:marTop w:val="0"/>
          <w:marBottom w:val="0"/>
          <w:divBdr>
            <w:top w:val="none" w:sz="0" w:space="0" w:color="auto"/>
            <w:left w:val="none" w:sz="0" w:space="0" w:color="auto"/>
            <w:bottom w:val="none" w:sz="0" w:space="0" w:color="auto"/>
            <w:right w:val="none" w:sz="0" w:space="0" w:color="auto"/>
          </w:divBdr>
          <w:divsChild>
            <w:div w:id="951279386">
              <w:marLeft w:val="0"/>
              <w:marRight w:val="0"/>
              <w:marTop w:val="0"/>
              <w:marBottom w:val="0"/>
              <w:divBdr>
                <w:top w:val="none" w:sz="0" w:space="0" w:color="auto"/>
                <w:left w:val="none" w:sz="0" w:space="0" w:color="auto"/>
                <w:bottom w:val="none" w:sz="0" w:space="0" w:color="auto"/>
                <w:right w:val="none" w:sz="0" w:space="0" w:color="auto"/>
              </w:divBdr>
              <w:divsChild>
                <w:div w:id="15817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74709">
      <w:bodyDiv w:val="1"/>
      <w:marLeft w:val="0"/>
      <w:marRight w:val="0"/>
      <w:marTop w:val="0"/>
      <w:marBottom w:val="0"/>
      <w:divBdr>
        <w:top w:val="none" w:sz="0" w:space="0" w:color="auto"/>
        <w:left w:val="none" w:sz="0" w:space="0" w:color="auto"/>
        <w:bottom w:val="none" w:sz="0" w:space="0" w:color="auto"/>
        <w:right w:val="none" w:sz="0" w:space="0" w:color="auto"/>
      </w:divBdr>
      <w:divsChild>
        <w:div w:id="1850680158">
          <w:marLeft w:val="0"/>
          <w:marRight w:val="0"/>
          <w:marTop w:val="0"/>
          <w:marBottom w:val="0"/>
          <w:divBdr>
            <w:top w:val="none" w:sz="0" w:space="0" w:color="auto"/>
            <w:left w:val="none" w:sz="0" w:space="0" w:color="auto"/>
            <w:bottom w:val="none" w:sz="0" w:space="0" w:color="auto"/>
            <w:right w:val="none" w:sz="0" w:space="0" w:color="auto"/>
          </w:divBdr>
          <w:divsChild>
            <w:div w:id="1420253069">
              <w:marLeft w:val="0"/>
              <w:marRight w:val="0"/>
              <w:marTop w:val="0"/>
              <w:marBottom w:val="0"/>
              <w:divBdr>
                <w:top w:val="none" w:sz="0" w:space="0" w:color="auto"/>
                <w:left w:val="none" w:sz="0" w:space="0" w:color="auto"/>
                <w:bottom w:val="none" w:sz="0" w:space="0" w:color="auto"/>
                <w:right w:val="none" w:sz="0" w:space="0" w:color="auto"/>
              </w:divBdr>
              <w:divsChild>
                <w:div w:id="126884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467630">
      <w:bodyDiv w:val="1"/>
      <w:marLeft w:val="0"/>
      <w:marRight w:val="0"/>
      <w:marTop w:val="0"/>
      <w:marBottom w:val="0"/>
      <w:divBdr>
        <w:top w:val="none" w:sz="0" w:space="0" w:color="auto"/>
        <w:left w:val="none" w:sz="0" w:space="0" w:color="auto"/>
        <w:bottom w:val="none" w:sz="0" w:space="0" w:color="auto"/>
        <w:right w:val="none" w:sz="0" w:space="0" w:color="auto"/>
      </w:divBdr>
    </w:div>
    <w:div w:id="1704479791">
      <w:bodyDiv w:val="1"/>
      <w:marLeft w:val="0"/>
      <w:marRight w:val="0"/>
      <w:marTop w:val="0"/>
      <w:marBottom w:val="0"/>
      <w:divBdr>
        <w:top w:val="none" w:sz="0" w:space="0" w:color="auto"/>
        <w:left w:val="none" w:sz="0" w:space="0" w:color="auto"/>
        <w:bottom w:val="none" w:sz="0" w:space="0" w:color="auto"/>
        <w:right w:val="none" w:sz="0" w:space="0" w:color="auto"/>
      </w:divBdr>
      <w:divsChild>
        <w:div w:id="1266185570">
          <w:marLeft w:val="0"/>
          <w:marRight w:val="0"/>
          <w:marTop w:val="0"/>
          <w:marBottom w:val="0"/>
          <w:divBdr>
            <w:top w:val="none" w:sz="0" w:space="0" w:color="auto"/>
            <w:left w:val="none" w:sz="0" w:space="0" w:color="auto"/>
            <w:bottom w:val="none" w:sz="0" w:space="0" w:color="auto"/>
            <w:right w:val="none" w:sz="0" w:space="0" w:color="auto"/>
          </w:divBdr>
          <w:divsChild>
            <w:div w:id="143938938">
              <w:marLeft w:val="0"/>
              <w:marRight w:val="0"/>
              <w:marTop w:val="0"/>
              <w:marBottom w:val="0"/>
              <w:divBdr>
                <w:top w:val="none" w:sz="0" w:space="0" w:color="auto"/>
                <w:left w:val="none" w:sz="0" w:space="0" w:color="auto"/>
                <w:bottom w:val="none" w:sz="0" w:space="0" w:color="auto"/>
                <w:right w:val="none" w:sz="0" w:space="0" w:color="auto"/>
              </w:divBdr>
              <w:divsChild>
                <w:div w:id="57601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537074">
      <w:bodyDiv w:val="1"/>
      <w:marLeft w:val="0"/>
      <w:marRight w:val="0"/>
      <w:marTop w:val="0"/>
      <w:marBottom w:val="0"/>
      <w:divBdr>
        <w:top w:val="none" w:sz="0" w:space="0" w:color="auto"/>
        <w:left w:val="none" w:sz="0" w:space="0" w:color="auto"/>
        <w:bottom w:val="none" w:sz="0" w:space="0" w:color="auto"/>
        <w:right w:val="none" w:sz="0" w:space="0" w:color="auto"/>
      </w:divBdr>
    </w:div>
    <w:div w:id="1729647340">
      <w:bodyDiv w:val="1"/>
      <w:marLeft w:val="0"/>
      <w:marRight w:val="0"/>
      <w:marTop w:val="0"/>
      <w:marBottom w:val="0"/>
      <w:divBdr>
        <w:top w:val="none" w:sz="0" w:space="0" w:color="auto"/>
        <w:left w:val="none" w:sz="0" w:space="0" w:color="auto"/>
        <w:bottom w:val="none" w:sz="0" w:space="0" w:color="auto"/>
        <w:right w:val="none" w:sz="0" w:space="0" w:color="auto"/>
      </w:divBdr>
    </w:div>
    <w:div w:id="1739865021">
      <w:bodyDiv w:val="1"/>
      <w:marLeft w:val="0"/>
      <w:marRight w:val="0"/>
      <w:marTop w:val="0"/>
      <w:marBottom w:val="0"/>
      <w:divBdr>
        <w:top w:val="none" w:sz="0" w:space="0" w:color="auto"/>
        <w:left w:val="none" w:sz="0" w:space="0" w:color="auto"/>
        <w:bottom w:val="none" w:sz="0" w:space="0" w:color="auto"/>
        <w:right w:val="none" w:sz="0" w:space="0" w:color="auto"/>
      </w:divBdr>
    </w:div>
    <w:div w:id="1740516723">
      <w:bodyDiv w:val="1"/>
      <w:marLeft w:val="0"/>
      <w:marRight w:val="0"/>
      <w:marTop w:val="0"/>
      <w:marBottom w:val="0"/>
      <w:divBdr>
        <w:top w:val="none" w:sz="0" w:space="0" w:color="auto"/>
        <w:left w:val="none" w:sz="0" w:space="0" w:color="auto"/>
        <w:bottom w:val="none" w:sz="0" w:space="0" w:color="auto"/>
        <w:right w:val="none" w:sz="0" w:space="0" w:color="auto"/>
      </w:divBdr>
      <w:divsChild>
        <w:div w:id="1802534079">
          <w:marLeft w:val="0"/>
          <w:marRight w:val="0"/>
          <w:marTop w:val="0"/>
          <w:marBottom w:val="0"/>
          <w:divBdr>
            <w:top w:val="none" w:sz="0" w:space="0" w:color="auto"/>
            <w:left w:val="none" w:sz="0" w:space="0" w:color="auto"/>
            <w:bottom w:val="none" w:sz="0" w:space="0" w:color="auto"/>
            <w:right w:val="none" w:sz="0" w:space="0" w:color="auto"/>
          </w:divBdr>
          <w:divsChild>
            <w:div w:id="807934607">
              <w:marLeft w:val="0"/>
              <w:marRight w:val="0"/>
              <w:marTop w:val="0"/>
              <w:marBottom w:val="0"/>
              <w:divBdr>
                <w:top w:val="none" w:sz="0" w:space="0" w:color="auto"/>
                <w:left w:val="none" w:sz="0" w:space="0" w:color="auto"/>
                <w:bottom w:val="none" w:sz="0" w:space="0" w:color="auto"/>
                <w:right w:val="none" w:sz="0" w:space="0" w:color="auto"/>
              </w:divBdr>
              <w:divsChild>
                <w:div w:id="131414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693256">
      <w:bodyDiv w:val="1"/>
      <w:marLeft w:val="0"/>
      <w:marRight w:val="0"/>
      <w:marTop w:val="0"/>
      <w:marBottom w:val="0"/>
      <w:divBdr>
        <w:top w:val="none" w:sz="0" w:space="0" w:color="auto"/>
        <w:left w:val="none" w:sz="0" w:space="0" w:color="auto"/>
        <w:bottom w:val="none" w:sz="0" w:space="0" w:color="auto"/>
        <w:right w:val="none" w:sz="0" w:space="0" w:color="auto"/>
      </w:divBdr>
      <w:divsChild>
        <w:div w:id="1347097184">
          <w:marLeft w:val="0"/>
          <w:marRight w:val="0"/>
          <w:marTop w:val="0"/>
          <w:marBottom w:val="0"/>
          <w:divBdr>
            <w:top w:val="none" w:sz="0" w:space="0" w:color="auto"/>
            <w:left w:val="none" w:sz="0" w:space="0" w:color="auto"/>
            <w:bottom w:val="none" w:sz="0" w:space="0" w:color="auto"/>
            <w:right w:val="none" w:sz="0" w:space="0" w:color="auto"/>
          </w:divBdr>
          <w:divsChild>
            <w:div w:id="1971131706">
              <w:marLeft w:val="0"/>
              <w:marRight w:val="0"/>
              <w:marTop w:val="0"/>
              <w:marBottom w:val="0"/>
              <w:divBdr>
                <w:top w:val="none" w:sz="0" w:space="0" w:color="auto"/>
                <w:left w:val="none" w:sz="0" w:space="0" w:color="auto"/>
                <w:bottom w:val="none" w:sz="0" w:space="0" w:color="auto"/>
                <w:right w:val="none" w:sz="0" w:space="0" w:color="auto"/>
              </w:divBdr>
              <w:divsChild>
                <w:div w:id="71226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07683">
      <w:bodyDiv w:val="1"/>
      <w:marLeft w:val="0"/>
      <w:marRight w:val="0"/>
      <w:marTop w:val="0"/>
      <w:marBottom w:val="0"/>
      <w:divBdr>
        <w:top w:val="none" w:sz="0" w:space="0" w:color="auto"/>
        <w:left w:val="none" w:sz="0" w:space="0" w:color="auto"/>
        <w:bottom w:val="none" w:sz="0" w:space="0" w:color="auto"/>
        <w:right w:val="none" w:sz="0" w:space="0" w:color="auto"/>
      </w:divBdr>
    </w:div>
    <w:div w:id="1846673702">
      <w:bodyDiv w:val="1"/>
      <w:marLeft w:val="0"/>
      <w:marRight w:val="0"/>
      <w:marTop w:val="0"/>
      <w:marBottom w:val="0"/>
      <w:divBdr>
        <w:top w:val="none" w:sz="0" w:space="0" w:color="auto"/>
        <w:left w:val="none" w:sz="0" w:space="0" w:color="auto"/>
        <w:bottom w:val="none" w:sz="0" w:space="0" w:color="auto"/>
        <w:right w:val="none" w:sz="0" w:space="0" w:color="auto"/>
      </w:divBdr>
    </w:div>
    <w:div w:id="1852376649">
      <w:bodyDiv w:val="1"/>
      <w:marLeft w:val="0"/>
      <w:marRight w:val="0"/>
      <w:marTop w:val="0"/>
      <w:marBottom w:val="0"/>
      <w:divBdr>
        <w:top w:val="none" w:sz="0" w:space="0" w:color="auto"/>
        <w:left w:val="none" w:sz="0" w:space="0" w:color="auto"/>
        <w:bottom w:val="none" w:sz="0" w:space="0" w:color="auto"/>
        <w:right w:val="none" w:sz="0" w:space="0" w:color="auto"/>
      </w:divBdr>
      <w:divsChild>
        <w:div w:id="2110392570">
          <w:marLeft w:val="0"/>
          <w:marRight w:val="0"/>
          <w:marTop w:val="0"/>
          <w:marBottom w:val="0"/>
          <w:divBdr>
            <w:top w:val="none" w:sz="0" w:space="0" w:color="auto"/>
            <w:left w:val="none" w:sz="0" w:space="0" w:color="auto"/>
            <w:bottom w:val="none" w:sz="0" w:space="0" w:color="auto"/>
            <w:right w:val="none" w:sz="0" w:space="0" w:color="auto"/>
          </w:divBdr>
          <w:divsChild>
            <w:div w:id="1053500939">
              <w:marLeft w:val="0"/>
              <w:marRight w:val="0"/>
              <w:marTop w:val="0"/>
              <w:marBottom w:val="0"/>
              <w:divBdr>
                <w:top w:val="none" w:sz="0" w:space="0" w:color="auto"/>
                <w:left w:val="none" w:sz="0" w:space="0" w:color="auto"/>
                <w:bottom w:val="none" w:sz="0" w:space="0" w:color="auto"/>
                <w:right w:val="none" w:sz="0" w:space="0" w:color="auto"/>
              </w:divBdr>
              <w:divsChild>
                <w:div w:id="97144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04352">
      <w:bodyDiv w:val="1"/>
      <w:marLeft w:val="0"/>
      <w:marRight w:val="0"/>
      <w:marTop w:val="0"/>
      <w:marBottom w:val="0"/>
      <w:divBdr>
        <w:top w:val="none" w:sz="0" w:space="0" w:color="auto"/>
        <w:left w:val="none" w:sz="0" w:space="0" w:color="auto"/>
        <w:bottom w:val="none" w:sz="0" w:space="0" w:color="auto"/>
        <w:right w:val="none" w:sz="0" w:space="0" w:color="auto"/>
      </w:divBdr>
    </w:div>
    <w:div w:id="1936480663">
      <w:bodyDiv w:val="1"/>
      <w:marLeft w:val="0"/>
      <w:marRight w:val="0"/>
      <w:marTop w:val="0"/>
      <w:marBottom w:val="0"/>
      <w:divBdr>
        <w:top w:val="none" w:sz="0" w:space="0" w:color="auto"/>
        <w:left w:val="none" w:sz="0" w:space="0" w:color="auto"/>
        <w:bottom w:val="none" w:sz="0" w:space="0" w:color="auto"/>
        <w:right w:val="none" w:sz="0" w:space="0" w:color="auto"/>
      </w:divBdr>
      <w:divsChild>
        <w:div w:id="1988195109">
          <w:marLeft w:val="0"/>
          <w:marRight w:val="0"/>
          <w:marTop w:val="0"/>
          <w:marBottom w:val="0"/>
          <w:divBdr>
            <w:top w:val="none" w:sz="0" w:space="0" w:color="auto"/>
            <w:left w:val="none" w:sz="0" w:space="0" w:color="auto"/>
            <w:bottom w:val="none" w:sz="0" w:space="0" w:color="auto"/>
            <w:right w:val="none" w:sz="0" w:space="0" w:color="auto"/>
          </w:divBdr>
          <w:divsChild>
            <w:div w:id="265844277">
              <w:marLeft w:val="0"/>
              <w:marRight w:val="0"/>
              <w:marTop w:val="0"/>
              <w:marBottom w:val="0"/>
              <w:divBdr>
                <w:top w:val="none" w:sz="0" w:space="0" w:color="auto"/>
                <w:left w:val="none" w:sz="0" w:space="0" w:color="auto"/>
                <w:bottom w:val="none" w:sz="0" w:space="0" w:color="auto"/>
                <w:right w:val="none" w:sz="0" w:space="0" w:color="auto"/>
              </w:divBdr>
              <w:divsChild>
                <w:div w:id="112245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94721">
      <w:bodyDiv w:val="1"/>
      <w:marLeft w:val="0"/>
      <w:marRight w:val="0"/>
      <w:marTop w:val="0"/>
      <w:marBottom w:val="0"/>
      <w:divBdr>
        <w:top w:val="none" w:sz="0" w:space="0" w:color="auto"/>
        <w:left w:val="none" w:sz="0" w:space="0" w:color="auto"/>
        <w:bottom w:val="none" w:sz="0" w:space="0" w:color="auto"/>
        <w:right w:val="none" w:sz="0" w:space="0" w:color="auto"/>
      </w:divBdr>
    </w:div>
    <w:div w:id="2021082961">
      <w:bodyDiv w:val="1"/>
      <w:marLeft w:val="0"/>
      <w:marRight w:val="0"/>
      <w:marTop w:val="0"/>
      <w:marBottom w:val="0"/>
      <w:divBdr>
        <w:top w:val="none" w:sz="0" w:space="0" w:color="auto"/>
        <w:left w:val="none" w:sz="0" w:space="0" w:color="auto"/>
        <w:bottom w:val="none" w:sz="0" w:space="0" w:color="auto"/>
        <w:right w:val="none" w:sz="0" w:space="0" w:color="auto"/>
      </w:divBdr>
      <w:divsChild>
        <w:div w:id="1406149354">
          <w:marLeft w:val="0"/>
          <w:marRight w:val="0"/>
          <w:marTop w:val="0"/>
          <w:marBottom w:val="0"/>
          <w:divBdr>
            <w:top w:val="none" w:sz="0" w:space="0" w:color="auto"/>
            <w:left w:val="none" w:sz="0" w:space="0" w:color="auto"/>
            <w:bottom w:val="none" w:sz="0" w:space="0" w:color="auto"/>
            <w:right w:val="none" w:sz="0" w:space="0" w:color="auto"/>
          </w:divBdr>
          <w:divsChild>
            <w:div w:id="2031180488">
              <w:marLeft w:val="0"/>
              <w:marRight w:val="0"/>
              <w:marTop w:val="0"/>
              <w:marBottom w:val="0"/>
              <w:divBdr>
                <w:top w:val="none" w:sz="0" w:space="0" w:color="auto"/>
                <w:left w:val="none" w:sz="0" w:space="0" w:color="auto"/>
                <w:bottom w:val="none" w:sz="0" w:space="0" w:color="auto"/>
                <w:right w:val="none" w:sz="0" w:space="0" w:color="auto"/>
              </w:divBdr>
              <w:divsChild>
                <w:div w:id="13975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465086">
      <w:bodyDiv w:val="1"/>
      <w:marLeft w:val="0"/>
      <w:marRight w:val="0"/>
      <w:marTop w:val="0"/>
      <w:marBottom w:val="0"/>
      <w:divBdr>
        <w:top w:val="none" w:sz="0" w:space="0" w:color="auto"/>
        <w:left w:val="none" w:sz="0" w:space="0" w:color="auto"/>
        <w:bottom w:val="none" w:sz="0" w:space="0" w:color="auto"/>
        <w:right w:val="none" w:sz="0" w:space="0" w:color="auto"/>
      </w:divBdr>
      <w:divsChild>
        <w:div w:id="76555723">
          <w:marLeft w:val="0"/>
          <w:marRight w:val="0"/>
          <w:marTop w:val="0"/>
          <w:marBottom w:val="0"/>
          <w:divBdr>
            <w:top w:val="none" w:sz="0" w:space="0" w:color="auto"/>
            <w:left w:val="none" w:sz="0" w:space="0" w:color="auto"/>
            <w:bottom w:val="none" w:sz="0" w:space="0" w:color="auto"/>
            <w:right w:val="none" w:sz="0" w:space="0" w:color="auto"/>
          </w:divBdr>
          <w:divsChild>
            <w:div w:id="1467626917">
              <w:marLeft w:val="0"/>
              <w:marRight w:val="0"/>
              <w:marTop w:val="0"/>
              <w:marBottom w:val="0"/>
              <w:divBdr>
                <w:top w:val="none" w:sz="0" w:space="0" w:color="auto"/>
                <w:left w:val="none" w:sz="0" w:space="0" w:color="auto"/>
                <w:bottom w:val="none" w:sz="0" w:space="0" w:color="auto"/>
                <w:right w:val="none" w:sz="0" w:space="0" w:color="auto"/>
              </w:divBdr>
              <w:divsChild>
                <w:div w:id="3497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364890">
      <w:bodyDiv w:val="1"/>
      <w:marLeft w:val="0"/>
      <w:marRight w:val="0"/>
      <w:marTop w:val="0"/>
      <w:marBottom w:val="0"/>
      <w:divBdr>
        <w:top w:val="none" w:sz="0" w:space="0" w:color="auto"/>
        <w:left w:val="none" w:sz="0" w:space="0" w:color="auto"/>
        <w:bottom w:val="none" w:sz="0" w:space="0" w:color="auto"/>
        <w:right w:val="none" w:sz="0" w:space="0" w:color="auto"/>
      </w:divBdr>
      <w:divsChild>
        <w:div w:id="190920314">
          <w:marLeft w:val="0"/>
          <w:marRight w:val="0"/>
          <w:marTop w:val="0"/>
          <w:marBottom w:val="0"/>
          <w:divBdr>
            <w:top w:val="none" w:sz="0" w:space="0" w:color="auto"/>
            <w:left w:val="none" w:sz="0" w:space="0" w:color="auto"/>
            <w:bottom w:val="none" w:sz="0" w:space="0" w:color="auto"/>
            <w:right w:val="none" w:sz="0" w:space="0" w:color="auto"/>
          </w:divBdr>
          <w:divsChild>
            <w:div w:id="507908454">
              <w:marLeft w:val="0"/>
              <w:marRight w:val="0"/>
              <w:marTop w:val="0"/>
              <w:marBottom w:val="0"/>
              <w:divBdr>
                <w:top w:val="none" w:sz="0" w:space="0" w:color="auto"/>
                <w:left w:val="none" w:sz="0" w:space="0" w:color="auto"/>
                <w:bottom w:val="none" w:sz="0" w:space="0" w:color="auto"/>
                <w:right w:val="none" w:sz="0" w:space="0" w:color="auto"/>
              </w:divBdr>
              <w:divsChild>
                <w:div w:id="33969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158463">
      <w:bodyDiv w:val="1"/>
      <w:marLeft w:val="0"/>
      <w:marRight w:val="0"/>
      <w:marTop w:val="0"/>
      <w:marBottom w:val="0"/>
      <w:divBdr>
        <w:top w:val="none" w:sz="0" w:space="0" w:color="auto"/>
        <w:left w:val="none" w:sz="0" w:space="0" w:color="auto"/>
        <w:bottom w:val="none" w:sz="0" w:space="0" w:color="auto"/>
        <w:right w:val="none" w:sz="0" w:space="0" w:color="auto"/>
      </w:divBdr>
    </w:div>
    <w:div w:id="2113085118">
      <w:bodyDiv w:val="1"/>
      <w:marLeft w:val="0"/>
      <w:marRight w:val="0"/>
      <w:marTop w:val="0"/>
      <w:marBottom w:val="0"/>
      <w:divBdr>
        <w:top w:val="none" w:sz="0" w:space="0" w:color="auto"/>
        <w:left w:val="none" w:sz="0" w:space="0" w:color="auto"/>
        <w:bottom w:val="none" w:sz="0" w:space="0" w:color="auto"/>
        <w:right w:val="none" w:sz="0" w:space="0" w:color="auto"/>
      </w:divBdr>
      <w:divsChild>
        <w:div w:id="855537692">
          <w:marLeft w:val="0"/>
          <w:marRight w:val="0"/>
          <w:marTop w:val="0"/>
          <w:marBottom w:val="0"/>
          <w:divBdr>
            <w:top w:val="none" w:sz="0" w:space="0" w:color="auto"/>
            <w:left w:val="none" w:sz="0" w:space="0" w:color="auto"/>
            <w:bottom w:val="none" w:sz="0" w:space="0" w:color="auto"/>
            <w:right w:val="none" w:sz="0" w:space="0" w:color="auto"/>
          </w:divBdr>
          <w:divsChild>
            <w:div w:id="1185552997">
              <w:marLeft w:val="0"/>
              <w:marRight w:val="0"/>
              <w:marTop w:val="0"/>
              <w:marBottom w:val="0"/>
              <w:divBdr>
                <w:top w:val="none" w:sz="0" w:space="0" w:color="auto"/>
                <w:left w:val="none" w:sz="0" w:space="0" w:color="auto"/>
                <w:bottom w:val="none" w:sz="0" w:space="0" w:color="auto"/>
                <w:right w:val="none" w:sz="0" w:space="0" w:color="auto"/>
              </w:divBdr>
              <w:divsChild>
                <w:div w:id="35549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201984">
      <w:bodyDiv w:val="1"/>
      <w:marLeft w:val="0"/>
      <w:marRight w:val="0"/>
      <w:marTop w:val="0"/>
      <w:marBottom w:val="0"/>
      <w:divBdr>
        <w:top w:val="none" w:sz="0" w:space="0" w:color="auto"/>
        <w:left w:val="none" w:sz="0" w:space="0" w:color="auto"/>
        <w:bottom w:val="none" w:sz="0" w:space="0" w:color="auto"/>
        <w:right w:val="none" w:sz="0" w:space="0" w:color="auto"/>
      </w:divBdr>
      <w:divsChild>
        <w:div w:id="1563562352">
          <w:marLeft w:val="0"/>
          <w:marRight w:val="0"/>
          <w:marTop w:val="0"/>
          <w:marBottom w:val="0"/>
          <w:divBdr>
            <w:top w:val="none" w:sz="0" w:space="0" w:color="auto"/>
            <w:left w:val="none" w:sz="0" w:space="0" w:color="auto"/>
            <w:bottom w:val="none" w:sz="0" w:space="0" w:color="auto"/>
            <w:right w:val="none" w:sz="0" w:space="0" w:color="auto"/>
          </w:divBdr>
          <w:divsChild>
            <w:div w:id="40443271">
              <w:marLeft w:val="0"/>
              <w:marRight w:val="0"/>
              <w:marTop w:val="0"/>
              <w:marBottom w:val="0"/>
              <w:divBdr>
                <w:top w:val="none" w:sz="0" w:space="0" w:color="auto"/>
                <w:left w:val="none" w:sz="0" w:space="0" w:color="auto"/>
                <w:bottom w:val="none" w:sz="0" w:space="0" w:color="auto"/>
                <w:right w:val="none" w:sz="0" w:space="0" w:color="auto"/>
              </w:divBdr>
              <w:divsChild>
                <w:div w:id="11502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esap.edu.co/portal/wp-content/uploads/2017/10/5-Presupuesto-Publico.pdf" TargetMode="External"/><Relationship Id="rId13" Type="http://schemas.openxmlformats.org/officeDocument/2006/relationships/hyperlink" Target="https://babel.banrepcultural.org/digital/collection/p17054coll26/id/3703" TargetMode="External"/><Relationship Id="rId18" Type="http://schemas.openxmlformats.org/officeDocument/2006/relationships/hyperlink" Target="https://www.funcionpublica.gov.co/eva/gestornormativo/norma.php?i=194175" TargetMode="External"/><Relationship Id="rId3" Type="http://schemas.openxmlformats.org/officeDocument/2006/relationships/hyperlink" Target="https://www.corteconstitucional.gov.co/secretaria/archivo.php?id=57142" TargetMode="External"/><Relationship Id="rId21" Type="http://schemas.openxmlformats.org/officeDocument/2006/relationships/hyperlink" Target="https://www.dnp.gov.co/Participa_/Paginas/Planeacion-y-presupuesto-participativo.aspx" TargetMode="External"/><Relationship Id="rId7" Type="http://schemas.openxmlformats.org/officeDocument/2006/relationships/hyperlink" Target="https://www.corteconstitucional.gov.co/secretaria/archivo.php?id=62162" TargetMode="External"/><Relationship Id="rId12" Type="http://schemas.openxmlformats.org/officeDocument/2006/relationships/hyperlink" Target="https://babel.banrepcultural.org/digital/collection/p17054coll26/id/3708" TargetMode="External"/><Relationship Id="rId17" Type="http://schemas.openxmlformats.org/officeDocument/2006/relationships/hyperlink" Target="https://dle.rae.es/consultar" TargetMode="External"/><Relationship Id="rId2" Type="http://schemas.openxmlformats.org/officeDocument/2006/relationships/hyperlink" Target="https://www.corteconstitucional.gov.co/secretaria/archivo.php?id=57121" TargetMode="External"/><Relationship Id="rId16" Type="http://schemas.openxmlformats.org/officeDocument/2006/relationships/hyperlink" Target="https://dle.rae.es/consultivo" TargetMode="External"/><Relationship Id="rId20" Type="http://schemas.openxmlformats.org/officeDocument/2006/relationships/hyperlink" Target="https://bogota.gov.co/mi-ciudad/seguridad/bogota-anfitriona-en-el-congreso-de-presupuestos-participativos" TargetMode="External"/><Relationship Id="rId1" Type="http://schemas.openxmlformats.org/officeDocument/2006/relationships/hyperlink" Target="https://www.corteconstitucional.gov.co/secretaria/archivo.php?id=53395" TargetMode="External"/><Relationship Id="rId6" Type="http://schemas.openxmlformats.org/officeDocument/2006/relationships/hyperlink" Target="https://www.corteconstitucional.gov.co/secretaria/archivo.php?id=57044" TargetMode="External"/><Relationship Id="rId11" Type="http://schemas.openxmlformats.org/officeDocument/2006/relationships/hyperlink" Target="https://library.fes.de/pdf-files/bueros/chile/04624.pdf" TargetMode="External"/><Relationship Id="rId24" Type="http://schemas.openxmlformats.org/officeDocument/2006/relationships/hyperlink" Target="https://www.funcionpublica.gov.co/planeacion-y-presupuesto-participativo" TargetMode="External"/><Relationship Id="rId5" Type="http://schemas.openxmlformats.org/officeDocument/2006/relationships/hyperlink" Target="https://www.corteconstitucional.gov.co/secretaria/archivo.php?id=57173" TargetMode="External"/><Relationship Id="rId15" Type="http://schemas.openxmlformats.org/officeDocument/2006/relationships/hyperlink" Target="http://leyes.senado.gov.co/proyectos/images/documentos/Textos%20Radicados/Ponencias/2011/gaceta_191.pdf" TargetMode="External"/><Relationship Id="rId23" Type="http://schemas.openxmlformats.org/officeDocument/2006/relationships/hyperlink" Target="https://www.dnp.gov.co/Participa_/Paginas/Planeacion-y-presupuesto-participativo.aspx" TargetMode="External"/><Relationship Id="rId10" Type="http://schemas.openxmlformats.org/officeDocument/2006/relationships/hyperlink" Target="https://www.argentina.gob.ar/normativa/provincial/ley-1777-123456789-0abc-defg-777-1000xvorpyel/actualizacion" TargetMode="External"/><Relationship Id="rId19" Type="http://schemas.openxmlformats.org/officeDocument/2006/relationships/hyperlink" Target="http://servicios.consejodeestado.gov.co/WebRelatoria/FileReferenceServlet?corp=ce&amp;ext=html&amp;file=2157049" TargetMode="External"/><Relationship Id="rId4" Type="http://schemas.openxmlformats.org/officeDocument/2006/relationships/hyperlink" Target="https://www.corteconstitucional.gov.co/secretaria/archivo.php?id=57120" TargetMode="External"/><Relationship Id="rId9" Type="http://schemas.openxmlformats.org/officeDocument/2006/relationships/hyperlink" Target="https://colaboracion.dnp.gov.co/CDT/Desarrollo%20Territorial/Portal%20Territorial/POAI.pdf" TargetMode="External"/><Relationship Id="rId14" Type="http://schemas.openxmlformats.org/officeDocument/2006/relationships/hyperlink" Target="http://servicios.consejodeestado.gov.co/WebRelatoria/FileReferenceServlet?corp=ce&amp;ext=html&amp;file=250974" TargetMode="External"/><Relationship Id="rId22" Type="http://schemas.openxmlformats.org/officeDocument/2006/relationships/hyperlink" Target="https://www.funcionpublica.gov.co/planeacion-y-presupuesto-participativ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104</Pages>
  <Words>39966</Words>
  <Characters>227811</Characters>
  <Application>Microsoft Office Word</Application>
  <DocSecurity>0</DocSecurity>
  <Lines>1898</Lines>
  <Paragraphs>534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Wilches Capella</dc:creator>
  <cp:keywords/>
  <dc:description/>
  <cp:lastModifiedBy>USUARIO</cp:lastModifiedBy>
  <cp:revision>11</cp:revision>
  <dcterms:created xsi:type="dcterms:W3CDTF">2026-05-15T16:38:00Z</dcterms:created>
  <dcterms:modified xsi:type="dcterms:W3CDTF">2026-05-15T16:47:00Z</dcterms:modified>
</cp:coreProperties>
</file>